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155575</wp:posOffset>
            </wp:positionH>
            <wp:positionV relativeFrom="page">
              <wp:posOffset>164465</wp:posOffset>
            </wp:positionV>
            <wp:extent cx="724979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9795" cy="8255"/>
                    </a:xfrm>
                    <a:prstGeom prst="rect">
                      <a:avLst/>
                    </a:prstGeom>
                    <a:noFill/>
                  </pic:spPr>
                </pic:pic>
              </a:graphicData>
            </a:graphic>
          </wp:anchor>
        </w:drawing>
        <w:drawing>
          <wp:anchor simplePos="0" relativeHeight="251657728" behindDoc="1" locked="0" layoutInCell="0" allowOverlap="1">
            <wp:simplePos x="0" y="0"/>
            <wp:positionH relativeFrom="page">
              <wp:posOffset>155575</wp:posOffset>
            </wp:positionH>
            <wp:positionV relativeFrom="page">
              <wp:posOffset>206375</wp:posOffset>
            </wp:positionV>
            <wp:extent cx="724979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9795" cy="8255"/>
                    </a:xfrm>
                    <a:prstGeom prst="rect">
                      <a:avLst/>
                    </a:prstGeom>
                    <a:noFill/>
                  </pic:spPr>
                </pic:pic>
              </a:graphicData>
            </a:graphic>
          </wp:anchor>
        </w:drawing>
        <w:t>UNITED STATES</w:t>
      </w:r>
    </w:p>
    <w:p>
      <w:pPr>
        <w:spacing w:after="0" w:line="14" w:lineRule="exact"/>
        <w:rPr>
          <w:sz w:val="24"/>
          <w:szCs w:val="24"/>
          <w:color w:val="auto"/>
        </w:rPr>
      </w:pPr>
    </w:p>
    <w:p>
      <w:pPr>
        <w:jc w:val="center"/>
        <w:ind w:right="-39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99"/>
        <w:spacing w:after="0"/>
        <w:rPr>
          <w:sz w:val="20"/>
          <w:szCs w:val="20"/>
          <w:color w:val="auto"/>
        </w:rPr>
      </w:pPr>
      <w:r>
        <w:rPr>
          <w:rFonts w:ascii="Arial" w:cs="Arial" w:eastAsia="Arial" w:hAnsi="Arial"/>
          <w:sz w:val="21"/>
          <w:szCs w:val="21"/>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2866390</wp:posOffset>
            </wp:positionH>
            <wp:positionV relativeFrom="paragraph">
              <wp:posOffset>225425</wp:posOffset>
            </wp:positionV>
            <wp:extent cx="152336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23365" cy="8255"/>
                    </a:xfrm>
                    <a:prstGeom prst="rect">
                      <a:avLst/>
                    </a:prstGeom>
                    <a:noFill/>
                  </pic:spPr>
                </pic:pic>
              </a:graphicData>
            </a:graphic>
          </wp:anchor>
        </w:drawing>
      </w:r>
    </w:p>
    <w:p>
      <w:pPr>
        <w:spacing w:after="0" w:line="200" w:lineRule="exact"/>
        <w:rPr>
          <w:sz w:val="24"/>
          <w:szCs w:val="24"/>
          <w:color w:val="auto"/>
        </w:rPr>
      </w:pPr>
    </w:p>
    <w:p>
      <w:pPr>
        <w:spacing w:after="0" w:line="318" w:lineRule="exact"/>
        <w:rPr>
          <w:sz w:val="24"/>
          <w:szCs w:val="24"/>
          <w:color w:val="auto"/>
        </w:rPr>
      </w:pPr>
    </w:p>
    <w:p>
      <w:pPr>
        <w:jc w:val="center"/>
        <w:ind w:right="-39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2866390</wp:posOffset>
            </wp:positionH>
            <wp:positionV relativeFrom="paragraph">
              <wp:posOffset>236220</wp:posOffset>
            </wp:positionV>
            <wp:extent cx="152336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23365" cy="8255"/>
                    </a:xfrm>
                    <a:prstGeom prst="rect">
                      <a:avLst/>
                    </a:prstGeom>
                    <a:noFill/>
                  </pic:spPr>
                </pic:pic>
              </a:graphicData>
            </a:graphic>
          </wp:anchor>
        </w:drawing>
      </w:r>
    </w:p>
    <w:p>
      <w:pPr>
        <w:spacing w:after="0" w:line="200" w:lineRule="exact"/>
        <w:rPr>
          <w:sz w:val="24"/>
          <w:szCs w:val="24"/>
          <w:color w:val="auto"/>
        </w:rPr>
      </w:pPr>
    </w:p>
    <w:p>
      <w:pPr>
        <w:spacing w:after="0" w:line="349" w:lineRule="exact"/>
        <w:rPr>
          <w:sz w:val="24"/>
          <w:szCs w:val="24"/>
          <w:color w:val="auto"/>
        </w:rPr>
      </w:pPr>
    </w:p>
    <w:p>
      <w:pPr>
        <w:jc w:val="center"/>
        <w:ind w:right="-399"/>
        <w:spacing w:after="0"/>
        <w:rPr>
          <w:sz w:val="20"/>
          <w:szCs w:val="20"/>
          <w:color w:val="auto"/>
        </w:rPr>
      </w:pPr>
      <w:r>
        <w:rPr>
          <w:rFonts w:ascii="Arial" w:cs="Arial" w:eastAsia="Arial" w:hAnsi="Arial"/>
          <w:sz w:val="21"/>
          <w:szCs w:val="21"/>
          <w:b w:val="1"/>
          <w:bCs w:val="1"/>
          <w:color w:val="auto"/>
        </w:rPr>
        <w:t>CURRENT REPORT</w:t>
      </w:r>
    </w:p>
    <w:p>
      <w:pPr>
        <w:spacing w:after="0" w:line="16" w:lineRule="exact"/>
        <w:rPr>
          <w:sz w:val="24"/>
          <w:szCs w:val="24"/>
          <w:color w:val="auto"/>
        </w:rPr>
      </w:pPr>
    </w:p>
    <w:p>
      <w:pPr>
        <w:jc w:val="center"/>
        <w:ind w:right="-399"/>
        <w:spacing w:after="0"/>
        <w:rPr>
          <w:sz w:val="20"/>
          <w:szCs w:val="20"/>
          <w:color w:val="auto"/>
        </w:rPr>
      </w:pPr>
      <w:r>
        <w:rPr>
          <w:rFonts w:ascii="Arial" w:cs="Arial" w:eastAsia="Arial" w:hAnsi="Arial"/>
          <w:sz w:val="21"/>
          <w:szCs w:val="21"/>
          <w:b w:val="1"/>
          <w:bCs w:val="1"/>
          <w:color w:val="auto"/>
        </w:rPr>
        <w:t>PURSUANT TO SECTION 13 OR 15(d)</w:t>
      </w:r>
    </w:p>
    <w:p>
      <w:pPr>
        <w:jc w:val="center"/>
        <w:ind w:right="-399"/>
        <w:spacing w:after="0"/>
        <w:rPr>
          <w:sz w:val="20"/>
          <w:szCs w:val="20"/>
          <w:color w:val="auto"/>
        </w:rPr>
      </w:pPr>
      <w:r>
        <w:rPr>
          <w:rFonts w:ascii="Arial" w:cs="Arial" w:eastAsia="Arial" w:hAnsi="Arial"/>
          <w:sz w:val="21"/>
          <w:szCs w:val="21"/>
          <w:b w:val="1"/>
          <w:bCs w:val="1"/>
          <w:color w:val="auto"/>
        </w:rPr>
        <w:t>OF THE SECURITIES EXCHANGE ACT OF 1934</w:t>
      </w:r>
    </w:p>
    <w:p>
      <w:pPr>
        <w:spacing w:after="0" w:line="183" w:lineRule="exact"/>
        <w:rPr>
          <w:sz w:val="24"/>
          <w:szCs w:val="24"/>
          <w:color w:val="auto"/>
        </w:rPr>
      </w:pPr>
    </w:p>
    <w:p>
      <w:pPr>
        <w:jc w:val="center"/>
        <w:ind w:right="-399"/>
        <w:spacing w:after="0"/>
        <w:rPr>
          <w:sz w:val="20"/>
          <w:szCs w:val="20"/>
          <w:color w:val="auto"/>
        </w:rPr>
      </w:pPr>
      <w:r>
        <w:rPr>
          <w:rFonts w:ascii="Arial" w:cs="Arial" w:eastAsia="Arial" w:hAnsi="Arial"/>
          <w:sz w:val="21"/>
          <w:szCs w:val="21"/>
          <w:b w:val="1"/>
          <w:bCs w:val="1"/>
          <w:color w:val="auto"/>
        </w:rPr>
        <w:t>February 10, 2015</w:t>
      </w:r>
    </w:p>
    <w:p>
      <w:pPr>
        <w:spacing w:after="0" w:line="16" w:lineRule="exact"/>
        <w:rPr>
          <w:sz w:val="24"/>
          <w:szCs w:val="24"/>
          <w:color w:val="auto"/>
        </w:rPr>
      </w:pPr>
    </w:p>
    <w:p>
      <w:pPr>
        <w:jc w:val="center"/>
        <w:ind w:right="-399"/>
        <w:spacing w:after="0"/>
        <w:rPr>
          <w:sz w:val="20"/>
          <w:szCs w:val="20"/>
          <w:color w:val="auto"/>
        </w:rPr>
      </w:pPr>
      <w:r>
        <w:rPr>
          <w:rFonts w:ascii="Arial" w:cs="Arial" w:eastAsia="Arial" w:hAnsi="Arial"/>
          <w:sz w:val="21"/>
          <w:szCs w:val="21"/>
          <w:b w:val="1"/>
          <w:bCs w:val="1"/>
          <w:color w:val="auto"/>
        </w:rPr>
        <w:t>Date of Report</w:t>
      </w:r>
    </w:p>
    <w:p>
      <w:pPr>
        <w:jc w:val="center"/>
        <w:ind w:right="-399"/>
        <w:spacing w:after="0"/>
        <w:rPr>
          <w:sz w:val="20"/>
          <w:szCs w:val="20"/>
          <w:color w:val="auto"/>
        </w:rPr>
      </w:pPr>
      <w:r>
        <w:rPr>
          <w:rFonts w:ascii="Arial" w:cs="Arial" w:eastAsia="Arial" w:hAnsi="Arial"/>
          <w:sz w:val="21"/>
          <w:szCs w:val="21"/>
          <w:b w:val="1"/>
          <w:bCs w:val="1"/>
          <w:color w:val="auto"/>
        </w:rPr>
        <w:t>(Date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2866390</wp:posOffset>
            </wp:positionH>
            <wp:positionV relativeFrom="paragraph">
              <wp:posOffset>217170</wp:posOffset>
            </wp:positionV>
            <wp:extent cx="152336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23365" cy="8255"/>
                    </a:xfrm>
                    <a:prstGeom prst="rect">
                      <a:avLst/>
                    </a:prstGeom>
                    <a:noFill/>
                  </pic:spPr>
                </pic:pic>
              </a:graphicData>
            </a:graphic>
          </wp:anchor>
        </w:drawing>
        <w:drawing>
          <wp:anchor simplePos="0" relativeHeight="251657728" behindDoc="1" locked="0" layoutInCell="0" allowOverlap="1">
            <wp:simplePos x="0" y="0"/>
            <wp:positionH relativeFrom="column">
              <wp:posOffset>2874645</wp:posOffset>
            </wp:positionH>
            <wp:positionV relativeFrom="paragraph">
              <wp:posOffset>401320</wp:posOffset>
            </wp:positionV>
            <wp:extent cx="1515110" cy="4019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5110" cy="4019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jc w:val="center"/>
        <w:ind w:right="-399"/>
        <w:spacing w:after="0"/>
        <w:rPr>
          <w:sz w:val="20"/>
          <w:szCs w:val="20"/>
          <w:color w:val="auto"/>
        </w:rPr>
      </w:pPr>
      <w:r>
        <w:rPr>
          <w:rFonts w:ascii="Arial" w:cs="Arial" w:eastAsia="Arial" w:hAnsi="Arial"/>
          <w:sz w:val="42"/>
          <w:szCs w:val="42"/>
          <w:b w:val="1"/>
          <w:bCs w:val="1"/>
          <w:color w:val="auto"/>
        </w:rPr>
        <w:t>GENWORTH FINANCIAL, INC.</w:t>
      </w:r>
    </w:p>
    <w:p>
      <w:pPr>
        <w:spacing w:after="0" w:line="48" w:lineRule="exact"/>
        <w:rPr>
          <w:sz w:val="24"/>
          <w:szCs w:val="24"/>
          <w:color w:val="auto"/>
        </w:rPr>
      </w:pPr>
    </w:p>
    <w:p>
      <w:pPr>
        <w:ind w:left="378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2866390</wp:posOffset>
            </wp:positionH>
            <wp:positionV relativeFrom="paragraph">
              <wp:posOffset>219075</wp:posOffset>
            </wp:positionV>
            <wp:extent cx="15233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23365" cy="8255"/>
                    </a:xfrm>
                    <a:prstGeom prst="rect">
                      <a:avLst/>
                    </a:prstGeom>
                    <a:noFill/>
                  </pic:spPr>
                </pic:pic>
              </a:graphicData>
            </a:graphic>
          </wp:anchor>
        </w:drawing>
      </w:r>
    </w:p>
    <w:p>
      <w:pPr>
        <w:sectPr>
          <w:pgSz w:w="11900" w:h="16838" w:orient="portrait"/>
          <w:cols w:equalWidth="0" w:num="1">
            <w:col w:w="11020"/>
          </w:cols>
          <w:pgMar w:left="240" w:top="362" w:right="6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97" w:lineRule="exact"/>
        <w:rPr>
          <w:sz w:val="24"/>
          <w:szCs w:val="24"/>
          <w:color w:val="auto"/>
        </w:rPr>
      </w:pPr>
    </w:p>
    <w:p>
      <w:pPr>
        <w:jc w:val="center"/>
        <w:ind w:right="2240"/>
        <w:spacing w:after="0"/>
        <w:rPr>
          <w:sz w:val="20"/>
          <w:szCs w:val="20"/>
          <w:color w:val="auto"/>
        </w:rPr>
      </w:pPr>
      <w:r>
        <w:rPr>
          <w:rFonts w:ascii="Arial" w:cs="Arial" w:eastAsia="Arial" w:hAnsi="Arial"/>
          <w:sz w:val="15"/>
          <w:szCs w:val="15"/>
          <w:b w:val="1"/>
          <w:bCs w:val="1"/>
          <w:color w:val="auto"/>
        </w:rPr>
        <w:t>001-32195</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97"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80-0873306</w:t>
      </w:r>
    </w:p>
    <w:p>
      <w:pPr>
        <w:spacing w:after="0" w:line="45" w:lineRule="exact"/>
        <w:rPr>
          <w:sz w:val="24"/>
          <w:szCs w:val="24"/>
          <w:color w:val="auto"/>
        </w:rPr>
      </w:pPr>
    </w:p>
    <w:p>
      <w:pPr>
        <w:sectPr>
          <w:pgSz w:w="11900" w:h="16838" w:orient="portrait"/>
          <w:cols w:equalWidth="0" w:num="3">
            <w:col w:w="4740" w:space="720"/>
            <w:col w:w="3000" w:space="720"/>
            <w:col w:w="1840"/>
          </w:cols>
          <w:pgMar w:left="240" w:top="362" w:right="639" w:bottom="1440" w:gutter="0" w:footer="0" w:header="0"/>
          <w:type w:val="continuous"/>
        </w:sectPr>
      </w:pPr>
    </w:p>
    <w:p>
      <w:pPr>
        <w:spacing w:after="0" w:line="11" w:lineRule="exact"/>
        <w:rPr>
          <w:sz w:val="24"/>
          <w:szCs w:val="24"/>
          <w:color w:val="auto"/>
        </w:rPr>
      </w:pPr>
    </w:p>
    <w:p>
      <w:pPr>
        <w:jc w:val="center"/>
        <w:ind w:right="840"/>
        <w:spacing w:after="0"/>
        <w:rPr>
          <w:sz w:val="20"/>
          <w:szCs w:val="20"/>
          <w:color w:val="auto"/>
        </w:rPr>
      </w:pPr>
      <w:r>
        <w:rPr>
          <w:rFonts w:ascii="Arial" w:cs="Arial" w:eastAsia="Arial" w:hAnsi="Arial"/>
          <w:sz w:val="12"/>
          <w:szCs w:val="12"/>
          <w:b w:val="1"/>
          <w:bCs w:val="1"/>
          <w:color w:val="auto"/>
        </w:rPr>
        <w:t>(State or other jurisdiction</w:t>
      </w:r>
    </w:p>
    <w:p>
      <w:pPr>
        <w:spacing w:after="0" w:line="1" w:lineRule="exact"/>
        <w:rPr>
          <w:sz w:val="24"/>
          <w:szCs w:val="24"/>
          <w:color w:val="auto"/>
        </w:rPr>
      </w:pPr>
    </w:p>
    <w:p>
      <w:pPr>
        <w:jc w:val="center"/>
        <w:ind w:right="84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(Commission</w:t>
      </w:r>
    </w:p>
    <w:p>
      <w:pPr>
        <w:spacing w:after="0" w:line="1"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3"/>
          <w:szCs w:val="13"/>
          <w:b w:val="1"/>
          <w:bCs w:val="1"/>
          <w:color w:val="auto"/>
        </w:rPr>
        <w:t>(I.R.S. Employer</w:t>
      </w:r>
    </w:p>
    <w:p>
      <w:pPr>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720" w:space="720"/>
            <w:col w:w="2880" w:space="720"/>
            <w:col w:w="1980"/>
          </w:cols>
          <w:pgMar w:left="240" w:top="362" w:right="639" w:bottom="1440" w:gutter="0" w:footer="0" w:header="0"/>
          <w:type w:val="continuous"/>
        </w:sectPr>
      </w:pPr>
    </w:p>
    <w:p>
      <w:pPr>
        <w:spacing w:after="0" w:line="23" w:lineRule="exact"/>
        <w:rPr>
          <w:sz w:val="24"/>
          <w:szCs w:val="24"/>
          <w:color w:val="auto"/>
        </w:rPr>
      </w:pPr>
    </w:p>
    <w:p>
      <w:pPr>
        <w:ind w:left="1420"/>
        <w:spacing w:after="0"/>
        <w:rPr>
          <w:sz w:val="20"/>
          <w:szCs w:val="20"/>
          <w:color w:val="auto"/>
        </w:rPr>
      </w:pPr>
      <w:r>
        <w:rPr>
          <w:rFonts w:ascii="Arial" w:cs="Arial" w:eastAsia="Arial" w:hAnsi="Arial"/>
          <w:sz w:val="15"/>
          <w:szCs w:val="15"/>
          <w:b w:val="1"/>
          <w:bCs w:val="1"/>
          <w:color w:val="auto"/>
        </w:rPr>
        <w:t>6620 West Broad Street, Richmond, VA</w:t>
      </w:r>
    </w:p>
    <w:p>
      <w:pPr>
        <w:spacing w:after="0" w:line="20" w:lineRule="exact"/>
        <w:rPr>
          <w:sz w:val="24"/>
          <w:szCs w:val="24"/>
          <w:color w:val="auto"/>
        </w:rPr>
      </w:pPr>
      <w:r>
        <w:rPr>
          <w:sz w:val="24"/>
          <w:szCs w:val="24"/>
          <w:color w:val="auto"/>
        </w:rPr>
        <w:br w:type="column"/>
      </w:r>
    </w:p>
    <w:p>
      <w:pPr>
        <w:spacing w:after="0" w:line="3"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23230</w:t>
      </w:r>
    </w:p>
    <w:p>
      <w:pPr>
        <w:spacing w:after="0" w:line="56" w:lineRule="exact"/>
        <w:rPr>
          <w:sz w:val="24"/>
          <w:szCs w:val="24"/>
          <w:color w:val="auto"/>
        </w:rPr>
      </w:pPr>
    </w:p>
    <w:p>
      <w:pPr>
        <w:sectPr>
          <w:pgSz w:w="11900" w:h="16838" w:orient="portrait"/>
          <w:cols w:equalWidth="0" w:num="2">
            <w:col w:w="7720" w:space="720"/>
            <w:col w:w="2580"/>
          </w:cols>
          <w:pgMar w:left="240" w:top="362" w:right="639" w:bottom="1440" w:gutter="0" w:footer="0" w:header="0"/>
          <w:type w:val="continuous"/>
        </w:sectPr>
      </w:pPr>
    </w:p>
    <w:p>
      <w:pPr>
        <w:ind w:left="174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89" w:lineRule="exact"/>
        <w:rPr>
          <w:sz w:val="24"/>
          <w:szCs w:val="24"/>
          <w:color w:val="auto"/>
        </w:rPr>
      </w:pPr>
    </w:p>
    <w:p>
      <w:pPr>
        <w:sectPr>
          <w:pgSz w:w="11900" w:h="16838" w:orient="portrait"/>
          <w:cols w:equalWidth="0" w:num="2">
            <w:col w:w="7600" w:space="720"/>
            <w:col w:w="2700"/>
          </w:cols>
          <w:pgMar w:left="240" w:top="362" w:right="639" w:bottom="1440" w:gutter="0" w:footer="0" w:header="0"/>
          <w:type w:val="continuous"/>
        </w:sectPr>
      </w:pPr>
    </w:p>
    <w:p>
      <w:pPr>
        <w:jc w:val="center"/>
        <w:ind w:right="-399"/>
        <w:spacing w:after="0"/>
        <w:rPr>
          <w:sz w:val="20"/>
          <w:szCs w:val="20"/>
          <w:color w:val="auto"/>
        </w:rPr>
      </w:pPr>
      <w:r>
        <w:rPr>
          <w:rFonts w:ascii="Arial" w:cs="Arial" w:eastAsia="Arial" w:hAnsi="Arial"/>
          <w:sz w:val="18"/>
          <w:szCs w:val="18"/>
          <w:b w:val="1"/>
          <w:bCs w:val="1"/>
          <w:color w:val="auto"/>
        </w:rPr>
        <w:t>(804) 281-6000</w:t>
      </w:r>
    </w:p>
    <w:p>
      <w:pPr>
        <w:spacing w:after="0" w:line="16" w:lineRule="exact"/>
        <w:rPr>
          <w:sz w:val="24"/>
          <w:szCs w:val="24"/>
          <w:color w:val="auto"/>
        </w:rPr>
      </w:pPr>
    </w:p>
    <w:p>
      <w:pPr>
        <w:jc w:val="center"/>
        <w:ind w:right="-39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83" w:lineRule="exact"/>
        <w:rPr>
          <w:sz w:val="24"/>
          <w:szCs w:val="24"/>
          <w:color w:val="auto"/>
        </w:rPr>
      </w:pPr>
    </w:p>
    <w:p>
      <w:pPr>
        <w:jc w:val="center"/>
        <w:ind w:right="-399"/>
        <w:spacing w:after="0"/>
        <w:rPr>
          <w:sz w:val="20"/>
          <w:szCs w:val="20"/>
          <w:color w:val="auto"/>
        </w:rPr>
      </w:pPr>
      <w:r>
        <w:rPr>
          <w:rFonts w:ascii="Arial" w:cs="Arial" w:eastAsia="Arial" w:hAnsi="Arial"/>
          <w:sz w:val="18"/>
          <w:szCs w:val="18"/>
          <w:b w:val="1"/>
          <w:bCs w:val="1"/>
          <w:color w:val="auto"/>
        </w:rPr>
        <w:t>N/A</w:t>
      </w:r>
    </w:p>
    <w:p>
      <w:pPr>
        <w:spacing w:after="0" w:line="16" w:lineRule="exact"/>
        <w:rPr>
          <w:sz w:val="24"/>
          <w:szCs w:val="24"/>
          <w:color w:val="auto"/>
        </w:rPr>
      </w:pPr>
    </w:p>
    <w:p>
      <w:pPr>
        <w:ind w:left="3860"/>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2866390</wp:posOffset>
            </wp:positionH>
            <wp:positionV relativeFrom="paragraph">
              <wp:posOffset>211455</wp:posOffset>
            </wp:positionV>
            <wp:extent cx="152336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23365" cy="8255"/>
                    </a:xfrm>
                    <a:prstGeom prst="rect">
                      <a:avLst/>
                    </a:prstGeom>
                    <a:noFill/>
                  </pic:spPr>
                </pic:pic>
              </a:graphicData>
            </a:graphic>
          </wp:anchor>
        </w:drawing>
      </w:r>
    </w:p>
    <w:p>
      <w:pPr>
        <w:spacing w:after="0" w:line="200" w:lineRule="exact"/>
        <w:rPr>
          <w:sz w:val="24"/>
          <w:szCs w:val="24"/>
          <w:color w:val="auto"/>
        </w:rPr>
      </w:pPr>
    </w:p>
    <w:p>
      <w:pPr>
        <w:spacing w:after="0" w:line="325" w:lineRule="exact"/>
        <w:rPr>
          <w:sz w:val="24"/>
          <w:szCs w:val="24"/>
          <w:color w:val="auto"/>
        </w:rPr>
      </w:pPr>
    </w:p>
    <w:p>
      <w:pPr>
        <w:spacing w:after="0" w:line="262"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89" w:lineRule="exact"/>
        <w:rPr>
          <w:sz w:val="24"/>
          <w:szCs w:val="24"/>
          <w:color w:val="auto"/>
        </w:rPr>
      </w:pPr>
    </w:p>
    <w:p>
      <w:pPr>
        <w:ind w:left="460" w:hanging="455"/>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22" w:lineRule="exact"/>
        <w:rPr>
          <w:rFonts w:ascii="MS PGothic" w:cs="MS PGothic" w:eastAsia="MS PGothic" w:hAnsi="MS PGothic"/>
          <w:sz w:val="18"/>
          <w:szCs w:val="18"/>
          <w:color w:val="auto"/>
        </w:rPr>
      </w:pPr>
    </w:p>
    <w:p>
      <w:pPr>
        <w:ind w:left="460" w:hanging="455"/>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22" w:lineRule="exact"/>
        <w:rPr>
          <w:rFonts w:ascii="MS PGothic" w:cs="MS PGothic" w:eastAsia="MS PGothic" w:hAnsi="MS PGothic"/>
          <w:sz w:val="18"/>
          <w:szCs w:val="18"/>
          <w:color w:val="auto"/>
        </w:rPr>
      </w:pPr>
    </w:p>
    <w:p>
      <w:pPr>
        <w:ind w:left="460" w:hanging="455"/>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22" w:lineRule="exact"/>
        <w:rPr>
          <w:rFonts w:ascii="MS PGothic" w:cs="MS PGothic" w:eastAsia="MS PGothic" w:hAnsi="MS PGothic"/>
          <w:sz w:val="18"/>
          <w:szCs w:val="18"/>
          <w:color w:val="auto"/>
        </w:rPr>
      </w:pPr>
    </w:p>
    <w:p>
      <w:pPr>
        <w:ind w:left="460" w:hanging="455"/>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152400</wp:posOffset>
            </wp:positionV>
            <wp:extent cx="724979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9795"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194310</wp:posOffset>
            </wp:positionV>
            <wp:extent cx="724979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9795" cy="8255"/>
                    </a:xfrm>
                    <a:prstGeom prst="rect">
                      <a:avLst/>
                    </a:prstGeom>
                    <a:noFill/>
                  </pic:spPr>
                </pic:pic>
              </a:graphicData>
            </a:graphic>
          </wp:anchor>
        </w:drawing>
      </w:r>
    </w:p>
    <w:p>
      <w:pPr>
        <w:sectPr>
          <w:pgSz w:w="11900" w:h="16838" w:orient="portrait"/>
          <w:cols w:equalWidth="0" w:num="1">
            <w:col w:w="11020"/>
          </w:cols>
          <w:pgMar w:left="240" w:top="362" w:right="639" w:bottom="1440" w:gutter="0" w:footer="0" w:header="0"/>
          <w:type w:val="continuous"/>
        </w:sectPr>
      </w:pPr>
    </w:p>
    <w:bookmarkStart w:id="1" w:name="page2"/>
    <w:bookmarkEnd w:id="1"/>
    <w:p>
      <w:pPr>
        <w:spacing w:after="0"/>
        <w:tabs>
          <w:tab w:leader="none" w:pos="11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91705" cy="38100"/>
                    </a:xfrm>
                    <a:prstGeom prst="rect">
                      <a:avLst/>
                    </a:prstGeom>
                    <a:noFill/>
                  </pic:spPr>
                </pic:pic>
              </a:graphicData>
            </a:graphic>
          </wp:anchor>
        </w:drawing>
        <w:t>Item 2.02</w:t>
      </w:r>
      <w:r>
        <w:rPr>
          <w:sz w:val="20"/>
          <w:szCs w:val="20"/>
          <w:color w:val="auto"/>
        </w:rPr>
        <w:tab/>
      </w:r>
      <w:r>
        <w:rPr>
          <w:rFonts w:ascii="Arial" w:cs="Arial" w:eastAsia="Arial" w:hAnsi="Arial"/>
          <w:sz w:val="15"/>
          <w:szCs w:val="15"/>
          <w:b w:val="1"/>
          <w:bCs w:val="1"/>
          <w:color w:val="auto"/>
        </w:rPr>
        <w:t>Results of Operations and Financial Condition.</w:t>
      </w:r>
    </w:p>
    <w:p>
      <w:pPr>
        <w:spacing w:after="0" w:line="115" w:lineRule="exact"/>
        <w:rPr>
          <w:sz w:val="20"/>
          <w:szCs w:val="20"/>
          <w:color w:val="auto"/>
        </w:rPr>
      </w:pPr>
    </w:p>
    <w:p>
      <w:pPr>
        <w:ind w:firstLine="457"/>
        <w:spacing w:after="0" w:line="253" w:lineRule="auto"/>
        <w:rPr>
          <w:sz w:val="20"/>
          <w:szCs w:val="20"/>
          <w:color w:val="auto"/>
        </w:rPr>
      </w:pPr>
      <w:r>
        <w:rPr>
          <w:rFonts w:ascii="Arial" w:cs="Arial" w:eastAsia="Arial" w:hAnsi="Arial"/>
          <w:sz w:val="18"/>
          <w:szCs w:val="18"/>
          <w:color w:val="auto"/>
        </w:rPr>
        <w:t>On February 10, 2015, Genworth Financial, Inc. issued (1) a press release announcing its financial results for the quarter ended December 31, 2014, a copy of which is attached hereto as Exhibit 99.1 and is incorporated herein by reference, and (2) a financial supplement for the quarter ended December 31, 2014, a copy of which is attached hereto as Exhibit 99.2 and is incorporated herein by reference.</w:t>
      </w:r>
    </w:p>
    <w:p>
      <w:pPr>
        <w:spacing w:after="0" w:line="189" w:lineRule="exact"/>
        <w:rPr>
          <w:sz w:val="20"/>
          <w:szCs w:val="20"/>
          <w:color w:val="auto"/>
        </w:rPr>
      </w:pPr>
    </w:p>
    <w:p>
      <w:pPr>
        <w:ind w:right="80" w:firstLine="457"/>
        <w:spacing w:after="0" w:line="291" w:lineRule="auto"/>
        <w:rPr>
          <w:sz w:val="20"/>
          <w:szCs w:val="20"/>
          <w:color w:val="auto"/>
        </w:rPr>
      </w:pPr>
      <w:r>
        <w:rPr>
          <w:rFonts w:ascii="Arial" w:cs="Arial" w:eastAsia="Arial" w:hAnsi="Arial"/>
          <w:sz w:val="16"/>
          <w:szCs w:val="16"/>
          <w:color w:val="auto"/>
        </w:rPr>
        <w:t>The information contained in this Current Report on Form 8-K (including the exhibits) is being furnished and shall not be deemed “filed” for the purposes of Section 18 of the Securities Exchange Act of 1934, as amended (the “Exchange Act”), or otherwise subject to the liabilities of that Section. The information contained in this Current Report on Form 8-K shall not be incorporated by reference into any registration statement or other document pursuant to the Securities Act of 1933, as amended, or the Exchange Act, except as shall be expressly set forth by specific reference in any such filing.</w:t>
      </w:r>
    </w:p>
    <w:p>
      <w:pPr>
        <w:spacing w:after="0" w:line="30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5"/>
          <w:szCs w:val="15"/>
          <w:b w:val="1"/>
          <w:bCs w:val="1"/>
          <w:color w:val="auto"/>
        </w:rPr>
        <w:t>Financial Statements and Exhibits.</w:t>
      </w:r>
    </w:p>
    <w:p>
      <w:pPr>
        <w:spacing w:after="0" w:line="1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materials are furnished as exhibits to this Current Report on Form 8-K:</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tcPr>
          <w:p>
            <w:pPr>
              <w:ind w:left="20"/>
              <w:spacing w:after="0"/>
              <w:rPr>
                <w:sz w:val="20"/>
                <w:szCs w:val="20"/>
                <w:color w:val="auto"/>
              </w:rPr>
            </w:pPr>
            <w:r>
              <w:rPr>
                <w:rFonts w:ascii="Arial" w:cs="Arial" w:eastAsia="Arial" w:hAnsi="Arial"/>
                <w:sz w:val="14"/>
                <w:szCs w:val="14"/>
                <w:color w:val="auto"/>
                <w:w w:val="99"/>
              </w:rPr>
              <w:t>Exhibit</w:t>
            </w:r>
          </w:p>
        </w:tc>
        <w:tc>
          <w:tcPr>
            <w:tcW w:w="5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3260" w:type="dxa"/>
            <w:vAlign w:val="bottom"/>
          </w:tcPr>
          <w:p>
            <w:pPr>
              <w:spacing w:after="0"/>
              <w:rPr>
                <w:sz w:val="14"/>
                <w:szCs w:val="14"/>
                <w:color w:val="auto"/>
              </w:rPr>
            </w:pPr>
          </w:p>
        </w:tc>
      </w:tr>
      <w:tr>
        <w:trPr>
          <w:trHeight w:val="164"/>
        </w:trPr>
        <w:tc>
          <w:tcPr>
            <w:tcW w:w="46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88"/>
              </w:rPr>
              <w:t>Number</w:t>
            </w:r>
          </w:p>
        </w:tc>
        <w:tc>
          <w:tcPr>
            <w:tcW w:w="560" w:type="dxa"/>
            <w:vAlign w:val="bottom"/>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4"/>
              </w:rPr>
              <w:t>Description of Exhibit</w:t>
            </w:r>
          </w:p>
        </w:tc>
        <w:tc>
          <w:tcPr>
            <w:tcW w:w="3260" w:type="dxa"/>
            <w:vAlign w:val="bottom"/>
          </w:tcPr>
          <w:p>
            <w:pPr>
              <w:spacing w:after="0"/>
              <w:rPr>
                <w:sz w:val="14"/>
                <w:szCs w:val="14"/>
                <w:color w:val="auto"/>
              </w:rPr>
            </w:pPr>
          </w:p>
        </w:tc>
      </w:tr>
      <w:tr>
        <w:trPr>
          <w:trHeight w:val="309"/>
        </w:trPr>
        <w:tc>
          <w:tcPr>
            <w:tcW w:w="460" w:type="dxa"/>
            <w:vAlign w:val="bottom"/>
          </w:tcPr>
          <w:p>
            <w:pPr>
              <w:spacing w:after="0"/>
              <w:rPr>
                <w:sz w:val="20"/>
                <w:szCs w:val="20"/>
                <w:color w:val="auto"/>
              </w:rPr>
            </w:pPr>
            <w:r>
              <w:rPr>
                <w:rFonts w:ascii="Arial" w:cs="Arial" w:eastAsia="Arial" w:hAnsi="Arial"/>
                <w:sz w:val="18"/>
                <w:szCs w:val="18"/>
                <w:color w:val="auto"/>
              </w:rPr>
              <w:t>99.1</w:t>
            </w:r>
          </w:p>
        </w:tc>
        <w:tc>
          <w:tcPr>
            <w:tcW w:w="5080" w:type="dxa"/>
            <w:vAlign w:val="bottom"/>
            <w:gridSpan w:val="3"/>
          </w:tcPr>
          <w:p>
            <w:pPr>
              <w:ind w:left="560"/>
              <w:spacing w:after="0"/>
              <w:rPr>
                <w:sz w:val="20"/>
                <w:szCs w:val="20"/>
                <w:color w:val="auto"/>
              </w:rPr>
            </w:pPr>
            <w:r>
              <w:rPr>
                <w:rFonts w:ascii="Arial" w:cs="Arial" w:eastAsia="Arial" w:hAnsi="Arial"/>
                <w:sz w:val="18"/>
                <w:szCs w:val="18"/>
                <w:color w:val="auto"/>
              </w:rPr>
              <w:t>Press Release dated February 10, 2015.</w:t>
            </w:r>
          </w:p>
        </w:tc>
      </w:tr>
      <w:tr>
        <w:trPr>
          <w:trHeight w:val="316"/>
        </w:trPr>
        <w:tc>
          <w:tcPr>
            <w:tcW w:w="460" w:type="dxa"/>
            <w:vAlign w:val="bottom"/>
          </w:tcPr>
          <w:p>
            <w:pPr>
              <w:spacing w:after="0"/>
              <w:rPr>
                <w:sz w:val="20"/>
                <w:szCs w:val="20"/>
                <w:color w:val="auto"/>
              </w:rPr>
            </w:pPr>
            <w:r>
              <w:rPr>
                <w:rFonts w:ascii="Arial" w:cs="Arial" w:eastAsia="Arial" w:hAnsi="Arial"/>
                <w:sz w:val="18"/>
                <w:szCs w:val="18"/>
                <w:color w:val="auto"/>
              </w:rPr>
              <w:t>99.2</w:t>
            </w:r>
          </w:p>
        </w:tc>
        <w:tc>
          <w:tcPr>
            <w:tcW w:w="5080" w:type="dxa"/>
            <w:vAlign w:val="bottom"/>
            <w:gridSpan w:val="3"/>
          </w:tcPr>
          <w:p>
            <w:pPr>
              <w:ind w:left="560"/>
              <w:spacing w:after="0"/>
              <w:rPr>
                <w:sz w:val="20"/>
                <w:szCs w:val="20"/>
                <w:color w:val="auto"/>
              </w:rPr>
            </w:pPr>
            <w:r>
              <w:rPr>
                <w:rFonts w:ascii="Arial" w:cs="Arial" w:eastAsia="Arial" w:hAnsi="Arial"/>
                <w:sz w:val="18"/>
                <w:szCs w:val="18"/>
                <w:color w:val="auto"/>
                <w:w w:val="87"/>
              </w:rPr>
              <w:t>Financial Supplement for the quarter ended December 31, 2014.</w:t>
            </w:r>
          </w:p>
        </w:tc>
      </w:tr>
    </w:tbl>
    <w:p>
      <w:pPr>
        <w:spacing w:after="0" w:line="13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80"/>
          </w:cols>
          <w:pgMar w:left="240" w:top="266" w:right="279"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91705" cy="38100"/>
                    </a:xfrm>
                    <a:prstGeom prst="rect">
                      <a:avLst/>
                    </a:prstGeom>
                    <a:noFill/>
                  </pic:spPr>
                </pic:pic>
              </a:graphicData>
            </a:graphic>
          </wp:anchor>
        </w:drawing>
        <w:t>SIGNATURES</w:t>
      </w:r>
    </w:p>
    <w:p>
      <w:pPr>
        <w:spacing w:after="0" w:line="221" w:lineRule="exact"/>
        <w:rPr>
          <w:sz w:val="20"/>
          <w:szCs w:val="20"/>
          <w:color w:val="auto"/>
        </w:rPr>
      </w:pPr>
    </w:p>
    <w:p>
      <w:pPr>
        <w:ind w:firstLine="457"/>
        <w:spacing w:after="0" w:line="262"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7" w:lineRule="exact"/>
        <w:rPr>
          <w:sz w:val="20"/>
          <w:szCs w:val="20"/>
          <w:color w:val="auto"/>
        </w:rPr>
      </w:pPr>
    </w:p>
    <w:p>
      <w:pPr>
        <w:ind w:left="5920"/>
        <w:spacing w:after="0"/>
        <w:rPr>
          <w:sz w:val="20"/>
          <w:szCs w:val="20"/>
          <w:color w:val="auto"/>
        </w:rPr>
      </w:pPr>
      <w:r>
        <w:rPr>
          <w:rFonts w:ascii="Arial" w:cs="Arial" w:eastAsia="Arial" w:hAnsi="Arial"/>
          <w:sz w:val="18"/>
          <w:szCs w:val="18"/>
          <w:color w:val="auto"/>
        </w:rPr>
        <w:t>GENWORTH FINANCIAL, INC.</w:t>
      </w:r>
    </w:p>
    <w:p>
      <w:pPr>
        <w:spacing w:after="0" w:line="215" w:lineRule="exact"/>
        <w:rPr>
          <w:sz w:val="20"/>
          <w:szCs w:val="20"/>
          <w:color w:val="auto"/>
        </w:rPr>
      </w:pPr>
    </w:p>
    <w:p>
      <w:pPr>
        <w:spacing w:after="0"/>
        <w:tabs>
          <w:tab w:leader="none" w:pos="5900" w:val="left"/>
        </w:tabs>
        <w:rPr>
          <w:sz w:val="20"/>
          <w:szCs w:val="20"/>
          <w:color w:val="auto"/>
        </w:rPr>
      </w:pPr>
      <w:r>
        <w:rPr>
          <w:rFonts w:ascii="Arial" w:cs="Arial" w:eastAsia="Arial" w:hAnsi="Arial"/>
          <w:sz w:val="18"/>
          <w:szCs w:val="18"/>
          <w:color w:val="auto"/>
        </w:rPr>
        <w:t>Date: February 10, 2015</w:t>
      </w:r>
      <w:r>
        <w:rPr>
          <w:sz w:val="20"/>
          <w:szCs w:val="20"/>
          <w:color w:val="auto"/>
        </w:rPr>
        <w:tab/>
      </w:r>
      <w:r>
        <w:rPr>
          <w:rFonts w:ascii="Arial" w:cs="Arial" w:eastAsia="Arial" w:hAnsi="Arial"/>
          <w:sz w:val="16"/>
          <w:szCs w:val="16"/>
          <w:color w:val="auto"/>
        </w:rPr>
        <w:t>By: /s/ Kelly L. Groh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3996690</wp:posOffset>
            </wp:positionH>
            <wp:positionV relativeFrom="paragraph">
              <wp:posOffset>10160</wp:posOffset>
            </wp:positionV>
            <wp:extent cx="325628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56280" cy="8255"/>
                    </a:xfrm>
                    <a:prstGeom prst="rect">
                      <a:avLst/>
                    </a:prstGeom>
                    <a:noFill/>
                  </pic:spPr>
                </pic:pic>
              </a:graphicData>
            </a:graphic>
          </wp:anchor>
        </w:drawing>
      </w:r>
    </w:p>
    <w:p>
      <w:pPr>
        <w:spacing w:after="0" w:line="10" w:lineRule="exact"/>
        <w:rPr>
          <w:sz w:val="20"/>
          <w:szCs w:val="20"/>
          <w:color w:val="auto"/>
        </w:rPr>
      </w:pPr>
    </w:p>
    <w:p>
      <w:pPr>
        <w:ind w:left="6300"/>
        <w:spacing w:after="0"/>
        <w:rPr>
          <w:sz w:val="20"/>
          <w:szCs w:val="20"/>
          <w:color w:val="auto"/>
        </w:rPr>
      </w:pPr>
      <w:r>
        <w:rPr>
          <w:rFonts w:ascii="Arial" w:cs="Arial" w:eastAsia="Arial" w:hAnsi="Arial"/>
          <w:sz w:val="18"/>
          <w:szCs w:val="18"/>
          <w:color w:val="auto"/>
        </w:rPr>
        <w:t>Kelly L. Groh</w:t>
      </w:r>
    </w:p>
    <w:p>
      <w:pPr>
        <w:spacing w:after="0" w:line="16" w:lineRule="exact"/>
        <w:rPr>
          <w:sz w:val="20"/>
          <w:szCs w:val="20"/>
          <w:color w:val="auto"/>
        </w:rPr>
      </w:pPr>
    </w:p>
    <w:p>
      <w:pPr>
        <w:ind w:left="6300"/>
        <w:spacing w:after="0"/>
        <w:rPr>
          <w:sz w:val="20"/>
          <w:szCs w:val="20"/>
          <w:color w:val="auto"/>
        </w:rPr>
      </w:pPr>
      <w:r>
        <w:rPr>
          <w:rFonts w:ascii="Arial" w:cs="Arial" w:eastAsia="Arial" w:hAnsi="Arial"/>
          <w:sz w:val="18"/>
          <w:szCs w:val="18"/>
          <w:color w:val="auto"/>
        </w:rPr>
        <w:t>Vice President and Controller</w:t>
      </w:r>
    </w:p>
    <w:p>
      <w:pPr>
        <w:spacing w:after="0" w:line="4" w:lineRule="exact"/>
        <w:rPr>
          <w:sz w:val="20"/>
          <w:szCs w:val="20"/>
          <w:color w:val="auto"/>
        </w:rPr>
      </w:pPr>
    </w:p>
    <w:p>
      <w:pPr>
        <w:ind w:left="6300"/>
        <w:spacing w:after="0"/>
        <w:rPr>
          <w:sz w:val="20"/>
          <w:szCs w:val="20"/>
          <w:color w:val="auto"/>
        </w:rPr>
      </w:pPr>
      <w:r>
        <w:rPr>
          <w:rFonts w:ascii="Arial" w:cs="Arial" w:eastAsia="Arial" w:hAnsi="Arial"/>
          <w:sz w:val="18"/>
          <w:szCs w:val="18"/>
          <w:color w:val="auto"/>
        </w:rPr>
        <w:t>(Principal Accounting Officer)</w:t>
      </w:r>
    </w:p>
    <w:p>
      <w:pPr>
        <w:spacing w:after="0" w:line="13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266" w:right="25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29"/>
        </w:trPr>
        <w:tc>
          <w:tcPr>
            <w:tcW w:w="4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3940" w:type="dxa"/>
            <w:vAlign w:val="bottom"/>
          </w:tcPr>
          <w:p>
            <w:pPr>
              <w:jc w:val="center"/>
              <w:ind w:left="2832"/>
              <w:spacing w:after="0"/>
              <w:rPr>
                <w:sz w:val="20"/>
                <w:szCs w:val="20"/>
                <w:color w:val="auto"/>
              </w:rPr>
            </w:pPr>
            <w:r>
              <w:rPr>
                <w:rFonts w:ascii="Arial" w:cs="Arial" w:eastAsia="Arial" w:hAnsi="Arial"/>
                <w:sz w:val="18"/>
                <w:szCs w:val="18"/>
                <w:b w:val="1"/>
                <w:bCs w:val="1"/>
                <w:color w:val="auto"/>
                <w:w w:val="91"/>
              </w:rPr>
              <w:t>Exhibit Index</w:t>
            </w:r>
          </w:p>
        </w:tc>
      </w:tr>
      <w:tr>
        <w:trPr>
          <w:trHeight w:val="364"/>
        </w:trPr>
        <w:tc>
          <w:tcPr>
            <w:tcW w:w="460" w:type="dxa"/>
            <w:vAlign w:val="bottom"/>
          </w:tcPr>
          <w:p>
            <w:pPr>
              <w:ind w:left="20"/>
              <w:spacing w:after="0"/>
              <w:rPr>
                <w:sz w:val="20"/>
                <w:szCs w:val="20"/>
                <w:color w:val="auto"/>
              </w:rPr>
            </w:pPr>
            <w:r>
              <w:rPr>
                <w:rFonts w:ascii="Arial" w:cs="Arial" w:eastAsia="Arial" w:hAnsi="Arial"/>
                <w:sz w:val="14"/>
                <w:szCs w:val="14"/>
                <w:color w:val="auto"/>
                <w:w w:val="99"/>
              </w:rPr>
              <w:t>Exhibit</w:t>
            </w:r>
          </w:p>
        </w:tc>
        <w:tc>
          <w:tcPr>
            <w:tcW w:w="5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940" w:type="dxa"/>
            <w:vAlign w:val="bottom"/>
          </w:tcPr>
          <w:p>
            <w:pPr>
              <w:spacing w:after="0"/>
              <w:rPr>
                <w:sz w:val="24"/>
                <w:szCs w:val="24"/>
                <w:color w:val="auto"/>
              </w:rPr>
            </w:pPr>
          </w:p>
        </w:tc>
      </w:tr>
      <w:tr>
        <w:trPr>
          <w:trHeight w:val="164"/>
        </w:trPr>
        <w:tc>
          <w:tcPr>
            <w:tcW w:w="46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88"/>
              </w:rPr>
              <w:t>Number</w:t>
            </w:r>
          </w:p>
        </w:tc>
        <w:tc>
          <w:tcPr>
            <w:tcW w:w="560" w:type="dxa"/>
            <w:vAlign w:val="bottom"/>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4"/>
              </w:rPr>
              <w:t>Description of Exhibit</w:t>
            </w:r>
          </w:p>
        </w:tc>
        <w:tc>
          <w:tcPr>
            <w:tcW w:w="3940" w:type="dxa"/>
            <w:vAlign w:val="bottom"/>
          </w:tcPr>
          <w:p>
            <w:pPr>
              <w:spacing w:after="0"/>
              <w:rPr>
                <w:sz w:val="14"/>
                <w:szCs w:val="14"/>
                <w:color w:val="auto"/>
              </w:rPr>
            </w:pPr>
          </w:p>
        </w:tc>
      </w:tr>
      <w:tr>
        <w:trPr>
          <w:trHeight w:val="309"/>
        </w:trPr>
        <w:tc>
          <w:tcPr>
            <w:tcW w:w="460" w:type="dxa"/>
            <w:vAlign w:val="bottom"/>
          </w:tcPr>
          <w:p>
            <w:pPr>
              <w:spacing w:after="0"/>
              <w:rPr>
                <w:sz w:val="20"/>
                <w:szCs w:val="20"/>
                <w:color w:val="auto"/>
              </w:rPr>
            </w:pPr>
            <w:r>
              <w:rPr>
                <w:rFonts w:ascii="Arial" w:cs="Arial" w:eastAsia="Arial" w:hAnsi="Arial"/>
                <w:sz w:val="18"/>
                <w:szCs w:val="18"/>
                <w:color w:val="auto"/>
              </w:rPr>
              <w:t>99.1</w:t>
            </w:r>
          </w:p>
        </w:tc>
        <w:tc>
          <w:tcPr>
            <w:tcW w:w="5760" w:type="dxa"/>
            <w:vAlign w:val="bottom"/>
            <w:gridSpan w:val="3"/>
          </w:tcPr>
          <w:p>
            <w:pPr>
              <w:ind w:left="560"/>
              <w:spacing w:after="0"/>
              <w:rPr>
                <w:sz w:val="20"/>
                <w:szCs w:val="20"/>
                <w:color w:val="auto"/>
              </w:rPr>
            </w:pPr>
            <w:r>
              <w:rPr>
                <w:rFonts w:ascii="Arial" w:cs="Arial" w:eastAsia="Arial" w:hAnsi="Arial"/>
                <w:sz w:val="18"/>
                <w:szCs w:val="18"/>
                <w:color w:val="auto"/>
              </w:rPr>
              <w:t>Press Release dated February 10, 2015.</w:t>
            </w:r>
          </w:p>
        </w:tc>
      </w:tr>
      <w:tr>
        <w:trPr>
          <w:trHeight w:val="316"/>
        </w:trPr>
        <w:tc>
          <w:tcPr>
            <w:tcW w:w="460" w:type="dxa"/>
            <w:vAlign w:val="bottom"/>
          </w:tcPr>
          <w:p>
            <w:pPr>
              <w:spacing w:after="0"/>
              <w:rPr>
                <w:sz w:val="20"/>
                <w:szCs w:val="20"/>
                <w:color w:val="auto"/>
              </w:rPr>
            </w:pPr>
            <w:r>
              <w:rPr>
                <w:rFonts w:ascii="Arial" w:cs="Arial" w:eastAsia="Arial" w:hAnsi="Arial"/>
                <w:sz w:val="18"/>
                <w:szCs w:val="18"/>
                <w:color w:val="auto"/>
              </w:rPr>
              <w:t>99.2</w:t>
            </w:r>
          </w:p>
        </w:tc>
        <w:tc>
          <w:tcPr>
            <w:tcW w:w="5760" w:type="dxa"/>
            <w:vAlign w:val="bottom"/>
            <w:gridSpan w:val="3"/>
          </w:tcPr>
          <w:p>
            <w:pPr>
              <w:ind w:left="560"/>
              <w:spacing w:after="0"/>
              <w:rPr>
                <w:sz w:val="20"/>
                <w:szCs w:val="20"/>
                <w:color w:val="auto"/>
              </w:rPr>
            </w:pPr>
            <w:r>
              <w:rPr>
                <w:rFonts w:ascii="Arial" w:cs="Arial" w:eastAsia="Arial" w:hAnsi="Arial"/>
                <w:sz w:val="18"/>
                <w:szCs w:val="18"/>
                <w:color w:val="auto"/>
              </w:rPr>
              <w:t>Financial Supplement for the quarter ended December 31, 2014.</w:t>
            </w:r>
          </w:p>
        </w:tc>
      </w:tr>
      <w:tr>
        <w:trPr>
          <w:trHeight w:val="356"/>
        </w:trPr>
        <w:tc>
          <w:tcPr>
            <w:tcW w:w="460" w:type="dxa"/>
            <w:vAlign w:val="bottom"/>
          </w:tcPr>
          <w:p>
            <w:pPr>
              <w:spacing w:after="0"/>
              <w:rPr>
                <w:sz w:val="24"/>
                <w:szCs w:val="24"/>
                <w:color w:val="auto"/>
              </w:rPr>
            </w:pPr>
          </w:p>
        </w:tc>
        <w:tc>
          <w:tcPr>
            <w:tcW w:w="5760" w:type="dxa"/>
            <w:vAlign w:val="bottom"/>
            <w:gridSpan w:val="3"/>
          </w:tcPr>
          <w:p>
            <w:pPr>
              <w:jc w:val="right"/>
              <w:ind w:right="372"/>
              <w:spacing w:after="0"/>
              <w:rPr>
                <w:sz w:val="20"/>
                <w:szCs w:val="20"/>
                <w:color w:val="auto"/>
              </w:rPr>
            </w:pPr>
            <w:r>
              <w:rPr>
                <w:rFonts w:ascii="Arial" w:cs="Arial" w:eastAsia="Arial" w:hAnsi="Arial"/>
                <w:sz w:val="18"/>
                <w:szCs w:val="18"/>
                <w:color w:val="auto"/>
              </w:rPr>
              <w:t>4</w:t>
            </w:r>
          </w:p>
        </w:tc>
      </w:tr>
    </w:tbl>
    <w:p>
      <w:pPr>
        <w:jc w:val="right"/>
        <w:ind w:right="372"/>
        <w:spacing w:after="0"/>
        <w:rPr>
          <w:sz w:val="20"/>
          <w:szCs w:val="20"/>
          <w:color w:val="auto"/>
        </w:rPr>
        <w:sectPr>
          <w:pgSz w:w="11900" w:h="16838" w:orient="portrait"/>
          <w:cols w:equalWidth="0" w:num="1">
            <w:col w:w="10219"/>
          </w:cols>
          <w:pgMar w:left="240" w:top="266" w:right="1440" w:bottom="1440" w:gutter="0" w:footer="0" w:header="0"/>
        </w:sect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656590</wp:posOffset>
            </wp:positionH>
            <wp:positionV relativeFrom="paragraph">
              <wp:posOffset>165100</wp:posOffset>
            </wp:positionV>
            <wp:extent cx="5943600" cy="9207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943600" cy="9207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Genworth Financial Announces Fourth Quarter 2014 Results</w:t>
      </w:r>
    </w:p>
    <w:p>
      <w:pPr>
        <w:spacing w:after="0" w:line="247" w:lineRule="exact"/>
        <w:rPr>
          <w:sz w:val="20"/>
          <w:szCs w:val="20"/>
          <w:color w:val="auto"/>
        </w:rPr>
      </w:pPr>
    </w:p>
    <w:p>
      <w:pPr>
        <w:ind w:left="880" w:right="320" w:hanging="426"/>
        <w:spacing w:after="0" w:line="325" w:lineRule="auto"/>
        <w:tabs>
          <w:tab w:leader="none" w:pos="880" w:val="left"/>
        </w:tabs>
        <w:numPr>
          <w:ilvl w:val="0"/>
          <w:numId w:val="2"/>
        </w:numPr>
        <w:rPr>
          <w:rFonts w:ascii="Arial" w:cs="Arial" w:eastAsia="Arial" w:hAnsi="Arial"/>
          <w:sz w:val="16"/>
          <w:szCs w:val="16"/>
          <w:color w:val="auto"/>
        </w:rPr>
      </w:pPr>
      <w:r>
        <w:rPr>
          <w:rFonts w:ascii="Arial" w:cs="Arial" w:eastAsia="Arial" w:hAnsi="Arial"/>
          <w:sz w:val="16"/>
          <w:szCs w:val="16"/>
          <w:color w:val="auto"/>
        </w:rPr>
        <w:t>Long Term Care Insurance (LTC) Active Life Margin Review Substantially Complete (Pending Regulatory Filings); Majority Of LTC Block Has Positive Margin But Acquired Blocks And New York Subsidiary Had Negative Margins Resulting In 4Q14 Charges</w:t>
      </w:r>
    </w:p>
    <w:p>
      <w:pPr>
        <w:spacing w:after="0" w:line="42" w:lineRule="exact"/>
        <w:rPr>
          <w:rFonts w:ascii="Arial" w:cs="Arial" w:eastAsia="Arial" w:hAnsi="Arial"/>
          <w:sz w:val="16"/>
          <w:szCs w:val="16"/>
          <w:color w:val="auto"/>
        </w:rPr>
      </w:pPr>
    </w:p>
    <w:p>
      <w:pPr>
        <w:ind w:left="880" w:hanging="426"/>
        <w:spacing w:after="0"/>
        <w:tabs>
          <w:tab w:leader="none" w:pos="8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Commenced Strategic Review Of Businesses</w:t>
      </w:r>
    </w:p>
    <w:p>
      <w:pPr>
        <w:spacing w:after="0" w:line="122" w:lineRule="exact"/>
        <w:rPr>
          <w:rFonts w:ascii="Arial" w:cs="Arial" w:eastAsia="Arial" w:hAnsi="Arial"/>
          <w:sz w:val="18"/>
          <w:szCs w:val="18"/>
          <w:color w:val="auto"/>
        </w:rPr>
      </w:pPr>
    </w:p>
    <w:p>
      <w:pPr>
        <w:ind w:left="880" w:hanging="426"/>
        <w:spacing w:after="0"/>
        <w:tabs>
          <w:tab w:leader="none" w:pos="880" w:val="left"/>
        </w:tabs>
        <w:numPr>
          <w:ilvl w:val="0"/>
          <w:numId w:val="2"/>
        </w:numPr>
        <w:rPr>
          <w:rFonts w:ascii="Arial" w:cs="Arial" w:eastAsia="Arial" w:hAnsi="Arial"/>
          <w:sz w:val="18"/>
          <w:szCs w:val="18"/>
          <w:color w:val="auto"/>
        </w:rPr>
      </w:pPr>
      <w:r>
        <w:rPr>
          <w:rFonts w:ascii="Arial" w:cs="Arial" w:eastAsia="Arial" w:hAnsi="Arial"/>
          <w:sz w:val="18"/>
          <w:szCs w:val="18"/>
          <w:color w:val="auto"/>
        </w:rPr>
        <w:t>Initial Charges Taken To Rationalize Portfolio</w:t>
      </w:r>
    </w:p>
    <w:p>
      <w:pPr>
        <w:spacing w:after="0" w:line="122" w:lineRule="exact"/>
        <w:rPr>
          <w:rFonts w:ascii="Arial" w:cs="Arial" w:eastAsia="Arial" w:hAnsi="Arial"/>
          <w:sz w:val="18"/>
          <w:szCs w:val="18"/>
          <w:color w:val="auto"/>
        </w:rPr>
      </w:pPr>
    </w:p>
    <w:p>
      <w:pPr>
        <w:ind w:left="880" w:hanging="426"/>
        <w:spacing w:after="0"/>
        <w:tabs>
          <w:tab w:leader="none" w:pos="880" w:val="left"/>
        </w:tabs>
        <w:numPr>
          <w:ilvl w:val="0"/>
          <w:numId w:val="2"/>
        </w:numPr>
        <w:rPr>
          <w:rFonts w:ascii="Arial" w:cs="Arial" w:eastAsia="Arial" w:hAnsi="Arial"/>
          <w:sz w:val="18"/>
          <w:szCs w:val="18"/>
          <w:color w:val="auto"/>
        </w:rPr>
      </w:pPr>
      <w:r>
        <w:rPr>
          <w:rFonts w:ascii="Arial" w:cs="Arial" w:eastAsia="Arial" w:hAnsi="Arial"/>
          <w:sz w:val="18"/>
          <w:szCs w:val="18"/>
          <w:color w:val="auto"/>
        </w:rPr>
        <w:t>Mortgage Insurance Turnaround Near Complete; Continued Strong Loss Ratio In Australia, Canada And United States</w:t>
      </w:r>
    </w:p>
    <w:p>
      <w:pPr>
        <w:spacing w:after="0" w:line="122" w:lineRule="exact"/>
        <w:rPr>
          <w:rFonts w:ascii="Arial" w:cs="Arial" w:eastAsia="Arial" w:hAnsi="Arial"/>
          <w:sz w:val="18"/>
          <w:szCs w:val="18"/>
          <w:color w:val="auto"/>
        </w:rPr>
      </w:pPr>
    </w:p>
    <w:p>
      <w:pPr>
        <w:ind w:left="880" w:hanging="426"/>
        <w:spacing w:after="0"/>
        <w:tabs>
          <w:tab w:leader="none" w:pos="880" w:val="left"/>
        </w:tabs>
        <w:numPr>
          <w:ilvl w:val="0"/>
          <w:numId w:val="2"/>
        </w:numPr>
        <w:rPr>
          <w:rFonts w:ascii="Arial" w:cs="Arial" w:eastAsia="Arial" w:hAnsi="Arial"/>
          <w:sz w:val="18"/>
          <w:szCs w:val="18"/>
          <w:color w:val="auto"/>
        </w:rPr>
      </w:pPr>
      <w:r>
        <w:rPr>
          <w:rFonts w:ascii="Arial" w:cs="Arial" w:eastAsia="Arial" w:hAnsi="Arial"/>
          <w:sz w:val="18"/>
          <w:szCs w:val="18"/>
          <w:color w:val="auto"/>
        </w:rPr>
        <w:t>LTC Remains A Priority; Seeking Structural And Regulatory Reform</w:t>
      </w:r>
    </w:p>
    <w:p>
      <w:pPr>
        <w:spacing w:after="0" w:line="122" w:lineRule="exact"/>
        <w:rPr>
          <w:rFonts w:ascii="Arial" w:cs="Arial" w:eastAsia="Arial" w:hAnsi="Arial"/>
          <w:sz w:val="18"/>
          <w:szCs w:val="18"/>
          <w:color w:val="auto"/>
        </w:rPr>
      </w:pPr>
    </w:p>
    <w:p>
      <w:pPr>
        <w:ind w:left="880" w:hanging="426"/>
        <w:spacing w:after="0"/>
        <w:tabs>
          <w:tab w:leader="none" w:pos="8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Retained Solid Capital Positions And Significant Holding Company Liquidity</w:t>
      </w:r>
    </w:p>
    <w:p>
      <w:pPr>
        <w:spacing w:after="0" w:line="215" w:lineRule="exact"/>
        <w:rPr>
          <w:sz w:val="20"/>
          <w:szCs w:val="20"/>
          <w:color w:val="auto"/>
        </w:rPr>
      </w:pPr>
    </w:p>
    <w:p>
      <w:pPr>
        <w:ind w:right="40"/>
        <w:spacing w:after="0" w:line="250" w:lineRule="auto"/>
        <w:rPr>
          <w:sz w:val="20"/>
          <w:szCs w:val="20"/>
          <w:color w:val="auto"/>
        </w:rPr>
      </w:pPr>
      <w:r>
        <w:rPr>
          <w:rFonts w:ascii="Arial" w:cs="Arial" w:eastAsia="Arial" w:hAnsi="Arial"/>
          <w:sz w:val="18"/>
          <w:szCs w:val="18"/>
          <w:color w:val="auto"/>
        </w:rPr>
        <w:t>Richmond, VA (February 10, 2015) – Genworth Financial, Inc. (NYSE: GNW) today reported results for the period ended December 31, 2014. The company reported a net loss</w:t>
      </w:r>
      <w:r>
        <w:rPr>
          <w:rFonts w:ascii="Arial" w:cs="Arial" w:eastAsia="Arial" w:hAnsi="Arial"/>
          <w:sz w:val="14"/>
          <w:szCs w:val="14"/>
          <w:color w:val="auto"/>
        </w:rPr>
        <w:t>1</w:t>
      </w:r>
      <w:r>
        <w:rPr>
          <w:rFonts w:ascii="Arial" w:cs="Arial" w:eastAsia="Arial" w:hAnsi="Arial"/>
          <w:sz w:val="18"/>
          <w:szCs w:val="18"/>
          <w:color w:val="auto"/>
        </w:rPr>
        <w:t xml:space="preserve"> of $760 million, or $1.53 per diluted share, compared with net income of $208 million, or $0.41 per diluted share, in the fourth quarter of 2013. The net operating loss</w:t>
      </w:r>
      <w:r>
        <w:rPr>
          <w:rFonts w:ascii="Arial" w:cs="Arial" w:eastAsia="Arial" w:hAnsi="Arial"/>
          <w:sz w:val="14"/>
          <w:szCs w:val="14"/>
          <w:color w:val="auto"/>
        </w:rPr>
        <w:t>2</w:t>
      </w:r>
      <w:r>
        <w:rPr>
          <w:rFonts w:ascii="Arial" w:cs="Arial" w:eastAsia="Arial" w:hAnsi="Arial"/>
          <w:sz w:val="18"/>
          <w:szCs w:val="18"/>
          <w:color w:val="auto"/>
        </w:rPr>
        <w:t xml:space="preserve"> for the fourth quarter of 2014 was $416 million, or $0.84 per diluted share, compared with net operating income of $193 million, or $0.38 per diluted share, in the fourth quarter of 2013.</w:t>
      </w:r>
    </w:p>
    <w:p>
      <w:pPr>
        <w:spacing w:after="0" w:line="192" w:lineRule="exact"/>
        <w:rPr>
          <w:sz w:val="20"/>
          <w:szCs w:val="20"/>
          <w:color w:val="auto"/>
        </w:rPr>
      </w:pPr>
    </w:p>
    <w:p>
      <w:pPr>
        <w:ind w:right="140"/>
        <w:spacing w:after="0" w:line="253" w:lineRule="auto"/>
        <w:rPr>
          <w:sz w:val="20"/>
          <w:szCs w:val="20"/>
          <w:color w:val="auto"/>
        </w:rPr>
      </w:pPr>
      <w:r>
        <w:rPr>
          <w:rFonts w:ascii="Arial" w:cs="Arial" w:eastAsia="Arial" w:hAnsi="Arial"/>
          <w:sz w:val="18"/>
          <w:szCs w:val="18"/>
          <w:color w:val="auto"/>
        </w:rPr>
        <w:t>The company reported a net loss of $1,244 million, or $2.51 per diluted share, in 2014, compared with net income of $560 million, or $1.12 per diluted share, in 2013. The company reported a net operating loss of $381 million, or $0.77 per diluted share, in 2014, compared with net operating income of $616 million, or $1.24 per diluted share, in 2013.</w:t>
      </w:r>
    </w:p>
    <w:p>
      <w:pPr>
        <w:spacing w:after="0" w:line="189" w:lineRule="exact"/>
        <w:rPr>
          <w:sz w:val="20"/>
          <w:szCs w:val="20"/>
          <w:color w:val="auto"/>
        </w:rPr>
      </w:pPr>
    </w:p>
    <w:p>
      <w:pPr>
        <w:ind w:right="100"/>
        <w:spacing w:after="0" w:line="291" w:lineRule="auto"/>
        <w:rPr>
          <w:sz w:val="20"/>
          <w:szCs w:val="20"/>
          <w:color w:val="auto"/>
        </w:rPr>
      </w:pPr>
      <w:r>
        <w:rPr>
          <w:rFonts w:ascii="Arial" w:cs="Arial" w:eastAsia="Arial" w:hAnsi="Arial"/>
          <w:sz w:val="16"/>
          <w:szCs w:val="16"/>
          <w:color w:val="auto"/>
        </w:rPr>
        <w:t>The current quarter results included an after-tax GAAP charge of $478 million related to the LTC active life margin review of its blocks acquired before 1996. Additionally, the company’s New York subsidiary had a preliminary</w:t>
      </w:r>
      <w:r>
        <w:rPr>
          <w:rFonts w:ascii="Arial" w:cs="Arial" w:eastAsia="Arial" w:hAnsi="Arial"/>
          <w:sz w:val="13"/>
          <w:szCs w:val="13"/>
          <w:color w:val="auto"/>
        </w:rPr>
        <w:t>3</w:t>
      </w:r>
      <w:r>
        <w:rPr>
          <w:rFonts w:ascii="Arial" w:cs="Arial" w:eastAsia="Arial" w:hAnsi="Arial"/>
          <w:sz w:val="16"/>
          <w:szCs w:val="16"/>
          <w:color w:val="auto"/>
        </w:rPr>
        <w:t xml:space="preserve"> incremental negative margin of $195 million. The company increased statutory reserves by $39 million in the New York subsidiary in the fourth quarter, with the remaining $156 million recognized over the next four years. The remaining LTC blocks have positive margin. The company also recorded non-cash charges of $340 million after-tax reflecting the write off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60960</wp:posOffset>
            </wp:positionV>
            <wp:extent cx="72834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16" w:lineRule="exact"/>
        <w:rPr>
          <w:sz w:val="20"/>
          <w:szCs w:val="20"/>
          <w:color w:val="auto"/>
        </w:rPr>
      </w:pPr>
    </w:p>
    <w:p>
      <w:pPr>
        <w:ind w:left="460" w:right="40" w:hanging="455"/>
        <w:spacing w:after="0" w:line="247" w:lineRule="auto"/>
        <w:tabs>
          <w:tab w:leader="none" w:pos="460" w:val="left"/>
        </w:tabs>
        <w:numPr>
          <w:ilvl w:val="0"/>
          <w:numId w:val="3"/>
        </w:numPr>
        <w:rPr>
          <w:rFonts w:ascii="Arial" w:cs="Arial" w:eastAsia="Arial" w:hAnsi="Arial"/>
          <w:sz w:val="15"/>
          <w:szCs w:val="15"/>
          <w:color w:val="auto"/>
        </w:rPr>
      </w:pPr>
      <w:r>
        <w:rPr>
          <w:rFonts w:ascii="Arial" w:cs="Arial" w:eastAsia="Arial" w:hAnsi="Arial"/>
          <w:sz w:val="18"/>
          <w:szCs w:val="18"/>
          <w:color w:val="auto"/>
        </w:rPr>
        <w:t>Unless otherwise stated, all references in this press release to net income (loss), net income (loss) per share, book value, book value per share and stockholders’ equity should be read as net income (loss) available to Genworth’s common stockholders, net income (loss) available to Genworth’s common stockholders per share, book value available to Genworth’s common stockholders, book value available to Genworth’s common stockholders per share and stockholders’ equity available to Genworth’s common stockholders, respectively.</w:t>
      </w:r>
    </w:p>
    <w:p>
      <w:pPr>
        <w:spacing w:after="0" w:line="3" w:lineRule="exact"/>
        <w:rPr>
          <w:sz w:val="20"/>
          <w:szCs w:val="20"/>
          <w:color w:val="auto"/>
        </w:rPr>
      </w:pPr>
    </w:p>
    <w:p>
      <w:pPr>
        <w:ind w:left="460" w:right="280" w:hanging="455"/>
        <w:spacing w:after="0" w:line="244" w:lineRule="auto"/>
        <w:tabs>
          <w:tab w:leader="none" w:pos="460" w:val="left"/>
        </w:tabs>
        <w:numPr>
          <w:ilvl w:val="0"/>
          <w:numId w:val="4"/>
        </w:numPr>
        <w:rPr>
          <w:rFonts w:ascii="Arial" w:cs="Arial" w:eastAsia="Arial" w:hAnsi="Arial"/>
          <w:sz w:val="15"/>
          <w:szCs w:val="15"/>
          <w:color w:val="auto"/>
        </w:rPr>
      </w:pPr>
      <w:r>
        <w:rPr>
          <w:rFonts w:ascii="Arial" w:cs="Arial" w:eastAsia="Arial" w:hAnsi="Arial"/>
          <w:sz w:val="18"/>
          <w:szCs w:val="18"/>
          <w:color w:val="auto"/>
        </w:rPr>
        <w:t>This is a financial measure not calculated based on U.S. Generally Accepted Accounting Principles (Non-GAAP). See the Use of Non-GAAP Measures section of this press release for additional information.</w:t>
      </w:r>
    </w:p>
    <w:p>
      <w:pPr>
        <w:spacing w:after="0" w:line="1" w:lineRule="exact"/>
        <w:rPr>
          <w:sz w:val="20"/>
          <w:szCs w:val="20"/>
          <w:color w:val="auto"/>
        </w:rPr>
      </w:pPr>
    </w:p>
    <w:p>
      <w:pPr>
        <w:ind w:left="5680" w:right="3520" w:hanging="5675"/>
        <w:spacing w:after="0" w:line="417" w:lineRule="auto"/>
        <w:tabs>
          <w:tab w:leader="none" w:pos="464" w:val="left"/>
        </w:tabs>
        <w:numPr>
          <w:ilvl w:val="0"/>
          <w:numId w:val="5"/>
        </w:numPr>
        <w:rPr>
          <w:rFonts w:ascii="Arial" w:cs="Arial" w:eastAsia="Arial" w:hAnsi="Arial"/>
          <w:sz w:val="15"/>
          <w:szCs w:val="15"/>
          <w:color w:val="auto"/>
        </w:rPr>
      </w:pPr>
      <w:r>
        <w:rPr>
          <w:rFonts w:ascii="Arial" w:cs="Arial" w:eastAsia="Arial" w:hAnsi="Arial"/>
          <w:sz w:val="18"/>
          <w:szCs w:val="18"/>
          <w:color w:val="auto"/>
        </w:rPr>
        <w:t>Preliminary margins as of September 30, 2014 in force – modeled with December 31, 2014 treasury rates. 1</w:t>
      </w:r>
    </w:p>
    <w:p>
      <w:pPr>
        <w:sectPr>
          <w:pgSz w:w="11900" w:h="16838" w:orient="portrait"/>
          <w:cols w:equalWidth="0" w:num="1">
            <w:col w:w="11420"/>
          </w:cols>
          <w:pgMar w:left="240" w:top="121" w:right="239" w:bottom="1440" w:gutter="0" w:footer="0" w:header="0"/>
        </w:sectPr>
      </w:pPr>
    </w:p>
    <w:bookmarkStart w:id="5" w:name="page6"/>
    <w:bookmarkEnd w:id="5"/>
    <w:p>
      <w:pPr>
        <w:ind w:right="260"/>
        <w:spacing w:after="0" w:line="25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91705" cy="38100"/>
                    </a:xfrm>
                    <a:prstGeom prst="rect">
                      <a:avLst/>
                    </a:prstGeom>
                    <a:noFill/>
                  </pic:spPr>
                </pic:pic>
              </a:graphicData>
            </a:graphic>
          </wp:anchor>
        </w:drawing>
        <w:t>remaining life insurance and LTC goodwill, as well as a tax charge related to a change in its permanent reinvestment assertion in Australia mortgage insurance (MI) and a tax benefit in connection with the company’s plan to sell the lifestyle protection insurance business, which was previously identified as non-core, discussed below.</w:t>
      </w:r>
    </w:p>
    <w:p>
      <w:pPr>
        <w:spacing w:after="0" w:line="189" w:lineRule="exact"/>
        <w:rPr>
          <w:sz w:val="20"/>
          <w:szCs w:val="20"/>
          <w:color w:val="auto"/>
        </w:rPr>
      </w:pPr>
    </w:p>
    <w:p>
      <w:pPr>
        <w:spacing w:after="0" w:line="248" w:lineRule="auto"/>
        <w:rPr>
          <w:sz w:val="20"/>
          <w:szCs w:val="20"/>
          <w:color w:val="auto"/>
        </w:rPr>
      </w:pPr>
      <w:r>
        <w:rPr>
          <w:rFonts w:ascii="Arial" w:cs="Arial" w:eastAsia="Arial" w:hAnsi="Arial"/>
          <w:sz w:val="18"/>
          <w:szCs w:val="18"/>
          <w:color w:val="auto"/>
        </w:rPr>
        <w:t>In response to current market realities, the company is embarking on a multistep restructuring plan targeting cash savings in excess of $100 million pre-tax over the next two years. In January, the company began the consolidation of its U.S. Life Insurance Division and corporate holding company functions, which resulted in the reduction of key leadership positions. In connection with the company’s plan to sell the lifestyle protection insurance business, the company completed an internal debt restructuring recognizing tax benefits of $108 million in the quarter impacting net loss. In addition, while no decisions have been made, the company recognized a tax charge of $174 million as it is no longer asserting its intent to permanently reinvest earnings from Genworth Mortgage Insurance Australia Limited.</w:t>
      </w:r>
    </w:p>
    <w:p>
      <w:pPr>
        <w:spacing w:after="0" w:line="193" w:lineRule="exact"/>
        <w:rPr>
          <w:sz w:val="20"/>
          <w:szCs w:val="20"/>
          <w:color w:val="auto"/>
        </w:rPr>
      </w:pPr>
    </w:p>
    <w:p>
      <w:pPr>
        <w:ind w:right="160"/>
        <w:spacing w:after="0" w:line="247" w:lineRule="auto"/>
        <w:rPr>
          <w:sz w:val="20"/>
          <w:szCs w:val="20"/>
          <w:color w:val="auto"/>
        </w:rPr>
      </w:pPr>
      <w:r>
        <w:rPr>
          <w:rFonts w:ascii="Arial" w:cs="Arial" w:eastAsia="Arial" w:hAnsi="Arial"/>
          <w:sz w:val="18"/>
          <w:szCs w:val="18"/>
          <w:color w:val="auto"/>
        </w:rPr>
        <w:t>“I am disappointed by the continued challenges in our older LTC blocks and how it is overshadowing otherwise strong performance and momentum in other businesses, however we have taken steps on many fronts to deal with these challenges in order to strengthen and rebuild the future. During the quarter we conducted a thorough review of our portfolio, exploring all options to maximize long-term shareholder value. As a result, we are taking proactive measures to leverage our strengths, namely in the Global Mortgage Insurance Division, and rationalize our portfolio including reducing costs and debt levels. These efforts will better position the company for profitable growth, and improve our capital position and return on equity,” said Tom McInerney, President and CEO. “While LTC continues to be challenged, we plan to capitalize on our industry leadership and drive regulatory changes that are necessary to sustain this business long term.”</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272" w:right="23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29"/>
        </w:trPr>
        <w:tc>
          <w:tcPr>
            <w:tcW w:w="6860" w:type="dxa"/>
            <w:vAlign w:val="bottom"/>
            <w:gridSpan w:val="3"/>
          </w:tcPr>
          <w:p>
            <w:pPr>
              <w:spacing w:after="0"/>
              <w:rPr>
                <w:sz w:val="20"/>
                <w:szCs w:val="20"/>
                <w:color w:val="auto"/>
              </w:rPr>
            </w:pPr>
            <w:r>
              <w:rPr>
                <w:rFonts w:ascii="Arial" w:cs="Arial" w:eastAsia="Arial" w:hAnsi="Arial"/>
                <w:sz w:val="18"/>
                <w:szCs w:val="18"/>
                <w:b w:val="1"/>
                <w:bCs w:val="1"/>
                <w:color w:val="auto"/>
              </w:rPr>
              <w:t>Consolidated Net Income (Loss) &amp; Net Operating Income (Loss)</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1"/>
        </w:trPr>
        <w:tc>
          <w:tcPr>
            <w:tcW w:w="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580" w:type="dxa"/>
            <w:vAlign w:val="bottom"/>
            <w:gridSpan w:val="13"/>
          </w:tcPr>
          <w:p>
            <w:pPr>
              <w:ind w:left="280"/>
              <w:spacing w:after="0"/>
              <w:rPr>
                <w:sz w:val="20"/>
                <w:szCs w:val="20"/>
                <w:color w:val="auto"/>
              </w:rPr>
            </w:pPr>
            <w:r>
              <w:rPr>
                <w:rFonts w:ascii="Arial" w:cs="Arial" w:eastAsia="Arial" w:hAnsi="Arial"/>
                <w:sz w:val="18"/>
                <w:szCs w:val="18"/>
                <w:b w:val="1"/>
                <w:bCs w:val="1"/>
                <w:color w:val="auto"/>
              </w:rPr>
              <w:t>Three months ended December 31</w:t>
            </w: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2760" w:type="dxa"/>
            <w:vAlign w:val="bottom"/>
          </w:tcPr>
          <w:p>
            <w:pPr>
              <w:spacing w:after="0"/>
              <w:rPr>
                <w:sz w:val="19"/>
                <w:szCs w:val="19"/>
                <w:color w:val="auto"/>
              </w:rPr>
            </w:pPr>
          </w:p>
        </w:tc>
        <w:tc>
          <w:tcPr>
            <w:tcW w:w="40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gridSpan w:val="5"/>
          </w:tcPr>
          <w:p>
            <w:pPr>
              <w:jc w:val="right"/>
              <w:ind w:right="260"/>
              <w:spacing w:after="0"/>
              <w:rPr>
                <w:sz w:val="20"/>
                <w:szCs w:val="20"/>
                <w:color w:val="auto"/>
              </w:rPr>
            </w:pPr>
            <w:r>
              <w:rPr>
                <w:rFonts w:ascii="Arial" w:cs="Arial" w:eastAsia="Arial" w:hAnsi="Arial"/>
                <w:sz w:val="18"/>
                <w:szCs w:val="18"/>
                <w:b w:val="1"/>
                <w:bCs w:val="1"/>
                <w:color w:val="auto"/>
              </w:rPr>
              <w:t>(Unaudited)</w:t>
            </w:r>
          </w:p>
        </w:tc>
        <w:tc>
          <w:tcPr>
            <w:tcW w:w="3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408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gridSpan w:val="4"/>
          </w:tcPr>
          <w:p>
            <w:pPr>
              <w:jc w:val="right"/>
              <w:ind w:right="12"/>
              <w:spacing w:after="0" w:line="205" w:lineRule="exact"/>
              <w:rPr>
                <w:sz w:val="20"/>
                <w:szCs w:val="20"/>
                <w:color w:val="auto"/>
              </w:rPr>
            </w:pPr>
            <w:r>
              <w:rPr>
                <w:rFonts w:ascii="Arial" w:cs="Arial" w:eastAsia="Arial" w:hAnsi="Arial"/>
                <w:sz w:val="18"/>
                <w:szCs w:val="18"/>
                <w:b w:val="1"/>
                <w:bCs w:val="1"/>
                <w:color w:val="auto"/>
              </w:rPr>
              <w:t>2014</w:t>
            </w:r>
          </w:p>
        </w:tc>
        <w:tc>
          <w:tcPr>
            <w:tcW w:w="460" w:type="dxa"/>
            <w:vAlign w:val="bottom"/>
            <w:tcBorders>
              <w:bottom w:val="single" w:sz="8" w:color="auto"/>
            </w:tcBorders>
          </w:tcPr>
          <w:p>
            <w:pPr>
              <w:spacing w:after="0"/>
              <w:rPr>
                <w:sz w:val="17"/>
                <w:szCs w:val="17"/>
                <w:color w:val="auto"/>
              </w:rPr>
            </w:pPr>
          </w:p>
        </w:tc>
        <w:tc>
          <w:tcPr>
            <w:tcW w:w="36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gridSpan w:val="2"/>
          </w:tcPr>
          <w:p>
            <w:pPr>
              <w:jc w:val="right"/>
              <w:spacing w:after="0" w:line="205" w:lineRule="exact"/>
              <w:rPr>
                <w:sz w:val="20"/>
                <w:szCs w:val="20"/>
                <w:color w:val="auto"/>
              </w:rPr>
            </w:pPr>
            <w:r>
              <w:rPr>
                <w:rFonts w:ascii="Arial" w:cs="Arial" w:eastAsia="Arial" w:hAnsi="Arial"/>
                <w:sz w:val="18"/>
                <w:szCs w:val="18"/>
                <w:b w:val="1"/>
                <w:bCs w:val="1"/>
                <w:color w:val="auto"/>
                <w:w w:val="84"/>
              </w:rPr>
              <w:t>2013</w:t>
            </w:r>
          </w:p>
        </w:tc>
        <w:tc>
          <w:tcPr>
            <w:tcW w:w="500" w:type="dxa"/>
            <w:vAlign w:val="bottom"/>
            <w:tcBorders>
              <w:bottom w:val="single" w:sz="8" w:color="auto"/>
            </w:tcBorders>
          </w:tcPr>
          <w:p>
            <w:pPr>
              <w:spacing w:after="0"/>
              <w:rPr>
                <w:sz w:val="17"/>
                <w:szCs w:val="17"/>
                <w:color w:val="auto"/>
              </w:rPr>
            </w:pPr>
          </w:p>
        </w:tc>
        <w:tc>
          <w:tcPr>
            <w:tcW w:w="3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760" w:type="dxa"/>
            <w:vAlign w:val="bottom"/>
          </w:tcPr>
          <w:p>
            <w:pPr>
              <w:spacing w:after="0"/>
              <w:rPr>
                <w:sz w:val="16"/>
                <w:szCs w:val="16"/>
                <w:color w:val="auto"/>
              </w:rPr>
            </w:pPr>
          </w:p>
        </w:tc>
        <w:tc>
          <w:tcPr>
            <w:tcW w:w="4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60" w:type="dxa"/>
            <w:vAlign w:val="bottom"/>
          </w:tcPr>
          <w:p>
            <w:pPr>
              <w:jc w:val="right"/>
              <w:ind w:right="72"/>
              <w:spacing w:after="0" w:line="186" w:lineRule="exact"/>
              <w:rPr>
                <w:sz w:val="20"/>
                <w:szCs w:val="20"/>
                <w:color w:val="auto"/>
              </w:rPr>
            </w:pPr>
            <w:r>
              <w:rPr>
                <w:rFonts w:ascii="Arial" w:cs="Arial" w:eastAsia="Arial" w:hAnsi="Arial"/>
                <w:sz w:val="18"/>
                <w:szCs w:val="18"/>
                <w:b w:val="1"/>
                <w:bCs w:val="1"/>
                <w:color w:val="auto"/>
                <w:w w:val="96"/>
              </w:rPr>
              <w:t>Per</w:t>
            </w: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jc w:val="center"/>
              <w:ind w:right="12"/>
              <w:spacing w:after="0" w:line="186" w:lineRule="exact"/>
              <w:rPr>
                <w:sz w:val="20"/>
                <w:szCs w:val="20"/>
                <w:color w:val="auto"/>
              </w:rPr>
            </w:pPr>
            <w:r>
              <w:rPr>
                <w:rFonts w:ascii="Arial" w:cs="Arial" w:eastAsia="Arial" w:hAnsi="Arial"/>
                <w:sz w:val="18"/>
                <w:szCs w:val="18"/>
                <w:b w:val="1"/>
                <w:bCs w:val="1"/>
                <w:color w:val="auto"/>
                <w:w w:val="96"/>
              </w:rPr>
              <w:t>Per</w:t>
            </w:r>
          </w:p>
        </w:tc>
        <w:tc>
          <w:tcPr>
            <w:tcW w:w="3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6860" w:type="dxa"/>
            <w:vAlign w:val="bottom"/>
            <w:gridSpan w:val="3"/>
            <w:vMerge w:val="restart"/>
          </w:tcPr>
          <w:p>
            <w:pPr>
              <w:spacing w:after="0"/>
              <w:rPr>
                <w:sz w:val="20"/>
                <w:szCs w:val="20"/>
                <w:color w:val="auto"/>
              </w:rPr>
            </w:pPr>
            <w:r>
              <w:rPr>
                <w:rFonts w:ascii="Arial" w:cs="Arial" w:eastAsia="Arial" w:hAnsi="Arial"/>
                <w:sz w:val="18"/>
                <w:szCs w:val="18"/>
                <w:i w:val="1"/>
                <w:iCs w:val="1"/>
                <w:color w:val="auto"/>
              </w:rPr>
              <w:t>(Amounts in millions, except per share)</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gridSpan w:val="3"/>
          </w:tcPr>
          <w:p>
            <w:pPr>
              <w:ind w:left="20"/>
              <w:spacing w:after="0"/>
              <w:rPr>
                <w:sz w:val="20"/>
                <w:szCs w:val="20"/>
                <w:color w:val="auto"/>
              </w:rPr>
            </w:pPr>
            <w:r>
              <w:rPr>
                <w:rFonts w:ascii="Arial" w:cs="Arial" w:eastAsia="Arial" w:hAnsi="Arial"/>
                <w:sz w:val="18"/>
                <w:szCs w:val="18"/>
                <w:b w:val="1"/>
                <w:bCs w:val="1"/>
                <w:color w:val="auto"/>
              </w:rPr>
              <w:t>diluted</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gridSpan w:val="3"/>
          </w:tcPr>
          <w:p>
            <w:pPr>
              <w:jc w:val="center"/>
              <w:ind w:right="360"/>
              <w:spacing w:after="0"/>
              <w:rPr>
                <w:sz w:val="20"/>
                <w:szCs w:val="20"/>
                <w:color w:val="auto"/>
              </w:rPr>
            </w:pPr>
            <w:r>
              <w:rPr>
                <w:rFonts w:ascii="Arial" w:cs="Arial" w:eastAsia="Arial" w:hAnsi="Arial"/>
                <w:sz w:val="18"/>
                <w:szCs w:val="18"/>
                <w:b w:val="1"/>
                <w:bCs w:val="1"/>
                <w:color w:val="auto"/>
                <w:w w:val="88"/>
              </w:rPr>
              <w:t>diluted</w:t>
            </w:r>
          </w:p>
        </w:tc>
        <w:tc>
          <w:tcPr>
            <w:tcW w:w="880" w:type="dxa"/>
            <w:vAlign w:val="bottom"/>
            <w:gridSpan w:val="2"/>
          </w:tcPr>
          <w:p>
            <w:pPr>
              <w:ind w:left="18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16"/>
        </w:trPr>
        <w:tc>
          <w:tcPr>
            <w:tcW w:w="6860" w:type="dxa"/>
            <w:vAlign w:val="bottom"/>
            <w:gridSpan w:val="3"/>
            <w:vMerge w:val="continue"/>
          </w:tcPr>
          <w:p>
            <w:pPr>
              <w:spacing w:after="0"/>
              <w:rPr>
                <w:sz w:val="18"/>
                <w:szCs w:val="18"/>
                <w:color w:val="auto"/>
              </w:rPr>
            </w:pPr>
          </w:p>
        </w:tc>
        <w:tc>
          <w:tcPr>
            <w:tcW w:w="720" w:type="dxa"/>
            <w:vAlign w:val="bottom"/>
            <w:gridSpan w:val="3"/>
          </w:tcPr>
          <w:p>
            <w:pPr>
              <w:jc w:val="right"/>
              <w:ind w:right="260"/>
              <w:spacing w:after="0"/>
              <w:rPr>
                <w:sz w:val="20"/>
                <w:szCs w:val="20"/>
                <w:color w:val="auto"/>
              </w:rPr>
            </w:pPr>
            <w:r>
              <w:rPr>
                <w:rFonts w:ascii="Arial" w:cs="Arial" w:eastAsia="Arial" w:hAnsi="Arial"/>
                <w:sz w:val="18"/>
                <w:szCs w:val="18"/>
                <w:b w:val="1"/>
                <w:bCs w:val="1"/>
                <w:color w:val="auto"/>
              </w:rPr>
              <w:t>Total</w:t>
            </w:r>
          </w:p>
        </w:tc>
        <w:tc>
          <w:tcPr>
            <w:tcW w:w="160" w:type="dxa"/>
            <w:vAlign w:val="bottom"/>
          </w:tcPr>
          <w:p>
            <w:pPr>
              <w:spacing w:after="0"/>
              <w:rPr>
                <w:sz w:val="18"/>
                <w:szCs w:val="18"/>
                <w:color w:val="auto"/>
              </w:rPr>
            </w:pPr>
          </w:p>
        </w:tc>
        <w:tc>
          <w:tcPr>
            <w:tcW w:w="940" w:type="dxa"/>
            <w:vAlign w:val="bottom"/>
            <w:gridSpan w:val="3"/>
          </w:tcPr>
          <w:p>
            <w:pPr>
              <w:jc w:val="right"/>
              <w:ind w:right="440"/>
              <w:spacing w:after="0"/>
              <w:rPr>
                <w:sz w:val="20"/>
                <w:szCs w:val="20"/>
                <w:color w:val="auto"/>
              </w:rPr>
            </w:pPr>
            <w:r>
              <w:rPr>
                <w:rFonts w:ascii="Arial" w:cs="Arial" w:eastAsia="Arial" w:hAnsi="Arial"/>
                <w:sz w:val="18"/>
                <w:szCs w:val="18"/>
                <w:b w:val="1"/>
                <w:bCs w:val="1"/>
                <w:color w:val="auto"/>
                <w:w w:val="99"/>
              </w:rPr>
              <w:t>share</w:t>
            </w:r>
          </w:p>
        </w:tc>
        <w:tc>
          <w:tcPr>
            <w:tcW w:w="56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rPr>
              <w:t>Total</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center"/>
              <w:ind w:right="460"/>
              <w:spacing w:after="0"/>
              <w:rPr>
                <w:sz w:val="20"/>
                <w:szCs w:val="20"/>
                <w:color w:val="auto"/>
              </w:rPr>
            </w:pPr>
            <w:r>
              <w:rPr>
                <w:rFonts w:ascii="Arial" w:cs="Arial" w:eastAsia="Arial" w:hAnsi="Arial"/>
                <w:sz w:val="18"/>
                <w:szCs w:val="18"/>
                <w:b w:val="1"/>
                <w:bCs w:val="1"/>
                <w:color w:val="auto"/>
                <w:w w:val="83"/>
              </w:rPr>
              <w:t>share</w:t>
            </w:r>
          </w:p>
        </w:tc>
        <w:tc>
          <w:tcPr>
            <w:tcW w:w="880" w:type="dxa"/>
            <w:vAlign w:val="bottom"/>
            <w:gridSpan w:val="2"/>
          </w:tcPr>
          <w:p>
            <w:pPr>
              <w:spacing w:after="0"/>
              <w:rPr>
                <w:sz w:val="20"/>
                <w:szCs w:val="20"/>
                <w:color w:val="auto"/>
              </w:rPr>
            </w:pPr>
            <w:r>
              <w:rPr>
                <w:rFonts w:ascii="Arial" w:cs="Arial" w:eastAsia="Arial" w:hAnsi="Arial"/>
                <w:sz w:val="18"/>
                <w:szCs w:val="18"/>
                <w:b w:val="1"/>
                <w:bCs w:val="1"/>
                <w:color w:val="auto"/>
              </w:rPr>
              <w:t>% change</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760" w:type="dxa"/>
            <w:vAlign w:val="bottom"/>
            <w:tcBorders>
              <w:bottom w:val="single" w:sz="8" w:color="CCEEFF"/>
            </w:tcBorders>
            <w:shd w:val="clear" w:color="auto" w:fill="000000"/>
          </w:tcPr>
          <w:p>
            <w:pPr>
              <w:spacing w:after="0" w:line="20" w:lineRule="exact"/>
              <w:rPr>
                <w:sz w:val="1"/>
                <w:szCs w:val="1"/>
                <w:color w:val="auto"/>
              </w:rPr>
            </w:pPr>
          </w:p>
        </w:tc>
        <w:tc>
          <w:tcPr>
            <w:tcW w:w="40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6840" w:type="dxa"/>
            <w:vAlign w:val="bottom"/>
            <w:gridSpan w:val="2"/>
            <w:shd w:val="clear" w:color="auto" w:fill="CCEEFF"/>
          </w:tcPr>
          <w:p>
            <w:pPr>
              <w:spacing w:after="0" w:line="197" w:lineRule="exact"/>
              <w:rPr>
                <w:sz w:val="20"/>
                <w:szCs w:val="20"/>
                <w:color w:val="auto"/>
              </w:rPr>
            </w:pPr>
            <w:r>
              <w:rPr>
                <w:rFonts w:ascii="Arial" w:cs="Arial" w:eastAsia="Arial" w:hAnsi="Arial"/>
                <w:sz w:val="18"/>
                <w:szCs w:val="18"/>
                <w:color w:val="auto"/>
              </w:rPr>
              <w:t>Net income (loss) available to Genworth’s common stockholders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w w:val="95"/>
              </w:rPr>
              <w:t>(760)</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line="197" w:lineRule="exact"/>
              <w:rPr>
                <w:sz w:val="20"/>
                <w:szCs w:val="20"/>
                <w:color w:val="auto"/>
              </w:rPr>
            </w:pPr>
            <w:r>
              <w:rPr>
                <w:rFonts w:ascii="Arial" w:cs="Arial" w:eastAsia="Arial" w:hAnsi="Arial"/>
                <w:sz w:val="18"/>
                <w:szCs w:val="18"/>
                <w:color w:val="auto"/>
                <w:w w:val="99"/>
              </w:rPr>
              <w:t>$</w:t>
            </w:r>
          </w:p>
        </w:tc>
        <w:tc>
          <w:tcPr>
            <w:tcW w:w="46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w w:val="93"/>
              </w:rPr>
              <w:t>(1.53)</w:t>
            </w:r>
          </w:p>
        </w:tc>
        <w:tc>
          <w:tcPr>
            <w:tcW w:w="36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center"/>
              <w:ind w:left="52"/>
              <w:spacing w:after="0" w:line="197" w:lineRule="exact"/>
              <w:rPr>
                <w:sz w:val="20"/>
                <w:szCs w:val="20"/>
                <w:color w:val="auto"/>
              </w:rPr>
            </w:pPr>
            <w:r>
              <w:rPr>
                <w:rFonts w:ascii="Arial" w:cs="Arial" w:eastAsia="Arial" w:hAnsi="Arial"/>
                <w:sz w:val="18"/>
                <w:szCs w:val="18"/>
                <w:color w:val="auto"/>
                <w:w w:val="86"/>
              </w:rPr>
              <w:t>208</w:t>
            </w:r>
          </w:p>
        </w:tc>
        <w:tc>
          <w:tcPr>
            <w:tcW w:w="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ind w:left="200"/>
              <w:spacing w:after="0" w:line="197" w:lineRule="exact"/>
              <w:rPr>
                <w:sz w:val="20"/>
                <w:szCs w:val="20"/>
                <w:color w:val="auto"/>
              </w:rPr>
            </w:pPr>
            <w:r>
              <w:rPr>
                <w:rFonts w:ascii="Arial" w:cs="Arial" w:eastAsia="Arial" w:hAnsi="Arial"/>
                <w:sz w:val="18"/>
                <w:szCs w:val="18"/>
                <w:color w:val="auto"/>
                <w:w w:val="79"/>
              </w:rPr>
              <w:t>0.41</w:t>
            </w:r>
          </w:p>
        </w:tc>
        <w:tc>
          <w:tcPr>
            <w:tcW w:w="360" w:type="dxa"/>
            <w:vAlign w:val="bottom"/>
            <w:shd w:val="clear" w:color="auto" w:fill="CCEEFF"/>
          </w:tcPr>
          <w:p>
            <w:pPr>
              <w:spacing w:after="0"/>
              <w:rPr>
                <w:sz w:val="17"/>
                <w:szCs w:val="17"/>
                <w:color w:val="auto"/>
              </w:rPr>
            </w:pPr>
          </w:p>
        </w:tc>
        <w:tc>
          <w:tcPr>
            <w:tcW w:w="760" w:type="dxa"/>
            <w:vAlign w:val="bottom"/>
            <w:shd w:val="clear" w:color="auto" w:fill="CCEEFF"/>
          </w:tcPr>
          <w:p>
            <w:pPr>
              <w:ind w:left="460"/>
              <w:spacing w:after="0" w:line="197" w:lineRule="exact"/>
              <w:rPr>
                <w:sz w:val="20"/>
                <w:szCs w:val="20"/>
                <w:color w:val="auto"/>
              </w:rPr>
            </w:pPr>
            <w:r>
              <w:rPr>
                <w:rFonts w:ascii="Arial" w:cs="Arial" w:eastAsia="Arial" w:hAnsi="Arial"/>
                <w:sz w:val="18"/>
                <w:szCs w:val="18"/>
                <w:color w:val="auto"/>
                <w:w w:val="99"/>
              </w:rPr>
              <w:t>NM</w:t>
            </w:r>
          </w:p>
        </w:tc>
        <w:tc>
          <w:tcPr>
            <w:tcW w:w="120" w:type="dxa"/>
            <w:vAlign w:val="bottom"/>
            <w:shd w:val="clear" w:color="auto" w:fill="CCEEFF"/>
          </w:tcPr>
          <w:p>
            <w:pPr>
              <w:jc w:val="right"/>
              <w:ind w:right="12"/>
              <w:spacing w:after="0"/>
              <w:rPr>
                <w:sz w:val="20"/>
                <w:szCs w:val="20"/>
                <w:color w:val="auto"/>
              </w:rPr>
            </w:pPr>
            <w:r>
              <w:rPr>
                <w:rFonts w:ascii="Arial" w:cs="Arial" w:eastAsia="Arial" w:hAnsi="Arial"/>
                <w:sz w:val="10"/>
                <w:szCs w:val="10"/>
                <w:color w:val="auto"/>
                <w:w w:val="71"/>
              </w:rPr>
              <w:t>4</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840" w:type="dxa"/>
            <w:vAlign w:val="bottom"/>
            <w:gridSpan w:val="2"/>
          </w:tcPr>
          <w:p>
            <w:pPr>
              <w:spacing w:after="0"/>
              <w:rPr>
                <w:sz w:val="20"/>
                <w:szCs w:val="20"/>
                <w:color w:val="auto"/>
              </w:rPr>
            </w:pPr>
            <w:r>
              <w:rPr>
                <w:rFonts w:ascii="Arial" w:cs="Arial" w:eastAsia="Arial" w:hAnsi="Arial"/>
                <w:sz w:val="18"/>
                <w:szCs w:val="18"/>
                <w:color w:val="auto"/>
              </w:rPr>
              <w:t>Adjustment: Net income attributable to noncontrolling interests in Australia MI</w:t>
            </w:r>
          </w:p>
        </w:tc>
        <w:tc>
          <w:tcPr>
            <w:tcW w:w="100" w:type="dxa"/>
            <w:vAlign w:val="bottom"/>
          </w:tcPr>
          <w:p>
            <w:pPr>
              <w:spacing w:after="0"/>
              <w:rPr>
                <w:sz w:val="18"/>
                <w:szCs w:val="18"/>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8"/>
                <w:szCs w:val="18"/>
                <w:color w:val="auto"/>
              </w:rPr>
              <w:t>22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360"/>
              <w:spacing w:after="0"/>
              <w:rPr>
                <w:sz w:val="20"/>
                <w:szCs w:val="20"/>
                <w:color w:val="auto"/>
              </w:rPr>
            </w:pPr>
            <w:r>
              <w:rPr>
                <w:rFonts w:ascii="Arial" w:cs="Arial" w:eastAsia="Arial" w:hAnsi="Arial"/>
                <w:sz w:val="18"/>
                <w:szCs w:val="18"/>
                <w:color w:val="auto"/>
              </w:rPr>
              <w:t>0.04</w:t>
            </w:r>
          </w:p>
        </w:tc>
        <w:tc>
          <w:tcPr>
            <w:tcW w:w="120" w:type="dxa"/>
            <w:vAlign w:val="bottom"/>
          </w:tcPr>
          <w:p>
            <w:pPr>
              <w:spacing w:after="0"/>
              <w:rPr>
                <w:sz w:val="18"/>
                <w:szCs w:val="18"/>
                <w:color w:val="auto"/>
              </w:rPr>
            </w:pPr>
          </w:p>
        </w:tc>
        <w:tc>
          <w:tcPr>
            <w:tcW w:w="440" w:type="dxa"/>
            <w:vAlign w:val="bottom"/>
            <w:gridSpan w:val="2"/>
          </w:tcPr>
          <w:p>
            <w:pPr>
              <w:jc w:val="center"/>
              <w:spacing w:after="0"/>
              <w:rPr>
                <w:sz w:val="20"/>
                <w:szCs w:val="20"/>
                <w:color w:val="auto"/>
              </w:rPr>
            </w:pPr>
            <w:r>
              <w:rPr>
                <w:rFonts w:ascii="Arial" w:cs="Arial" w:eastAsia="Arial" w:hAnsi="Arial"/>
                <w:sz w:val="18"/>
                <w:szCs w:val="18"/>
                <w:color w:val="auto"/>
                <w:w w:val="99"/>
              </w:rPr>
              <w:t>N/A</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ind w:left="200"/>
              <w:spacing w:after="0"/>
              <w:rPr>
                <w:sz w:val="20"/>
                <w:szCs w:val="20"/>
                <w:color w:val="auto"/>
              </w:rPr>
            </w:pPr>
            <w:r>
              <w:rPr>
                <w:rFonts w:ascii="Arial" w:cs="Arial" w:eastAsia="Arial" w:hAnsi="Arial"/>
                <w:sz w:val="18"/>
                <w:szCs w:val="18"/>
                <w:color w:val="auto"/>
              </w:rPr>
              <w:t>N/A</w:t>
            </w:r>
          </w:p>
        </w:tc>
        <w:tc>
          <w:tcPr>
            <w:tcW w:w="880" w:type="dxa"/>
            <w:vAlign w:val="bottom"/>
            <w:gridSpan w:val="2"/>
          </w:tcPr>
          <w:p>
            <w:pPr>
              <w:ind w:left="4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840" w:type="dxa"/>
            <w:vAlign w:val="bottom"/>
            <w:gridSpan w:val="2"/>
            <w:shd w:val="clear" w:color="auto" w:fill="CCEEFF"/>
          </w:tcPr>
          <w:p>
            <w:pPr>
              <w:spacing w:after="0" w:line="198" w:lineRule="exact"/>
              <w:rPr>
                <w:sz w:val="20"/>
                <w:szCs w:val="20"/>
                <w:color w:val="auto"/>
              </w:rPr>
            </w:pPr>
            <w:r>
              <w:rPr>
                <w:rFonts w:ascii="Arial" w:cs="Arial" w:eastAsia="Arial" w:hAnsi="Arial"/>
                <w:sz w:val="18"/>
                <w:szCs w:val="18"/>
                <w:color w:val="auto"/>
              </w:rPr>
              <w:t>Net income (loss) available to Genworth’s common stockholders before net income</w:t>
            </w:r>
          </w:p>
        </w:tc>
        <w:tc>
          <w:tcPr>
            <w:tcW w:w="100" w:type="dxa"/>
            <w:vAlign w:val="bottom"/>
            <w:tcBorders>
              <w:top w:val="single" w:sz="8" w:color="auto"/>
            </w:tcBorders>
            <w:shd w:val="clear" w:color="auto" w:fill="CCEEFF"/>
          </w:tcPr>
          <w:p>
            <w:pPr>
              <w:spacing w:after="0"/>
              <w:rPr>
                <w:sz w:val="17"/>
                <w:szCs w:val="17"/>
                <w:color w:val="auto"/>
              </w:rPr>
            </w:pPr>
          </w:p>
        </w:tc>
        <w:tc>
          <w:tcPr>
            <w:tcW w:w="42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460" w:type="dxa"/>
            <w:vAlign w:val="bottom"/>
            <w:tcBorders>
              <w:top w:val="single" w:sz="8" w:color="auto"/>
            </w:tcBorders>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8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attributable to noncontrolling interests in Australia MI</w:t>
            </w:r>
            <w:r>
              <w:rPr>
                <w:rFonts w:ascii="Arial" w:cs="Arial" w:eastAsia="Arial" w:hAnsi="Arial"/>
                <w:sz w:val="14"/>
                <w:szCs w:val="14"/>
                <w:color w:val="auto"/>
              </w:rPr>
              <w:t>2</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(738)</w:t>
            </w:r>
          </w:p>
        </w:tc>
        <w:tc>
          <w:tcPr>
            <w:tcW w:w="2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9"/>
              </w:rPr>
              <w:t>$</w:t>
            </w:r>
          </w:p>
        </w:tc>
        <w:tc>
          <w:tcPr>
            <w:tcW w:w="8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(1.49)</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208</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0.41</w:t>
            </w:r>
          </w:p>
        </w:tc>
        <w:tc>
          <w:tcPr>
            <w:tcW w:w="88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NM</w:t>
            </w: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316"/>
        </w:trPr>
        <w:tc>
          <w:tcPr>
            <w:tcW w:w="6860" w:type="dxa"/>
            <w:vAlign w:val="bottom"/>
            <w:gridSpan w:val="3"/>
          </w:tcPr>
          <w:p>
            <w:pPr>
              <w:spacing w:after="0"/>
              <w:rPr>
                <w:sz w:val="20"/>
                <w:szCs w:val="20"/>
                <w:color w:val="auto"/>
              </w:rPr>
            </w:pPr>
            <w:r>
              <w:rPr>
                <w:rFonts w:ascii="Arial" w:cs="Arial" w:eastAsia="Arial" w:hAnsi="Arial"/>
                <w:sz w:val="18"/>
                <w:szCs w:val="18"/>
                <w:color w:val="auto"/>
              </w:rPr>
              <w:t>Net operating income (loss)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tcPr>
          <w:p>
            <w:pPr>
              <w:jc w:val="right"/>
              <w:ind w:right="140"/>
              <w:spacing w:after="0"/>
              <w:rPr>
                <w:sz w:val="20"/>
                <w:szCs w:val="20"/>
                <w:color w:val="auto"/>
              </w:rPr>
            </w:pPr>
            <w:r>
              <w:rPr>
                <w:rFonts w:ascii="Arial" w:cs="Arial" w:eastAsia="Arial" w:hAnsi="Arial"/>
                <w:sz w:val="18"/>
                <w:szCs w:val="18"/>
                <w:color w:val="auto"/>
              </w:rPr>
              <w:t>(416)</w:t>
            </w:r>
          </w:p>
        </w:tc>
        <w:tc>
          <w:tcPr>
            <w:tcW w:w="280" w:type="dxa"/>
            <w:vAlign w:val="bottom"/>
            <w:gridSpan w:val="2"/>
          </w:tcPr>
          <w:p>
            <w:pPr>
              <w:ind w:left="160"/>
              <w:spacing w:after="0"/>
              <w:rPr>
                <w:sz w:val="20"/>
                <w:szCs w:val="20"/>
                <w:color w:val="auto"/>
              </w:rPr>
            </w:pPr>
            <w:r>
              <w:rPr>
                <w:rFonts w:ascii="Arial" w:cs="Arial" w:eastAsia="Arial" w:hAnsi="Arial"/>
                <w:sz w:val="18"/>
                <w:szCs w:val="18"/>
                <w:color w:val="auto"/>
                <w:w w:val="99"/>
              </w:rPr>
              <w:t>$</w:t>
            </w: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rPr>
              <w:t>(0.84)</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gridSpan w:val="2"/>
          </w:tcPr>
          <w:p>
            <w:pPr>
              <w:jc w:val="right"/>
              <w:ind w:right="40"/>
              <w:spacing w:after="0"/>
              <w:rPr>
                <w:sz w:val="20"/>
                <w:szCs w:val="20"/>
                <w:color w:val="auto"/>
              </w:rPr>
            </w:pPr>
            <w:r>
              <w:rPr>
                <w:rFonts w:ascii="Arial" w:cs="Arial" w:eastAsia="Arial" w:hAnsi="Arial"/>
                <w:sz w:val="18"/>
                <w:szCs w:val="18"/>
                <w:color w:val="auto"/>
              </w:rPr>
              <w:t>193</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tcPr>
          <w:p>
            <w:pPr>
              <w:ind w:left="200"/>
              <w:spacing w:after="0"/>
              <w:rPr>
                <w:sz w:val="20"/>
                <w:szCs w:val="20"/>
                <w:color w:val="auto"/>
              </w:rPr>
            </w:pPr>
            <w:r>
              <w:rPr>
                <w:rFonts w:ascii="Arial" w:cs="Arial" w:eastAsia="Arial" w:hAnsi="Arial"/>
                <w:sz w:val="18"/>
                <w:szCs w:val="18"/>
                <w:color w:val="auto"/>
              </w:rPr>
              <w:t>0.38</w:t>
            </w:r>
          </w:p>
        </w:tc>
        <w:tc>
          <w:tcPr>
            <w:tcW w:w="880" w:type="dxa"/>
            <w:vAlign w:val="bottom"/>
            <w:gridSpan w:val="2"/>
          </w:tcPr>
          <w:p>
            <w:pPr>
              <w:ind w:left="460"/>
              <w:spacing w:after="0"/>
              <w:rPr>
                <w:sz w:val="20"/>
                <w:szCs w:val="20"/>
                <w:color w:val="auto"/>
              </w:rPr>
            </w:pPr>
            <w:r>
              <w:rPr>
                <w:rFonts w:ascii="Arial" w:cs="Arial" w:eastAsia="Arial" w:hAnsi="Arial"/>
                <w:sz w:val="18"/>
                <w:szCs w:val="18"/>
                <w:color w:val="auto"/>
              </w:rPr>
              <w:t>NM</w:t>
            </w: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684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8"/>
              </w:rPr>
              <w:t>Adjustment: Net operating income attributable to noncontrolling interests in Australia MI</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0.04</w:t>
            </w:r>
          </w:p>
        </w:tc>
        <w:tc>
          <w:tcPr>
            <w:tcW w:w="12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N/A</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N/A</w:t>
            </w:r>
          </w:p>
        </w:tc>
        <w:tc>
          <w:tcPr>
            <w:tcW w:w="8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04"/>
        </w:trPr>
        <w:tc>
          <w:tcPr>
            <w:tcW w:w="6860" w:type="dxa"/>
            <w:vAlign w:val="bottom"/>
            <w:gridSpan w:val="3"/>
          </w:tcPr>
          <w:p>
            <w:pPr>
              <w:spacing w:after="0" w:line="204" w:lineRule="exact"/>
              <w:rPr>
                <w:sz w:val="20"/>
                <w:szCs w:val="20"/>
                <w:color w:val="auto"/>
              </w:rPr>
            </w:pPr>
            <w:r>
              <w:rPr>
                <w:rFonts w:ascii="Arial" w:cs="Arial" w:eastAsia="Arial" w:hAnsi="Arial"/>
                <w:sz w:val="18"/>
                <w:szCs w:val="18"/>
                <w:color w:val="auto"/>
              </w:rPr>
              <w:t>Net operating income (loss) before net operating income attributable to noncontrolling</w:t>
            </w:r>
          </w:p>
        </w:tc>
        <w:tc>
          <w:tcPr>
            <w:tcW w:w="100" w:type="dxa"/>
            <w:vAlign w:val="bottom"/>
            <w:tcBorders>
              <w:top w:val="single" w:sz="8" w:color="auto"/>
            </w:tcBorders>
          </w:tcPr>
          <w:p>
            <w:pPr>
              <w:spacing w:after="0"/>
              <w:rPr>
                <w:sz w:val="17"/>
                <w:szCs w:val="17"/>
                <w:color w:val="auto"/>
              </w:rPr>
            </w:pPr>
          </w:p>
        </w:tc>
        <w:tc>
          <w:tcPr>
            <w:tcW w:w="42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460" w:type="dxa"/>
            <w:vAlign w:val="bottom"/>
            <w:tcBorders>
              <w:top w:val="single" w:sz="8" w:color="auto"/>
            </w:tcBorders>
          </w:tcPr>
          <w:p>
            <w:pPr>
              <w:spacing w:after="0"/>
              <w:rPr>
                <w:sz w:val="17"/>
                <w:szCs w:val="17"/>
                <w:color w:val="auto"/>
              </w:rPr>
            </w:pPr>
          </w:p>
        </w:tc>
        <w:tc>
          <w:tcPr>
            <w:tcW w:w="3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360" w:type="dxa"/>
            <w:vAlign w:val="bottom"/>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40" w:type="dxa"/>
            <w:vAlign w:val="bottom"/>
            <w:gridSpan w:val="2"/>
          </w:tcPr>
          <w:p>
            <w:pPr>
              <w:ind w:left="160"/>
              <w:spacing w:after="0"/>
              <w:rPr>
                <w:sz w:val="20"/>
                <w:szCs w:val="20"/>
                <w:color w:val="auto"/>
              </w:rPr>
            </w:pPr>
            <w:r>
              <w:rPr>
                <w:rFonts w:ascii="Arial" w:cs="Arial" w:eastAsia="Arial" w:hAnsi="Arial"/>
                <w:sz w:val="18"/>
                <w:szCs w:val="18"/>
                <w:color w:val="auto"/>
              </w:rPr>
              <w:t>interests in Australia MI</w:t>
            </w:r>
            <w:r>
              <w:rPr>
                <w:rFonts w:ascii="Arial" w:cs="Arial" w:eastAsia="Arial" w:hAnsi="Arial"/>
                <w:sz w:val="14"/>
                <w:szCs w:val="14"/>
                <w:color w:val="auto"/>
              </w:rPr>
              <w:t>2</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tcPr>
          <w:p>
            <w:pPr>
              <w:jc w:val="right"/>
              <w:ind w:right="140"/>
              <w:spacing w:after="0"/>
              <w:rPr>
                <w:sz w:val="20"/>
                <w:szCs w:val="20"/>
                <w:color w:val="auto"/>
              </w:rPr>
            </w:pPr>
            <w:r>
              <w:rPr>
                <w:rFonts w:ascii="Arial" w:cs="Arial" w:eastAsia="Arial" w:hAnsi="Arial"/>
                <w:sz w:val="18"/>
                <w:szCs w:val="18"/>
                <w:color w:val="auto"/>
              </w:rPr>
              <w:t>(395)</w:t>
            </w:r>
          </w:p>
        </w:tc>
        <w:tc>
          <w:tcPr>
            <w:tcW w:w="280" w:type="dxa"/>
            <w:vAlign w:val="bottom"/>
            <w:gridSpan w:val="2"/>
          </w:tcPr>
          <w:p>
            <w:pPr>
              <w:ind w:left="160"/>
              <w:spacing w:after="0"/>
              <w:rPr>
                <w:sz w:val="20"/>
                <w:szCs w:val="20"/>
                <w:color w:val="auto"/>
              </w:rPr>
            </w:pPr>
            <w:r>
              <w:rPr>
                <w:rFonts w:ascii="Arial" w:cs="Arial" w:eastAsia="Arial" w:hAnsi="Arial"/>
                <w:sz w:val="18"/>
                <w:szCs w:val="18"/>
                <w:color w:val="auto"/>
                <w:w w:val="99"/>
              </w:rPr>
              <w:t>$</w:t>
            </w: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rPr>
              <w:t>(0.79)</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gridSpan w:val="2"/>
          </w:tcPr>
          <w:p>
            <w:pPr>
              <w:jc w:val="right"/>
              <w:ind w:right="40"/>
              <w:spacing w:after="0"/>
              <w:rPr>
                <w:sz w:val="20"/>
                <w:szCs w:val="20"/>
                <w:color w:val="auto"/>
              </w:rPr>
            </w:pPr>
            <w:r>
              <w:rPr>
                <w:rFonts w:ascii="Arial" w:cs="Arial" w:eastAsia="Arial" w:hAnsi="Arial"/>
                <w:sz w:val="18"/>
                <w:szCs w:val="18"/>
                <w:color w:val="auto"/>
              </w:rPr>
              <w:t>193</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tcPr>
          <w:p>
            <w:pPr>
              <w:ind w:left="200"/>
              <w:spacing w:after="0"/>
              <w:rPr>
                <w:sz w:val="20"/>
                <w:szCs w:val="20"/>
                <w:color w:val="auto"/>
              </w:rPr>
            </w:pPr>
            <w:r>
              <w:rPr>
                <w:rFonts w:ascii="Arial" w:cs="Arial" w:eastAsia="Arial" w:hAnsi="Arial"/>
                <w:sz w:val="18"/>
                <w:szCs w:val="18"/>
                <w:color w:val="auto"/>
              </w:rPr>
              <w:t>0.38</w:t>
            </w:r>
          </w:p>
        </w:tc>
        <w:tc>
          <w:tcPr>
            <w:tcW w:w="880" w:type="dxa"/>
            <w:vAlign w:val="bottom"/>
            <w:gridSpan w:val="2"/>
          </w:tcPr>
          <w:p>
            <w:pPr>
              <w:ind w:left="460"/>
              <w:spacing w:after="0"/>
              <w:rPr>
                <w:sz w:val="20"/>
                <w:szCs w:val="20"/>
                <w:color w:val="auto"/>
              </w:rPr>
            </w:pPr>
            <w:r>
              <w:rPr>
                <w:rFonts w:ascii="Arial" w:cs="Arial" w:eastAsia="Arial" w:hAnsi="Arial"/>
                <w:sz w:val="18"/>
                <w:szCs w:val="18"/>
                <w:color w:val="auto"/>
              </w:rPr>
              <w:t>NM</w:t>
            </w: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106"/>
        </w:trPr>
        <w:tc>
          <w:tcPr>
            <w:tcW w:w="20" w:type="dxa"/>
            <w:vAlign w:val="bottom"/>
            <w:vMerge w:val="restart"/>
          </w:tcPr>
          <w:p>
            <w:pPr>
              <w:spacing w:after="0"/>
              <w:rPr>
                <w:sz w:val="9"/>
                <w:szCs w:val="9"/>
                <w:color w:val="auto"/>
              </w:rPr>
            </w:pPr>
          </w:p>
        </w:tc>
        <w:tc>
          <w:tcPr>
            <w:tcW w:w="2760" w:type="dxa"/>
            <w:vAlign w:val="bottom"/>
          </w:tcPr>
          <w:p>
            <w:pPr>
              <w:spacing w:after="0"/>
              <w:rPr>
                <w:sz w:val="9"/>
                <w:szCs w:val="9"/>
                <w:color w:val="auto"/>
              </w:rPr>
            </w:pPr>
          </w:p>
        </w:tc>
        <w:tc>
          <w:tcPr>
            <w:tcW w:w="4080" w:type="dxa"/>
            <w:vAlign w:val="bottom"/>
          </w:tcPr>
          <w:p>
            <w:pPr>
              <w:spacing w:after="0"/>
              <w:rPr>
                <w:sz w:val="9"/>
                <w:szCs w:val="9"/>
                <w:color w:val="auto"/>
              </w:rPr>
            </w:pPr>
          </w:p>
        </w:tc>
        <w:tc>
          <w:tcPr>
            <w:tcW w:w="100" w:type="dxa"/>
            <w:vAlign w:val="bottom"/>
          </w:tcPr>
          <w:p>
            <w:pPr>
              <w:spacing w:after="0"/>
              <w:rPr>
                <w:sz w:val="9"/>
                <w:szCs w:val="9"/>
                <w:color w:val="auto"/>
              </w:rPr>
            </w:pPr>
          </w:p>
        </w:tc>
        <w:tc>
          <w:tcPr>
            <w:tcW w:w="4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460" w:type="dxa"/>
            <w:vAlign w:val="bottom"/>
          </w:tcPr>
          <w:p>
            <w:pPr>
              <w:spacing w:after="0"/>
              <w:rPr>
                <w:sz w:val="9"/>
                <w:szCs w:val="9"/>
                <w:color w:val="auto"/>
              </w:rPr>
            </w:pPr>
          </w:p>
        </w:tc>
        <w:tc>
          <w:tcPr>
            <w:tcW w:w="360" w:type="dxa"/>
            <w:vAlign w:val="bottom"/>
          </w:tcPr>
          <w:p>
            <w:pPr>
              <w:spacing w:after="0"/>
              <w:rPr>
                <w:sz w:val="9"/>
                <w:szCs w:val="9"/>
                <w:color w:val="auto"/>
              </w:rPr>
            </w:pPr>
          </w:p>
        </w:tc>
        <w:tc>
          <w:tcPr>
            <w:tcW w:w="120" w:type="dxa"/>
            <w:vAlign w:val="bottom"/>
          </w:tcPr>
          <w:p>
            <w:pPr>
              <w:spacing w:after="0"/>
              <w:rPr>
                <w:sz w:val="9"/>
                <w:szCs w:val="9"/>
                <w:color w:val="auto"/>
              </w:rPr>
            </w:pPr>
          </w:p>
        </w:tc>
        <w:tc>
          <w:tcPr>
            <w:tcW w:w="400" w:type="dxa"/>
            <w:vAlign w:val="bottom"/>
          </w:tcPr>
          <w:p>
            <w:pPr>
              <w:spacing w:after="0"/>
              <w:rPr>
                <w:sz w:val="9"/>
                <w:szCs w:val="9"/>
                <w:color w:val="auto"/>
              </w:rPr>
            </w:pPr>
          </w:p>
        </w:tc>
        <w:tc>
          <w:tcPr>
            <w:tcW w:w="40" w:type="dxa"/>
            <w:vAlign w:val="bottom"/>
          </w:tcPr>
          <w:p>
            <w:pPr>
              <w:spacing w:after="0"/>
              <w:rPr>
                <w:sz w:val="9"/>
                <w:szCs w:val="9"/>
                <w:color w:val="auto"/>
              </w:rPr>
            </w:pPr>
          </w:p>
        </w:tc>
        <w:tc>
          <w:tcPr>
            <w:tcW w:w="34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3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1"/>
        </w:trPr>
        <w:tc>
          <w:tcPr>
            <w:tcW w:w="20" w:type="dxa"/>
            <w:vAlign w:val="bottom"/>
            <w:vMerge w:val="continue"/>
          </w:tcPr>
          <w:p>
            <w:pPr>
              <w:spacing w:after="0"/>
              <w:rPr>
                <w:sz w:val="18"/>
                <w:szCs w:val="18"/>
                <w:color w:val="auto"/>
              </w:rPr>
            </w:pPr>
          </w:p>
        </w:tc>
        <w:tc>
          <w:tcPr>
            <w:tcW w:w="6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Weighted average diluted shares</w:t>
            </w:r>
            <w:r>
              <w:rPr>
                <w:rFonts w:ascii="Arial" w:cs="Arial" w:eastAsia="Arial" w:hAnsi="Arial"/>
                <w:sz w:val="14"/>
                <w:szCs w:val="14"/>
                <w:color w:val="auto"/>
              </w:rPr>
              <w:t>5</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8"/>
              </w:rPr>
              <w:t>496.7</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4"/>
              </w:rPr>
              <w:t>501.2</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840" w:type="dxa"/>
            <w:vAlign w:val="bottom"/>
            <w:gridSpan w:val="2"/>
          </w:tcPr>
          <w:p>
            <w:pPr>
              <w:spacing w:after="0"/>
              <w:rPr>
                <w:sz w:val="20"/>
                <w:szCs w:val="20"/>
                <w:color w:val="auto"/>
              </w:rPr>
            </w:pPr>
            <w:r>
              <w:rPr>
                <w:rFonts w:ascii="Arial" w:cs="Arial" w:eastAsia="Arial" w:hAnsi="Arial"/>
                <w:sz w:val="18"/>
                <w:szCs w:val="18"/>
                <w:color w:val="auto"/>
              </w:rPr>
              <w:t>Book value per share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tcPr>
          <w:p>
            <w:pPr>
              <w:jc w:val="right"/>
              <w:ind w:right="200"/>
              <w:spacing w:after="0"/>
              <w:rPr>
                <w:sz w:val="20"/>
                <w:szCs w:val="20"/>
                <w:color w:val="auto"/>
              </w:rPr>
            </w:pPr>
            <w:r>
              <w:rPr>
                <w:rFonts w:ascii="Arial" w:cs="Arial" w:eastAsia="Arial" w:hAnsi="Arial"/>
                <w:sz w:val="18"/>
                <w:szCs w:val="18"/>
                <w:color w:val="auto"/>
                <w:w w:val="88"/>
              </w:rPr>
              <w:t>30.04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gridSpan w:val="2"/>
          </w:tcPr>
          <w:p>
            <w:pPr>
              <w:jc w:val="right"/>
              <w:ind w:right="40"/>
              <w:spacing w:after="0"/>
              <w:rPr>
                <w:sz w:val="20"/>
                <w:szCs w:val="20"/>
                <w:color w:val="auto"/>
              </w:rPr>
            </w:pPr>
            <w:r>
              <w:rPr>
                <w:rFonts w:ascii="Arial" w:cs="Arial" w:eastAsia="Arial" w:hAnsi="Arial"/>
                <w:sz w:val="18"/>
                <w:szCs w:val="18"/>
                <w:color w:val="auto"/>
                <w:w w:val="84"/>
              </w:rPr>
              <w:t>29.08</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Book value per share, excluding accumulated other comprehensive income (loss)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8"/>
              </w:rPr>
              <w:t>21.09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4"/>
              </w:rPr>
              <w:t>23.95</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91705" cy="3810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217805</wp:posOffset>
            </wp:positionV>
            <wp:extent cx="72834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363" w:lineRule="exact"/>
        <w:rPr>
          <w:sz w:val="20"/>
          <w:szCs w:val="20"/>
          <w:color w:val="auto"/>
        </w:rPr>
      </w:pPr>
    </w:p>
    <w:p>
      <w:pPr>
        <w:ind w:left="460" w:hanging="455"/>
        <w:spacing w:after="0"/>
        <w:tabs>
          <w:tab w:leader="none" w:pos="460" w:val="left"/>
        </w:tabs>
        <w:numPr>
          <w:ilvl w:val="0"/>
          <w:numId w:val="6"/>
        </w:numPr>
        <w:rPr>
          <w:rFonts w:ascii="Arial" w:cs="Arial" w:eastAsia="Arial" w:hAnsi="Arial"/>
          <w:sz w:val="15"/>
          <w:szCs w:val="15"/>
          <w:color w:val="auto"/>
        </w:rPr>
      </w:pPr>
      <w:r>
        <w:rPr>
          <w:rFonts w:ascii="Arial" w:cs="Arial" w:eastAsia="Arial" w:hAnsi="Arial"/>
          <w:sz w:val="18"/>
          <w:szCs w:val="18"/>
          <w:color w:val="auto"/>
        </w:rPr>
        <w:t>The company defines “NM” as not meaningful for increases or decreases greater than 200 percent.</w:t>
      </w:r>
    </w:p>
    <w:p>
      <w:pPr>
        <w:spacing w:after="0" w:line="15" w:lineRule="exact"/>
        <w:rPr>
          <w:sz w:val="20"/>
          <w:szCs w:val="20"/>
          <w:color w:val="auto"/>
        </w:rPr>
      </w:pPr>
    </w:p>
    <w:p>
      <w:pPr>
        <w:ind w:left="460" w:hanging="455"/>
        <w:spacing w:after="0" w:line="245" w:lineRule="auto"/>
        <w:tabs>
          <w:tab w:leader="none" w:pos="460" w:val="left"/>
        </w:tabs>
        <w:numPr>
          <w:ilvl w:val="0"/>
          <w:numId w:val="7"/>
        </w:numPr>
        <w:rPr>
          <w:rFonts w:ascii="Arial" w:cs="Arial" w:eastAsia="Arial" w:hAnsi="Arial"/>
          <w:sz w:val="15"/>
          <w:szCs w:val="15"/>
          <w:color w:val="auto"/>
        </w:rPr>
      </w:pPr>
      <w:r>
        <w:rPr>
          <w:rFonts w:ascii="Arial" w:cs="Arial" w:eastAsia="Arial" w:hAnsi="Arial"/>
          <w:sz w:val="18"/>
          <w:szCs w:val="18"/>
          <w:color w:val="auto"/>
        </w:rPr>
        <w:t>Under applicable accounting guidance, companies in a loss position are required to use basic weighted average common shares outstanding in the calculation of diluted loss per share. Therefore, as a result of the company’s loss for the three and twelve months ended December 31, 2014, the company was required to use basic weighted average common shares outstanding in the calculation of diluted loss per share, as the inclusion of shares for stock options, restricted stock units and stock appreciation rights would have been antidilutive to the calculation. If the company had not incurred a loss during the three and twelve months ended December 31, 2014, dilutive potential weighted average common shares outstanding would have been 499.9 million and 502.0 million, respectively.</w:t>
      </w:r>
    </w:p>
    <w:p>
      <w:pPr>
        <w:spacing w:after="0" w:line="1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266" w:right="2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29"/>
        </w:trPr>
        <w:tc>
          <w:tcPr>
            <w:tcW w:w="6480" w:type="dxa"/>
            <w:vAlign w:val="bottom"/>
            <w:gridSpan w:val="3"/>
          </w:tcPr>
          <w:p>
            <w:pPr>
              <w:spacing w:after="0"/>
              <w:rPr>
                <w:sz w:val="20"/>
                <w:szCs w:val="20"/>
                <w:color w:val="auto"/>
              </w:rPr>
            </w:pPr>
            <w:r>
              <w:rPr>
                <w:rFonts w:ascii="Arial" w:cs="Arial" w:eastAsia="Arial" w:hAnsi="Arial"/>
                <w:sz w:val="18"/>
                <w:szCs w:val="18"/>
                <w:b w:val="1"/>
                <w:bCs w:val="1"/>
                <w:color w:val="auto"/>
              </w:rPr>
              <w:t>Consolidated Net Income (Loss) &amp; Net Operating Income (Loss)</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1"/>
        </w:trPr>
        <w:tc>
          <w:tcPr>
            <w:tcW w:w="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40" w:type="dxa"/>
            <w:vAlign w:val="bottom"/>
            <w:gridSpan w:val="13"/>
          </w:tcPr>
          <w:p>
            <w:pPr>
              <w:ind w:left="280"/>
              <w:spacing w:after="0"/>
              <w:rPr>
                <w:sz w:val="20"/>
                <w:szCs w:val="20"/>
                <w:color w:val="auto"/>
              </w:rPr>
            </w:pPr>
            <w:r>
              <w:rPr>
                <w:rFonts w:ascii="Arial" w:cs="Arial" w:eastAsia="Arial" w:hAnsi="Arial"/>
                <w:sz w:val="18"/>
                <w:szCs w:val="18"/>
                <w:b w:val="1"/>
                <w:bCs w:val="1"/>
                <w:color w:val="auto"/>
              </w:rPr>
              <w:t>Twelve months ended December 31</w:t>
            </w:r>
          </w:p>
        </w:tc>
        <w:tc>
          <w:tcPr>
            <w:tcW w:w="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2760" w:type="dxa"/>
            <w:vAlign w:val="bottom"/>
          </w:tcPr>
          <w:p>
            <w:pPr>
              <w:spacing w:after="0"/>
              <w:rPr>
                <w:sz w:val="19"/>
                <w:szCs w:val="19"/>
                <w:color w:val="auto"/>
              </w:rPr>
            </w:pPr>
          </w:p>
        </w:tc>
        <w:tc>
          <w:tcPr>
            <w:tcW w:w="37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gridSpan w:val="6"/>
          </w:tcPr>
          <w:p>
            <w:pPr>
              <w:jc w:val="right"/>
              <w:ind w:right="300"/>
              <w:spacing w:after="0"/>
              <w:rPr>
                <w:sz w:val="20"/>
                <w:szCs w:val="20"/>
                <w:color w:val="auto"/>
              </w:rPr>
            </w:pPr>
            <w:r>
              <w:rPr>
                <w:rFonts w:ascii="Arial" w:cs="Arial" w:eastAsia="Arial" w:hAnsi="Arial"/>
                <w:sz w:val="18"/>
                <w:szCs w:val="18"/>
                <w:b w:val="1"/>
                <w:bCs w:val="1"/>
                <w:color w:val="auto"/>
              </w:rPr>
              <w:t>(Unaudited)</w:t>
            </w:r>
          </w:p>
        </w:tc>
        <w:tc>
          <w:tcPr>
            <w:tcW w:w="3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37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gridSpan w:val="2"/>
          </w:tcPr>
          <w:p>
            <w:pPr>
              <w:jc w:val="right"/>
              <w:spacing w:after="0" w:line="205" w:lineRule="exact"/>
              <w:rPr>
                <w:sz w:val="20"/>
                <w:szCs w:val="20"/>
                <w:color w:val="auto"/>
              </w:rPr>
            </w:pPr>
            <w:r>
              <w:rPr>
                <w:rFonts w:ascii="Arial" w:cs="Arial" w:eastAsia="Arial" w:hAnsi="Arial"/>
                <w:sz w:val="18"/>
                <w:szCs w:val="18"/>
                <w:b w:val="1"/>
                <w:bCs w:val="1"/>
                <w:color w:val="auto"/>
              </w:rPr>
              <w:t>2014</w:t>
            </w:r>
          </w:p>
        </w:tc>
        <w:tc>
          <w:tcPr>
            <w:tcW w:w="12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gridSpan w:val="2"/>
          </w:tcPr>
          <w:p>
            <w:pPr>
              <w:jc w:val="right"/>
              <w:spacing w:after="0" w:line="205" w:lineRule="exact"/>
              <w:rPr>
                <w:sz w:val="20"/>
                <w:szCs w:val="20"/>
                <w:color w:val="auto"/>
              </w:rPr>
            </w:pPr>
            <w:r>
              <w:rPr>
                <w:rFonts w:ascii="Arial" w:cs="Arial" w:eastAsia="Arial" w:hAnsi="Arial"/>
                <w:sz w:val="18"/>
                <w:szCs w:val="18"/>
                <w:b w:val="1"/>
                <w:bCs w:val="1"/>
                <w:color w:val="auto"/>
                <w:w w:val="84"/>
              </w:rPr>
              <w:t>2013</w:t>
            </w:r>
          </w:p>
        </w:tc>
        <w:tc>
          <w:tcPr>
            <w:tcW w:w="500" w:type="dxa"/>
            <w:vAlign w:val="bottom"/>
            <w:tcBorders>
              <w:bottom w:val="single" w:sz="8" w:color="auto"/>
            </w:tcBorders>
          </w:tcPr>
          <w:p>
            <w:pPr>
              <w:spacing w:after="0"/>
              <w:rPr>
                <w:sz w:val="17"/>
                <w:szCs w:val="17"/>
                <w:color w:val="auto"/>
              </w:rPr>
            </w:pPr>
          </w:p>
        </w:tc>
        <w:tc>
          <w:tcPr>
            <w:tcW w:w="3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760" w:type="dxa"/>
            <w:vAlign w:val="bottom"/>
          </w:tcPr>
          <w:p>
            <w:pPr>
              <w:spacing w:after="0"/>
              <w:rPr>
                <w:sz w:val="16"/>
                <w:szCs w:val="16"/>
                <w:color w:val="auto"/>
              </w:rPr>
            </w:pPr>
          </w:p>
        </w:tc>
        <w:tc>
          <w:tcPr>
            <w:tcW w:w="37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60" w:type="dxa"/>
            <w:vAlign w:val="bottom"/>
          </w:tcPr>
          <w:p>
            <w:pPr>
              <w:jc w:val="right"/>
              <w:ind w:right="72"/>
              <w:spacing w:after="0" w:line="186" w:lineRule="exact"/>
              <w:rPr>
                <w:sz w:val="20"/>
                <w:szCs w:val="20"/>
                <w:color w:val="auto"/>
              </w:rPr>
            </w:pPr>
            <w:r>
              <w:rPr>
                <w:rFonts w:ascii="Arial" w:cs="Arial" w:eastAsia="Arial" w:hAnsi="Arial"/>
                <w:sz w:val="18"/>
                <w:szCs w:val="18"/>
                <w:b w:val="1"/>
                <w:bCs w:val="1"/>
                <w:color w:val="auto"/>
                <w:w w:val="96"/>
              </w:rPr>
              <w:t>Per</w:t>
            </w:r>
          </w:p>
        </w:tc>
        <w:tc>
          <w:tcPr>
            <w:tcW w:w="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jc w:val="center"/>
              <w:ind w:right="12"/>
              <w:spacing w:after="0" w:line="186" w:lineRule="exact"/>
              <w:rPr>
                <w:sz w:val="20"/>
                <w:szCs w:val="20"/>
                <w:color w:val="auto"/>
              </w:rPr>
            </w:pPr>
            <w:r>
              <w:rPr>
                <w:rFonts w:ascii="Arial" w:cs="Arial" w:eastAsia="Arial" w:hAnsi="Arial"/>
                <w:sz w:val="18"/>
                <w:szCs w:val="18"/>
                <w:b w:val="1"/>
                <w:bCs w:val="1"/>
                <w:color w:val="auto"/>
                <w:w w:val="96"/>
              </w:rPr>
              <w:t>Per</w:t>
            </w:r>
          </w:p>
        </w:tc>
        <w:tc>
          <w:tcPr>
            <w:tcW w:w="3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6480" w:type="dxa"/>
            <w:vAlign w:val="bottom"/>
            <w:gridSpan w:val="3"/>
            <w:vMerge w:val="restart"/>
          </w:tcPr>
          <w:p>
            <w:pPr>
              <w:spacing w:after="0"/>
              <w:rPr>
                <w:sz w:val="20"/>
                <w:szCs w:val="20"/>
                <w:color w:val="auto"/>
              </w:rPr>
            </w:pPr>
            <w:r>
              <w:rPr>
                <w:rFonts w:ascii="Arial" w:cs="Arial" w:eastAsia="Arial" w:hAnsi="Arial"/>
                <w:sz w:val="18"/>
                <w:szCs w:val="18"/>
                <w:i w:val="1"/>
                <w:iCs w:val="1"/>
                <w:color w:val="auto"/>
              </w:rPr>
              <w:t>(Amounts in millions, except per share)</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80" w:type="dxa"/>
            <w:vAlign w:val="bottom"/>
            <w:gridSpan w:val="3"/>
          </w:tcPr>
          <w:p>
            <w:pPr>
              <w:ind w:left="20"/>
              <w:spacing w:after="0"/>
              <w:rPr>
                <w:sz w:val="20"/>
                <w:szCs w:val="20"/>
                <w:color w:val="auto"/>
              </w:rPr>
            </w:pPr>
            <w:r>
              <w:rPr>
                <w:rFonts w:ascii="Arial" w:cs="Arial" w:eastAsia="Arial" w:hAnsi="Arial"/>
                <w:sz w:val="18"/>
                <w:szCs w:val="18"/>
                <w:b w:val="1"/>
                <w:bCs w:val="1"/>
                <w:color w:val="auto"/>
              </w:rPr>
              <w:t>diluted</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gridSpan w:val="3"/>
          </w:tcPr>
          <w:p>
            <w:pPr>
              <w:jc w:val="center"/>
              <w:ind w:right="360"/>
              <w:spacing w:after="0"/>
              <w:rPr>
                <w:sz w:val="20"/>
                <w:szCs w:val="20"/>
                <w:color w:val="auto"/>
              </w:rPr>
            </w:pPr>
            <w:r>
              <w:rPr>
                <w:rFonts w:ascii="Arial" w:cs="Arial" w:eastAsia="Arial" w:hAnsi="Arial"/>
                <w:sz w:val="18"/>
                <w:szCs w:val="18"/>
                <w:b w:val="1"/>
                <w:bCs w:val="1"/>
                <w:color w:val="auto"/>
                <w:w w:val="88"/>
              </w:rPr>
              <w:t>diluted</w:t>
            </w:r>
          </w:p>
        </w:tc>
        <w:tc>
          <w:tcPr>
            <w:tcW w:w="1000" w:type="dxa"/>
            <w:vAlign w:val="bottom"/>
            <w:gridSpan w:val="2"/>
          </w:tcPr>
          <w:p>
            <w:pPr>
              <w:ind w:left="18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16"/>
        </w:trPr>
        <w:tc>
          <w:tcPr>
            <w:tcW w:w="6480" w:type="dxa"/>
            <w:vAlign w:val="bottom"/>
            <w:gridSpan w:val="3"/>
            <w:vMerge w:val="continue"/>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460"/>
              <w:spacing w:after="0"/>
              <w:rPr>
                <w:sz w:val="20"/>
                <w:szCs w:val="20"/>
                <w:color w:val="auto"/>
              </w:rPr>
            </w:pPr>
            <w:r>
              <w:rPr>
                <w:rFonts w:ascii="Arial" w:cs="Arial" w:eastAsia="Arial" w:hAnsi="Arial"/>
                <w:sz w:val="18"/>
                <w:szCs w:val="18"/>
                <w:b w:val="1"/>
                <w:bCs w:val="1"/>
                <w:color w:val="auto"/>
                <w:w w:val="83"/>
              </w:rPr>
              <w:t>Total</w:t>
            </w:r>
          </w:p>
        </w:tc>
        <w:tc>
          <w:tcPr>
            <w:tcW w:w="780" w:type="dxa"/>
            <w:vAlign w:val="bottom"/>
            <w:gridSpan w:val="3"/>
          </w:tcPr>
          <w:p>
            <w:pPr>
              <w:ind w:left="80"/>
              <w:spacing w:after="0"/>
              <w:rPr>
                <w:sz w:val="20"/>
                <w:szCs w:val="20"/>
                <w:color w:val="auto"/>
              </w:rPr>
            </w:pPr>
            <w:r>
              <w:rPr>
                <w:rFonts w:ascii="Arial" w:cs="Arial" w:eastAsia="Arial" w:hAnsi="Arial"/>
                <w:sz w:val="18"/>
                <w:szCs w:val="18"/>
                <w:b w:val="1"/>
                <w:bCs w:val="1"/>
                <w:color w:val="auto"/>
              </w:rPr>
              <w:t>share</w:t>
            </w:r>
          </w:p>
        </w:tc>
        <w:tc>
          <w:tcPr>
            <w:tcW w:w="160" w:type="dxa"/>
            <w:vAlign w:val="bottom"/>
          </w:tcPr>
          <w:p>
            <w:pPr>
              <w:spacing w:after="0"/>
              <w:rPr>
                <w:sz w:val="18"/>
                <w:szCs w:val="18"/>
                <w:color w:val="auto"/>
              </w:rPr>
            </w:pPr>
          </w:p>
        </w:tc>
        <w:tc>
          <w:tcPr>
            <w:tcW w:w="56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rPr>
              <w:t>Total</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center"/>
              <w:ind w:right="460"/>
              <w:spacing w:after="0"/>
              <w:rPr>
                <w:sz w:val="20"/>
                <w:szCs w:val="20"/>
                <w:color w:val="auto"/>
              </w:rPr>
            </w:pPr>
            <w:r>
              <w:rPr>
                <w:rFonts w:ascii="Arial" w:cs="Arial" w:eastAsia="Arial" w:hAnsi="Arial"/>
                <w:sz w:val="18"/>
                <w:szCs w:val="18"/>
                <w:b w:val="1"/>
                <w:bCs w:val="1"/>
                <w:color w:val="auto"/>
                <w:w w:val="83"/>
              </w:rPr>
              <w:t>share</w:t>
            </w:r>
          </w:p>
        </w:tc>
        <w:tc>
          <w:tcPr>
            <w:tcW w:w="1000" w:type="dxa"/>
            <w:vAlign w:val="bottom"/>
            <w:gridSpan w:val="2"/>
          </w:tcPr>
          <w:p>
            <w:pPr>
              <w:jc w:val="right"/>
              <w:ind w:right="212"/>
              <w:spacing w:after="0"/>
              <w:rPr>
                <w:sz w:val="20"/>
                <w:szCs w:val="20"/>
                <w:color w:val="auto"/>
              </w:rPr>
            </w:pPr>
            <w:r>
              <w:rPr>
                <w:rFonts w:ascii="Arial" w:cs="Arial" w:eastAsia="Arial" w:hAnsi="Arial"/>
                <w:sz w:val="18"/>
                <w:szCs w:val="18"/>
                <w:b w:val="1"/>
                <w:bCs w:val="1"/>
                <w:color w:val="auto"/>
                <w:w w:val="85"/>
              </w:rPr>
              <w:t>% change</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760" w:type="dxa"/>
            <w:vAlign w:val="bottom"/>
            <w:tcBorders>
              <w:bottom w:val="single" w:sz="8" w:color="CCEEFF"/>
            </w:tcBorders>
            <w:shd w:val="clear" w:color="auto" w:fill="000000"/>
          </w:tcPr>
          <w:p>
            <w:pPr>
              <w:spacing w:after="0" w:line="20" w:lineRule="exact"/>
              <w:rPr>
                <w:sz w:val="1"/>
                <w:szCs w:val="1"/>
                <w:color w:val="auto"/>
              </w:rPr>
            </w:pPr>
          </w:p>
        </w:tc>
        <w:tc>
          <w:tcPr>
            <w:tcW w:w="37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6460" w:type="dxa"/>
            <w:vAlign w:val="bottom"/>
            <w:gridSpan w:val="2"/>
            <w:shd w:val="clear" w:color="auto" w:fill="CCEEFF"/>
          </w:tcPr>
          <w:p>
            <w:pPr>
              <w:spacing w:after="0" w:line="197" w:lineRule="exact"/>
              <w:rPr>
                <w:sz w:val="20"/>
                <w:szCs w:val="20"/>
                <w:color w:val="auto"/>
              </w:rPr>
            </w:pPr>
            <w:r>
              <w:rPr>
                <w:rFonts w:ascii="Arial" w:cs="Arial" w:eastAsia="Arial" w:hAnsi="Arial"/>
                <w:sz w:val="18"/>
                <w:szCs w:val="18"/>
                <w:color w:val="auto"/>
              </w:rPr>
              <w:t>Net income (loss) available to Genworth’s common stockholders</w:t>
            </w: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w w:val="80"/>
              </w:rPr>
              <w:t>(1,244)</w:t>
            </w:r>
          </w:p>
        </w:tc>
        <w:tc>
          <w:tcPr>
            <w:tcW w:w="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line="197" w:lineRule="exact"/>
              <w:rPr>
                <w:sz w:val="20"/>
                <w:szCs w:val="20"/>
                <w:color w:val="auto"/>
              </w:rPr>
            </w:pPr>
            <w:r>
              <w:rPr>
                <w:rFonts w:ascii="Arial" w:cs="Arial" w:eastAsia="Arial" w:hAnsi="Arial"/>
                <w:sz w:val="18"/>
                <w:szCs w:val="18"/>
                <w:color w:val="auto"/>
                <w:w w:val="99"/>
              </w:rPr>
              <w:t>$</w:t>
            </w:r>
          </w:p>
        </w:tc>
        <w:tc>
          <w:tcPr>
            <w:tcW w:w="46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w w:val="93"/>
              </w:rPr>
              <w:t>(2.51)</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rPr>
              <w:t>560</w:t>
            </w:r>
          </w:p>
        </w:tc>
        <w:tc>
          <w:tcPr>
            <w:tcW w:w="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ind w:left="200"/>
              <w:spacing w:after="0" w:line="197" w:lineRule="exact"/>
              <w:rPr>
                <w:sz w:val="20"/>
                <w:szCs w:val="20"/>
                <w:color w:val="auto"/>
              </w:rPr>
            </w:pPr>
            <w:r>
              <w:rPr>
                <w:rFonts w:ascii="Arial" w:cs="Arial" w:eastAsia="Arial" w:hAnsi="Arial"/>
                <w:sz w:val="18"/>
                <w:szCs w:val="18"/>
                <w:color w:val="auto"/>
                <w:w w:val="79"/>
              </w:rPr>
              <w:t>1.12</w:t>
            </w:r>
          </w:p>
        </w:tc>
        <w:tc>
          <w:tcPr>
            <w:tcW w:w="36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rPr>
              <w:t>NM</w:t>
            </w:r>
          </w:p>
        </w:tc>
        <w:tc>
          <w:tcPr>
            <w:tcW w:w="240" w:type="dxa"/>
            <w:vAlign w:val="bottom"/>
            <w:shd w:val="clear" w:color="auto" w:fill="CCEEFF"/>
          </w:tcPr>
          <w:p>
            <w:pPr>
              <w:jc w:val="right"/>
              <w:ind w:right="132"/>
              <w:spacing w:after="0"/>
              <w:rPr>
                <w:sz w:val="20"/>
                <w:szCs w:val="20"/>
                <w:color w:val="auto"/>
              </w:rPr>
            </w:pPr>
            <w:r>
              <w:rPr>
                <w:rFonts w:ascii="Arial" w:cs="Arial" w:eastAsia="Arial" w:hAnsi="Arial"/>
                <w:sz w:val="10"/>
                <w:szCs w:val="10"/>
                <w:color w:val="auto"/>
                <w:w w:val="71"/>
              </w:rPr>
              <w:t>4</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460" w:type="dxa"/>
            <w:vAlign w:val="bottom"/>
            <w:gridSpan w:val="2"/>
          </w:tcPr>
          <w:p>
            <w:pPr>
              <w:spacing w:after="0"/>
              <w:rPr>
                <w:sz w:val="20"/>
                <w:szCs w:val="20"/>
                <w:color w:val="auto"/>
              </w:rPr>
            </w:pPr>
            <w:r>
              <w:rPr>
                <w:rFonts w:ascii="Arial" w:cs="Arial" w:eastAsia="Arial" w:hAnsi="Arial"/>
                <w:sz w:val="18"/>
                <w:szCs w:val="18"/>
                <w:color w:val="auto"/>
              </w:rPr>
              <w:t>Adjustment: Net income attributable to noncontrolling interests in Australia MI</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56</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200"/>
              <w:spacing w:after="0"/>
              <w:rPr>
                <w:sz w:val="20"/>
                <w:szCs w:val="20"/>
                <w:color w:val="auto"/>
              </w:rPr>
            </w:pPr>
            <w:r>
              <w:rPr>
                <w:rFonts w:ascii="Arial" w:cs="Arial" w:eastAsia="Arial" w:hAnsi="Arial"/>
                <w:sz w:val="18"/>
                <w:szCs w:val="18"/>
                <w:color w:val="auto"/>
              </w:rPr>
              <w:t>0.11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gridSpan w:val="2"/>
          </w:tcPr>
          <w:p>
            <w:pPr>
              <w:jc w:val="right"/>
              <w:ind w:right="40"/>
              <w:spacing w:after="0"/>
              <w:rPr>
                <w:sz w:val="20"/>
                <w:szCs w:val="20"/>
                <w:color w:val="auto"/>
              </w:rPr>
            </w:pPr>
            <w:r>
              <w:rPr>
                <w:rFonts w:ascii="Arial" w:cs="Arial" w:eastAsia="Arial" w:hAnsi="Arial"/>
                <w:sz w:val="18"/>
                <w:szCs w:val="18"/>
                <w:color w:val="auto"/>
              </w:rPr>
              <w:t>N/A</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ind w:left="200"/>
              <w:spacing w:after="0"/>
              <w:rPr>
                <w:sz w:val="20"/>
                <w:szCs w:val="20"/>
                <w:color w:val="auto"/>
              </w:rPr>
            </w:pPr>
            <w:r>
              <w:rPr>
                <w:rFonts w:ascii="Arial" w:cs="Arial" w:eastAsia="Arial" w:hAnsi="Arial"/>
                <w:sz w:val="18"/>
                <w:szCs w:val="18"/>
                <w:color w:val="auto"/>
              </w:rPr>
              <w:t>N/A</w:t>
            </w:r>
          </w:p>
        </w:tc>
        <w:tc>
          <w:tcPr>
            <w:tcW w:w="1000" w:type="dxa"/>
            <w:vAlign w:val="bottom"/>
            <w:gridSpan w:val="2"/>
          </w:tcPr>
          <w:p>
            <w:pPr>
              <w:ind w:left="4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460" w:type="dxa"/>
            <w:vAlign w:val="bottom"/>
            <w:gridSpan w:val="2"/>
            <w:shd w:val="clear" w:color="auto" w:fill="CCEEFF"/>
          </w:tcPr>
          <w:p>
            <w:pPr>
              <w:spacing w:after="0" w:line="198" w:lineRule="exact"/>
              <w:rPr>
                <w:sz w:val="20"/>
                <w:szCs w:val="20"/>
                <w:color w:val="auto"/>
              </w:rPr>
            </w:pPr>
            <w:r>
              <w:rPr>
                <w:rFonts w:ascii="Arial" w:cs="Arial" w:eastAsia="Arial" w:hAnsi="Arial"/>
                <w:sz w:val="18"/>
                <w:szCs w:val="18"/>
                <w:color w:val="auto"/>
                <w:w w:val="97"/>
              </w:rPr>
              <w:t>Net income (loss) available to Genworth’s common stockholders before net income</w:t>
            </w:r>
          </w:p>
        </w:tc>
        <w:tc>
          <w:tcPr>
            <w:tcW w:w="20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480" w:type="dxa"/>
            <w:vAlign w:val="bottom"/>
            <w:tcBorders>
              <w:top w:val="single" w:sz="8" w:color="auto"/>
            </w:tcBorders>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46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4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attributable to noncontrolling interests in Australia MI</w:t>
            </w:r>
            <w:r>
              <w:rPr>
                <w:rFonts w:ascii="Arial" w:cs="Arial" w:eastAsia="Arial" w:hAnsi="Arial"/>
                <w:sz w:val="14"/>
                <w:szCs w:val="14"/>
                <w:color w:val="auto"/>
              </w:rPr>
              <w:t>2</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1"/>
              </w:rPr>
              <w:t>(1,188)</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(2.39)</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560</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1.12</w:t>
            </w:r>
          </w:p>
        </w:tc>
        <w:tc>
          <w:tcPr>
            <w:tcW w:w="100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NM</w:t>
            </w: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316"/>
        </w:trPr>
        <w:tc>
          <w:tcPr>
            <w:tcW w:w="6480" w:type="dxa"/>
            <w:vAlign w:val="bottom"/>
            <w:gridSpan w:val="3"/>
          </w:tcPr>
          <w:p>
            <w:pPr>
              <w:spacing w:after="0"/>
              <w:rPr>
                <w:sz w:val="20"/>
                <w:szCs w:val="20"/>
                <w:color w:val="auto"/>
              </w:rPr>
            </w:pPr>
            <w:r>
              <w:rPr>
                <w:rFonts w:ascii="Arial" w:cs="Arial" w:eastAsia="Arial" w:hAnsi="Arial"/>
                <w:sz w:val="18"/>
                <w:szCs w:val="18"/>
                <w:color w:val="auto"/>
              </w:rPr>
              <w:t>Net operating income (loss)</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rPr>
              <w:t>(381)</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(0.77)</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40" w:type="dxa"/>
            <w:vAlign w:val="bottom"/>
            <w:gridSpan w:val="2"/>
          </w:tcPr>
          <w:p>
            <w:pPr>
              <w:jc w:val="right"/>
              <w:ind w:right="40"/>
              <w:spacing w:after="0"/>
              <w:rPr>
                <w:sz w:val="20"/>
                <w:szCs w:val="20"/>
                <w:color w:val="auto"/>
              </w:rPr>
            </w:pPr>
            <w:r>
              <w:rPr>
                <w:rFonts w:ascii="Arial" w:cs="Arial" w:eastAsia="Arial" w:hAnsi="Arial"/>
                <w:sz w:val="18"/>
                <w:szCs w:val="18"/>
                <w:color w:val="auto"/>
              </w:rPr>
              <w:t>616</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tcPr>
          <w:p>
            <w:pPr>
              <w:ind w:left="200"/>
              <w:spacing w:after="0"/>
              <w:rPr>
                <w:sz w:val="20"/>
                <w:szCs w:val="20"/>
                <w:color w:val="auto"/>
              </w:rPr>
            </w:pPr>
            <w:r>
              <w:rPr>
                <w:rFonts w:ascii="Arial" w:cs="Arial" w:eastAsia="Arial" w:hAnsi="Arial"/>
                <w:sz w:val="18"/>
                <w:szCs w:val="18"/>
                <w:color w:val="auto"/>
              </w:rPr>
              <w:t>1.24</w:t>
            </w:r>
          </w:p>
        </w:tc>
        <w:tc>
          <w:tcPr>
            <w:tcW w:w="1000" w:type="dxa"/>
            <w:vAlign w:val="bottom"/>
            <w:gridSpan w:val="2"/>
          </w:tcPr>
          <w:p>
            <w:pPr>
              <w:ind w:left="440"/>
              <w:spacing w:after="0"/>
              <w:rPr>
                <w:sz w:val="20"/>
                <w:szCs w:val="20"/>
                <w:color w:val="auto"/>
              </w:rPr>
            </w:pPr>
            <w:r>
              <w:rPr>
                <w:rFonts w:ascii="Arial" w:cs="Arial" w:eastAsia="Arial" w:hAnsi="Arial"/>
                <w:sz w:val="18"/>
                <w:szCs w:val="18"/>
                <w:color w:val="auto"/>
                <w:w w:val="92"/>
              </w:rPr>
              <w:t>(162)%</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2"/>
              </w:rPr>
              <w:t>Adjustment: Net operating income attributable to noncontrolling interests in Australia MI</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0.11</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N/A</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N/A</w:t>
            </w:r>
          </w:p>
        </w:tc>
        <w:tc>
          <w:tcPr>
            <w:tcW w:w="10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04"/>
        </w:trPr>
        <w:tc>
          <w:tcPr>
            <w:tcW w:w="6480" w:type="dxa"/>
            <w:vAlign w:val="bottom"/>
            <w:gridSpan w:val="3"/>
          </w:tcPr>
          <w:p>
            <w:pPr>
              <w:spacing w:after="0" w:line="204" w:lineRule="exact"/>
              <w:rPr>
                <w:sz w:val="20"/>
                <w:szCs w:val="20"/>
                <w:color w:val="auto"/>
              </w:rPr>
            </w:pPr>
            <w:r>
              <w:rPr>
                <w:rFonts w:ascii="Arial" w:cs="Arial" w:eastAsia="Arial" w:hAnsi="Arial"/>
                <w:sz w:val="18"/>
                <w:szCs w:val="18"/>
                <w:color w:val="auto"/>
                <w:w w:val="94"/>
              </w:rPr>
              <w:t>Net operating income (loss) before net operating income attributable to noncontrolling</w:t>
            </w:r>
          </w:p>
        </w:tc>
        <w:tc>
          <w:tcPr>
            <w:tcW w:w="2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3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46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360" w:type="dxa"/>
            <w:vAlign w:val="bottom"/>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460" w:type="dxa"/>
            <w:vAlign w:val="bottom"/>
            <w:gridSpan w:val="2"/>
          </w:tcPr>
          <w:p>
            <w:pPr>
              <w:ind w:left="160"/>
              <w:spacing w:after="0"/>
              <w:rPr>
                <w:sz w:val="20"/>
                <w:szCs w:val="20"/>
                <w:color w:val="auto"/>
              </w:rPr>
            </w:pPr>
            <w:r>
              <w:rPr>
                <w:rFonts w:ascii="Arial" w:cs="Arial" w:eastAsia="Arial" w:hAnsi="Arial"/>
                <w:sz w:val="18"/>
                <w:szCs w:val="18"/>
                <w:color w:val="auto"/>
              </w:rPr>
              <w:t>interests in Australia MI</w:t>
            </w:r>
            <w:r>
              <w:rPr>
                <w:rFonts w:ascii="Arial" w:cs="Arial" w:eastAsia="Arial" w:hAnsi="Arial"/>
                <w:sz w:val="14"/>
                <w:szCs w:val="14"/>
                <w:color w:val="auto"/>
              </w:rPr>
              <w:t>2</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rPr>
              <w:t>(326)</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(0.66)</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40" w:type="dxa"/>
            <w:vAlign w:val="bottom"/>
            <w:gridSpan w:val="2"/>
          </w:tcPr>
          <w:p>
            <w:pPr>
              <w:jc w:val="right"/>
              <w:ind w:right="40"/>
              <w:spacing w:after="0"/>
              <w:rPr>
                <w:sz w:val="20"/>
                <w:szCs w:val="20"/>
                <w:color w:val="auto"/>
              </w:rPr>
            </w:pPr>
            <w:r>
              <w:rPr>
                <w:rFonts w:ascii="Arial" w:cs="Arial" w:eastAsia="Arial" w:hAnsi="Arial"/>
                <w:sz w:val="18"/>
                <w:szCs w:val="18"/>
                <w:color w:val="auto"/>
              </w:rPr>
              <w:t>616</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tcPr>
          <w:p>
            <w:pPr>
              <w:ind w:left="200"/>
              <w:spacing w:after="0"/>
              <w:rPr>
                <w:sz w:val="20"/>
                <w:szCs w:val="20"/>
                <w:color w:val="auto"/>
              </w:rPr>
            </w:pPr>
            <w:r>
              <w:rPr>
                <w:rFonts w:ascii="Arial" w:cs="Arial" w:eastAsia="Arial" w:hAnsi="Arial"/>
                <w:sz w:val="18"/>
                <w:szCs w:val="18"/>
                <w:color w:val="auto"/>
              </w:rPr>
              <w:t>1.24</w:t>
            </w:r>
          </w:p>
        </w:tc>
        <w:tc>
          <w:tcPr>
            <w:tcW w:w="1000" w:type="dxa"/>
            <w:vAlign w:val="bottom"/>
            <w:gridSpan w:val="2"/>
          </w:tcPr>
          <w:p>
            <w:pPr>
              <w:ind w:left="440"/>
              <w:spacing w:after="0"/>
              <w:rPr>
                <w:sz w:val="20"/>
                <w:szCs w:val="20"/>
                <w:color w:val="auto"/>
              </w:rPr>
            </w:pPr>
            <w:r>
              <w:rPr>
                <w:rFonts w:ascii="Arial" w:cs="Arial" w:eastAsia="Arial" w:hAnsi="Arial"/>
                <w:sz w:val="18"/>
                <w:szCs w:val="18"/>
                <w:color w:val="auto"/>
                <w:w w:val="92"/>
              </w:rPr>
              <w:t>(153)%</w:t>
            </w:r>
          </w:p>
        </w:tc>
        <w:tc>
          <w:tcPr>
            <w:tcW w:w="0" w:type="dxa"/>
            <w:vAlign w:val="bottom"/>
          </w:tcPr>
          <w:p>
            <w:pPr>
              <w:spacing w:after="0"/>
              <w:rPr>
                <w:sz w:val="1"/>
                <w:szCs w:val="1"/>
                <w:color w:val="auto"/>
              </w:rPr>
            </w:pPr>
          </w:p>
        </w:tc>
      </w:tr>
      <w:tr>
        <w:trPr>
          <w:trHeight w:val="106"/>
        </w:trPr>
        <w:tc>
          <w:tcPr>
            <w:tcW w:w="20" w:type="dxa"/>
            <w:vAlign w:val="bottom"/>
            <w:vMerge w:val="restart"/>
          </w:tcPr>
          <w:p>
            <w:pPr>
              <w:spacing w:after="0"/>
              <w:rPr>
                <w:sz w:val="9"/>
                <w:szCs w:val="9"/>
                <w:color w:val="auto"/>
              </w:rPr>
            </w:pPr>
          </w:p>
        </w:tc>
        <w:tc>
          <w:tcPr>
            <w:tcW w:w="2760" w:type="dxa"/>
            <w:vAlign w:val="bottom"/>
          </w:tcPr>
          <w:p>
            <w:pPr>
              <w:spacing w:after="0"/>
              <w:rPr>
                <w:sz w:val="9"/>
                <w:szCs w:val="9"/>
                <w:color w:val="auto"/>
              </w:rPr>
            </w:pPr>
          </w:p>
        </w:tc>
        <w:tc>
          <w:tcPr>
            <w:tcW w:w="37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20" w:type="dxa"/>
            <w:vAlign w:val="bottom"/>
          </w:tcPr>
          <w:p>
            <w:pPr>
              <w:spacing w:after="0"/>
              <w:rPr>
                <w:sz w:val="9"/>
                <w:szCs w:val="9"/>
                <w:color w:val="auto"/>
              </w:rPr>
            </w:pPr>
          </w:p>
        </w:tc>
        <w:tc>
          <w:tcPr>
            <w:tcW w:w="4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400" w:type="dxa"/>
            <w:vAlign w:val="bottom"/>
          </w:tcPr>
          <w:p>
            <w:pPr>
              <w:spacing w:after="0"/>
              <w:rPr>
                <w:sz w:val="9"/>
                <w:szCs w:val="9"/>
                <w:color w:val="auto"/>
              </w:rPr>
            </w:pPr>
          </w:p>
        </w:tc>
        <w:tc>
          <w:tcPr>
            <w:tcW w:w="40" w:type="dxa"/>
            <w:vAlign w:val="bottom"/>
          </w:tcPr>
          <w:p>
            <w:pPr>
              <w:spacing w:after="0"/>
              <w:rPr>
                <w:sz w:val="9"/>
                <w:szCs w:val="9"/>
                <w:color w:val="auto"/>
              </w:rPr>
            </w:pPr>
          </w:p>
        </w:tc>
        <w:tc>
          <w:tcPr>
            <w:tcW w:w="34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360" w:type="dxa"/>
            <w:vAlign w:val="bottom"/>
          </w:tcPr>
          <w:p>
            <w:pPr>
              <w:spacing w:after="0"/>
              <w:rPr>
                <w:sz w:val="9"/>
                <w:szCs w:val="9"/>
                <w:color w:val="auto"/>
              </w:rPr>
            </w:pPr>
          </w:p>
        </w:tc>
        <w:tc>
          <w:tcPr>
            <w:tcW w:w="760" w:type="dxa"/>
            <w:vAlign w:val="bottom"/>
          </w:tcPr>
          <w:p>
            <w:pPr>
              <w:spacing w:after="0"/>
              <w:rPr>
                <w:sz w:val="9"/>
                <w:szCs w:val="9"/>
                <w:color w:val="auto"/>
              </w:rPr>
            </w:pPr>
          </w:p>
        </w:tc>
        <w:tc>
          <w:tcPr>
            <w:tcW w:w="2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1"/>
        </w:trPr>
        <w:tc>
          <w:tcPr>
            <w:tcW w:w="20" w:type="dxa"/>
            <w:vAlign w:val="bottom"/>
            <w:vMerge w:val="continue"/>
          </w:tcPr>
          <w:p>
            <w:pPr>
              <w:spacing w:after="0"/>
              <w:rPr>
                <w:sz w:val="18"/>
                <w:szCs w:val="18"/>
                <w:color w:val="auto"/>
              </w:rPr>
            </w:pPr>
          </w:p>
        </w:tc>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Weighted average diluted shares</w:t>
            </w:r>
            <w:r>
              <w:rPr>
                <w:rFonts w:ascii="Arial" w:cs="Arial" w:eastAsia="Arial" w:hAnsi="Arial"/>
                <w:sz w:val="14"/>
                <w:szCs w:val="14"/>
                <w:color w:val="auto"/>
              </w:rPr>
              <w:t>5</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496.4</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498.7</w:t>
            </w:r>
          </w:p>
        </w:tc>
        <w:tc>
          <w:tcPr>
            <w:tcW w:w="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460" w:type="dxa"/>
            <w:vAlign w:val="bottom"/>
            <w:gridSpan w:val="2"/>
          </w:tcPr>
          <w:p>
            <w:pPr>
              <w:spacing w:after="0"/>
              <w:rPr>
                <w:sz w:val="20"/>
                <w:szCs w:val="20"/>
                <w:color w:val="auto"/>
              </w:rPr>
            </w:pPr>
            <w:r>
              <w:rPr>
                <w:rFonts w:ascii="Arial" w:cs="Arial" w:eastAsia="Arial" w:hAnsi="Arial"/>
                <w:sz w:val="18"/>
                <w:szCs w:val="18"/>
                <w:color w:val="auto"/>
              </w:rPr>
              <w:t>Book value per share</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360"/>
              <w:spacing w:after="0"/>
              <w:rPr>
                <w:sz w:val="20"/>
                <w:szCs w:val="20"/>
                <w:color w:val="auto"/>
              </w:rPr>
            </w:pPr>
            <w:r>
              <w:rPr>
                <w:rFonts w:ascii="Arial" w:cs="Arial" w:eastAsia="Arial" w:hAnsi="Arial"/>
                <w:sz w:val="18"/>
                <w:szCs w:val="18"/>
                <w:color w:val="auto"/>
              </w:rPr>
              <w:t>30.04</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00" w:type="dxa"/>
            <w:vAlign w:val="bottom"/>
          </w:tcPr>
          <w:p>
            <w:pPr>
              <w:jc w:val="right"/>
              <w:spacing w:after="0"/>
              <w:rPr>
                <w:sz w:val="20"/>
                <w:szCs w:val="20"/>
                <w:color w:val="auto"/>
              </w:rPr>
            </w:pPr>
            <w:r>
              <w:rPr>
                <w:rFonts w:ascii="Arial" w:cs="Arial" w:eastAsia="Arial" w:hAnsi="Arial"/>
                <w:sz w:val="18"/>
                <w:szCs w:val="18"/>
                <w:color w:val="auto"/>
                <w:w w:val="84"/>
              </w:rPr>
              <w:t>29.08</w:t>
            </w:r>
          </w:p>
        </w:tc>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9"/>
              </w:rPr>
              <w:t>Book value per share, excluding accumulated other comprehensive income (loss)</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21.09</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23.95</w:t>
            </w:r>
          </w:p>
        </w:tc>
        <w:tc>
          <w:tcPr>
            <w:tcW w:w="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19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p>
      <w:pPr>
        <w:ind w:right="20"/>
        <w:spacing w:after="0" w:line="253" w:lineRule="auto"/>
        <w:rPr>
          <w:sz w:val="20"/>
          <w:szCs w:val="20"/>
          <w:color w:val="auto"/>
        </w:rPr>
      </w:pPr>
      <w:r>
        <w:rPr>
          <w:rFonts w:ascii="Arial" w:cs="Arial" w:eastAsia="Arial" w:hAnsi="Arial"/>
          <w:sz w:val="18"/>
          <w:szCs w:val="18"/>
          <w:color w:val="auto"/>
        </w:rPr>
        <w:t>During the fourth quarter of 2014 in connection with the preparation of its financial statements, the company recorded after-tax goodwill impairments of $129 million in the long term care insurance business and $145 million in the life insurance business, in each case, as a result of current market conditions and potential further decreases in sales. The impairments reduced the goodwill of these two businesses to zero.</w:t>
      </w:r>
    </w:p>
    <w:p>
      <w:pPr>
        <w:spacing w:after="0" w:line="189" w:lineRule="exact"/>
        <w:rPr>
          <w:sz w:val="20"/>
          <w:szCs w:val="20"/>
          <w:color w:val="auto"/>
        </w:rPr>
      </w:pPr>
    </w:p>
    <w:p>
      <w:pPr>
        <w:ind w:right="60"/>
        <w:spacing w:after="0" w:line="262" w:lineRule="auto"/>
        <w:rPr>
          <w:sz w:val="20"/>
          <w:szCs w:val="20"/>
          <w:color w:val="auto"/>
        </w:rPr>
      </w:pPr>
      <w:r>
        <w:rPr>
          <w:rFonts w:ascii="Arial" w:cs="Arial" w:eastAsia="Arial" w:hAnsi="Arial"/>
          <w:sz w:val="18"/>
          <w:szCs w:val="18"/>
          <w:color w:val="auto"/>
        </w:rPr>
        <w:t>Net investment losses, net of taxes and other adjustments, were $4 million in the quarter, compared to net investment gains, net of taxes and other adjustments, of $15 million in the prior year.</w:t>
      </w:r>
    </w:p>
    <w:p>
      <w:pPr>
        <w:spacing w:after="0" w:line="181" w:lineRule="exact"/>
        <w:rPr>
          <w:sz w:val="20"/>
          <w:szCs w:val="20"/>
          <w:color w:val="auto"/>
        </w:rPr>
      </w:pPr>
    </w:p>
    <w:p>
      <w:pPr>
        <w:ind w:right="100"/>
        <w:spacing w:after="0" w:line="285" w:lineRule="auto"/>
        <w:rPr>
          <w:sz w:val="20"/>
          <w:szCs w:val="20"/>
          <w:color w:val="auto"/>
        </w:rPr>
      </w:pPr>
      <w:r>
        <w:rPr>
          <w:rFonts w:ascii="Arial" w:cs="Arial" w:eastAsia="Arial" w:hAnsi="Arial"/>
          <w:sz w:val="16"/>
          <w:szCs w:val="16"/>
          <w:color w:val="auto"/>
        </w:rPr>
        <w:t>On May 21, 2014, the company completed the minority initial public offering (IPO) of 33.8 percent of its Australia MI business and as a result, net income attributable to noncontrolling interests in the Australia MI business was $22 million in the quarter. The company’s net loss before net income attributable to noncontrolling interests in the Australia MI business was $738 million, or $1.49 per diluted share, in the fourth quarter of 2014 compared with net income available to Genworth’s common stockholders of $208 million, or $0.41 per diluted share, in the fourth quarter of 2013. The company’s net operating loss before net operating income attributable to noncontrolling interests in the Australia MI business for the fourth quarter of 2014 was $395 million, or $0.79 per diluted share, compared with net operating income of $193 million, or $0.38 per diluted share, in the fourth quarter of 2013.</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266" w:right="23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23"/>
        </w:trPr>
        <w:tc>
          <w:tcPr>
            <w:tcW w:w="9280" w:type="dxa"/>
            <w:vAlign w:val="bottom"/>
            <w:gridSpan w:val="3"/>
          </w:tcPr>
          <w:p>
            <w:pPr>
              <w:spacing w:after="0"/>
              <w:rPr>
                <w:sz w:val="20"/>
                <w:szCs w:val="20"/>
                <w:color w:val="auto"/>
              </w:rPr>
            </w:pPr>
            <w:r>
              <w:rPr>
                <w:rFonts w:ascii="Arial" w:cs="Arial" w:eastAsia="Arial" w:hAnsi="Arial"/>
                <w:sz w:val="18"/>
                <w:szCs w:val="18"/>
                <w:color w:val="auto"/>
              </w:rPr>
              <w:t>Net operating income (loss) results are summarized in the table below:</w:t>
            </w:r>
          </w:p>
        </w:tc>
        <w:tc>
          <w:tcPr>
            <w:tcW w:w="4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516"/>
        </w:trPr>
        <w:tc>
          <w:tcPr>
            <w:tcW w:w="9280" w:type="dxa"/>
            <w:vAlign w:val="bottom"/>
            <w:gridSpan w:val="3"/>
          </w:tcPr>
          <w:p>
            <w:pPr>
              <w:spacing w:after="0"/>
              <w:rPr>
                <w:sz w:val="20"/>
                <w:szCs w:val="20"/>
                <w:color w:val="auto"/>
              </w:rPr>
            </w:pPr>
            <w:r>
              <w:rPr>
                <w:rFonts w:ascii="Arial" w:cs="Arial" w:eastAsia="Arial" w:hAnsi="Arial"/>
                <w:sz w:val="18"/>
                <w:szCs w:val="18"/>
                <w:b w:val="1"/>
                <w:bCs w:val="1"/>
                <w:color w:val="auto"/>
              </w:rPr>
              <w:t>Net Operating Income (Loss)</w:t>
            </w:r>
          </w:p>
        </w:tc>
        <w:tc>
          <w:tcPr>
            <w:tcW w:w="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23"/>
        </w:trPr>
        <w:tc>
          <w:tcPr>
            <w:tcW w:w="9280" w:type="dxa"/>
            <w:vAlign w:val="bottom"/>
            <w:gridSpan w:val="3"/>
          </w:tcPr>
          <w:p>
            <w:pPr>
              <w:spacing w:after="0"/>
              <w:rPr>
                <w:sz w:val="20"/>
                <w:szCs w:val="20"/>
                <w:color w:val="auto"/>
              </w:rPr>
            </w:pPr>
            <w:r>
              <w:rPr>
                <w:rFonts w:ascii="Arial" w:cs="Arial" w:eastAsia="Arial" w:hAnsi="Arial"/>
                <w:sz w:val="18"/>
                <w:szCs w:val="18"/>
                <w:i w:val="1"/>
                <w:iCs w:val="1"/>
                <w:color w:val="auto"/>
              </w:rPr>
              <w:t>(Amounts in millions)</w:t>
            </w:r>
          </w:p>
        </w:tc>
        <w:tc>
          <w:tcPr>
            <w:tcW w:w="80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89"/>
              </w:rPr>
              <w:t>Q4 14</w:t>
            </w:r>
          </w:p>
        </w:tc>
        <w:tc>
          <w:tcPr>
            <w:tcW w:w="6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5"/>
              </w:rPr>
              <w:t>Q3 14</w:t>
            </w:r>
          </w:p>
        </w:tc>
        <w:tc>
          <w:tcPr>
            <w:tcW w:w="120" w:type="dxa"/>
            <w:vAlign w:val="bottom"/>
          </w:tcPr>
          <w:p>
            <w:pPr>
              <w:spacing w:after="0"/>
              <w:rPr>
                <w:sz w:val="19"/>
                <w:szCs w:val="19"/>
                <w:color w:val="auto"/>
              </w:rPr>
            </w:pPr>
          </w:p>
        </w:tc>
        <w:tc>
          <w:tcPr>
            <w:tcW w:w="56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w w:val="89"/>
              </w:rPr>
              <w:t>Q4 13</w:t>
            </w:r>
          </w:p>
        </w:tc>
      </w:tr>
      <w:tr>
        <w:trPr>
          <w:trHeight w:val="20"/>
        </w:trPr>
        <w:tc>
          <w:tcPr>
            <w:tcW w:w="20" w:type="dxa"/>
            <w:vAlign w:val="bottom"/>
          </w:tcPr>
          <w:p>
            <w:pPr>
              <w:spacing w:after="0" w:line="20" w:lineRule="exact"/>
              <w:rPr>
                <w:sz w:val="1"/>
                <w:szCs w:val="1"/>
                <w:color w:val="auto"/>
              </w:rPr>
            </w:pPr>
          </w:p>
        </w:tc>
        <w:tc>
          <w:tcPr>
            <w:tcW w:w="1520" w:type="dxa"/>
            <w:vAlign w:val="bottom"/>
            <w:tcBorders>
              <w:bottom w:val="single" w:sz="8" w:color="CCEEFF"/>
            </w:tcBorders>
            <w:shd w:val="clear" w:color="auto" w:fill="000000"/>
          </w:tcPr>
          <w:p>
            <w:pPr>
              <w:spacing w:after="0" w:line="20" w:lineRule="exact"/>
              <w:rPr>
                <w:sz w:val="1"/>
                <w:szCs w:val="1"/>
                <w:color w:val="auto"/>
              </w:rPr>
            </w:pPr>
          </w:p>
        </w:tc>
        <w:tc>
          <w:tcPr>
            <w:tcW w:w="774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r>
      <w:tr>
        <w:trPr>
          <w:trHeight w:val="184"/>
        </w:trPr>
        <w:tc>
          <w:tcPr>
            <w:tcW w:w="20" w:type="dxa"/>
            <w:vAlign w:val="bottom"/>
          </w:tcPr>
          <w:p>
            <w:pPr>
              <w:spacing w:after="0"/>
              <w:rPr>
                <w:sz w:val="16"/>
                <w:szCs w:val="16"/>
                <w:color w:val="auto"/>
              </w:rPr>
            </w:pPr>
          </w:p>
        </w:tc>
        <w:tc>
          <w:tcPr>
            <w:tcW w:w="9260" w:type="dxa"/>
            <w:vAlign w:val="bottom"/>
            <w:gridSpan w:val="2"/>
            <w:shd w:val="clear" w:color="auto" w:fill="CCEEFF"/>
          </w:tcPr>
          <w:p>
            <w:pPr>
              <w:spacing w:after="0" w:line="184" w:lineRule="exact"/>
              <w:rPr>
                <w:sz w:val="20"/>
                <w:szCs w:val="20"/>
                <w:color w:val="auto"/>
              </w:rPr>
            </w:pPr>
            <w:r>
              <w:rPr>
                <w:rFonts w:ascii="Arial" w:cs="Arial" w:eastAsia="Arial" w:hAnsi="Arial"/>
                <w:sz w:val="18"/>
                <w:szCs w:val="18"/>
                <w:color w:val="auto"/>
              </w:rPr>
              <w:t>U.S. Life Insurance Division:</w:t>
            </w:r>
          </w:p>
        </w:tc>
        <w:tc>
          <w:tcPr>
            <w:tcW w:w="46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11"/>
        </w:trPr>
        <w:tc>
          <w:tcPr>
            <w:tcW w:w="20" w:type="dxa"/>
            <w:vAlign w:val="bottom"/>
          </w:tcPr>
          <w:p>
            <w:pPr>
              <w:spacing w:after="0"/>
              <w:rPr>
                <w:sz w:val="18"/>
                <w:szCs w:val="18"/>
                <w:color w:val="auto"/>
              </w:rPr>
            </w:pPr>
          </w:p>
        </w:tc>
        <w:tc>
          <w:tcPr>
            <w:tcW w:w="9260" w:type="dxa"/>
            <w:vAlign w:val="bottom"/>
            <w:gridSpan w:val="2"/>
          </w:tcPr>
          <w:p>
            <w:pPr>
              <w:ind w:left="340"/>
              <w:spacing w:after="0"/>
              <w:rPr>
                <w:sz w:val="20"/>
                <w:szCs w:val="20"/>
                <w:color w:val="auto"/>
              </w:rPr>
            </w:pPr>
            <w:r>
              <w:rPr>
                <w:rFonts w:ascii="Arial" w:cs="Arial" w:eastAsia="Arial" w:hAnsi="Arial"/>
                <w:sz w:val="18"/>
                <w:szCs w:val="18"/>
                <w:color w:val="auto"/>
              </w:rPr>
              <w:t>U.S. Life Insurance</w:t>
            </w:r>
          </w:p>
        </w:tc>
        <w:tc>
          <w:tcPr>
            <w:tcW w:w="800" w:type="dxa"/>
            <w:vAlign w:val="bottom"/>
            <w:gridSpan w:val="2"/>
          </w:tcPr>
          <w:p>
            <w:pPr>
              <w:jc w:val="right"/>
              <w:ind w:right="280"/>
              <w:spacing w:after="0"/>
              <w:rPr>
                <w:sz w:val="20"/>
                <w:szCs w:val="20"/>
                <w:color w:val="auto"/>
              </w:rPr>
            </w:pPr>
            <w:r>
              <w:rPr>
                <w:rFonts w:ascii="Arial" w:cs="Arial" w:eastAsia="Arial" w:hAnsi="Arial"/>
                <w:sz w:val="18"/>
                <w:szCs w:val="18"/>
                <w:color w:val="auto"/>
                <w:w w:val="87"/>
              </w:rPr>
              <w:t>$ (482)</w:t>
            </w: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w w:val="84"/>
              </w:rPr>
              <w:t>$ (322)</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2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119</w:t>
            </w:r>
          </w:p>
        </w:tc>
      </w:tr>
      <w:tr>
        <w:trPr>
          <w:trHeight w:val="26"/>
        </w:trPr>
        <w:tc>
          <w:tcPr>
            <w:tcW w:w="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77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1"/>
        </w:trPr>
        <w:tc>
          <w:tcPr>
            <w:tcW w:w="20" w:type="dxa"/>
            <w:vAlign w:val="bottom"/>
          </w:tcPr>
          <w:p>
            <w:pPr>
              <w:spacing w:after="0"/>
              <w:rPr>
                <w:sz w:val="18"/>
                <w:szCs w:val="18"/>
                <w:color w:val="auto"/>
              </w:rPr>
            </w:pPr>
          </w:p>
        </w:tc>
        <w:tc>
          <w:tcPr>
            <w:tcW w:w="9260" w:type="dxa"/>
            <w:vAlign w:val="bottom"/>
            <w:gridSpan w:val="2"/>
            <w:shd w:val="clear" w:color="auto" w:fill="CCEEFF"/>
          </w:tcPr>
          <w:p>
            <w:pPr>
              <w:ind w:left="340"/>
              <w:spacing w:after="0"/>
              <w:rPr>
                <w:sz w:val="20"/>
                <w:szCs w:val="20"/>
                <w:color w:val="auto"/>
              </w:rPr>
            </w:pPr>
            <w:r>
              <w:rPr>
                <w:rFonts w:ascii="Arial" w:cs="Arial" w:eastAsia="Arial" w:hAnsi="Arial"/>
                <w:sz w:val="18"/>
                <w:szCs w:val="18"/>
                <w:b w:val="1"/>
                <w:bCs w:val="1"/>
                <w:color w:val="auto"/>
              </w:rPr>
              <w:t>Total U.S. Life Insurance Division</w:t>
            </w:r>
          </w:p>
        </w:tc>
        <w:tc>
          <w:tcPr>
            <w:tcW w:w="8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(482)</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(322)</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w w:val="99"/>
              </w:rPr>
              <w:t>119</w:t>
            </w:r>
          </w:p>
        </w:tc>
      </w:tr>
      <w:tr>
        <w:trPr>
          <w:trHeight w:val="217"/>
        </w:trPr>
        <w:tc>
          <w:tcPr>
            <w:tcW w:w="9280" w:type="dxa"/>
            <w:vAlign w:val="bottom"/>
            <w:gridSpan w:val="3"/>
          </w:tcPr>
          <w:p>
            <w:pPr>
              <w:spacing w:after="0"/>
              <w:rPr>
                <w:sz w:val="20"/>
                <w:szCs w:val="20"/>
                <w:color w:val="auto"/>
              </w:rPr>
            </w:pPr>
            <w:r>
              <w:rPr>
                <w:rFonts w:ascii="Arial" w:cs="Arial" w:eastAsia="Arial" w:hAnsi="Arial"/>
                <w:sz w:val="18"/>
                <w:szCs w:val="18"/>
                <w:color w:val="auto"/>
              </w:rPr>
              <w:t>Global Mortgage Insurance Division:</w:t>
            </w:r>
          </w:p>
        </w:tc>
        <w:tc>
          <w:tcPr>
            <w:tcW w:w="46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1"/>
        </w:trPr>
        <w:tc>
          <w:tcPr>
            <w:tcW w:w="20" w:type="dxa"/>
            <w:vAlign w:val="bottom"/>
          </w:tcPr>
          <w:p>
            <w:pPr>
              <w:spacing w:after="0"/>
              <w:rPr>
                <w:sz w:val="18"/>
                <w:szCs w:val="18"/>
                <w:color w:val="auto"/>
              </w:rPr>
            </w:pPr>
          </w:p>
        </w:tc>
        <w:tc>
          <w:tcPr>
            <w:tcW w:w="92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International Mortgage Insurance</w:t>
            </w:r>
          </w:p>
        </w:tc>
        <w:tc>
          <w:tcPr>
            <w:tcW w:w="8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62</w:t>
            </w:r>
            <w:r>
              <w:rPr>
                <w:rFonts w:ascii="Arial" w:cs="Arial" w:eastAsia="Arial" w:hAnsi="Arial"/>
                <w:sz w:val="14"/>
                <w:szCs w:val="14"/>
                <w:color w:val="auto"/>
              </w:rPr>
              <w:t>6</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87</w:t>
            </w:r>
            <w:r>
              <w:rPr>
                <w:rFonts w:ascii="Arial" w:cs="Arial" w:eastAsia="Arial" w:hAnsi="Arial"/>
                <w:sz w:val="14"/>
                <w:szCs w:val="14"/>
                <w:color w:val="auto"/>
              </w:rPr>
              <w:t>6</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101</w:t>
            </w:r>
          </w:p>
        </w:tc>
      </w:tr>
      <w:tr>
        <w:trPr>
          <w:trHeight w:val="217"/>
        </w:trPr>
        <w:tc>
          <w:tcPr>
            <w:tcW w:w="20" w:type="dxa"/>
            <w:vAlign w:val="bottom"/>
          </w:tcPr>
          <w:p>
            <w:pPr>
              <w:spacing w:after="0"/>
              <w:rPr>
                <w:sz w:val="18"/>
                <w:szCs w:val="18"/>
                <w:color w:val="auto"/>
              </w:rPr>
            </w:pPr>
          </w:p>
        </w:tc>
        <w:tc>
          <w:tcPr>
            <w:tcW w:w="9260" w:type="dxa"/>
            <w:vAlign w:val="bottom"/>
            <w:gridSpan w:val="2"/>
          </w:tcPr>
          <w:p>
            <w:pPr>
              <w:ind w:left="340"/>
              <w:spacing w:after="0"/>
              <w:rPr>
                <w:sz w:val="20"/>
                <w:szCs w:val="20"/>
                <w:color w:val="auto"/>
              </w:rPr>
            </w:pPr>
            <w:r>
              <w:rPr>
                <w:rFonts w:ascii="Arial" w:cs="Arial" w:eastAsia="Arial" w:hAnsi="Arial"/>
                <w:sz w:val="18"/>
                <w:szCs w:val="18"/>
                <w:color w:val="auto"/>
              </w:rPr>
              <w:t>U.S. Mortgage Insurance (U.S. MI)</w:t>
            </w:r>
          </w:p>
        </w:tc>
        <w:tc>
          <w:tcPr>
            <w:tcW w:w="460" w:type="dxa"/>
            <w:vAlign w:val="bottom"/>
          </w:tcPr>
          <w:p>
            <w:pPr>
              <w:jc w:val="right"/>
              <w:spacing w:after="0"/>
              <w:rPr>
                <w:sz w:val="20"/>
                <w:szCs w:val="20"/>
                <w:color w:val="auto"/>
              </w:rPr>
            </w:pPr>
            <w:r>
              <w:rPr>
                <w:rFonts w:ascii="Arial" w:cs="Arial" w:eastAsia="Arial" w:hAnsi="Arial"/>
                <w:sz w:val="18"/>
                <w:szCs w:val="18"/>
                <w:color w:val="auto"/>
              </w:rPr>
              <w:t>21</w:t>
            </w:r>
          </w:p>
        </w:tc>
        <w:tc>
          <w:tcPr>
            <w:tcW w:w="34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20" w:type="dxa"/>
            <w:vAlign w:val="bottom"/>
            <w:gridSpan w:val="2"/>
          </w:tcPr>
          <w:p>
            <w:pPr>
              <w:jc w:val="right"/>
              <w:ind w:right="100"/>
              <w:spacing w:after="0"/>
              <w:rPr>
                <w:sz w:val="20"/>
                <w:szCs w:val="20"/>
                <w:color w:val="auto"/>
              </w:rPr>
            </w:pPr>
            <w:r>
              <w:rPr>
                <w:rFonts w:ascii="Arial" w:cs="Arial" w:eastAsia="Arial" w:hAnsi="Arial"/>
                <w:sz w:val="18"/>
                <w:szCs w:val="18"/>
                <w:color w:val="auto"/>
              </w:rPr>
              <w:t>6</w:t>
            </w:r>
          </w:p>
        </w:tc>
      </w:tr>
      <w:tr>
        <w:trPr>
          <w:trHeight w:val="211"/>
        </w:trPr>
        <w:tc>
          <w:tcPr>
            <w:tcW w:w="20" w:type="dxa"/>
            <w:vAlign w:val="bottom"/>
          </w:tcPr>
          <w:p>
            <w:pPr>
              <w:spacing w:after="0"/>
              <w:rPr>
                <w:sz w:val="18"/>
                <w:szCs w:val="18"/>
                <w:color w:val="auto"/>
              </w:rPr>
            </w:pPr>
          </w:p>
        </w:tc>
        <w:tc>
          <w:tcPr>
            <w:tcW w:w="9260" w:type="dxa"/>
            <w:vAlign w:val="bottom"/>
            <w:gridSpan w:val="2"/>
            <w:shd w:val="clear" w:color="auto" w:fill="CCEEFF"/>
          </w:tcPr>
          <w:p>
            <w:pPr>
              <w:ind w:left="340"/>
              <w:spacing w:after="0"/>
              <w:rPr>
                <w:sz w:val="20"/>
                <w:szCs w:val="20"/>
                <w:color w:val="auto"/>
              </w:rPr>
            </w:pPr>
            <w:r>
              <w:rPr>
                <w:rFonts w:ascii="Arial" w:cs="Arial" w:eastAsia="Arial" w:hAnsi="Arial"/>
                <w:sz w:val="18"/>
                <w:szCs w:val="18"/>
                <w:b w:val="1"/>
                <w:bCs w:val="1"/>
                <w:color w:val="auto"/>
              </w:rPr>
              <w:t>Total Global Mortgage Insurance Division</w:t>
            </w: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83</w:t>
            </w:r>
          </w:p>
        </w:tc>
        <w:tc>
          <w:tcPr>
            <w:tcW w:w="340" w:type="dxa"/>
            <w:vAlign w:val="bottom"/>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85</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107</w:t>
            </w:r>
          </w:p>
        </w:tc>
        <w:tc>
          <w:tcPr>
            <w:tcW w:w="100" w:type="dxa"/>
            <w:vAlign w:val="bottom"/>
            <w:shd w:val="clear" w:color="auto" w:fill="CCEEFF"/>
          </w:tcPr>
          <w:p>
            <w:pPr>
              <w:spacing w:after="0"/>
              <w:rPr>
                <w:sz w:val="18"/>
                <w:szCs w:val="18"/>
                <w:color w:val="auto"/>
              </w:rPr>
            </w:pPr>
          </w:p>
        </w:tc>
      </w:tr>
      <w:tr>
        <w:trPr>
          <w:trHeight w:val="217"/>
        </w:trPr>
        <w:tc>
          <w:tcPr>
            <w:tcW w:w="9280" w:type="dxa"/>
            <w:vAlign w:val="bottom"/>
            <w:gridSpan w:val="3"/>
          </w:tcPr>
          <w:p>
            <w:pPr>
              <w:spacing w:after="0"/>
              <w:rPr>
                <w:sz w:val="20"/>
                <w:szCs w:val="20"/>
                <w:color w:val="auto"/>
              </w:rPr>
            </w:pPr>
            <w:r>
              <w:rPr>
                <w:rFonts w:ascii="Arial" w:cs="Arial" w:eastAsia="Arial" w:hAnsi="Arial"/>
                <w:sz w:val="18"/>
                <w:szCs w:val="18"/>
                <w:color w:val="auto"/>
              </w:rPr>
              <w:t>Corporate and Other Division:</w:t>
            </w: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1"/>
        </w:trPr>
        <w:tc>
          <w:tcPr>
            <w:tcW w:w="20" w:type="dxa"/>
            <w:vAlign w:val="bottom"/>
          </w:tcPr>
          <w:p>
            <w:pPr>
              <w:spacing w:after="0"/>
              <w:rPr>
                <w:sz w:val="18"/>
                <w:szCs w:val="18"/>
                <w:color w:val="auto"/>
              </w:rPr>
            </w:pPr>
          </w:p>
        </w:tc>
        <w:tc>
          <w:tcPr>
            <w:tcW w:w="92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International Protection</w:t>
            </w:r>
          </w:p>
        </w:tc>
        <w:tc>
          <w:tcPr>
            <w:tcW w:w="8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00" w:type="dxa"/>
            <w:vAlign w:val="bottom"/>
            <w:shd w:val="clear" w:color="auto" w:fill="CCEEFF"/>
          </w:tcPr>
          <w:p>
            <w:pPr>
              <w:spacing w:after="0"/>
              <w:rPr>
                <w:sz w:val="18"/>
                <w:szCs w:val="18"/>
                <w:color w:val="auto"/>
              </w:rPr>
            </w:pPr>
          </w:p>
        </w:tc>
      </w:tr>
      <w:tr>
        <w:trPr>
          <w:trHeight w:val="211"/>
        </w:trPr>
        <w:tc>
          <w:tcPr>
            <w:tcW w:w="20" w:type="dxa"/>
            <w:vAlign w:val="bottom"/>
          </w:tcPr>
          <w:p>
            <w:pPr>
              <w:spacing w:after="0"/>
              <w:rPr>
                <w:sz w:val="18"/>
                <w:szCs w:val="18"/>
                <w:color w:val="auto"/>
              </w:rPr>
            </w:pPr>
          </w:p>
        </w:tc>
        <w:tc>
          <w:tcPr>
            <w:tcW w:w="9260" w:type="dxa"/>
            <w:vAlign w:val="bottom"/>
            <w:gridSpan w:val="2"/>
          </w:tcPr>
          <w:p>
            <w:pPr>
              <w:ind w:left="340"/>
              <w:spacing w:after="0"/>
              <w:rPr>
                <w:sz w:val="20"/>
                <w:szCs w:val="20"/>
                <w:color w:val="auto"/>
              </w:rPr>
            </w:pPr>
            <w:r>
              <w:rPr>
                <w:rFonts w:ascii="Arial" w:cs="Arial" w:eastAsia="Arial" w:hAnsi="Arial"/>
                <w:sz w:val="18"/>
                <w:szCs w:val="18"/>
                <w:color w:val="auto"/>
              </w:rPr>
              <w:t>Runoff</w:t>
            </w:r>
          </w:p>
        </w:tc>
        <w:tc>
          <w:tcPr>
            <w:tcW w:w="460" w:type="dxa"/>
            <w:vAlign w:val="bottom"/>
          </w:tcPr>
          <w:p>
            <w:pPr>
              <w:jc w:val="right"/>
              <w:spacing w:after="0"/>
              <w:rPr>
                <w:sz w:val="20"/>
                <w:szCs w:val="20"/>
                <w:color w:val="auto"/>
              </w:rPr>
            </w:pPr>
            <w:r>
              <w:rPr>
                <w:rFonts w:ascii="Arial" w:cs="Arial" w:eastAsia="Arial" w:hAnsi="Arial"/>
                <w:sz w:val="18"/>
                <w:szCs w:val="18"/>
                <w:color w:val="auto"/>
              </w:rPr>
              <w:t>16</w:t>
            </w:r>
          </w:p>
        </w:tc>
        <w:tc>
          <w:tcPr>
            <w:tcW w:w="340" w:type="dxa"/>
            <w:vAlign w:val="bottom"/>
          </w:tcPr>
          <w:p>
            <w:pPr>
              <w:spacing w:after="0"/>
              <w:rPr>
                <w:sz w:val="18"/>
                <w:szCs w:val="18"/>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18"/>
                <w:szCs w:val="18"/>
                <w:color w:val="auto"/>
              </w:rPr>
            </w:pPr>
          </w:p>
        </w:tc>
      </w:tr>
      <w:tr>
        <w:trPr>
          <w:trHeight w:val="211"/>
        </w:trPr>
        <w:tc>
          <w:tcPr>
            <w:tcW w:w="20" w:type="dxa"/>
            <w:vAlign w:val="bottom"/>
          </w:tcPr>
          <w:p>
            <w:pPr>
              <w:spacing w:after="0"/>
              <w:rPr>
                <w:sz w:val="18"/>
                <w:szCs w:val="18"/>
                <w:color w:val="auto"/>
              </w:rPr>
            </w:pPr>
          </w:p>
        </w:tc>
        <w:tc>
          <w:tcPr>
            <w:tcW w:w="92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Corporate and Other</w:t>
            </w:r>
          </w:p>
        </w:tc>
        <w:tc>
          <w:tcPr>
            <w:tcW w:w="8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(29)</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(65)</w:t>
            </w:r>
          </w:p>
        </w:tc>
      </w:tr>
      <w:tr>
        <w:trPr>
          <w:trHeight w:val="224"/>
        </w:trPr>
        <w:tc>
          <w:tcPr>
            <w:tcW w:w="20" w:type="dxa"/>
            <w:vAlign w:val="bottom"/>
          </w:tcPr>
          <w:p>
            <w:pPr>
              <w:spacing w:after="0"/>
              <w:rPr>
                <w:sz w:val="19"/>
                <w:szCs w:val="19"/>
                <w:color w:val="auto"/>
              </w:rPr>
            </w:pPr>
          </w:p>
        </w:tc>
        <w:tc>
          <w:tcPr>
            <w:tcW w:w="9260" w:type="dxa"/>
            <w:vAlign w:val="bottom"/>
            <w:gridSpan w:val="2"/>
          </w:tcPr>
          <w:p>
            <w:pPr>
              <w:ind w:left="340"/>
              <w:spacing w:after="0"/>
              <w:rPr>
                <w:sz w:val="20"/>
                <w:szCs w:val="20"/>
                <w:color w:val="auto"/>
              </w:rPr>
            </w:pPr>
            <w:r>
              <w:rPr>
                <w:rFonts w:ascii="Arial" w:cs="Arial" w:eastAsia="Arial" w:hAnsi="Arial"/>
                <w:sz w:val="18"/>
                <w:szCs w:val="18"/>
                <w:b w:val="1"/>
                <w:bCs w:val="1"/>
                <w:color w:val="auto"/>
              </w:rPr>
              <w:t>Total Corporate and Other Division</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(17)</w:t>
            </w:r>
          </w:p>
        </w:tc>
        <w:tc>
          <w:tcPr>
            <w:tcW w:w="340" w:type="dxa"/>
            <w:vAlign w:val="bottom"/>
          </w:tcPr>
          <w:p>
            <w:pPr>
              <w:spacing w:after="0"/>
              <w:rPr>
                <w:sz w:val="19"/>
                <w:szCs w:val="19"/>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(80)</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3"/>
              </w:rPr>
              <w:t>(33)</w:t>
            </w:r>
          </w:p>
        </w:tc>
        <w:tc>
          <w:tcPr>
            <w:tcW w:w="100" w:type="dxa"/>
            <w:vAlign w:val="bottom"/>
          </w:tcPr>
          <w:p>
            <w:pPr>
              <w:spacing w:after="0"/>
              <w:rPr>
                <w:sz w:val="19"/>
                <w:szCs w:val="19"/>
                <w:color w:val="auto"/>
              </w:rPr>
            </w:pPr>
          </w:p>
        </w:tc>
      </w:tr>
      <w:tr>
        <w:trPr>
          <w:trHeight w:val="211"/>
        </w:trPr>
        <w:tc>
          <w:tcPr>
            <w:tcW w:w="20" w:type="dxa"/>
            <w:vAlign w:val="bottom"/>
          </w:tcPr>
          <w:p>
            <w:pPr>
              <w:spacing w:after="0"/>
              <w:rPr>
                <w:sz w:val="18"/>
                <w:szCs w:val="18"/>
                <w:color w:val="auto"/>
              </w:rPr>
            </w:pPr>
          </w:p>
        </w:tc>
        <w:tc>
          <w:tcPr>
            <w:tcW w:w="92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Net Operating Income (Loss)</w:t>
            </w:r>
          </w:p>
        </w:tc>
        <w:tc>
          <w:tcPr>
            <w:tcW w:w="8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w w:val="87"/>
              </w:rPr>
              <w:t>$ (416)</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w w:val="84"/>
              </w:rPr>
              <w:t>$ (317)</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w w:val="99"/>
              </w:rPr>
              <w:t>193</w:t>
            </w:r>
          </w:p>
        </w:tc>
      </w:tr>
      <w:tr>
        <w:trPr>
          <w:trHeight w:val="20"/>
        </w:trPr>
        <w:tc>
          <w:tcPr>
            <w:tcW w:w="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77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p>
      <w:pPr>
        <w:jc w:val="both"/>
        <w:ind w:right="380"/>
        <w:spacing w:after="0" w:line="300" w:lineRule="auto"/>
        <w:rPr>
          <w:sz w:val="20"/>
          <w:szCs w:val="20"/>
          <w:color w:val="auto"/>
        </w:rPr>
      </w:pPr>
      <w:r>
        <w:rPr>
          <w:rFonts w:ascii="Arial" w:cs="Arial" w:eastAsia="Arial" w:hAnsi="Arial"/>
          <w:sz w:val="16"/>
          <w:szCs w:val="16"/>
          <w:color w:val="auto"/>
        </w:rPr>
        <w:t>Net operating income (loss) excludes net investment gains (losses), goodwill impairments, gains (losses) on the sale of businesses, gains (losses) on the early extinguishment of debt, gains (losses) on insurance block transactions and other adjustments, net of taxes. A reconciliation of net operating income (loss) of segments and Corporate and Other activities to net income (loss) is included at the end of this press release.</w:t>
      </w:r>
    </w:p>
    <w:p>
      <w:pPr>
        <w:spacing w:after="0" w:line="154" w:lineRule="exact"/>
        <w:rPr>
          <w:sz w:val="20"/>
          <w:szCs w:val="20"/>
          <w:color w:val="auto"/>
        </w:rPr>
      </w:pPr>
    </w:p>
    <w:p>
      <w:pPr>
        <w:ind w:right="100"/>
        <w:spacing w:after="0" w:line="291" w:lineRule="auto"/>
        <w:rPr>
          <w:sz w:val="20"/>
          <w:szCs w:val="20"/>
          <w:color w:val="auto"/>
        </w:rPr>
      </w:pPr>
      <w:r>
        <w:rPr>
          <w:rFonts w:ascii="Arial" w:cs="Arial" w:eastAsia="Arial" w:hAnsi="Arial"/>
          <w:sz w:val="16"/>
          <w:szCs w:val="16"/>
          <w:color w:val="auto"/>
        </w:rPr>
        <w:t>Unless specifically noted in the discussion of results for the International Mortgage Insurance and International Protection segments, references to percentage changes exclude the impact of translating foreign denominated activity into U.S. dollars (foreign exchange). Percentage changes, which include the impact of foreign exchange, are found in a table at the end of this press release. The impact of foreign exchange on results in the fourth quarter of 2014 was an unfavorable impact of $3 million versus the prior quarter and $6 million versus the prior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60960</wp:posOffset>
            </wp:positionV>
            <wp:extent cx="72834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16" w:lineRule="exact"/>
        <w:rPr>
          <w:sz w:val="20"/>
          <w:szCs w:val="20"/>
          <w:color w:val="auto"/>
        </w:rPr>
      </w:pPr>
    </w:p>
    <w:p>
      <w:pPr>
        <w:ind w:left="460" w:right="420" w:hanging="455"/>
        <w:spacing w:after="0" w:line="262" w:lineRule="auto"/>
        <w:tabs>
          <w:tab w:leader="none" w:pos="460" w:val="left"/>
        </w:tabs>
        <w:numPr>
          <w:ilvl w:val="0"/>
          <w:numId w:val="8"/>
        </w:numPr>
        <w:rPr>
          <w:rFonts w:ascii="Arial" w:cs="Arial" w:eastAsia="Arial" w:hAnsi="Arial"/>
          <w:sz w:val="15"/>
          <w:szCs w:val="15"/>
          <w:color w:val="auto"/>
        </w:rPr>
      </w:pPr>
      <w:r>
        <w:rPr>
          <w:rFonts w:ascii="Arial" w:cs="Arial" w:eastAsia="Arial" w:hAnsi="Arial"/>
          <w:sz w:val="18"/>
          <w:szCs w:val="18"/>
          <w:color w:val="auto"/>
        </w:rPr>
        <w:t>Excludes net operating income attributable to noncontrolling interests in the Australia MI business of $21 million and $23 million, respectively, in the fourth quarter of 2014 and third quarter of 2014 related to the Australia MI IPO completed on May 21, 2014.</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272" w:right="2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91705" cy="38100"/>
                    </a:xfrm>
                    <a:prstGeom prst="rect">
                      <a:avLst/>
                    </a:prstGeom>
                    <a:noFill/>
                  </pic:spPr>
                </pic:pic>
              </a:graphicData>
            </a:graphic>
          </wp:anchor>
        </w:drawing>
        <w:t>U.S. Life Insurance Division</w:t>
      </w:r>
    </w:p>
    <w:p>
      <w:pPr>
        <w:spacing w:after="0" w:line="115" w:lineRule="exact"/>
        <w:rPr>
          <w:sz w:val="20"/>
          <w:szCs w:val="20"/>
          <w:color w:val="auto"/>
        </w:rPr>
      </w:pPr>
    </w:p>
    <w:p>
      <w:pPr>
        <w:ind w:right="540"/>
        <w:spacing w:after="0" w:line="262" w:lineRule="auto"/>
        <w:rPr>
          <w:sz w:val="20"/>
          <w:szCs w:val="20"/>
          <w:color w:val="auto"/>
        </w:rPr>
      </w:pPr>
      <w:r>
        <w:rPr>
          <w:rFonts w:ascii="Arial" w:cs="Arial" w:eastAsia="Arial" w:hAnsi="Arial"/>
          <w:sz w:val="18"/>
          <w:szCs w:val="18"/>
          <w:color w:val="auto"/>
        </w:rPr>
        <w:t>U.S. Life Insurance Division net operating loss was $482 million, compared with a net operating loss of $322 million in the prior quarter and net operating income of $119 million a year ago.</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120" w:type="dxa"/>
            <w:vAlign w:val="bottom"/>
            <w:tcBorders>
              <w:bottom w:val="single" w:sz="8" w:color="auto"/>
            </w:tcBorders>
            <w:gridSpan w:val="3"/>
          </w:tcPr>
          <w:p>
            <w:pPr>
              <w:spacing w:after="0"/>
              <w:rPr>
                <w:sz w:val="20"/>
                <w:szCs w:val="20"/>
                <w:color w:val="auto"/>
              </w:rPr>
            </w:pPr>
            <w:r>
              <w:rPr>
                <w:rFonts w:ascii="Arial" w:cs="Arial" w:eastAsia="Arial" w:hAnsi="Arial"/>
                <w:sz w:val="18"/>
                <w:szCs w:val="18"/>
                <w:b w:val="1"/>
                <w:bCs w:val="1"/>
                <w:color w:val="auto"/>
                <w:w w:val="88"/>
              </w:rPr>
              <w:t>U.S. Life Insurance Division</w:t>
            </w:r>
          </w:p>
        </w:tc>
        <w:tc>
          <w:tcPr>
            <w:tcW w:w="6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24"/>
        </w:trPr>
        <w:tc>
          <w:tcPr>
            <w:tcW w:w="9000" w:type="dxa"/>
            <w:vAlign w:val="bottom"/>
            <w:gridSpan w:val="4"/>
          </w:tcPr>
          <w:p>
            <w:pPr>
              <w:spacing w:after="0"/>
              <w:rPr>
                <w:sz w:val="20"/>
                <w:szCs w:val="20"/>
                <w:color w:val="auto"/>
              </w:rPr>
            </w:pPr>
            <w:r>
              <w:rPr>
                <w:rFonts w:ascii="Arial" w:cs="Arial" w:eastAsia="Arial" w:hAnsi="Arial"/>
                <w:sz w:val="18"/>
                <w:szCs w:val="18"/>
                <w:b w:val="1"/>
                <w:bCs w:val="1"/>
                <w:color w:val="auto"/>
              </w:rPr>
              <w:t>Net Operating Income (Loss)</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000" w:type="dxa"/>
            <w:vAlign w:val="bottom"/>
            <w:gridSpan w:val="4"/>
          </w:tcPr>
          <w:p>
            <w:pPr>
              <w:spacing w:after="0"/>
              <w:rPr>
                <w:sz w:val="20"/>
                <w:szCs w:val="20"/>
                <w:color w:val="auto"/>
              </w:rPr>
            </w:pPr>
            <w:r>
              <w:rPr>
                <w:rFonts w:ascii="Arial" w:cs="Arial" w:eastAsia="Arial" w:hAnsi="Arial"/>
                <w:sz w:val="18"/>
                <w:szCs w:val="18"/>
                <w:i w:val="1"/>
                <w:iCs w:val="1"/>
                <w:color w:val="auto"/>
              </w:rPr>
              <w:t>(Amounts in millions)</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60" w:type="dxa"/>
            <w:vAlign w:val="bottom"/>
            <w:gridSpan w:val="4"/>
          </w:tcPr>
          <w:p>
            <w:pPr>
              <w:jc w:val="right"/>
              <w:ind w:right="320"/>
              <w:spacing w:after="0"/>
              <w:rPr>
                <w:sz w:val="20"/>
                <w:szCs w:val="20"/>
                <w:color w:val="auto"/>
              </w:rPr>
            </w:pPr>
            <w:r>
              <w:rPr>
                <w:rFonts w:ascii="Arial" w:cs="Arial" w:eastAsia="Arial" w:hAnsi="Arial"/>
                <w:sz w:val="18"/>
                <w:szCs w:val="18"/>
                <w:b w:val="1"/>
                <w:bCs w:val="1"/>
                <w:color w:val="auto"/>
                <w:w w:val="85"/>
              </w:rPr>
              <w:t>Q4 14</w:t>
            </w:r>
          </w:p>
        </w:tc>
        <w:tc>
          <w:tcPr>
            <w:tcW w:w="120" w:type="dxa"/>
            <w:vAlign w:val="bottom"/>
          </w:tcPr>
          <w:p>
            <w:pPr>
              <w:spacing w:after="0"/>
              <w:rPr>
                <w:sz w:val="21"/>
                <w:szCs w:val="21"/>
                <w:color w:val="auto"/>
              </w:rPr>
            </w:pPr>
          </w:p>
        </w:tc>
        <w:tc>
          <w:tcPr>
            <w:tcW w:w="720" w:type="dxa"/>
            <w:vAlign w:val="bottom"/>
            <w:gridSpan w:val="4"/>
          </w:tcPr>
          <w:p>
            <w:pPr>
              <w:jc w:val="right"/>
              <w:ind w:right="280"/>
              <w:spacing w:after="0"/>
              <w:rPr>
                <w:sz w:val="20"/>
                <w:szCs w:val="20"/>
                <w:color w:val="auto"/>
              </w:rPr>
            </w:pPr>
            <w:r>
              <w:rPr>
                <w:rFonts w:ascii="Arial" w:cs="Arial" w:eastAsia="Arial" w:hAnsi="Arial"/>
                <w:sz w:val="18"/>
                <w:szCs w:val="18"/>
                <w:b w:val="1"/>
                <w:bCs w:val="1"/>
                <w:color w:val="auto"/>
                <w:w w:val="85"/>
              </w:rPr>
              <w:t>Q3 14</w:t>
            </w:r>
          </w:p>
        </w:tc>
        <w:tc>
          <w:tcPr>
            <w:tcW w:w="1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500" w:type="dxa"/>
            <w:vAlign w:val="bottom"/>
            <w:gridSpan w:val="3"/>
          </w:tcPr>
          <w:p>
            <w:pPr>
              <w:jc w:val="right"/>
              <w:ind w:right="60"/>
              <w:spacing w:after="0"/>
              <w:rPr>
                <w:sz w:val="20"/>
                <w:szCs w:val="20"/>
                <w:color w:val="auto"/>
              </w:rPr>
            </w:pPr>
            <w:r>
              <w:rPr>
                <w:rFonts w:ascii="Arial" w:cs="Arial" w:eastAsia="Arial" w:hAnsi="Arial"/>
                <w:sz w:val="18"/>
                <w:szCs w:val="18"/>
                <w:b w:val="1"/>
                <w:bCs w:val="1"/>
                <w:color w:val="auto"/>
                <w:w w:val="85"/>
              </w:rPr>
              <w:t>Q4 13</w:t>
            </w:r>
          </w:p>
        </w:tc>
        <w:tc>
          <w:tcPr>
            <w:tcW w:w="0" w:type="dxa"/>
            <w:vAlign w:val="bottom"/>
          </w:tcPr>
          <w:p>
            <w:pPr>
              <w:spacing w:after="0"/>
              <w:rPr>
                <w:sz w:val="1"/>
                <w:szCs w:val="1"/>
                <w:color w:val="auto"/>
              </w:rPr>
            </w:pPr>
          </w:p>
        </w:tc>
      </w:tr>
      <w:tr>
        <w:trPr>
          <w:trHeight w:val="184"/>
        </w:trPr>
        <w:tc>
          <w:tcPr>
            <w:tcW w:w="20" w:type="dxa"/>
            <w:vAlign w:val="bottom"/>
          </w:tcPr>
          <w:p>
            <w:pPr>
              <w:spacing w:after="0"/>
              <w:rPr>
                <w:sz w:val="16"/>
                <w:szCs w:val="16"/>
                <w:color w:val="auto"/>
              </w:rPr>
            </w:pPr>
          </w:p>
        </w:tc>
        <w:tc>
          <w:tcPr>
            <w:tcW w:w="1520" w:type="dxa"/>
            <w:vAlign w:val="bottom"/>
            <w:tcBorders>
              <w:top w:val="single" w:sz="8" w:color="auto"/>
            </w:tcBorders>
            <w:shd w:val="clear" w:color="auto" w:fill="CCEEFF"/>
          </w:tcPr>
          <w:p>
            <w:pPr>
              <w:spacing w:after="0" w:line="184" w:lineRule="exact"/>
              <w:rPr>
                <w:sz w:val="20"/>
                <w:szCs w:val="20"/>
                <w:color w:val="auto"/>
              </w:rPr>
            </w:pPr>
            <w:r>
              <w:rPr>
                <w:rFonts w:ascii="Arial" w:cs="Arial" w:eastAsia="Arial" w:hAnsi="Arial"/>
                <w:sz w:val="18"/>
                <w:szCs w:val="18"/>
                <w:b w:val="1"/>
                <w:bCs w:val="1"/>
                <w:color w:val="auto"/>
                <w:w w:val="92"/>
              </w:rPr>
              <w:t>U.S. Life Insurance</w:t>
            </w:r>
          </w:p>
        </w:tc>
        <w:tc>
          <w:tcPr>
            <w:tcW w:w="7460" w:type="dxa"/>
            <w:vAlign w:val="bottom"/>
            <w:tcBorders>
              <w:top w:val="single" w:sz="8" w:color="CCEEFF"/>
            </w:tcBorders>
            <w:gridSpan w:val="2"/>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40" w:type="dxa"/>
            <w:vAlign w:val="bottom"/>
            <w:tcBorders>
              <w:top w:val="single" w:sz="8" w:color="CCEEFF"/>
            </w:tcBorders>
            <w:shd w:val="clear" w:color="auto" w:fill="CCEEFF"/>
          </w:tcPr>
          <w:p>
            <w:pPr>
              <w:spacing w:after="0"/>
              <w:rPr>
                <w:sz w:val="16"/>
                <w:szCs w:val="16"/>
                <w:color w:val="auto"/>
              </w:rPr>
            </w:pPr>
          </w:p>
        </w:tc>
        <w:tc>
          <w:tcPr>
            <w:tcW w:w="28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3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2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right w:val="single" w:sz="8" w:color="CCEEFF"/>
            </w:tcBorders>
            <w:shd w:val="clear" w:color="auto" w:fill="CCEEFF"/>
          </w:tcPr>
          <w:p>
            <w:pPr>
              <w:spacing w:after="0"/>
              <w:rPr>
                <w:sz w:val="16"/>
                <w:szCs w:val="16"/>
                <w:color w:val="auto"/>
              </w:rPr>
            </w:pPr>
          </w:p>
        </w:tc>
        <w:tc>
          <w:tcPr>
            <w:tcW w:w="6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980" w:type="dxa"/>
            <w:vAlign w:val="bottom"/>
            <w:gridSpan w:val="3"/>
          </w:tcPr>
          <w:p>
            <w:pPr>
              <w:ind w:left="340"/>
              <w:spacing w:after="0"/>
              <w:rPr>
                <w:sz w:val="20"/>
                <w:szCs w:val="20"/>
                <w:color w:val="auto"/>
              </w:rPr>
            </w:pPr>
            <w:r>
              <w:rPr>
                <w:rFonts w:ascii="Arial" w:cs="Arial" w:eastAsia="Arial" w:hAnsi="Arial"/>
                <w:sz w:val="18"/>
                <w:szCs w:val="18"/>
                <w:color w:val="auto"/>
              </w:rPr>
              <w:t>Long Term Care Insurance</w:t>
            </w:r>
          </w:p>
        </w:tc>
        <w:tc>
          <w:tcPr>
            <w:tcW w:w="940" w:type="dxa"/>
            <w:vAlign w:val="bottom"/>
            <w:gridSpan w:val="6"/>
          </w:tcPr>
          <w:p>
            <w:pPr>
              <w:jc w:val="right"/>
              <w:ind w:right="260"/>
              <w:spacing w:after="0"/>
              <w:rPr>
                <w:sz w:val="20"/>
                <w:szCs w:val="20"/>
                <w:color w:val="auto"/>
              </w:rPr>
            </w:pPr>
            <w:r>
              <w:rPr>
                <w:rFonts w:ascii="Arial" w:cs="Arial" w:eastAsia="Arial" w:hAnsi="Arial"/>
                <w:sz w:val="18"/>
                <w:szCs w:val="18"/>
                <w:color w:val="auto"/>
              </w:rPr>
              <w:t>$ (506)</w:t>
            </w:r>
          </w:p>
        </w:tc>
        <w:tc>
          <w:tcPr>
            <w:tcW w:w="840" w:type="dxa"/>
            <w:vAlign w:val="bottom"/>
            <w:gridSpan w:val="5"/>
          </w:tcPr>
          <w:p>
            <w:pPr>
              <w:jc w:val="right"/>
              <w:ind w:right="220"/>
              <w:spacing w:after="0"/>
              <w:rPr>
                <w:sz w:val="20"/>
                <w:szCs w:val="20"/>
                <w:color w:val="auto"/>
              </w:rPr>
            </w:pPr>
            <w:r>
              <w:rPr>
                <w:rFonts w:ascii="Arial" w:cs="Arial" w:eastAsia="Arial" w:hAnsi="Arial"/>
                <w:sz w:val="18"/>
                <w:szCs w:val="18"/>
                <w:color w:val="auto"/>
              </w:rPr>
              <w:t>$ (361)</w:t>
            </w:r>
          </w:p>
        </w:tc>
        <w:tc>
          <w:tcPr>
            <w:tcW w:w="26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380" w:type="dxa"/>
            <w:vAlign w:val="bottom"/>
            <w:gridSpan w:val="2"/>
          </w:tcPr>
          <w:p>
            <w:pPr>
              <w:jc w:val="right"/>
              <w:ind w:right="60"/>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980" w:type="dxa"/>
            <w:vAlign w:val="bottom"/>
            <w:gridSpan w:val="3"/>
            <w:shd w:val="clear" w:color="auto" w:fill="CCEEFF"/>
          </w:tcPr>
          <w:p>
            <w:pPr>
              <w:ind w:left="340"/>
              <w:spacing w:after="0"/>
              <w:rPr>
                <w:sz w:val="20"/>
                <w:szCs w:val="20"/>
                <w:color w:val="auto"/>
              </w:rPr>
            </w:pPr>
            <w:r>
              <w:rPr>
                <w:rFonts w:ascii="Arial" w:cs="Arial" w:eastAsia="Arial" w:hAnsi="Arial"/>
                <w:sz w:val="18"/>
                <w:szCs w:val="18"/>
                <w:color w:val="auto"/>
              </w:rPr>
              <w:t>Life Insurance</w:t>
            </w:r>
          </w:p>
        </w:tc>
        <w:tc>
          <w:tcPr>
            <w:tcW w:w="66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80" w:type="dxa"/>
            <w:vAlign w:val="bottom"/>
            <w:shd w:val="clear" w:color="auto" w:fill="CCEEFF"/>
          </w:tcPr>
          <w:p>
            <w:pPr>
              <w:spacing w:after="0"/>
              <w:rPr>
                <w:sz w:val="18"/>
                <w:szCs w:val="18"/>
                <w:color w:val="auto"/>
              </w:rPr>
            </w:pPr>
          </w:p>
        </w:tc>
        <w:tc>
          <w:tcPr>
            <w:tcW w:w="5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980" w:type="dxa"/>
            <w:vAlign w:val="bottom"/>
            <w:gridSpan w:val="3"/>
          </w:tcPr>
          <w:p>
            <w:pPr>
              <w:ind w:left="340"/>
              <w:spacing w:after="0"/>
              <w:rPr>
                <w:sz w:val="20"/>
                <w:szCs w:val="20"/>
                <w:color w:val="auto"/>
              </w:rPr>
            </w:pPr>
            <w:r>
              <w:rPr>
                <w:rFonts w:ascii="Arial" w:cs="Arial" w:eastAsia="Arial" w:hAnsi="Arial"/>
                <w:sz w:val="18"/>
                <w:szCs w:val="18"/>
                <w:color w:val="auto"/>
              </w:rPr>
              <w:t>Fixed Annuities</w:t>
            </w:r>
          </w:p>
        </w:tc>
        <w:tc>
          <w:tcPr>
            <w:tcW w:w="180" w:type="dxa"/>
            <w:vAlign w:val="bottom"/>
            <w:gridSpan w:val="2"/>
          </w:tcPr>
          <w:p>
            <w:pPr>
              <w:spacing w:after="0"/>
              <w:rPr>
                <w:sz w:val="18"/>
                <w:szCs w:val="18"/>
                <w:color w:val="auto"/>
              </w:rPr>
            </w:pPr>
          </w:p>
        </w:tc>
        <w:tc>
          <w:tcPr>
            <w:tcW w:w="480" w:type="dxa"/>
            <w:vAlign w:val="bottom"/>
            <w:gridSpan w:val="3"/>
          </w:tcPr>
          <w:p>
            <w:pPr>
              <w:jc w:val="right"/>
              <w:spacing w:after="0"/>
              <w:rPr>
                <w:sz w:val="20"/>
                <w:szCs w:val="20"/>
                <w:color w:val="auto"/>
              </w:rPr>
            </w:pPr>
            <w:r>
              <w:rPr>
                <w:rFonts w:ascii="Arial" w:cs="Arial" w:eastAsia="Arial" w:hAnsi="Arial"/>
                <w:sz w:val="18"/>
                <w:szCs w:val="18"/>
                <w:color w:val="auto"/>
              </w:rPr>
              <w:t>23</w:t>
            </w:r>
          </w:p>
        </w:tc>
        <w:tc>
          <w:tcPr>
            <w:tcW w:w="280" w:type="dxa"/>
            <w:vAlign w:val="bottom"/>
          </w:tcPr>
          <w:p>
            <w:pPr>
              <w:spacing w:after="0"/>
              <w:rPr>
                <w:sz w:val="18"/>
                <w:szCs w:val="18"/>
                <w:color w:val="auto"/>
              </w:rPr>
            </w:pPr>
          </w:p>
        </w:tc>
        <w:tc>
          <w:tcPr>
            <w:tcW w:w="560" w:type="dxa"/>
            <w:vAlign w:val="bottom"/>
            <w:gridSpan w:val="3"/>
          </w:tcPr>
          <w:p>
            <w:pPr>
              <w:jc w:val="right"/>
              <w:spacing w:after="0"/>
              <w:rPr>
                <w:sz w:val="20"/>
                <w:szCs w:val="20"/>
                <w:color w:val="auto"/>
              </w:rPr>
            </w:pPr>
            <w:r>
              <w:rPr>
                <w:rFonts w:ascii="Arial" w:cs="Arial" w:eastAsia="Arial" w:hAnsi="Arial"/>
                <w:sz w:val="18"/>
                <w:szCs w:val="18"/>
                <w:color w:val="auto"/>
              </w:rPr>
              <w:t>26</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gridSpan w:val="2"/>
          </w:tcPr>
          <w:p>
            <w:pPr>
              <w:jc w:val="right"/>
              <w:ind w:right="6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68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320" w:type="dxa"/>
            <w:vAlign w:val="bottom"/>
            <w:tcBorders>
              <w:right w:val="single" w:sz="8" w:color="auto"/>
            </w:tcBorders>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898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Total U.S. Life Insurance</w:t>
            </w:r>
          </w:p>
        </w:tc>
        <w:tc>
          <w:tcPr>
            <w:tcW w:w="180" w:type="dxa"/>
            <w:vAlign w:val="bottom"/>
            <w:gridSpan w:val="2"/>
            <w:shd w:val="clear" w:color="auto" w:fill="CCEEFF"/>
          </w:tcPr>
          <w:p>
            <w:pPr>
              <w:spacing w:after="0"/>
              <w:rPr>
                <w:sz w:val="18"/>
                <w:szCs w:val="18"/>
                <w:color w:val="auto"/>
              </w:rPr>
            </w:pPr>
          </w:p>
        </w:tc>
        <w:tc>
          <w:tcPr>
            <w:tcW w:w="76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(482)</w:t>
            </w:r>
          </w:p>
        </w:tc>
        <w:tc>
          <w:tcPr>
            <w:tcW w:w="840" w:type="dxa"/>
            <w:vAlign w:val="bottom"/>
            <w:gridSpan w:val="5"/>
            <w:shd w:val="clear" w:color="auto" w:fill="CCEEFF"/>
          </w:tcPr>
          <w:p>
            <w:pPr>
              <w:jc w:val="right"/>
              <w:ind w:right="220"/>
              <w:spacing w:after="0"/>
              <w:rPr>
                <w:sz w:val="20"/>
                <w:szCs w:val="20"/>
                <w:color w:val="auto"/>
              </w:rPr>
            </w:pPr>
            <w:r>
              <w:rPr>
                <w:rFonts w:ascii="Arial" w:cs="Arial" w:eastAsia="Arial" w:hAnsi="Arial"/>
                <w:sz w:val="18"/>
                <w:szCs w:val="18"/>
                <w:color w:val="auto"/>
              </w:rPr>
              <w:t>(322)</w:t>
            </w: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119</w:t>
            </w:r>
          </w:p>
        </w:tc>
        <w:tc>
          <w:tcPr>
            <w:tcW w:w="0" w:type="dxa"/>
            <w:vAlign w:val="bottom"/>
          </w:tcPr>
          <w:p>
            <w:pPr>
              <w:spacing w:after="0"/>
              <w:rPr>
                <w:sz w:val="1"/>
                <w:szCs w:val="1"/>
                <w:color w:val="auto"/>
              </w:rPr>
            </w:pPr>
          </w:p>
        </w:tc>
      </w:tr>
      <w:tr>
        <w:trPr>
          <w:trHeight w:val="217"/>
        </w:trPr>
        <w:tc>
          <w:tcPr>
            <w:tcW w:w="9000" w:type="dxa"/>
            <w:vAlign w:val="bottom"/>
            <w:gridSpan w:val="4"/>
          </w:tcPr>
          <w:p>
            <w:pPr>
              <w:spacing w:after="0"/>
              <w:rPr>
                <w:sz w:val="20"/>
                <w:szCs w:val="20"/>
                <w:color w:val="auto"/>
              </w:rPr>
            </w:pPr>
            <w:r>
              <w:rPr>
                <w:rFonts w:ascii="Arial" w:cs="Arial" w:eastAsia="Arial" w:hAnsi="Arial"/>
                <w:sz w:val="18"/>
                <w:szCs w:val="18"/>
                <w:b w:val="1"/>
                <w:bCs w:val="1"/>
                <w:color w:val="auto"/>
              </w:rPr>
              <w:t>Total U.S. Life Insurance</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82"/>
              </w:rPr>
              <w:t>$ (482</w:t>
            </w:r>
          </w:p>
        </w:tc>
        <w:tc>
          <w:tcPr>
            <w:tcW w:w="320" w:type="dxa"/>
            <w:vAlign w:val="bottom"/>
            <w:gridSpan w:val="2"/>
          </w:tcPr>
          <w:p>
            <w:pPr>
              <w:jc w:val="right"/>
              <w:ind w:right="260"/>
              <w:spacing w:after="0"/>
              <w:rPr>
                <w:sz w:val="20"/>
                <w:szCs w:val="20"/>
                <w:color w:val="auto"/>
              </w:rPr>
            </w:pPr>
            <w:r>
              <w:rPr>
                <w:rFonts w:ascii="Arial" w:cs="Arial" w:eastAsia="Arial" w:hAnsi="Arial"/>
                <w:sz w:val="16"/>
                <w:szCs w:val="16"/>
                <w:b w:val="1"/>
                <w:bCs w:val="1"/>
                <w:color w:val="auto"/>
                <w:w w:val="74"/>
              </w:rPr>
              <w:t>)</w:t>
            </w:r>
          </w:p>
        </w:tc>
        <w:tc>
          <w:tcPr>
            <w:tcW w:w="120" w:type="dxa"/>
            <w:vAlign w:val="bottom"/>
          </w:tcPr>
          <w:p>
            <w:pPr>
              <w:spacing w:after="0"/>
              <w:rPr>
                <w:sz w:val="18"/>
                <w:szCs w:val="18"/>
                <w:color w:val="auto"/>
              </w:rPr>
            </w:pPr>
          </w:p>
        </w:tc>
        <w:tc>
          <w:tcPr>
            <w:tcW w:w="4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82"/>
              </w:rPr>
              <w:t>$ (322</w:t>
            </w:r>
          </w:p>
        </w:tc>
        <w:tc>
          <w:tcPr>
            <w:tcW w:w="280" w:type="dxa"/>
            <w:vAlign w:val="bottom"/>
            <w:gridSpan w:val="2"/>
          </w:tcPr>
          <w:p>
            <w:pPr>
              <w:jc w:val="right"/>
              <w:ind w:right="220"/>
              <w:spacing w:after="0"/>
              <w:rPr>
                <w:sz w:val="20"/>
                <w:szCs w:val="20"/>
                <w:color w:val="auto"/>
              </w:rPr>
            </w:pPr>
            <w:r>
              <w:rPr>
                <w:rFonts w:ascii="Arial" w:cs="Arial" w:eastAsia="Arial" w:hAnsi="Arial"/>
                <w:sz w:val="16"/>
                <w:szCs w:val="16"/>
                <w:b w:val="1"/>
                <w:bCs w:val="1"/>
                <w:color w:val="auto"/>
                <w:w w:val="74"/>
              </w:rPr>
              <w:t>)</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119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1"/>
        </w:trPr>
        <w:tc>
          <w:tcPr>
            <w:tcW w:w="9000" w:type="dxa"/>
            <w:vAlign w:val="bottom"/>
            <w:gridSpan w:val="4"/>
          </w:tcPr>
          <w:p>
            <w:pPr>
              <w:spacing w:after="0"/>
              <w:rPr>
                <w:sz w:val="20"/>
                <w:szCs w:val="20"/>
                <w:color w:val="auto"/>
              </w:rPr>
            </w:pPr>
            <w:r>
              <w:rPr>
                <w:rFonts w:ascii="Arial" w:cs="Arial" w:eastAsia="Arial" w:hAnsi="Arial"/>
                <w:sz w:val="18"/>
                <w:szCs w:val="18"/>
                <w:b w:val="1"/>
                <w:bCs w:val="1"/>
                <w:color w:val="auto"/>
              </w:rPr>
              <w:t>Sales</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000" w:type="dxa"/>
            <w:vAlign w:val="bottom"/>
            <w:gridSpan w:val="4"/>
          </w:tcPr>
          <w:p>
            <w:pPr>
              <w:spacing w:after="0"/>
              <w:rPr>
                <w:sz w:val="20"/>
                <w:szCs w:val="20"/>
                <w:color w:val="auto"/>
              </w:rPr>
            </w:pPr>
            <w:r>
              <w:rPr>
                <w:rFonts w:ascii="Arial" w:cs="Arial" w:eastAsia="Arial" w:hAnsi="Arial"/>
                <w:sz w:val="18"/>
                <w:szCs w:val="18"/>
                <w:i w:val="1"/>
                <w:iCs w:val="1"/>
                <w:color w:val="auto"/>
              </w:rPr>
              <w:t>(Amounts in millions)</w:t>
            </w:r>
          </w:p>
        </w:tc>
        <w:tc>
          <w:tcPr>
            <w:tcW w:w="940" w:type="dxa"/>
            <w:vAlign w:val="bottom"/>
            <w:gridSpan w:val="6"/>
          </w:tcPr>
          <w:p>
            <w:pPr>
              <w:jc w:val="right"/>
              <w:ind w:right="480"/>
              <w:spacing w:after="0"/>
              <w:rPr>
                <w:sz w:val="20"/>
                <w:szCs w:val="20"/>
                <w:color w:val="auto"/>
              </w:rPr>
            </w:pPr>
            <w:r>
              <w:rPr>
                <w:rFonts w:ascii="Arial" w:cs="Arial" w:eastAsia="Arial" w:hAnsi="Arial"/>
                <w:sz w:val="18"/>
                <w:szCs w:val="18"/>
                <w:b w:val="1"/>
                <w:bCs w:val="1"/>
                <w:color w:val="auto"/>
                <w:w w:val="89"/>
              </w:rPr>
              <w:t>Q4 14</w:t>
            </w:r>
          </w:p>
        </w:tc>
        <w:tc>
          <w:tcPr>
            <w:tcW w:w="840" w:type="dxa"/>
            <w:vAlign w:val="bottom"/>
            <w:gridSpan w:val="5"/>
          </w:tcPr>
          <w:p>
            <w:pPr>
              <w:jc w:val="right"/>
              <w:ind w:right="380"/>
              <w:spacing w:after="0"/>
              <w:rPr>
                <w:sz w:val="20"/>
                <w:szCs w:val="20"/>
                <w:color w:val="auto"/>
              </w:rPr>
            </w:pPr>
            <w:r>
              <w:rPr>
                <w:rFonts w:ascii="Arial" w:cs="Arial" w:eastAsia="Arial" w:hAnsi="Arial"/>
                <w:sz w:val="18"/>
                <w:szCs w:val="18"/>
                <w:b w:val="1"/>
                <w:bCs w:val="1"/>
                <w:color w:val="auto"/>
                <w:w w:val="89"/>
              </w:rPr>
              <w:t>Q3 14</w:t>
            </w:r>
          </w:p>
        </w:tc>
        <w:tc>
          <w:tcPr>
            <w:tcW w:w="100" w:type="dxa"/>
            <w:vAlign w:val="bottom"/>
          </w:tcPr>
          <w:p>
            <w:pPr>
              <w:spacing w:after="0"/>
              <w:rPr>
                <w:sz w:val="21"/>
                <w:szCs w:val="21"/>
                <w:color w:val="auto"/>
              </w:rPr>
            </w:pPr>
          </w:p>
        </w:tc>
        <w:tc>
          <w:tcPr>
            <w:tcW w:w="540" w:type="dxa"/>
            <w:vAlign w:val="bottom"/>
            <w:gridSpan w:val="4"/>
          </w:tcPr>
          <w:p>
            <w:pPr>
              <w:jc w:val="right"/>
              <w:ind w:right="100"/>
              <w:spacing w:after="0"/>
              <w:rPr>
                <w:sz w:val="20"/>
                <w:szCs w:val="20"/>
                <w:color w:val="auto"/>
              </w:rPr>
            </w:pPr>
            <w:r>
              <w:rPr>
                <w:rFonts w:ascii="Arial" w:cs="Arial" w:eastAsia="Arial" w:hAnsi="Arial"/>
                <w:sz w:val="18"/>
                <w:szCs w:val="18"/>
                <w:b w:val="1"/>
                <w:bCs w:val="1"/>
                <w:color w:val="auto"/>
                <w:w w:val="85"/>
              </w:rPr>
              <w:t>Q4 13</w:t>
            </w:r>
          </w:p>
        </w:tc>
        <w:tc>
          <w:tcPr>
            <w:tcW w:w="0" w:type="dxa"/>
            <w:vAlign w:val="bottom"/>
          </w:tcPr>
          <w:p>
            <w:pPr>
              <w:spacing w:after="0"/>
              <w:rPr>
                <w:sz w:val="1"/>
                <w:szCs w:val="1"/>
                <w:color w:val="auto"/>
              </w:rPr>
            </w:pPr>
          </w:p>
        </w:tc>
      </w:tr>
      <w:tr>
        <w:trPr>
          <w:trHeight w:val="184"/>
        </w:trPr>
        <w:tc>
          <w:tcPr>
            <w:tcW w:w="20" w:type="dxa"/>
            <w:vAlign w:val="bottom"/>
          </w:tcPr>
          <w:p>
            <w:pPr>
              <w:spacing w:after="0"/>
              <w:rPr>
                <w:sz w:val="16"/>
                <w:szCs w:val="16"/>
                <w:color w:val="auto"/>
              </w:rPr>
            </w:pPr>
          </w:p>
        </w:tc>
        <w:tc>
          <w:tcPr>
            <w:tcW w:w="1520" w:type="dxa"/>
            <w:vAlign w:val="bottom"/>
            <w:tcBorders>
              <w:top w:val="single" w:sz="8" w:color="auto"/>
            </w:tcBorders>
            <w:shd w:val="clear" w:color="auto" w:fill="CCEEFF"/>
          </w:tcPr>
          <w:p>
            <w:pPr>
              <w:spacing w:after="0" w:line="184" w:lineRule="exact"/>
              <w:rPr>
                <w:sz w:val="20"/>
                <w:szCs w:val="20"/>
                <w:color w:val="auto"/>
              </w:rPr>
            </w:pPr>
            <w:r>
              <w:rPr>
                <w:rFonts w:ascii="Arial" w:cs="Arial" w:eastAsia="Arial" w:hAnsi="Arial"/>
                <w:sz w:val="18"/>
                <w:szCs w:val="18"/>
                <w:b w:val="1"/>
                <w:bCs w:val="1"/>
                <w:color w:val="auto"/>
                <w:w w:val="92"/>
              </w:rPr>
              <w:t>U.S. Life Insurance</w:t>
            </w:r>
          </w:p>
        </w:tc>
        <w:tc>
          <w:tcPr>
            <w:tcW w:w="7460" w:type="dxa"/>
            <w:vAlign w:val="bottom"/>
            <w:tcBorders>
              <w:top w:val="single" w:sz="8" w:color="CCEEFF"/>
            </w:tcBorders>
            <w:gridSpan w:val="2"/>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40" w:type="dxa"/>
            <w:vAlign w:val="bottom"/>
            <w:tcBorders>
              <w:top w:val="single" w:sz="8" w:color="CCEEFF"/>
            </w:tcBorders>
            <w:shd w:val="clear" w:color="auto" w:fill="CCEEFF"/>
          </w:tcPr>
          <w:p>
            <w:pPr>
              <w:spacing w:after="0"/>
              <w:rPr>
                <w:sz w:val="16"/>
                <w:szCs w:val="16"/>
                <w:color w:val="auto"/>
              </w:rPr>
            </w:pPr>
          </w:p>
        </w:tc>
        <w:tc>
          <w:tcPr>
            <w:tcW w:w="28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3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4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right w:val="single" w:sz="8" w:color="CCEEFF"/>
            </w:tcBorders>
            <w:shd w:val="clear" w:color="auto" w:fill="CCEEFF"/>
          </w:tcPr>
          <w:p>
            <w:pPr>
              <w:spacing w:after="0"/>
              <w:rPr>
                <w:sz w:val="16"/>
                <w:szCs w:val="16"/>
                <w:color w:val="auto"/>
              </w:rPr>
            </w:pPr>
          </w:p>
        </w:tc>
        <w:tc>
          <w:tcPr>
            <w:tcW w:w="6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980" w:type="dxa"/>
            <w:vAlign w:val="bottom"/>
            <w:gridSpan w:val="3"/>
          </w:tcPr>
          <w:p>
            <w:pPr>
              <w:ind w:left="340"/>
              <w:spacing w:after="0"/>
              <w:rPr>
                <w:sz w:val="20"/>
                <w:szCs w:val="20"/>
                <w:color w:val="auto"/>
              </w:rPr>
            </w:pPr>
            <w:r>
              <w:rPr>
                <w:rFonts w:ascii="Arial" w:cs="Arial" w:eastAsia="Arial" w:hAnsi="Arial"/>
                <w:sz w:val="18"/>
                <w:szCs w:val="18"/>
                <w:color w:val="auto"/>
              </w:rPr>
              <w:t>Long Term Care Insurance</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980" w:type="dxa"/>
            <w:vAlign w:val="bottom"/>
            <w:gridSpan w:val="3"/>
            <w:shd w:val="clear" w:color="auto" w:fill="CCEEFF"/>
          </w:tcPr>
          <w:p>
            <w:pPr>
              <w:ind w:left="680"/>
              <w:spacing w:after="0"/>
              <w:rPr>
                <w:sz w:val="20"/>
                <w:szCs w:val="20"/>
                <w:color w:val="auto"/>
              </w:rPr>
            </w:pPr>
            <w:r>
              <w:rPr>
                <w:rFonts w:ascii="Arial" w:cs="Arial" w:eastAsia="Arial" w:hAnsi="Arial"/>
                <w:sz w:val="18"/>
                <w:szCs w:val="18"/>
                <w:color w:val="auto"/>
              </w:rPr>
              <w:t>Individual</w:t>
            </w:r>
          </w:p>
        </w:tc>
        <w:tc>
          <w:tcPr>
            <w:tcW w:w="62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  17</w:t>
            </w:r>
          </w:p>
        </w:tc>
        <w:tc>
          <w:tcPr>
            <w:tcW w:w="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28</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980" w:type="dxa"/>
            <w:vAlign w:val="bottom"/>
            <w:gridSpan w:val="3"/>
          </w:tcPr>
          <w:p>
            <w:pPr>
              <w:ind w:left="680"/>
              <w:spacing w:after="0"/>
              <w:rPr>
                <w:sz w:val="20"/>
                <w:szCs w:val="20"/>
                <w:color w:val="auto"/>
              </w:rPr>
            </w:pPr>
            <w:r>
              <w:rPr>
                <w:rFonts w:ascii="Arial" w:cs="Arial" w:eastAsia="Arial" w:hAnsi="Arial"/>
                <w:sz w:val="18"/>
                <w:szCs w:val="18"/>
                <w:color w:val="auto"/>
              </w:rPr>
              <w:t>Group</w:t>
            </w:r>
          </w:p>
        </w:tc>
        <w:tc>
          <w:tcPr>
            <w:tcW w:w="620" w:type="dxa"/>
            <w:vAlign w:val="bottom"/>
            <w:gridSpan w:val="4"/>
          </w:tcPr>
          <w:p>
            <w:pPr>
              <w:jc w:val="right"/>
              <w:ind w:right="160"/>
              <w:spacing w:after="0"/>
              <w:rPr>
                <w:sz w:val="20"/>
                <w:szCs w:val="20"/>
                <w:color w:val="auto"/>
              </w:rPr>
            </w:pPr>
            <w:r>
              <w:rPr>
                <w:rFonts w:ascii="Arial" w:cs="Arial" w:eastAsia="Arial" w:hAnsi="Arial"/>
                <w:sz w:val="18"/>
                <w:szCs w:val="18"/>
                <w:color w:val="auto"/>
              </w:rPr>
              <w:t>6</w:t>
            </w: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60" w:type="dxa"/>
            <w:vAlign w:val="bottom"/>
            <w:gridSpan w:val="3"/>
          </w:tcPr>
          <w:p>
            <w:pPr>
              <w:jc w:val="right"/>
              <w:ind w:right="100"/>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980" w:type="dxa"/>
            <w:vAlign w:val="bottom"/>
            <w:gridSpan w:val="3"/>
            <w:shd w:val="clear" w:color="auto" w:fill="CCEEFF"/>
          </w:tcPr>
          <w:p>
            <w:pPr>
              <w:ind w:left="340"/>
              <w:spacing w:after="0"/>
              <w:rPr>
                <w:sz w:val="20"/>
                <w:szCs w:val="20"/>
                <w:color w:val="auto"/>
              </w:rPr>
            </w:pPr>
            <w:r>
              <w:rPr>
                <w:rFonts w:ascii="Arial" w:cs="Arial" w:eastAsia="Arial" w:hAnsi="Arial"/>
                <w:sz w:val="18"/>
                <w:szCs w:val="18"/>
                <w:color w:val="auto"/>
              </w:rPr>
              <w:t>Life Insurance</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980" w:type="dxa"/>
            <w:vAlign w:val="bottom"/>
            <w:gridSpan w:val="3"/>
          </w:tcPr>
          <w:p>
            <w:pPr>
              <w:ind w:left="680"/>
              <w:spacing w:after="0"/>
              <w:rPr>
                <w:sz w:val="20"/>
                <w:szCs w:val="20"/>
                <w:color w:val="auto"/>
              </w:rPr>
            </w:pPr>
            <w:r>
              <w:rPr>
                <w:rFonts w:ascii="Arial" w:cs="Arial" w:eastAsia="Arial" w:hAnsi="Arial"/>
                <w:sz w:val="18"/>
                <w:szCs w:val="18"/>
                <w:color w:val="auto"/>
              </w:rPr>
              <w:t>Term Life</w:t>
            </w:r>
          </w:p>
        </w:tc>
        <w:tc>
          <w:tcPr>
            <w:tcW w:w="620" w:type="dxa"/>
            <w:vAlign w:val="bottom"/>
            <w:gridSpan w:val="4"/>
          </w:tcPr>
          <w:p>
            <w:pPr>
              <w:jc w:val="right"/>
              <w:ind w:right="160"/>
              <w:spacing w:after="0"/>
              <w:rPr>
                <w:sz w:val="20"/>
                <w:szCs w:val="20"/>
                <w:color w:val="auto"/>
              </w:rPr>
            </w:pPr>
            <w:r>
              <w:rPr>
                <w:rFonts w:ascii="Arial" w:cs="Arial" w:eastAsia="Arial" w:hAnsi="Arial"/>
                <w:sz w:val="18"/>
                <w:szCs w:val="18"/>
                <w:color w:val="auto"/>
              </w:rPr>
              <w:t>11</w:t>
            </w: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980" w:type="dxa"/>
            <w:vAlign w:val="bottom"/>
            <w:gridSpan w:val="3"/>
            <w:shd w:val="clear" w:color="auto" w:fill="CCEEFF"/>
          </w:tcPr>
          <w:p>
            <w:pPr>
              <w:ind w:left="680"/>
              <w:spacing w:after="0"/>
              <w:rPr>
                <w:sz w:val="20"/>
                <w:szCs w:val="20"/>
                <w:color w:val="auto"/>
              </w:rPr>
            </w:pPr>
            <w:r>
              <w:rPr>
                <w:rFonts w:ascii="Arial" w:cs="Arial" w:eastAsia="Arial" w:hAnsi="Arial"/>
                <w:sz w:val="18"/>
                <w:szCs w:val="18"/>
                <w:color w:val="auto"/>
              </w:rPr>
              <w:t>Term Universal Life</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4"/>
            <w:shd w:val="clear" w:color="auto" w:fill="CCEEFF"/>
          </w:tcPr>
          <w:p>
            <w:pPr>
              <w:jc w:val="right"/>
              <w:ind w:right="560"/>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8"/>
                <w:szCs w:val="18"/>
                <w:color w:val="auto"/>
              </w:rPr>
            </w:pPr>
          </w:p>
        </w:tc>
        <w:tc>
          <w:tcPr>
            <w:tcW w:w="720" w:type="dxa"/>
            <w:vAlign w:val="bottom"/>
            <w:gridSpan w:val="4"/>
            <w:shd w:val="clear" w:color="auto" w:fill="CCEEFF"/>
          </w:tcPr>
          <w:p>
            <w:pPr>
              <w:jc w:val="center"/>
              <w:ind w:right="40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980" w:type="dxa"/>
            <w:vAlign w:val="bottom"/>
            <w:gridSpan w:val="3"/>
          </w:tcPr>
          <w:p>
            <w:pPr>
              <w:ind w:left="680"/>
              <w:spacing w:after="0"/>
              <w:rPr>
                <w:sz w:val="20"/>
                <w:szCs w:val="20"/>
                <w:color w:val="auto"/>
              </w:rPr>
            </w:pPr>
            <w:r>
              <w:rPr>
                <w:rFonts w:ascii="Arial" w:cs="Arial" w:eastAsia="Arial" w:hAnsi="Arial"/>
                <w:sz w:val="18"/>
                <w:szCs w:val="18"/>
                <w:color w:val="auto"/>
              </w:rPr>
              <w:t>Universal Life</w:t>
            </w:r>
          </w:p>
        </w:tc>
        <w:tc>
          <w:tcPr>
            <w:tcW w:w="620" w:type="dxa"/>
            <w:vAlign w:val="bottom"/>
            <w:gridSpan w:val="4"/>
          </w:tcPr>
          <w:p>
            <w:pPr>
              <w:jc w:val="right"/>
              <w:ind w:right="160"/>
              <w:spacing w:after="0"/>
              <w:rPr>
                <w:sz w:val="20"/>
                <w:szCs w:val="20"/>
                <w:color w:val="auto"/>
              </w:rPr>
            </w:pPr>
            <w:r>
              <w:rPr>
                <w:rFonts w:ascii="Arial" w:cs="Arial" w:eastAsia="Arial" w:hAnsi="Arial"/>
                <w:sz w:val="18"/>
                <w:szCs w:val="18"/>
                <w:color w:val="auto"/>
              </w:rPr>
              <w:t>7</w:t>
            </w: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11</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980" w:type="dxa"/>
            <w:vAlign w:val="bottom"/>
            <w:gridSpan w:val="3"/>
            <w:shd w:val="clear" w:color="auto" w:fill="CCEEFF"/>
          </w:tcPr>
          <w:p>
            <w:pPr>
              <w:ind w:left="680"/>
              <w:spacing w:after="0"/>
              <w:rPr>
                <w:sz w:val="20"/>
                <w:szCs w:val="20"/>
                <w:color w:val="auto"/>
              </w:rPr>
            </w:pPr>
            <w:r>
              <w:rPr>
                <w:rFonts w:ascii="Arial" w:cs="Arial" w:eastAsia="Arial" w:hAnsi="Arial"/>
                <w:sz w:val="18"/>
                <w:szCs w:val="18"/>
                <w:color w:val="auto"/>
              </w:rPr>
              <w:t>Linked Benefits</w:t>
            </w:r>
          </w:p>
        </w:tc>
        <w:tc>
          <w:tcPr>
            <w:tcW w:w="62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5</w:t>
            </w:r>
          </w:p>
        </w:tc>
        <w:tc>
          <w:tcPr>
            <w:tcW w:w="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w:t>
            </w: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80" w:type="dxa"/>
            <w:vAlign w:val="bottom"/>
            <w:gridSpan w:val="3"/>
          </w:tcPr>
          <w:p>
            <w:pPr>
              <w:ind w:left="340"/>
              <w:spacing w:after="0"/>
              <w:rPr>
                <w:sz w:val="20"/>
                <w:szCs w:val="20"/>
                <w:color w:val="auto"/>
              </w:rPr>
            </w:pPr>
            <w:r>
              <w:rPr>
                <w:rFonts w:ascii="Arial" w:cs="Arial" w:eastAsia="Arial" w:hAnsi="Arial"/>
                <w:sz w:val="18"/>
                <w:szCs w:val="18"/>
                <w:color w:val="auto"/>
              </w:rPr>
              <w:t>Fixed Annuities</w:t>
            </w:r>
          </w:p>
        </w:tc>
        <w:tc>
          <w:tcPr>
            <w:tcW w:w="620" w:type="dxa"/>
            <w:vAlign w:val="bottom"/>
            <w:gridSpan w:val="4"/>
          </w:tcPr>
          <w:p>
            <w:pPr>
              <w:jc w:val="right"/>
              <w:ind w:right="160"/>
              <w:spacing w:after="0"/>
              <w:rPr>
                <w:sz w:val="20"/>
                <w:szCs w:val="20"/>
                <w:color w:val="auto"/>
              </w:rPr>
            </w:pPr>
            <w:r>
              <w:rPr>
                <w:rFonts w:ascii="Arial" w:cs="Arial" w:eastAsia="Arial" w:hAnsi="Arial"/>
                <w:sz w:val="18"/>
                <w:szCs w:val="18"/>
                <w:color w:val="auto"/>
              </w:rPr>
              <w:t>495</w:t>
            </w: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60" w:type="dxa"/>
            <w:vAlign w:val="bottom"/>
            <w:gridSpan w:val="3"/>
          </w:tcPr>
          <w:p>
            <w:pPr>
              <w:jc w:val="right"/>
              <w:ind w:right="100"/>
              <w:spacing w:after="0"/>
              <w:rPr>
                <w:sz w:val="20"/>
                <w:szCs w:val="20"/>
                <w:color w:val="auto"/>
              </w:rPr>
            </w:pPr>
            <w:r>
              <w:rPr>
                <w:rFonts w:ascii="Arial" w:cs="Arial" w:eastAsia="Arial" w:hAnsi="Arial"/>
                <w:sz w:val="18"/>
                <w:szCs w:val="18"/>
                <w:color w:val="auto"/>
              </w:rPr>
              <w:t>371</w:t>
            </w: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w w:val="93"/>
              </w:rPr>
              <w:t>730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03"/>
        </w:trPr>
        <w:tc>
          <w:tcPr>
            <w:tcW w:w="9000" w:type="dxa"/>
            <w:vAlign w:val="bottom"/>
            <w:gridSpan w:val="4"/>
          </w:tcPr>
          <w:p>
            <w:pPr>
              <w:spacing w:after="0"/>
              <w:rPr>
                <w:sz w:val="20"/>
                <w:szCs w:val="20"/>
                <w:color w:val="auto"/>
              </w:rPr>
            </w:pPr>
            <w:r>
              <w:rPr>
                <w:rFonts w:ascii="Arial" w:cs="Arial" w:eastAsia="Arial" w:hAnsi="Arial"/>
                <w:sz w:val="18"/>
                <w:szCs w:val="18"/>
                <w:b w:val="1"/>
                <w:bCs w:val="1"/>
                <w:color w:val="auto"/>
              </w:rPr>
              <w:t>Account Value</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000" w:type="dxa"/>
            <w:vAlign w:val="bottom"/>
            <w:gridSpan w:val="4"/>
          </w:tcPr>
          <w:p>
            <w:pPr>
              <w:spacing w:after="0"/>
              <w:rPr>
                <w:sz w:val="20"/>
                <w:szCs w:val="20"/>
                <w:color w:val="auto"/>
              </w:rPr>
            </w:pPr>
            <w:r>
              <w:rPr>
                <w:rFonts w:ascii="Arial" w:cs="Arial" w:eastAsia="Arial" w:hAnsi="Arial"/>
                <w:sz w:val="18"/>
                <w:szCs w:val="18"/>
                <w:i w:val="1"/>
                <w:iCs w:val="1"/>
                <w:color w:val="auto"/>
              </w:rPr>
              <w:t>(Amounts in millions)</w:t>
            </w:r>
          </w:p>
        </w:tc>
        <w:tc>
          <w:tcPr>
            <w:tcW w:w="80" w:type="dxa"/>
            <w:vAlign w:val="bottom"/>
          </w:tcPr>
          <w:p>
            <w:pPr>
              <w:spacing w:after="0"/>
              <w:rPr>
                <w:sz w:val="21"/>
                <w:szCs w:val="21"/>
                <w:color w:val="auto"/>
              </w:rPr>
            </w:pPr>
          </w:p>
        </w:tc>
        <w:tc>
          <w:tcPr>
            <w:tcW w:w="860" w:type="dxa"/>
            <w:vAlign w:val="bottom"/>
            <w:gridSpan w:val="5"/>
          </w:tcPr>
          <w:p>
            <w:pPr>
              <w:jc w:val="center"/>
              <w:ind w:right="300"/>
              <w:spacing w:after="0"/>
              <w:rPr>
                <w:sz w:val="20"/>
                <w:szCs w:val="20"/>
                <w:color w:val="auto"/>
              </w:rPr>
            </w:pPr>
            <w:r>
              <w:rPr>
                <w:rFonts w:ascii="Arial" w:cs="Arial" w:eastAsia="Arial" w:hAnsi="Arial"/>
                <w:sz w:val="18"/>
                <w:szCs w:val="18"/>
                <w:b w:val="1"/>
                <w:bCs w:val="1"/>
                <w:color w:val="auto"/>
                <w:w w:val="89"/>
              </w:rPr>
              <w:t>Q4 14</w:t>
            </w:r>
          </w:p>
        </w:tc>
        <w:tc>
          <w:tcPr>
            <w:tcW w:w="840" w:type="dxa"/>
            <w:vAlign w:val="bottom"/>
            <w:gridSpan w:val="5"/>
          </w:tcPr>
          <w:p>
            <w:pPr>
              <w:jc w:val="center"/>
              <w:ind w:right="280"/>
              <w:spacing w:after="0"/>
              <w:rPr>
                <w:sz w:val="20"/>
                <w:szCs w:val="20"/>
                <w:color w:val="auto"/>
              </w:rPr>
            </w:pPr>
            <w:r>
              <w:rPr>
                <w:rFonts w:ascii="Arial" w:cs="Arial" w:eastAsia="Arial" w:hAnsi="Arial"/>
                <w:sz w:val="18"/>
                <w:szCs w:val="18"/>
                <w:b w:val="1"/>
                <w:bCs w:val="1"/>
                <w:color w:val="auto"/>
                <w:w w:val="89"/>
              </w:rPr>
              <w:t>Q3 14</w:t>
            </w:r>
          </w:p>
        </w:tc>
        <w:tc>
          <w:tcPr>
            <w:tcW w:w="640" w:type="dxa"/>
            <w:vAlign w:val="bottom"/>
            <w:gridSpan w:val="5"/>
          </w:tcPr>
          <w:p>
            <w:pPr>
              <w:jc w:val="right"/>
              <w:ind w:right="120"/>
              <w:spacing w:after="0"/>
              <w:rPr>
                <w:sz w:val="20"/>
                <w:szCs w:val="20"/>
                <w:color w:val="auto"/>
              </w:rPr>
            </w:pPr>
            <w:r>
              <w:rPr>
                <w:rFonts w:ascii="Arial" w:cs="Arial" w:eastAsia="Arial" w:hAnsi="Arial"/>
                <w:sz w:val="18"/>
                <w:szCs w:val="18"/>
                <w:b w:val="1"/>
                <w:bCs w:val="1"/>
                <w:color w:val="auto"/>
              </w:rPr>
              <w:t>Q4 13</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1520" w:type="dxa"/>
            <w:vAlign w:val="bottom"/>
            <w:tcBorders>
              <w:top w:val="single" w:sz="8" w:color="auto"/>
            </w:tcBorders>
            <w:shd w:val="clear" w:color="auto" w:fill="CCEEFF"/>
          </w:tcPr>
          <w:p>
            <w:pPr>
              <w:spacing w:after="0" w:line="197" w:lineRule="exact"/>
              <w:rPr>
                <w:sz w:val="20"/>
                <w:szCs w:val="20"/>
                <w:color w:val="auto"/>
              </w:rPr>
            </w:pPr>
            <w:r>
              <w:rPr>
                <w:rFonts w:ascii="Arial" w:cs="Arial" w:eastAsia="Arial" w:hAnsi="Arial"/>
                <w:sz w:val="18"/>
                <w:szCs w:val="18"/>
                <w:color w:val="auto"/>
              </w:rPr>
              <w:t>Fixed Annuities</w:t>
            </w:r>
          </w:p>
        </w:tc>
        <w:tc>
          <w:tcPr>
            <w:tcW w:w="7460" w:type="dxa"/>
            <w:vAlign w:val="bottom"/>
            <w:tcBorders>
              <w:top w:val="single" w:sz="8" w:color="CCEEFF"/>
            </w:tcBorders>
            <w:gridSpan w:val="2"/>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gridSpan w:val="4"/>
            <w:shd w:val="clear" w:color="auto" w:fill="CCEEFF"/>
          </w:tcPr>
          <w:p>
            <w:pPr>
              <w:jc w:val="right"/>
              <w:spacing w:after="0" w:line="197" w:lineRule="exact"/>
              <w:rPr>
                <w:sz w:val="20"/>
                <w:szCs w:val="20"/>
                <w:color w:val="auto"/>
              </w:rPr>
            </w:pPr>
            <w:r>
              <w:rPr>
                <w:rFonts w:ascii="Arial" w:cs="Arial" w:eastAsia="Arial" w:hAnsi="Arial"/>
                <w:sz w:val="18"/>
                <w:szCs w:val="18"/>
                <w:color w:val="auto"/>
                <w:w w:val="86"/>
              </w:rPr>
              <w:t>$19,278</w:t>
            </w:r>
          </w:p>
        </w:tc>
        <w:tc>
          <w:tcPr>
            <w:tcW w:w="28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gridSpan w:val="4"/>
            <w:shd w:val="clear" w:color="auto" w:fill="CCEEFF"/>
          </w:tcPr>
          <w:p>
            <w:pPr>
              <w:jc w:val="center"/>
              <w:spacing w:after="0" w:line="197" w:lineRule="exact"/>
              <w:rPr>
                <w:sz w:val="20"/>
                <w:szCs w:val="20"/>
                <w:color w:val="auto"/>
              </w:rPr>
            </w:pPr>
            <w:r>
              <w:rPr>
                <w:rFonts w:ascii="Arial" w:cs="Arial" w:eastAsia="Arial" w:hAnsi="Arial"/>
                <w:sz w:val="18"/>
                <w:szCs w:val="18"/>
                <w:color w:val="auto"/>
                <w:w w:val="89"/>
              </w:rPr>
              <w:t>$19,156</w:t>
            </w:r>
          </w:p>
        </w:tc>
        <w:tc>
          <w:tcPr>
            <w:tcW w:w="26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right w:val="single" w:sz="8" w:color="CCEEFF"/>
            </w:tcBorders>
            <w:gridSpan w:val="4"/>
            <w:shd w:val="clear" w:color="auto" w:fill="CCEEFF"/>
          </w:tcPr>
          <w:p>
            <w:pPr>
              <w:jc w:val="right"/>
              <w:spacing w:after="0" w:line="197" w:lineRule="exact"/>
              <w:rPr>
                <w:sz w:val="20"/>
                <w:szCs w:val="20"/>
                <w:color w:val="auto"/>
              </w:rPr>
            </w:pPr>
            <w:r>
              <w:rPr>
                <w:rFonts w:ascii="Arial" w:cs="Arial" w:eastAsia="Arial" w:hAnsi="Arial"/>
                <w:sz w:val="18"/>
                <w:szCs w:val="18"/>
                <w:color w:val="auto"/>
                <w:w w:val="86"/>
              </w:rPr>
              <w:t>$18,737</w:t>
            </w: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Life Insurance Division</w:t>
      </w:r>
    </w:p>
    <w:p>
      <w:pPr>
        <w:spacing w:after="0" w:line="1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Points</w:t>
      </w:r>
    </w:p>
    <w:p>
      <w:pPr>
        <w:spacing w:after="0" w:line="129" w:lineRule="exact"/>
        <w:rPr>
          <w:sz w:val="20"/>
          <w:szCs w:val="20"/>
          <w:color w:val="auto"/>
        </w:rPr>
      </w:pPr>
    </w:p>
    <w:p>
      <w:pPr>
        <w:ind w:left="440" w:right="100" w:hanging="435"/>
        <w:spacing w:after="0" w:line="253" w:lineRule="auto"/>
        <w:tabs>
          <w:tab w:leader="none" w:pos="440" w:val="left"/>
        </w:tabs>
        <w:numPr>
          <w:ilvl w:val="0"/>
          <w:numId w:val="9"/>
        </w:numPr>
        <w:rPr>
          <w:rFonts w:ascii="Arial" w:cs="Arial" w:eastAsia="Arial" w:hAnsi="Arial"/>
          <w:sz w:val="18"/>
          <w:szCs w:val="18"/>
          <w:color w:val="auto"/>
        </w:rPr>
      </w:pPr>
      <w:r>
        <w:rPr>
          <w:rFonts w:ascii="Arial" w:cs="Arial" w:eastAsia="Arial" w:hAnsi="Arial"/>
          <w:sz w:val="18"/>
          <w:szCs w:val="18"/>
          <w:color w:val="auto"/>
        </w:rPr>
        <w:t>U.S. Life Insurance Division net operating loss was $482 million, compared with a net operating loss of $322 million in the prior quarter and net operating income of $119 million a year ago. The net operating loss in the quarter reflected the completion of the company’s annual review of its LTC active life margins that resulted in after-tax charges of $478 million on its acquired blocks.</w:t>
      </w:r>
    </w:p>
    <w:p>
      <w:pPr>
        <w:spacing w:after="0" w:line="96" w:lineRule="exact"/>
        <w:rPr>
          <w:rFonts w:ascii="Arial" w:cs="Arial" w:eastAsia="Arial" w:hAnsi="Arial"/>
          <w:sz w:val="18"/>
          <w:szCs w:val="18"/>
          <w:color w:val="auto"/>
        </w:rPr>
      </w:pPr>
    </w:p>
    <w:p>
      <w:pPr>
        <w:ind w:left="440" w:hanging="435"/>
        <w:spacing w:after="0"/>
        <w:tabs>
          <w:tab w:leader="none" w:pos="440" w:val="left"/>
        </w:tabs>
        <w:numPr>
          <w:ilvl w:val="0"/>
          <w:numId w:val="9"/>
        </w:numPr>
        <w:rPr>
          <w:rFonts w:ascii="Arial" w:cs="Arial" w:eastAsia="Arial" w:hAnsi="Arial"/>
          <w:sz w:val="16"/>
          <w:szCs w:val="16"/>
          <w:color w:val="auto"/>
        </w:rPr>
      </w:pPr>
      <w:r>
        <w:rPr>
          <w:rFonts w:ascii="Arial" w:cs="Arial" w:eastAsia="Arial" w:hAnsi="Arial"/>
          <w:sz w:val="16"/>
          <w:szCs w:val="16"/>
          <w:color w:val="auto"/>
        </w:rPr>
        <w:t>Compared to the prior quarter, sales results were mixed with individual LTC and life insurance products lower but higher for fixed annuities.</w:t>
      </w:r>
    </w:p>
    <w:p>
      <w:pPr>
        <w:spacing w:after="0" w:line="144" w:lineRule="exact"/>
        <w:rPr>
          <w:rFonts w:ascii="Arial" w:cs="Arial" w:eastAsia="Arial" w:hAnsi="Arial"/>
          <w:sz w:val="16"/>
          <w:szCs w:val="16"/>
          <w:color w:val="auto"/>
        </w:rPr>
      </w:pPr>
    </w:p>
    <w:p>
      <w:pPr>
        <w:ind w:left="440" w:hanging="435"/>
        <w:spacing w:after="0" w:line="263" w:lineRule="auto"/>
        <w:tabs>
          <w:tab w:leader="none" w:pos="44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consolidated risk-based capital (RBC) ratio is estimated to be approximately 430 percent</w:t>
      </w:r>
      <w:r>
        <w:rPr>
          <w:rFonts w:ascii="Arial" w:cs="Arial" w:eastAsia="Arial" w:hAnsi="Arial"/>
          <w:sz w:val="14"/>
          <w:szCs w:val="14"/>
          <w:color w:val="auto"/>
        </w:rPr>
        <w:t>7</w:t>
      </w:r>
      <w:r>
        <w:rPr>
          <w:rFonts w:ascii="Arial" w:cs="Arial" w:eastAsia="Arial" w:hAnsi="Arial"/>
          <w:sz w:val="18"/>
          <w:szCs w:val="18"/>
          <w:color w:val="auto"/>
        </w:rPr>
        <w:t>, down from approximately 445 percent at the end of the third quarter of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71755</wp:posOffset>
            </wp:positionV>
            <wp:extent cx="72834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34" w:lineRule="exact"/>
        <w:rPr>
          <w:sz w:val="20"/>
          <w:szCs w:val="20"/>
          <w:color w:val="auto"/>
        </w:rPr>
      </w:pPr>
    </w:p>
    <w:p>
      <w:pPr>
        <w:ind w:left="5680" w:right="3960" w:hanging="5675"/>
        <w:spacing w:after="0" w:line="430" w:lineRule="auto"/>
        <w:tabs>
          <w:tab w:leader="none" w:pos="464" w:val="left"/>
        </w:tabs>
        <w:numPr>
          <w:ilvl w:val="0"/>
          <w:numId w:val="10"/>
        </w:numPr>
        <w:rPr>
          <w:rFonts w:ascii="Arial" w:cs="Arial" w:eastAsia="Arial" w:hAnsi="Arial"/>
          <w:sz w:val="15"/>
          <w:szCs w:val="15"/>
          <w:color w:val="auto"/>
        </w:rPr>
      </w:pPr>
      <w:r>
        <w:rPr>
          <w:rFonts w:ascii="Arial" w:cs="Arial" w:eastAsia="Arial" w:hAnsi="Arial"/>
          <w:sz w:val="18"/>
          <w:szCs w:val="18"/>
          <w:color w:val="auto"/>
        </w:rPr>
        <w:t>Company estimate for the fourth quarter of 2014, due to timing of the filing of statutory statements. 6</w:t>
      </w:r>
    </w:p>
    <w:p>
      <w:pPr>
        <w:sectPr>
          <w:pgSz w:w="11900" w:h="16838" w:orient="portrait"/>
          <w:cols w:equalWidth="0" w:num="1">
            <w:col w:w="11420"/>
          </w:cols>
          <w:pgMar w:left="240" w:top="266" w:right="239" w:bottom="1440" w:gutter="0" w:footer="0" w:header="0"/>
        </w:sectPr>
      </w:pPr>
    </w:p>
    <w:bookmarkStart w:id="10" w:name="page11"/>
    <w:bookmarkEnd w:id="10"/>
    <w:p>
      <w:pPr>
        <w:jc w:val="both"/>
        <w:ind w:left="440" w:right="20" w:hanging="435"/>
        <w:spacing w:after="0" w:line="253" w:lineRule="auto"/>
        <w:tabs>
          <w:tab w:leader="none" w:pos="440" w:val="left"/>
        </w:tabs>
        <w:numPr>
          <w:ilvl w:val="0"/>
          <w:numId w:val="1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91705" cy="38100"/>
                    </a:xfrm>
                    <a:prstGeom prst="rect">
                      <a:avLst/>
                    </a:prstGeom>
                    <a:noFill/>
                  </pic:spPr>
                </pic:pic>
              </a:graphicData>
            </a:graphic>
          </wp:anchor>
        </w:drawing>
        <w:t>As of December 31, 2014, 47 states have approved the initial round of premium rate increases and six states have approved a second round of premium rate increases as part of the 2012 in force premium rate action. The company continues to expect to achieve $250 to $300 million of additional annual premiums when fully implemented by 2017.</w:t>
      </w:r>
    </w:p>
    <w:p>
      <w:pPr>
        <w:spacing w:after="0" w:line="96" w:lineRule="exact"/>
        <w:rPr>
          <w:rFonts w:ascii="Arial" w:cs="Arial" w:eastAsia="Arial" w:hAnsi="Arial"/>
          <w:sz w:val="18"/>
          <w:szCs w:val="18"/>
          <w:color w:val="auto"/>
        </w:rPr>
      </w:pPr>
    </w:p>
    <w:p>
      <w:pPr>
        <w:ind w:left="440" w:hanging="435"/>
        <w:spacing w:after="0" w:line="262" w:lineRule="auto"/>
        <w:tabs>
          <w:tab w:leader="none" w:pos="4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 September 2013, the company announced that it began filing for LTC premium rate increases on certain Privileged Choice® and Classic Select® policies sold between 2003 and 2012. As of December 31, 2014, 22 states have approved these rate increases.</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Long Term Care Insurance</w:t>
      </w:r>
    </w:p>
    <w:p>
      <w:pPr>
        <w:spacing w:after="0" w:line="115" w:lineRule="exact"/>
        <w:rPr>
          <w:sz w:val="20"/>
          <w:szCs w:val="20"/>
          <w:color w:val="auto"/>
        </w:rPr>
      </w:pPr>
    </w:p>
    <w:p>
      <w:pPr>
        <w:ind w:right="20"/>
        <w:spacing w:after="0" w:line="262" w:lineRule="auto"/>
        <w:rPr>
          <w:sz w:val="20"/>
          <w:szCs w:val="20"/>
          <w:color w:val="auto"/>
        </w:rPr>
      </w:pPr>
      <w:r>
        <w:rPr>
          <w:rFonts w:ascii="Arial" w:cs="Arial" w:eastAsia="Arial" w:hAnsi="Arial"/>
          <w:sz w:val="18"/>
          <w:szCs w:val="18"/>
          <w:color w:val="auto"/>
        </w:rPr>
        <w:t>Long term care insurance net operating loss was $506 million, compared with a net operating loss of $361 million in the prior quarter and net operating income of $42 million in the prior year.</w:t>
      </w:r>
    </w:p>
    <w:p>
      <w:pPr>
        <w:spacing w:after="0" w:line="181" w:lineRule="exact"/>
        <w:rPr>
          <w:sz w:val="20"/>
          <w:szCs w:val="20"/>
          <w:color w:val="auto"/>
        </w:rPr>
      </w:pPr>
    </w:p>
    <w:p>
      <w:pPr>
        <w:ind w:right="40"/>
        <w:spacing w:after="0" w:line="281" w:lineRule="auto"/>
        <w:rPr>
          <w:sz w:val="20"/>
          <w:szCs w:val="20"/>
          <w:color w:val="auto"/>
        </w:rPr>
      </w:pPr>
      <w:r>
        <w:rPr>
          <w:rFonts w:ascii="Arial" w:cs="Arial" w:eastAsia="Arial" w:hAnsi="Arial"/>
          <w:sz w:val="16"/>
          <w:szCs w:val="16"/>
          <w:color w:val="auto"/>
        </w:rPr>
        <w:t>During the quarter, the company substantially completed (pending regulatory filings) its annual review of active life margins, including a review of the associated assumptions and methodologies. The company updated its margin assumptions and methodologies, informed by the work done in connection with the claim reserve review completed in the third quarter of 2014. The updates resulted in changes to claim termination rates and benefit utilization assumptions and associated methodologies, which materially reduced the company’s active life margins. As part of the review, the company also developed updated assumptions relating to planned in force premium rate increases on in force policies that offset much of the reduction on margins from the updated margin assumptions, and also reviewed its other active life margin assumptions, including but not limited to claims frequency, and investment allocation and returns. As previously disclosed, the company is required to separately test its acquired LTC blocks for recoverability as part of its loss recognition testing margin review which resulted in a negative margin for those blocks, and the company unlocked the associated active life reserve assumptions, while the margin on the remaining blocks was positive. The current quarter impact of this unlocking, as well as additional adjustments to reserves, are as follows:</w:t>
      </w:r>
    </w:p>
    <w:p>
      <w:pPr>
        <w:spacing w:after="0" w:line="78" w:lineRule="exact"/>
        <w:rPr>
          <w:sz w:val="20"/>
          <w:szCs w:val="20"/>
          <w:color w:val="auto"/>
        </w:rPr>
      </w:pPr>
    </w:p>
    <w:p>
      <w:pPr>
        <w:ind w:left="880" w:right="360" w:hanging="426"/>
        <w:spacing w:after="0" w:line="262" w:lineRule="auto"/>
        <w:tabs>
          <w:tab w:leader="none" w:pos="8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Reserves were increased $729 million pre-tax or $474 million after-tax and the present value of future profits balance of $6 million pre-tax or $4 million after-tax was written off as a result of annual loss recognition testing;</w:t>
      </w:r>
    </w:p>
    <w:p>
      <w:pPr>
        <w:spacing w:after="0" w:line="88" w:lineRule="exact"/>
        <w:rPr>
          <w:rFonts w:ascii="Arial" w:cs="Arial" w:eastAsia="Arial" w:hAnsi="Arial"/>
          <w:sz w:val="18"/>
          <w:szCs w:val="18"/>
          <w:color w:val="auto"/>
        </w:rPr>
      </w:pPr>
    </w:p>
    <w:p>
      <w:pPr>
        <w:ind w:left="880" w:right="80" w:hanging="426"/>
        <w:spacing w:after="0" w:line="253" w:lineRule="auto"/>
        <w:tabs>
          <w:tab w:leader="none" w:pos="8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Claim reserves were increased a net $24 million pre-tax or $16 million after-tax, as a result of a $44 million after-tax correction to the prior quarter’s claim reserve primarily related to claims in course of settlement, partially offset by a $28 million after-tax refinement of assumptions relating to claim termination rates.</w:t>
      </w:r>
    </w:p>
    <w:p>
      <w:pPr>
        <w:spacing w:after="0" w:line="189" w:lineRule="exact"/>
        <w:rPr>
          <w:sz w:val="20"/>
          <w:szCs w:val="20"/>
          <w:color w:val="auto"/>
        </w:rPr>
      </w:pPr>
    </w:p>
    <w:p>
      <w:pPr>
        <w:ind w:right="400"/>
        <w:spacing w:after="0" w:line="325" w:lineRule="auto"/>
        <w:rPr>
          <w:sz w:val="20"/>
          <w:szCs w:val="20"/>
          <w:color w:val="auto"/>
        </w:rPr>
      </w:pPr>
      <w:r>
        <w:rPr>
          <w:rFonts w:ascii="Arial" w:cs="Arial" w:eastAsia="Arial" w:hAnsi="Arial"/>
          <w:sz w:val="16"/>
          <w:szCs w:val="16"/>
          <w:color w:val="auto"/>
        </w:rPr>
        <w:t>Results for the quarter also included lower benefits from premium increases and reduced benefit options of $3 million after-tax versus the prior quarter and a favorable benefit of $7 million after-tax versus the prior year related to the premium increases approved and implemented to date.</w:t>
      </w:r>
    </w:p>
    <w:p>
      <w:pPr>
        <w:spacing w:after="0" w:line="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272" w:right="239" w:bottom="1440" w:gutter="0" w:footer="0" w:header="0"/>
        </w:sectPr>
      </w:pPr>
    </w:p>
    <w:bookmarkStart w:id="11" w:name="page12"/>
    <w:bookmarkEnd w:id="11"/>
    <w:p>
      <w:pPr>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91705" cy="38100"/>
                    </a:xfrm>
                    <a:prstGeom prst="rect">
                      <a:avLst/>
                    </a:prstGeom>
                    <a:noFill/>
                  </pic:spPr>
                </pic:pic>
              </a:graphicData>
            </a:graphic>
          </wp:anchor>
        </w:drawing>
        <w:t>Benefits and other changes in policy reserves increased $151 million after-tax versus the prior quarter and increased $549 million after-tax versus the prior year. Results versus the prior quarter were primarily impacted by the completion of the annual review of active life margins completed in the current quarter and the impact in the prior quarter from the completion of the claim reserve review, in addition to lower reinsurance benefits in the current quarter. Performance was unfavorable to the prior year primarily from the completion of the annual review of active life margins in the current quarter, but was also impacted by higher new claim severity assumptions resulting from the claim reserve review completed in the third quarter of 2014 in addition to higher frequency of new claims.</w:t>
      </w:r>
    </w:p>
    <w:p>
      <w:pPr>
        <w:spacing w:after="0" w:line="166" w:lineRule="exact"/>
        <w:rPr>
          <w:sz w:val="20"/>
          <w:szCs w:val="20"/>
          <w:color w:val="auto"/>
        </w:rPr>
      </w:pPr>
    </w:p>
    <w:p>
      <w:pPr>
        <w:jc w:val="both"/>
        <w:ind w:right="480"/>
        <w:spacing w:after="0" w:line="253" w:lineRule="auto"/>
        <w:rPr>
          <w:sz w:val="20"/>
          <w:szCs w:val="20"/>
          <w:color w:val="auto"/>
        </w:rPr>
      </w:pPr>
      <w:r>
        <w:rPr>
          <w:rFonts w:ascii="Arial" w:cs="Arial" w:eastAsia="Arial" w:hAnsi="Arial"/>
          <w:sz w:val="18"/>
          <w:szCs w:val="18"/>
          <w:color w:val="auto"/>
        </w:rPr>
        <w:t>Individual LTC sales of $17 million were lower than the prior quarter and the prior year. In July 2014, the company launched its Privileged Choice Flex 3.0 product. This product is now available in 45 states. Sales are expected to continue at low levels in the near term due to the introduction of this higher priced product and ratings pressure.</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Life Insurance</w:t>
      </w:r>
    </w:p>
    <w:p>
      <w:pPr>
        <w:spacing w:after="0" w:line="115" w:lineRule="exact"/>
        <w:rPr>
          <w:sz w:val="20"/>
          <w:szCs w:val="20"/>
          <w:color w:val="auto"/>
        </w:rPr>
      </w:pPr>
    </w:p>
    <w:p>
      <w:pPr>
        <w:spacing w:after="0" w:line="250" w:lineRule="auto"/>
        <w:rPr>
          <w:sz w:val="20"/>
          <w:szCs w:val="20"/>
          <w:color w:val="auto"/>
        </w:rPr>
      </w:pPr>
      <w:r>
        <w:rPr>
          <w:rFonts w:ascii="Arial" w:cs="Arial" w:eastAsia="Arial" w:hAnsi="Arial"/>
          <w:sz w:val="18"/>
          <w:szCs w:val="18"/>
          <w:color w:val="auto"/>
        </w:rPr>
        <w:t>Life insurance net operating income was $1 million, compared with $13 million in the prior quarter and $56 million in the prior year. Results in the quarter included a correction to a reserve calculation on a reinsurance transaction of $32 million. Mortality performance was $14 million favorable compared to the prior quarter and $10 million unfavorable compared to the prior year. Prior quarter results included $10 million of unfavorable items and prior year results included $14 million of favorable items.</w:t>
      </w:r>
    </w:p>
    <w:p>
      <w:pPr>
        <w:spacing w:after="0" w:line="192" w:lineRule="exact"/>
        <w:rPr>
          <w:sz w:val="20"/>
          <w:szCs w:val="20"/>
          <w:color w:val="auto"/>
        </w:rPr>
      </w:pPr>
    </w:p>
    <w:p>
      <w:pPr>
        <w:ind w:right="260"/>
        <w:spacing w:after="0" w:line="262" w:lineRule="auto"/>
        <w:rPr>
          <w:sz w:val="20"/>
          <w:szCs w:val="20"/>
          <w:color w:val="auto"/>
        </w:rPr>
      </w:pPr>
      <w:r>
        <w:rPr>
          <w:rFonts w:ascii="Arial" w:cs="Arial" w:eastAsia="Arial" w:hAnsi="Arial"/>
          <w:sz w:val="18"/>
          <w:szCs w:val="18"/>
          <w:color w:val="auto"/>
        </w:rPr>
        <w:t>Sales of $23 million decreased compared to the prior quarter and increased compared to the prior year. Linked benefit product deposits were $42 million in the quarter, down from $47 million in the prior quarter and up from $27 million in the prior year.</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Fixed Annuities</w:t>
      </w:r>
    </w:p>
    <w:p>
      <w:pPr>
        <w:spacing w:after="0" w:line="115" w:lineRule="exact"/>
        <w:rPr>
          <w:sz w:val="20"/>
          <w:szCs w:val="20"/>
          <w:color w:val="auto"/>
        </w:rPr>
      </w:pPr>
    </w:p>
    <w:p>
      <w:pPr>
        <w:ind w:right="220"/>
        <w:spacing w:after="0" w:line="300" w:lineRule="auto"/>
        <w:rPr>
          <w:sz w:val="20"/>
          <w:szCs w:val="20"/>
          <w:color w:val="auto"/>
        </w:rPr>
      </w:pPr>
      <w:r>
        <w:rPr>
          <w:rFonts w:ascii="Arial" w:cs="Arial" w:eastAsia="Arial" w:hAnsi="Arial"/>
          <w:sz w:val="16"/>
          <w:szCs w:val="16"/>
          <w:color w:val="auto"/>
        </w:rPr>
        <w:t>Fixed annuities net operating income was $23 million, compared with $26 million in the prior quarter and $21 million in the prior year. Results in the quarter reflected slightly improved mortality results and lower expenses but also included higher amortization of deferred acquisition costs versus the prior quarter and the prior year. Sales in the quarter totaled $495 million, up sequentially but down versus the prior year given the lower interest rate environment.</w:t>
      </w:r>
    </w:p>
    <w:p>
      <w:pPr>
        <w:spacing w:after="0" w:line="25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U.S. Life Insurance Division Statutory Capital</w:t>
      </w:r>
    </w:p>
    <w:p>
      <w:pPr>
        <w:spacing w:after="0" w:line="115" w:lineRule="exact"/>
        <w:rPr>
          <w:sz w:val="20"/>
          <w:szCs w:val="20"/>
          <w:color w:val="auto"/>
        </w:rPr>
      </w:pPr>
    </w:p>
    <w:p>
      <w:pPr>
        <w:ind w:right="100"/>
        <w:spacing w:after="0" w:line="254" w:lineRule="auto"/>
        <w:rPr>
          <w:sz w:val="20"/>
          <w:szCs w:val="20"/>
          <w:color w:val="auto"/>
        </w:rPr>
      </w:pPr>
      <w:r>
        <w:rPr>
          <w:rFonts w:ascii="Arial" w:cs="Arial" w:eastAsia="Arial" w:hAnsi="Arial"/>
          <w:sz w:val="18"/>
          <w:szCs w:val="18"/>
          <w:color w:val="auto"/>
        </w:rPr>
        <w:t>The consolidated RBC ratio is estimated to be approximately 430 percent</w:t>
      </w:r>
      <w:r>
        <w:rPr>
          <w:rFonts w:ascii="Arial" w:cs="Arial" w:eastAsia="Arial" w:hAnsi="Arial"/>
          <w:sz w:val="14"/>
          <w:szCs w:val="14"/>
          <w:color w:val="auto"/>
        </w:rPr>
        <w:t>7</w:t>
      </w:r>
      <w:r>
        <w:rPr>
          <w:rFonts w:ascii="Arial" w:cs="Arial" w:eastAsia="Arial" w:hAnsi="Arial"/>
          <w:sz w:val="18"/>
          <w:szCs w:val="18"/>
          <w:color w:val="auto"/>
        </w:rPr>
        <w:t>, down from approximately 445 percent at the end of the third quarter of 2014, and the consolidated U.S. life insurance companies unassigned surplus is estimated to be $155 million</w:t>
      </w:r>
      <w:r>
        <w:rPr>
          <w:rFonts w:ascii="Arial" w:cs="Arial" w:eastAsia="Arial" w:hAnsi="Arial"/>
          <w:sz w:val="14"/>
          <w:szCs w:val="14"/>
          <w:color w:val="auto"/>
        </w:rPr>
        <w:t>7</w:t>
      </w:r>
      <w:r>
        <w:rPr>
          <w:rFonts w:ascii="Arial" w:cs="Arial" w:eastAsia="Arial" w:hAnsi="Arial"/>
          <w:sz w:val="18"/>
          <w:szCs w:val="18"/>
          <w:color w:val="auto"/>
        </w:rPr>
        <w:t>, down from approximately $290 million at the end of the third quarter of 2014. Primary drivers in the quarter include:</w:t>
      </w:r>
    </w:p>
    <w:p>
      <w:pPr>
        <w:spacing w:after="0" w:line="95" w:lineRule="exact"/>
        <w:rPr>
          <w:sz w:val="20"/>
          <w:szCs w:val="20"/>
          <w:color w:val="auto"/>
        </w:rPr>
      </w:pPr>
    </w:p>
    <w:p>
      <w:pPr>
        <w:ind w:left="880" w:right="800" w:hanging="426"/>
        <w:spacing w:after="0" w:line="262" w:lineRule="auto"/>
        <w:tabs>
          <w:tab w:leader="none" w:pos="8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$39 million increase in LTC cash flow testing reserves in the New York subsidiary as part of the annual review of LTC active life margins. Remaining $156 million reserve increase spread over next four years;</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272" w:right="239" w:bottom="1440" w:gutter="0" w:footer="0" w:header="0"/>
        </w:sectPr>
      </w:pPr>
    </w:p>
    <w:bookmarkStart w:id="12" w:name="page13"/>
    <w:bookmarkEnd w:id="12"/>
    <w:p>
      <w:pPr>
        <w:ind w:left="880" w:hanging="426"/>
        <w:spacing w:after="0"/>
        <w:tabs>
          <w:tab w:leader="none" w:pos="880" w:val="left"/>
        </w:tabs>
        <w:numPr>
          <w:ilvl w:val="0"/>
          <w:numId w:val="1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91705" cy="38100"/>
                    </a:xfrm>
                    <a:prstGeom prst="rect">
                      <a:avLst/>
                    </a:prstGeom>
                    <a:noFill/>
                  </pic:spPr>
                </pic:pic>
              </a:graphicData>
            </a:graphic>
          </wp:anchor>
        </w:drawing>
        <w:t>$70 million reserve increase relating to life insurance products with secondary guarantees in the New York subsidiary;</w:t>
      </w:r>
    </w:p>
    <w:p>
      <w:pPr>
        <w:spacing w:after="0" w:line="122" w:lineRule="exact"/>
        <w:rPr>
          <w:rFonts w:ascii="Arial" w:cs="Arial" w:eastAsia="Arial" w:hAnsi="Arial"/>
          <w:sz w:val="18"/>
          <w:szCs w:val="18"/>
          <w:color w:val="auto"/>
        </w:rPr>
      </w:pPr>
    </w:p>
    <w:p>
      <w:pPr>
        <w:ind w:left="880" w:hanging="426"/>
        <w:spacing w:after="0"/>
        <w:tabs>
          <w:tab w:leader="none" w:pos="8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Approximately $80 million unassigned surplus benefit from the completion of a life reinsurance transaction; and</w:t>
      </w:r>
    </w:p>
    <w:p>
      <w:pPr>
        <w:spacing w:after="0" w:line="122" w:lineRule="exact"/>
        <w:rPr>
          <w:rFonts w:ascii="Arial" w:cs="Arial" w:eastAsia="Arial" w:hAnsi="Arial"/>
          <w:sz w:val="18"/>
          <w:szCs w:val="18"/>
          <w:color w:val="auto"/>
        </w:rPr>
      </w:pPr>
    </w:p>
    <w:p>
      <w:pPr>
        <w:ind w:left="880" w:right="60" w:hanging="426"/>
        <w:spacing w:after="0" w:line="253" w:lineRule="auto"/>
        <w:tabs>
          <w:tab w:leader="none" w:pos="8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Approximately $155 million unfavorable taxes associated with the planned sale of the lifestyle protection insurance business, from intercompany tax sharing agreements. Brookfield Life &amp; Annuity Insurance Company, the parent company of the lifestyle protection insurance business, had a favorable impact of approximately $230 million.</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 Mortgage Insurance Division</w:t>
      </w:r>
    </w:p>
    <w:p>
      <w:pPr>
        <w:spacing w:after="0" w:line="115" w:lineRule="exact"/>
        <w:rPr>
          <w:sz w:val="20"/>
          <w:szCs w:val="20"/>
          <w:color w:val="auto"/>
        </w:rPr>
      </w:pPr>
    </w:p>
    <w:p>
      <w:pPr>
        <w:spacing w:after="0"/>
        <w:rPr>
          <w:sz w:val="20"/>
          <w:szCs w:val="20"/>
          <w:color w:val="auto"/>
        </w:rPr>
      </w:pPr>
      <w:r>
        <w:rPr>
          <w:rFonts w:ascii="Arial" w:cs="Arial" w:eastAsia="Arial" w:hAnsi="Arial"/>
          <w:sz w:val="16"/>
          <w:szCs w:val="16"/>
          <w:color w:val="auto"/>
        </w:rPr>
        <w:t>Global Mortgage Insurance Division had net operating income of $83 million, compared with $85 million in the prior quarter and $107 million a year ago.</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340" w:type="dxa"/>
            <w:vAlign w:val="bottom"/>
            <w:gridSpan w:val="4"/>
          </w:tcPr>
          <w:p>
            <w:pPr>
              <w:spacing w:after="0"/>
              <w:rPr>
                <w:sz w:val="20"/>
                <w:szCs w:val="20"/>
                <w:color w:val="auto"/>
              </w:rPr>
            </w:pPr>
            <w:r>
              <w:rPr>
                <w:rFonts w:ascii="Arial" w:cs="Arial" w:eastAsia="Arial" w:hAnsi="Arial"/>
                <w:sz w:val="18"/>
                <w:szCs w:val="18"/>
                <w:b w:val="1"/>
                <w:bCs w:val="1"/>
                <w:color w:val="auto"/>
              </w:rPr>
              <w:t>Global Mortgage Insurance Division</w:t>
            </w:r>
          </w:p>
        </w:tc>
        <w:tc>
          <w:tcPr>
            <w:tcW w:w="47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24"/>
        </w:trPr>
        <w:tc>
          <w:tcPr>
            <w:tcW w:w="2740" w:type="dxa"/>
            <w:vAlign w:val="bottom"/>
            <w:tcBorders>
              <w:top w:val="single" w:sz="8" w:color="auto"/>
            </w:tcBorders>
            <w:gridSpan w:val="3"/>
          </w:tcPr>
          <w:p>
            <w:pPr>
              <w:spacing w:after="0"/>
              <w:rPr>
                <w:sz w:val="20"/>
                <w:szCs w:val="20"/>
                <w:color w:val="auto"/>
              </w:rPr>
            </w:pPr>
            <w:r>
              <w:rPr>
                <w:rFonts w:ascii="Arial" w:cs="Arial" w:eastAsia="Arial" w:hAnsi="Arial"/>
                <w:sz w:val="18"/>
                <w:szCs w:val="18"/>
                <w:b w:val="1"/>
                <w:bCs w:val="1"/>
                <w:color w:val="auto"/>
              </w:rPr>
              <w:t>Net Operating Income (Loss)</w:t>
            </w:r>
          </w:p>
        </w:tc>
        <w:tc>
          <w:tcPr>
            <w:tcW w:w="1600" w:type="dxa"/>
            <w:vAlign w:val="bottom"/>
          </w:tcPr>
          <w:p>
            <w:pPr>
              <w:spacing w:after="0"/>
              <w:rPr>
                <w:sz w:val="24"/>
                <w:szCs w:val="24"/>
                <w:color w:val="auto"/>
              </w:rPr>
            </w:pPr>
          </w:p>
        </w:tc>
        <w:tc>
          <w:tcPr>
            <w:tcW w:w="47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4340" w:type="dxa"/>
            <w:vAlign w:val="bottom"/>
            <w:gridSpan w:val="4"/>
          </w:tcPr>
          <w:p>
            <w:pPr>
              <w:spacing w:after="0"/>
              <w:rPr>
                <w:sz w:val="20"/>
                <w:szCs w:val="20"/>
                <w:color w:val="auto"/>
              </w:rPr>
            </w:pPr>
            <w:r>
              <w:rPr>
                <w:rFonts w:ascii="Arial" w:cs="Arial" w:eastAsia="Arial" w:hAnsi="Arial"/>
                <w:sz w:val="18"/>
                <w:szCs w:val="18"/>
                <w:i w:val="1"/>
                <w:iCs w:val="1"/>
                <w:color w:val="auto"/>
              </w:rPr>
              <w:t>(Amounts in millions)</w:t>
            </w:r>
          </w:p>
        </w:tc>
        <w:tc>
          <w:tcPr>
            <w:tcW w:w="4700" w:type="dxa"/>
            <w:vAlign w:val="bottom"/>
          </w:tcPr>
          <w:p>
            <w:pPr>
              <w:spacing w:after="0"/>
              <w:rPr>
                <w:sz w:val="19"/>
                <w:szCs w:val="19"/>
                <w:color w:val="auto"/>
              </w:rPr>
            </w:pPr>
          </w:p>
        </w:tc>
        <w:tc>
          <w:tcPr>
            <w:tcW w:w="920" w:type="dxa"/>
            <w:vAlign w:val="bottom"/>
            <w:gridSpan w:val="3"/>
          </w:tcPr>
          <w:p>
            <w:pPr>
              <w:jc w:val="right"/>
              <w:ind w:right="460"/>
              <w:spacing w:after="0"/>
              <w:rPr>
                <w:sz w:val="20"/>
                <w:szCs w:val="20"/>
                <w:color w:val="auto"/>
              </w:rPr>
            </w:pPr>
            <w:r>
              <w:rPr>
                <w:rFonts w:ascii="Arial" w:cs="Arial" w:eastAsia="Arial" w:hAnsi="Arial"/>
                <w:sz w:val="18"/>
                <w:szCs w:val="18"/>
                <w:b w:val="1"/>
                <w:bCs w:val="1"/>
                <w:color w:val="auto"/>
                <w:w w:val="89"/>
              </w:rPr>
              <w:t>Q4 14</w:t>
            </w:r>
          </w:p>
        </w:tc>
        <w:tc>
          <w:tcPr>
            <w:tcW w:w="720" w:type="dxa"/>
            <w:vAlign w:val="bottom"/>
            <w:gridSpan w:val="3"/>
          </w:tcPr>
          <w:p>
            <w:pPr>
              <w:jc w:val="right"/>
              <w:ind w:right="280"/>
              <w:spacing w:after="0"/>
              <w:rPr>
                <w:sz w:val="20"/>
                <w:szCs w:val="20"/>
                <w:color w:val="auto"/>
              </w:rPr>
            </w:pPr>
            <w:r>
              <w:rPr>
                <w:rFonts w:ascii="Arial" w:cs="Arial" w:eastAsia="Arial" w:hAnsi="Arial"/>
                <w:sz w:val="18"/>
                <w:szCs w:val="18"/>
                <w:b w:val="1"/>
                <w:bCs w:val="1"/>
                <w:color w:val="auto"/>
                <w:w w:val="85"/>
              </w:rPr>
              <w:t>Q3 14</w:t>
            </w:r>
          </w:p>
        </w:tc>
        <w:tc>
          <w:tcPr>
            <w:tcW w:w="180" w:type="dxa"/>
            <w:vAlign w:val="bottom"/>
          </w:tcPr>
          <w:p>
            <w:pPr>
              <w:spacing w:after="0"/>
              <w:rPr>
                <w:sz w:val="19"/>
                <w:szCs w:val="19"/>
                <w:color w:val="auto"/>
              </w:rPr>
            </w:pPr>
          </w:p>
        </w:tc>
        <w:tc>
          <w:tcPr>
            <w:tcW w:w="56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w w:val="89"/>
              </w:rPr>
              <w:t>Q4 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520" w:type="dxa"/>
            <w:vAlign w:val="bottom"/>
            <w:tcBorders>
              <w:bottom w:val="single" w:sz="8" w:color="CCEEFF"/>
            </w:tcBorders>
            <w:shd w:val="clear" w:color="auto" w:fill="000000"/>
          </w:tcPr>
          <w:p>
            <w:pPr>
              <w:spacing w:after="0" w:line="20" w:lineRule="exact"/>
              <w:rPr>
                <w:sz w:val="1"/>
                <w:szCs w:val="1"/>
                <w:color w:val="auto"/>
              </w:rPr>
            </w:pPr>
          </w:p>
        </w:tc>
        <w:tc>
          <w:tcPr>
            <w:tcW w:w="1200" w:type="dxa"/>
            <w:vAlign w:val="bottom"/>
            <w:tcBorders>
              <w:bottom w:val="single" w:sz="8" w:color="CCEEFF"/>
            </w:tcBorders>
          </w:tcPr>
          <w:p>
            <w:pPr>
              <w:spacing w:after="0" w:line="20" w:lineRule="exact"/>
              <w:rPr>
                <w:sz w:val="1"/>
                <w:szCs w:val="1"/>
                <w:color w:val="auto"/>
              </w:rPr>
            </w:pPr>
          </w:p>
        </w:tc>
        <w:tc>
          <w:tcPr>
            <w:tcW w:w="1600" w:type="dxa"/>
            <w:vAlign w:val="bottom"/>
            <w:tcBorders>
              <w:bottom w:val="single" w:sz="8" w:color="CCEEFF"/>
            </w:tcBorders>
          </w:tcPr>
          <w:p>
            <w:pPr>
              <w:spacing w:after="0" w:line="20" w:lineRule="exact"/>
              <w:rPr>
                <w:sz w:val="1"/>
                <w:szCs w:val="1"/>
                <w:color w:val="auto"/>
              </w:rPr>
            </w:pPr>
          </w:p>
        </w:tc>
        <w:tc>
          <w:tcPr>
            <w:tcW w:w="47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20" w:type="dxa"/>
            <w:vAlign w:val="bottom"/>
          </w:tcPr>
          <w:p>
            <w:pPr>
              <w:spacing w:after="0"/>
              <w:rPr>
                <w:sz w:val="16"/>
                <w:szCs w:val="16"/>
                <w:color w:val="auto"/>
              </w:rPr>
            </w:pPr>
          </w:p>
        </w:tc>
        <w:tc>
          <w:tcPr>
            <w:tcW w:w="4320" w:type="dxa"/>
            <w:vAlign w:val="bottom"/>
            <w:gridSpan w:val="3"/>
            <w:shd w:val="clear" w:color="auto" w:fill="CCEEFF"/>
          </w:tcPr>
          <w:p>
            <w:pPr>
              <w:spacing w:after="0" w:line="184" w:lineRule="exact"/>
              <w:rPr>
                <w:sz w:val="20"/>
                <w:szCs w:val="20"/>
                <w:color w:val="auto"/>
              </w:rPr>
            </w:pPr>
            <w:r>
              <w:rPr>
                <w:rFonts w:ascii="Arial" w:cs="Arial" w:eastAsia="Arial" w:hAnsi="Arial"/>
                <w:sz w:val="18"/>
                <w:szCs w:val="18"/>
                <w:b w:val="1"/>
                <w:bCs w:val="1"/>
                <w:color w:val="auto"/>
              </w:rPr>
              <w:t>International Mortgage Insurance</w:t>
            </w:r>
          </w:p>
        </w:tc>
        <w:tc>
          <w:tcPr>
            <w:tcW w:w="47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320" w:type="dxa"/>
            <w:vAlign w:val="bottom"/>
            <w:gridSpan w:val="3"/>
          </w:tcPr>
          <w:p>
            <w:pPr>
              <w:ind w:left="340"/>
              <w:spacing w:after="0"/>
              <w:rPr>
                <w:sz w:val="20"/>
                <w:szCs w:val="20"/>
                <w:color w:val="auto"/>
              </w:rPr>
            </w:pPr>
            <w:r>
              <w:rPr>
                <w:rFonts w:ascii="Arial" w:cs="Arial" w:eastAsia="Arial" w:hAnsi="Arial"/>
                <w:sz w:val="18"/>
                <w:szCs w:val="18"/>
                <w:color w:val="auto"/>
              </w:rPr>
              <w:t>Canada</w:t>
            </w:r>
          </w:p>
        </w:tc>
        <w:tc>
          <w:tcPr>
            <w:tcW w:w="4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460"/>
              <w:spacing w:after="0"/>
              <w:rPr>
                <w:sz w:val="20"/>
                <w:szCs w:val="20"/>
                <w:color w:val="auto"/>
              </w:rPr>
            </w:pPr>
            <w:r>
              <w:rPr>
                <w:rFonts w:ascii="Arial" w:cs="Arial" w:eastAsia="Arial" w:hAnsi="Arial"/>
                <w:sz w:val="18"/>
                <w:szCs w:val="18"/>
                <w:color w:val="auto"/>
              </w:rPr>
              <w:t>36</w:t>
            </w:r>
          </w:p>
        </w:tc>
        <w:tc>
          <w:tcPr>
            <w:tcW w:w="180" w:type="dxa"/>
            <w:vAlign w:val="bottom"/>
          </w:tcPr>
          <w:p>
            <w:pPr>
              <w:jc w:val="right"/>
              <w:ind w:right="19"/>
              <w:spacing w:after="0"/>
              <w:rPr>
                <w:sz w:val="20"/>
                <w:szCs w:val="20"/>
                <w:color w:val="auto"/>
              </w:rPr>
            </w:pPr>
            <w:r>
              <w:rPr>
                <w:rFonts w:ascii="Arial" w:cs="Arial" w:eastAsia="Arial" w:hAnsi="Arial"/>
                <w:sz w:val="15"/>
                <w:szCs w:val="15"/>
                <w:color w:val="auto"/>
                <w:w w:val="71"/>
              </w:rPr>
              <w:t>$</w:t>
            </w:r>
          </w:p>
        </w:tc>
        <w:tc>
          <w:tcPr>
            <w:tcW w:w="540" w:type="dxa"/>
            <w:vAlign w:val="bottom"/>
            <w:gridSpan w:val="2"/>
          </w:tcPr>
          <w:p>
            <w:pPr>
              <w:jc w:val="right"/>
              <w:ind w:right="280"/>
              <w:spacing w:after="0"/>
              <w:rPr>
                <w:sz w:val="20"/>
                <w:szCs w:val="20"/>
                <w:color w:val="auto"/>
              </w:rPr>
            </w:pPr>
            <w:r>
              <w:rPr>
                <w:rFonts w:ascii="Arial" w:cs="Arial" w:eastAsia="Arial" w:hAnsi="Arial"/>
                <w:sz w:val="18"/>
                <w:szCs w:val="18"/>
                <w:color w:val="auto"/>
              </w:rPr>
              <w:t>46</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jc w:val="right"/>
              <w:spacing w:after="0"/>
              <w:rPr>
                <w:sz w:val="20"/>
                <w:szCs w:val="20"/>
                <w:color w:val="auto"/>
              </w:rPr>
            </w:pPr>
            <w:r>
              <w:rPr>
                <w:rFonts w:ascii="Arial" w:cs="Arial" w:eastAsia="Arial" w:hAnsi="Arial"/>
                <w:sz w:val="18"/>
                <w:szCs w:val="18"/>
                <w:color w:val="auto"/>
              </w:rPr>
              <w:t>44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320" w:type="dxa"/>
            <w:vAlign w:val="bottom"/>
            <w:gridSpan w:val="3"/>
            <w:shd w:val="clear" w:color="auto" w:fill="CCEEFF"/>
          </w:tcPr>
          <w:p>
            <w:pPr>
              <w:ind w:left="340"/>
              <w:spacing w:after="0"/>
              <w:rPr>
                <w:sz w:val="20"/>
                <w:szCs w:val="20"/>
                <w:color w:val="auto"/>
              </w:rPr>
            </w:pPr>
            <w:r>
              <w:rPr>
                <w:rFonts w:ascii="Arial" w:cs="Arial" w:eastAsia="Arial" w:hAnsi="Arial"/>
                <w:sz w:val="18"/>
                <w:szCs w:val="18"/>
                <w:color w:val="auto"/>
              </w:rPr>
              <w:t>Australia</w:t>
            </w:r>
          </w:p>
        </w:tc>
        <w:tc>
          <w:tcPr>
            <w:tcW w:w="4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33</w:t>
            </w:r>
            <w:r>
              <w:rPr>
                <w:rFonts w:ascii="Arial" w:cs="Arial" w:eastAsia="Arial" w:hAnsi="Arial"/>
                <w:sz w:val="14"/>
                <w:szCs w:val="14"/>
                <w:color w:val="auto"/>
              </w:rPr>
              <w:t>6</w:t>
            </w:r>
          </w:p>
        </w:tc>
        <w:tc>
          <w:tcPr>
            <w:tcW w:w="1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48</w:t>
            </w:r>
            <w:r>
              <w:rPr>
                <w:rFonts w:ascii="Arial" w:cs="Arial" w:eastAsia="Arial" w:hAnsi="Arial"/>
                <w:sz w:val="14"/>
                <w:szCs w:val="14"/>
                <w:color w:val="auto"/>
              </w:rPr>
              <w:t>6</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320" w:type="dxa"/>
            <w:vAlign w:val="bottom"/>
            <w:gridSpan w:val="3"/>
          </w:tcPr>
          <w:p>
            <w:pPr>
              <w:ind w:left="340"/>
              <w:spacing w:after="0"/>
              <w:rPr>
                <w:sz w:val="20"/>
                <w:szCs w:val="20"/>
                <w:color w:val="auto"/>
              </w:rPr>
            </w:pPr>
            <w:r>
              <w:rPr>
                <w:rFonts w:ascii="Arial" w:cs="Arial" w:eastAsia="Arial" w:hAnsi="Arial"/>
                <w:sz w:val="18"/>
                <w:szCs w:val="18"/>
                <w:color w:val="auto"/>
              </w:rPr>
              <w:t>Other Countries</w:t>
            </w:r>
          </w:p>
        </w:tc>
        <w:tc>
          <w:tcPr>
            <w:tcW w:w="4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2"/>
          </w:tcPr>
          <w:p>
            <w:pPr>
              <w:jc w:val="right"/>
              <w:ind w:right="400"/>
              <w:spacing w:after="0"/>
              <w:rPr>
                <w:sz w:val="20"/>
                <w:szCs w:val="20"/>
                <w:color w:val="auto"/>
              </w:rPr>
            </w:pPr>
            <w:r>
              <w:rPr>
                <w:rFonts w:ascii="Arial" w:cs="Arial" w:eastAsia="Arial" w:hAnsi="Arial"/>
                <w:sz w:val="18"/>
                <w:szCs w:val="18"/>
                <w:color w:val="auto"/>
              </w:rPr>
              <w:t>(7)</w:t>
            </w:r>
          </w:p>
        </w:tc>
        <w:tc>
          <w:tcPr>
            <w:tcW w:w="180" w:type="dxa"/>
            <w:vAlign w:val="bottom"/>
          </w:tcPr>
          <w:p>
            <w:pPr>
              <w:spacing w:after="0"/>
              <w:rPr>
                <w:sz w:val="18"/>
                <w:szCs w:val="18"/>
                <w:color w:val="auto"/>
              </w:rPr>
            </w:pPr>
          </w:p>
        </w:tc>
        <w:tc>
          <w:tcPr>
            <w:tcW w:w="540" w:type="dxa"/>
            <w:vAlign w:val="bottom"/>
            <w:gridSpan w:val="2"/>
          </w:tcPr>
          <w:p>
            <w:pPr>
              <w:jc w:val="right"/>
              <w:ind w:right="220"/>
              <w:spacing w:after="0"/>
              <w:rPr>
                <w:sz w:val="20"/>
                <w:szCs w:val="20"/>
                <w:color w:val="auto"/>
              </w:rPr>
            </w:pPr>
            <w:r>
              <w:rPr>
                <w:rFonts w:ascii="Arial" w:cs="Arial" w:eastAsia="Arial" w:hAnsi="Arial"/>
                <w:sz w:val="18"/>
                <w:szCs w:val="18"/>
                <w:color w:val="auto"/>
              </w:rPr>
              <w:t>(7)</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20" w:type="dxa"/>
            <w:vAlign w:val="bottom"/>
            <w:gridSpan w:val="2"/>
          </w:tcPr>
          <w:p>
            <w:pPr>
              <w:jc w:val="right"/>
              <w:ind w:right="4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5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47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432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Total International Mortgage Insurance</w:t>
            </w:r>
          </w:p>
        </w:tc>
        <w:tc>
          <w:tcPr>
            <w:tcW w:w="4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101</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320" w:type="dxa"/>
            <w:vAlign w:val="bottom"/>
            <w:gridSpan w:val="3"/>
          </w:tcPr>
          <w:p>
            <w:pPr>
              <w:spacing w:after="0"/>
              <w:rPr>
                <w:sz w:val="20"/>
                <w:szCs w:val="20"/>
                <w:color w:val="auto"/>
              </w:rPr>
            </w:pPr>
            <w:r>
              <w:rPr>
                <w:rFonts w:ascii="Arial" w:cs="Arial" w:eastAsia="Arial" w:hAnsi="Arial"/>
                <w:sz w:val="18"/>
                <w:szCs w:val="18"/>
                <w:b w:val="1"/>
                <w:bCs w:val="1"/>
                <w:color w:val="auto"/>
              </w:rPr>
              <w:t>U.S. Mortgage Insurance</w:t>
            </w:r>
          </w:p>
        </w:tc>
        <w:tc>
          <w:tcPr>
            <w:tcW w:w="4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21</w:t>
            </w:r>
          </w:p>
        </w:tc>
        <w:tc>
          <w:tcPr>
            <w:tcW w:w="4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gridSpan w:val="2"/>
          </w:tcPr>
          <w:p>
            <w:pPr>
              <w:jc w:val="right"/>
              <w:ind w:right="220"/>
              <w:spacing w:after="0"/>
              <w:rPr>
                <w:sz w:val="20"/>
                <w:szCs w:val="20"/>
                <w:color w:val="auto"/>
              </w:rPr>
            </w:pPr>
            <w:r>
              <w:rPr>
                <w:rFonts w:ascii="Arial" w:cs="Arial" w:eastAsia="Arial" w:hAnsi="Arial"/>
                <w:sz w:val="18"/>
                <w:szCs w:val="18"/>
                <w:color w:val="auto"/>
              </w:rPr>
              <w:t>(2)</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20" w:type="dxa"/>
            <w:vAlign w:val="bottom"/>
            <w:gridSpan w:val="2"/>
          </w:tcPr>
          <w:p>
            <w:pPr>
              <w:jc w:val="right"/>
              <w:ind w:right="1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5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47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432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Total Global Mortgage Insurance</w:t>
            </w:r>
          </w:p>
        </w:tc>
        <w:tc>
          <w:tcPr>
            <w:tcW w:w="470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83</w:t>
            </w: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19"/>
              <w:spacing w:after="0"/>
              <w:rPr>
                <w:sz w:val="20"/>
                <w:szCs w:val="20"/>
                <w:color w:val="auto"/>
              </w:rPr>
            </w:pPr>
            <w:r>
              <w:rPr>
                <w:rFonts w:ascii="Arial" w:cs="Arial" w:eastAsia="Arial" w:hAnsi="Arial"/>
                <w:sz w:val="15"/>
                <w:szCs w:val="15"/>
                <w:b w:val="1"/>
                <w:bCs w:val="1"/>
                <w:color w:val="auto"/>
                <w:w w:val="71"/>
              </w:rPr>
              <w:t>$</w:t>
            </w:r>
          </w:p>
        </w:tc>
        <w:tc>
          <w:tcPr>
            <w:tcW w:w="5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85</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w w:val="99"/>
              </w:rPr>
              <w:t>107</w:t>
            </w: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4700" w:type="dxa"/>
            <w:vAlign w:val="bottom"/>
          </w:tcPr>
          <w:p>
            <w:pPr>
              <w:jc w:val="right"/>
              <w:ind w:right="3192"/>
              <w:spacing w:after="0"/>
              <w:rPr>
                <w:sz w:val="20"/>
                <w:szCs w:val="20"/>
                <w:color w:val="auto"/>
              </w:rPr>
            </w:pPr>
            <w:r>
              <w:rPr>
                <w:rFonts w:ascii="Arial" w:cs="Arial" w:eastAsia="Arial" w:hAnsi="Arial"/>
                <w:sz w:val="18"/>
                <w:szCs w:val="18"/>
                <w:color w:val="auto"/>
              </w:rPr>
              <w:t>9</w:t>
            </w:r>
          </w:p>
        </w:tc>
        <w:tc>
          <w:tcPr>
            <w:tcW w:w="18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72" w:right="239" w:bottom="1440" w:gutter="0" w:footer="0" w:header="0"/>
        </w:sectPr>
      </w:pPr>
    </w:p>
    <w:bookmarkStart w:id="13" w:name="page14"/>
    <w:bookmarkEnd w:id="13"/>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17"/>
        </w:trPr>
        <w:tc>
          <w:tcPr>
            <w:tcW w:w="9320" w:type="dxa"/>
            <w:vAlign w:val="bottom"/>
            <w:gridSpan w:val="2"/>
          </w:tcPr>
          <w:p>
            <w:pPr>
              <w:spacing w:after="0"/>
              <w:rPr>
                <w:sz w:val="20"/>
                <w:szCs w:val="20"/>
                <w:color w:val="auto"/>
              </w:rPr>
            </w:pPr>
            <w:r>
              <w:rPr>
                <w:rFonts w:ascii="Arial" w:cs="Arial" w:eastAsia="Arial" w:hAnsi="Arial"/>
                <w:sz w:val="18"/>
                <w:szCs w:val="18"/>
                <w:b w:val="1"/>
                <w:bCs w:val="1"/>
                <w:color w:val="auto"/>
              </w:rPr>
              <w:t>Sales</w:t>
            </w:r>
          </w:p>
        </w:tc>
        <w:tc>
          <w:tcPr>
            <w:tcW w:w="4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43"/>
        </w:trPr>
        <w:tc>
          <w:tcPr>
            <w:tcW w:w="150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w w:val="91"/>
              </w:rPr>
              <w:t>(Amounts in billions)</w:t>
            </w:r>
          </w:p>
        </w:tc>
        <w:tc>
          <w:tcPr>
            <w:tcW w:w="7820" w:type="dxa"/>
            <w:vAlign w:val="bottom"/>
          </w:tcPr>
          <w:p>
            <w:pPr>
              <w:spacing w:after="0"/>
              <w:rPr>
                <w:sz w:val="21"/>
                <w:szCs w:val="21"/>
                <w:color w:val="auto"/>
              </w:rPr>
            </w:pPr>
          </w:p>
        </w:tc>
        <w:tc>
          <w:tcPr>
            <w:tcW w:w="80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85"/>
              </w:rPr>
              <w:t>Q4 14</w:t>
            </w:r>
          </w:p>
        </w:tc>
        <w:tc>
          <w:tcPr>
            <w:tcW w:w="80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85"/>
              </w:rPr>
              <w:t>Q3 14</w:t>
            </w:r>
          </w:p>
        </w:tc>
        <w:tc>
          <w:tcPr>
            <w:tcW w:w="50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w w:val="85"/>
              </w:rPr>
              <w:t>Q4 13</w:t>
            </w:r>
          </w:p>
        </w:tc>
      </w:tr>
      <w:tr>
        <w:trPr>
          <w:trHeight w:val="184"/>
        </w:trPr>
        <w:tc>
          <w:tcPr>
            <w:tcW w:w="9320" w:type="dxa"/>
            <w:vAlign w:val="bottom"/>
            <w:tcBorders>
              <w:top w:val="single" w:sz="8" w:color="CCEEFF"/>
            </w:tcBorders>
            <w:gridSpan w:val="2"/>
            <w:shd w:val="clear" w:color="auto" w:fill="CCEEFF"/>
          </w:tcPr>
          <w:p>
            <w:pPr>
              <w:spacing w:after="0" w:line="184" w:lineRule="exact"/>
              <w:rPr>
                <w:sz w:val="20"/>
                <w:szCs w:val="20"/>
                <w:color w:val="auto"/>
              </w:rPr>
            </w:pPr>
            <w:r>
              <w:rPr>
                <w:rFonts w:ascii="Arial" w:cs="Arial" w:eastAsia="Arial" w:hAnsi="Arial"/>
                <w:sz w:val="18"/>
                <w:szCs w:val="18"/>
                <w:b w:val="1"/>
                <w:bCs w:val="1"/>
                <w:color w:val="auto"/>
              </w:rPr>
              <w:t>International Mortgage Insurance</w:t>
            </w:r>
          </w:p>
        </w:tc>
        <w:tc>
          <w:tcPr>
            <w:tcW w:w="440" w:type="dxa"/>
            <w:vAlign w:val="bottom"/>
            <w:tcBorders>
              <w:top w:val="single" w:sz="8" w:color="auto"/>
            </w:tcBorders>
            <w:shd w:val="clear" w:color="auto" w:fill="CCEEFF"/>
          </w:tcPr>
          <w:p>
            <w:pPr>
              <w:spacing w:after="0"/>
              <w:rPr>
                <w:sz w:val="16"/>
                <w:szCs w:val="16"/>
                <w:color w:val="auto"/>
              </w:rPr>
            </w:pPr>
          </w:p>
        </w:tc>
        <w:tc>
          <w:tcPr>
            <w:tcW w:w="360" w:type="dxa"/>
            <w:vAlign w:val="bottom"/>
            <w:tcBorders>
              <w:top w:val="single" w:sz="8" w:color="CCEEFF"/>
            </w:tcBorders>
            <w:shd w:val="clear" w:color="auto" w:fill="CCEEFF"/>
          </w:tcPr>
          <w:p>
            <w:pPr>
              <w:spacing w:after="0"/>
              <w:rPr>
                <w:sz w:val="16"/>
                <w:szCs w:val="16"/>
                <w:color w:val="auto"/>
              </w:rPr>
            </w:pPr>
          </w:p>
        </w:tc>
        <w:tc>
          <w:tcPr>
            <w:tcW w:w="440" w:type="dxa"/>
            <w:vAlign w:val="bottom"/>
            <w:tcBorders>
              <w:top w:val="single" w:sz="8" w:color="auto"/>
            </w:tcBorders>
            <w:shd w:val="clear" w:color="auto" w:fill="CCEEFF"/>
          </w:tcPr>
          <w:p>
            <w:pPr>
              <w:spacing w:after="0"/>
              <w:rPr>
                <w:sz w:val="16"/>
                <w:szCs w:val="16"/>
                <w:color w:val="auto"/>
              </w:rPr>
            </w:pPr>
          </w:p>
        </w:tc>
        <w:tc>
          <w:tcPr>
            <w:tcW w:w="360" w:type="dxa"/>
            <w:vAlign w:val="bottom"/>
            <w:tcBorders>
              <w:top w:val="single" w:sz="8" w:color="CCEEFF"/>
            </w:tcBorders>
            <w:shd w:val="clear" w:color="auto" w:fill="CCEEFF"/>
          </w:tcPr>
          <w:p>
            <w:pPr>
              <w:spacing w:after="0"/>
              <w:rPr>
                <w:sz w:val="16"/>
                <w:szCs w:val="16"/>
                <w:color w:val="auto"/>
              </w:rPr>
            </w:pPr>
          </w:p>
        </w:tc>
        <w:tc>
          <w:tcPr>
            <w:tcW w:w="440" w:type="dxa"/>
            <w:vAlign w:val="bottom"/>
            <w:tcBorders>
              <w:top w:val="single" w:sz="8" w:color="auto"/>
            </w:tcBorders>
            <w:shd w:val="clear" w:color="auto" w:fill="CCEEFF"/>
          </w:tcPr>
          <w:p>
            <w:pPr>
              <w:spacing w:after="0"/>
              <w:rPr>
                <w:sz w:val="16"/>
                <w:szCs w:val="16"/>
                <w:color w:val="auto"/>
              </w:rPr>
            </w:pPr>
          </w:p>
        </w:tc>
        <w:tc>
          <w:tcPr>
            <w:tcW w:w="60" w:type="dxa"/>
            <w:vAlign w:val="bottom"/>
            <w:tcBorders>
              <w:top w:val="single" w:sz="8" w:color="CCEEFF"/>
            </w:tcBorders>
            <w:shd w:val="clear" w:color="auto" w:fill="CCEEFF"/>
          </w:tcPr>
          <w:p>
            <w:pPr>
              <w:spacing w:after="0"/>
              <w:rPr>
                <w:sz w:val="16"/>
                <w:szCs w:val="16"/>
                <w:color w:val="auto"/>
              </w:rPr>
            </w:pPr>
          </w:p>
        </w:tc>
      </w:tr>
      <w:tr>
        <w:trPr>
          <w:trHeight w:val="211"/>
        </w:trPr>
        <w:tc>
          <w:tcPr>
            <w:tcW w:w="9320" w:type="dxa"/>
            <w:vAlign w:val="bottom"/>
            <w:gridSpan w:val="2"/>
          </w:tcPr>
          <w:p>
            <w:pPr>
              <w:ind w:left="360"/>
              <w:spacing w:after="0"/>
              <w:rPr>
                <w:sz w:val="20"/>
                <w:szCs w:val="20"/>
                <w:color w:val="auto"/>
              </w:rPr>
            </w:pPr>
            <w:r>
              <w:rPr>
                <w:rFonts w:ascii="Arial" w:cs="Arial" w:eastAsia="Arial" w:hAnsi="Arial"/>
                <w:sz w:val="18"/>
                <w:szCs w:val="18"/>
                <w:color w:val="auto"/>
              </w:rPr>
              <w:t>Flow</w:t>
            </w:r>
          </w:p>
        </w:tc>
        <w:tc>
          <w:tcPr>
            <w:tcW w:w="4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1"/>
        </w:trPr>
        <w:tc>
          <w:tcPr>
            <w:tcW w:w="932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Canada</w:t>
            </w:r>
          </w:p>
        </w:tc>
        <w:tc>
          <w:tcPr>
            <w:tcW w:w="8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3"/>
              </w:rPr>
              <w:t>$  5.5</w:t>
            </w:r>
          </w:p>
        </w:tc>
        <w:tc>
          <w:tcPr>
            <w:tcW w:w="8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3"/>
              </w:rPr>
              <w:t>$  6.8</w:t>
            </w: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3"/>
              </w:rPr>
              <w:t>$  5.0</w:t>
            </w:r>
          </w:p>
        </w:tc>
      </w:tr>
      <w:tr>
        <w:trPr>
          <w:trHeight w:val="211"/>
        </w:trPr>
        <w:tc>
          <w:tcPr>
            <w:tcW w:w="9320" w:type="dxa"/>
            <w:vAlign w:val="bottom"/>
            <w:gridSpan w:val="2"/>
          </w:tcPr>
          <w:p>
            <w:pPr>
              <w:ind w:left="700"/>
              <w:spacing w:after="0"/>
              <w:rPr>
                <w:sz w:val="20"/>
                <w:szCs w:val="20"/>
                <w:color w:val="auto"/>
              </w:rPr>
            </w:pPr>
            <w:r>
              <w:rPr>
                <w:rFonts w:ascii="Arial" w:cs="Arial" w:eastAsia="Arial" w:hAnsi="Arial"/>
                <w:sz w:val="18"/>
                <w:szCs w:val="18"/>
                <w:color w:val="auto"/>
              </w:rPr>
              <w:t>Australia</w:t>
            </w:r>
          </w:p>
        </w:tc>
        <w:tc>
          <w:tcPr>
            <w:tcW w:w="800" w:type="dxa"/>
            <w:vAlign w:val="bottom"/>
            <w:gridSpan w:val="2"/>
          </w:tcPr>
          <w:p>
            <w:pPr>
              <w:jc w:val="right"/>
              <w:ind w:right="360"/>
              <w:spacing w:after="0"/>
              <w:rPr>
                <w:sz w:val="20"/>
                <w:szCs w:val="20"/>
                <w:color w:val="auto"/>
              </w:rPr>
            </w:pPr>
            <w:r>
              <w:rPr>
                <w:rFonts w:ascii="Arial" w:cs="Arial" w:eastAsia="Arial" w:hAnsi="Arial"/>
                <w:sz w:val="18"/>
                <w:szCs w:val="18"/>
                <w:color w:val="auto"/>
              </w:rPr>
              <w:t>8.0</w:t>
            </w:r>
          </w:p>
        </w:tc>
        <w:tc>
          <w:tcPr>
            <w:tcW w:w="800" w:type="dxa"/>
            <w:vAlign w:val="bottom"/>
            <w:gridSpan w:val="2"/>
          </w:tcPr>
          <w:p>
            <w:pPr>
              <w:jc w:val="right"/>
              <w:ind w:right="360"/>
              <w:spacing w:after="0"/>
              <w:rPr>
                <w:sz w:val="20"/>
                <w:szCs w:val="20"/>
                <w:color w:val="auto"/>
              </w:rPr>
            </w:pPr>
            <w:r>
              <w:rPr>
                <w:rFonts w:ascii="Arial" w:cs="Arial" w:eastAsia="Arial" w:hAnsi="Arial"/>
                <w:sz w:val="18"/>
                <w:szCs w:val="18"/>
                <w:color w:val="auto"/>
              </w:rPr>
              <w:t>8.1</w:t>
            </w:r>
          </w:p>
        </w:tc>
        <w:tc>
          <w:tcPr>
            <w:tcW w:w="500" w:type="dxa"/>
            <w:vAlign w:val="bottom"/>
            <w:gridSpan w:val="2"/>
          </w:tcPr>
          <w:p>
            <w:pPr>
              <w:jc w:val="right"/>
              <w:ind w:right="60"/>
              <w:spacing w:after="0"/>
              <w:rPr>
                <w:sz w:val="20"/>
                <w:szCs w:val="20"/>
                <w:color w:val="auto"/>
              </w:rPr>
            </w:pPr>
            <w:r>
              <w:rPr>
                <w:rFonts w:ascii="Arial" w:cs="Arial" w:eastAsia="Arial" w:hAnsi="Arial"/>
                <w:sz w:val="18"/>
                <w:szCs w:val="18"/>
                <w:color w:val="auto"/>
              </w:rPr>
              <w:t>9.0</w:t>
            </w:r>
          </w:p>
        </w:tc>
      </w:tr>
      <w:tr>
        <w:trPr>
          <w:trHeight w:val="211"/>
        </w:trPr>
        <w:tc>
          <w:tcPr>
            <w:tcW w:w="932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Other Countries</w:t>
            </w:r>
          </w:p>
        </w:tc>
        <w:tc>
          <w:tcPr>
            <w:tcW w:w="8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0.5</w:t>
            </w:r>
          </w:p>
        </w:tc>
        <w:tc>
          <w:tcPr>
            <w:tcW w:w="8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0.4</w:t>
            </w: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0.5</w:t>
            </w:r>
          </w:p>
        </w:tc>
      </w:tr>
      <w:tr>
        <w:trPr>
          <w:trHeight w:val="211"/>
        </w:trPr>
        <w:tc>
          <w:tcPr>
            <w:tcW w:w="9320" w:type="dxa"/>
            <w:vAlign w:val="bottom"/>
            <w:gridSpan w:val="2"/>
          </w:tcPr>
          <w:p>
            <w:pPr>
              <w:ind w:left="360"/>
              <w:spacing w:after="0"/>
              <w:rPr>
                <w:sz w:val="20"/>
                <w:szCs w:val="20"/>
                <w:color w:val="auto"/>
              </w:rPr>
            </w:pPr>
            <w:r>
              <w:rPr>
                <w:rFonts w:ascii="Arial" w:cs="Arial" w:eastAsia="Arial" w:hAnsi="Arial"/>
                <w:sz w:val="18"/>
                <w:szCs w:val="18"/>
                <w:color w:val="auto"/>
              </w:rPr>
              <w:t>Bulk</w:t>
            </w:r>
          </w:p>
        </w:tc>
        <w:tc>
          <w:tcPr>
            <w:tcW w:w="4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1"/>
        </w:trPr>
        <w:tc>
          <w:tcPr>
            <w:tcW w:w="932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Canada</w:t>
            </w:r>
          </w:p>
        </w:tc>
        <w:tc>
          <w:tcPr>
            <w:tcW w:w="8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2.3</w:t>
            </w:r>
          </w:p>
        </w:tc>
        <w:tc>
          <w:tcPr>
            <w:tcW w:w="8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5.6</w:t>
            </w: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2.4</w:t>
            </w:r>
          </w:p>
        </w:tc>
      </w:tr>
      <w:tr>
        <w:trPr>
          <w:trHeight w:val="211"/>
        </w:trPr>
        <w:tc>
          <w:tcPr>
            <w:tcW w:w="9320" w:type="dxa"/>
            <w:vAlign w:val="bottom"/>
            <w:gridSpan w:val="2"/>
          </w:tcPr>
          <w:p>
            <w:pPr>
              <w:ind w:left="700"/>
              <w:spacing w:after="0"/>
              <w:rPr>
                <w:sz w:val="20"/>
                <w:szCs w:val="20"/>
                <w:color w:val="auto"/>
              </w:rPr>
            </w:pPr>
            <w:r>
              <w:rPr>
                <w:rFonts w:ascii="Arial" w:cs="Arial" w:eastAsia="Arial" w:hAnsi="Arial"/>
                <w:sz w:val="18"/>
                <w:szCs w:val="18"/>
                <w:color w:val="auto"/>
              </w:rPr>
              <w:t>Australia</w:t>
            </w:r>
          </w:p>
        </w:tc>
        <w:tc>
          <w:tcPr>
            <w:tcW w:w="800" w:type="dxa"/>
            <w:vAlign w:val="bottom"/>
            <w:gridSpan w:val="2"/>
          </w:tcPr>
          <w:p>
            <w:pPr>
              <w:jc w:val="right"/>
              <w:ind w:right="360"/>
              <w:spacing w:after="0"/>
              <w:rPr>
                <w:sz w:val="20"/>
                <w:szCs w:val="20"/>
                <w:color w:val="auto"/>
              </w:rPr>
            </w:pPr>
            <w:r>
              <w:rPr>
                <w:rFonts w:ascii="Arial" w:cs="Arial" w:eastAsia="Arial" w:hAnsi="Arial"/>
                <w:sz w:val="18"/>
                <w:szCs w:val="18"/>
                <w:color w:val="auto"/>
              </w:rPr>
              <w:t>0.1</w:t>
            </w:r>
          </w:p>
        </w:tc>
        <w:tc>
          <w:tcPr>
            <w:tcW w:w="800" w:type="dxa"/>
            <w:vAlign w:val="bottom"/>
            <w:gridSpan w:val="2"/>
          </w:tcPr>
          <w:p>
            <w:pPr>
              <w:jc w:val="right"/>
              <w:ind w:right="360"/>
              <w:spacing w:after="0"/>
              <w:rPr>
                <w:sz w:val="20"/>
                <w:szCs w:val="20"/>
                <w:color w:val="auto"/>
              </w:rPr>
            </w:pPr>
            <w:r>
              <w:rPr>
                <w:rFonts w:ascii="Arial" w:cs="Arial" w:eastAsia="Arial" w:hAnsi="Arial"/>
                <w:sz w:val="18"/>
                <w:szCs w:val="18"/>
                <w:color w:val="auto"/>
              </w:rPr>
              <w:t>1.0</w:t>
            </w:r>
          </w:p>
        </w:tc>
        <w:tc>
          <w:tcPr>
            <w:tcW w:w="5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11"/>
        </w:trPr>
        <w:tc>
          <w:tcPr>
            <w:tcW w:w="932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Other Countries</w:t>
            </w:r>
          </w:p>
        </w:tc>
        <w:tc>
          <w:tcPr>
            <w:tcW w:w="8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0.6</w:t>
            </w:r>
          </w:p>
        </w:tc>
      </w:tr>
      <w:tr>
        <w:trPr>
          <w:trHeight w:val="211"/>
        </w:trPr>
        <w:tc>
          <w:tcPr>
            <w:tcW w:w="9320" w:type="dxa"/>
            <w:vAlign w:val="bottom"/>
            <w:gridSpan w:val="2"/>
          </w:tcPr>
          <w:p>
            <w:pPr>
              <w:spacing w:after="0"/>
              <w:rPr>
                <w:sz w:val="20"/>
                <w:szCs w:val="20"/>
                <w:color w:val="auto"/>
              </w:rPr>
            </w:pPr>
            <w:r>
              <w:rPr>
                <w:rFonts w:ascii="Arial" w:cs="Arial" w:eastAsia="Arial" w:hAnsi="Arial"/>
                <w:sz w:val="18"/>
                <w:szCs w:val="18"/>
                <w:b w:val="1"/>
                <w:bCs w:val="1"/>
                <w:color w:val="auto"/>
              </w:rPr>
              <w:t>U.S. Mortgage Insurance</w:t>
            </w:r>
          </w:p>
        </w:tc>
        <w:tc>
          <w:tcPr>
            <w:tcW w:w="4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1"/>
        </w:trPr>
        <w:tc>
          <w:tcPr>
            <w:tcW w:w="93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Primary Flow</w:t>
            </w:r>
          </w:p>
        </w:tc>
        <w:tc>
          <w:tcPr>
            <w:tcW w:w="8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6.9</w:t>
            </w:r>
          </w:p>
        </w:tc>
        <w:tc>
          <w:tcPr>
            <w:tcW w:w="8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7.5</w:t>
            </w: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4.9</w:t>
            </w:r>
          </w:p>
        </w:tc>
      </w:tr>
      <w:tr>
        <w:trPr>
          <w:trHeight w:val="223"/>
        </w:trPr>
        <w:tc>
          <w:tcPr>
            <w:tcW w:w="9320" w:type="dxa"/>
            <w:vAlign w:val="bottom"/>
            <w:gridSpan w:val="2"/>
          </w:tcPr>
          <w:p>
            <w:pPr>
              <w:ind w:left="360"/>
              <w:spacing w:after="0"/>
              <w:rPr>
                <w:sz w:val="20"/>
                <w:szCs w:val="20"/>
                <w:color w:val="auto"/>
              </w:rPr>
            </w:pPr>
            <w:r>
              <w:rPr>
                <w:rFonts w:ascii="Arial" w:cs="Arial" w:eastAsia="Arial" w:hAnsi="Arial"/>
                <w:sz w:val="18"/>
                <w:szCs w:val="18"/>
                <w:color w:val="auto"/>
              </w:rPr>
              <w:t>Primary Bulk</w:t>
            </w:r>
          </w:p>
        </w:tc>
        <w:tc>
          <w:tcPr>
            <w:tcW w:w="80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bl>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Mortgage Insurance Segment</w:t>
      </w:r>
    </w:p>
    <w:p>
      <w:pPr>
        <w:spacing w:after="0" w:line="1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Points</w:t>
      </w:r>
    </w:p>
    <w:p>
      <w:pPr>
        <w:spacing w:after="0" w:line="129" w:lineRule="exact"/>
        <w:rPr>
          <w:sz w:val="20"/>
          <w:szCs w:val="20"/>
          <w:color w:val="auto"/>
        </w:rPr>
      </w:pPr>
    </w:p>
    <w:p>
      <w:pPr>
        <w:ind w:left="440" w:hanging="435"/>
        <w:spacing w:after="0" w:line="249" w:lineRule="auto"/>
        <w:tabs>
          <w:tab w:leader="none" w:pos="4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Reported International Mortgage Insurance segment net operating income was $62 million, compared with $87 million in the prior quarter and $101 million a year ago. Results in the quarter reflected a $21 million decrease in net operating income versus the prior year as a result of the minority IPO of 33.8 percent of the Australia MI business, which was completed on May 21, 2014. Results were impacted by less favorable tax benefits of $23 million versus the prior quarter and $21 million versus the prior year. Results were also impacted by unfavorable foreign exchange of $5 million versus the prior year. The loss ratio was 26 percent in Canada and 15 percent in Australia.</w:t>
      </w:r>
    </w:p>
    <w:p>
      <w:pPr>
        <w:spacing w:after="0" w:line="98" w:lineRule="exact"/>
        <w:rPr>
          <w:rFonts w:ascii="Arial" w:cs="Arial" w:eastAsia="Arial" w:hAnsi="Arial"/>
          <w:sz w:val="18"/>
          <w:szCs w:val="18"/>
          <w:color w:val="auto"/>
        </w:rPr>
      </w:pPr>
    </w:p>
    <w:p>
      <w:pPr>
        <w:ind w:left="440" w:right="120" w:hanging="435"/>
        <w:spacing w:after="0" w:line="263" w:lineRule="auto"/>
        <w:tabs>
          <w:tab w:leader="none" w:pos="4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 Canada, flow new insurance written (NIW) was down 16 percent</w:t>
      </w:r>
      <w:r>
        <w:rPr>
          <w:rFonts w:ascii="Arial" w:cs="Arial" w:eastAsia="Arial" w:hAnsi="Arial"/>
          <w:sz w:val="14"/>
          <w:szCs w:val="14"/>
          <w:color w:val="auto"/>
        </w:rPr>
        <w:t>8</w:t>
      </w:r>
      <w:r>
        <w:rPr>
          <w:rFonts w:ascii="Arial" w:cs="Arial" w:eastAsia="Arial" w:hAnsi="Arial"/>
          <w:sz w:val="18"/>
          <w:szCs w:val="18"/>
          <w:color w:val="auto"/>
        </w:rPr>
        <w:t xml:space="preserve"> sequentially and up 18 percent</w:t>
      </w:r>
      <w:r>
        <w:rPr>
          <w:rFonts w:ascii="Arial" w:cs="Arial" w:eastAsia="Arial" w:hAnsi="Arial"/>
          <w:sz w:val="14"/>
          <w:szCs w:val="14"/>
          <w:color w:val="auto"/>
        </w:rPr>
        <w:t>8</w:t>
      </w:r>
      <w:r>
        <w:rPr>
          <w:rFonts w:ascii="Arial" w:cs="Arial" w:eastAsia="Arial" w:hAnsi="Arial"/>
          <w:sz w:val="18"/>
          <w:szCs w:val="18"/>
          <w:color w:val="auto"/>
        </w:rPr>
        <w:t xml:space="preserve"> year over year. In addition, in the current quarter, the company completed $2.3 billion of bulk transactions, consisting of low loan-to-value prime loans.</w:t>
      </w:r>
    </w:p>
    <w:p>
      <w:pPr>
        <w:spacing w:after="0" w:line="86" w:lineRule="exact"/>
        <w:rPr>
          <w:rFonts w:ascii="Arial" w:cs="Arial" w:eastAsia="Arial" w:hAnsi="Arial"/>
          <w:sz w:val="18"/>
          <w:szCs w:val="18"/>
          <w:color w:val="auto"/>
        </w:rPr>
      </w:pPr>
    </w:p>
    <w:p>
      <w:pPr>
        <w:ind w:left="440" w:hanging="435"/>
        <w:spacing w:after="0"/>
        <w:tabs>
          <w:tab w:leader="none" w:pos="4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 Australia, flow NIW was up five percent</w:t>
      </w:r>
      <w:r>
        <w:rPr>
          <w:rFonts w:ascii="Arial" w:cs="Arial" w:eastAsia="Arial" w:hAnsi="Arial"/>
          <w:sz w:val="14"/>
          <w:szCs w:val="14"/>
          <w:color w:val="auto"/>
        </w:rPr>
        <w:t>8</w:t>
      </w:r>
      <w:r>
        <w:rPr>
          <w:rFonts w:ascii="Arial" w:cs="Arial" w:eastAsia="Arial" w:hAnsi="Arial"/>
          <w:sz w:val="18"/>
          <w:szCs w:val="18"/>
          <w:color w:val="auto"/>
        </w:rPr>
        <w:t xml:space="preserve"> sequentially and down six percent</w:t>
      </w:r>
      <w:r>
        <w:rPr>
          <w:rFonts w:ascii="Arial" w:cs="Arial" w:eastAsia="Arial" w:hAnsi="Arial"/>
          <w:sz w:val="14"/>
          <w:szCs w:val="14"/>
          <w:color w:val="auto"/>
        </w:rPr>
        <w:t>8</w:t>
      </w:r>
      <w:r>
        <w:rPr>
          <w:rFonts w:ascii="Arial" w:cs="Arial" w:eastAsia="Arial" w:hAnsi="Arial"/>
          <w:sz w:val="18"/>
          <w:szCs w:val="18"/>
          <w:color w:val="auto"/>
        </w:rPr>
        <w:t xml:space="preserve"> year over year.</w:t>
      </w:r>
    </w:p>
    <w:p>
      <w:pPr>
        <w:spacing w:after="0" w:line="123" w:lineRule="exact"/>
        <w:rPr>
          <w:rFonts w:ascii="Arial" w:cs="Arial" w:eastAsia="Arial" w:hAnsi="Arial"/>
          <w:sz w:val="18"/>
          <w:szCs w:val="18"/>
          <w:color w:val="auto"/>
        </w:rPr>
      </w:pPr>
    </w:p>
    <w:p>
      <w:pPr>
        <w:ind w:left="440" w:right="360" w:hanging="435"/>
        <w:spacing w:after="0" w:line="262" w:lineRule="auto"/>
        <w:tabs>
          <w:tab w:leader="none" w:pos="4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Canadian and Australian MI businesses continue to maintain sound capital positions and paid $109 million in dividends to the holding company in 2014.</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Canada Mortgage Insurance</w:t>
      </w:r>
    </w:p>
    <w:p>
      <w:pPr>
        <w:spacing w:after="0" w:line="115" w:lineRule="exact"/>
        <w:rPr>
          <w:sz w:val="20"/>
          <w:szCs w:val="20"/>
          <w:color w:val="auto"/>
        </w:rPr>
      </w:pPr>
    </w:p>
    <w:p>
      <w:pPr>
        <w:ind w:right="60"/>
        <w:spacing w:after="0" w:line="250" w:lineRule="auto"/>
        <w:rPr>
          <w:sz w:val="20"/>
          <w:szCs w:val="20"/>
          <w:color w:val="auto"/>
        </w:rPr>
      </w:pPr>
      <w:r>
        <w:rPr>
          <w:rFonts w:ascii="Arial" w:cs="Arial" w:eastAsia="Arial" w:hAnsi="Arial"/>
          <w:sz w:val="18"/>
          <w:szCs w:val="18"/>
          <w:color w:val="auto"/>
        </w:rPr>
        <w:t>Canada reported net operating income of $36 million versus $46 million in the prior quarter and $44 million in the prior year. The loss ratio in the quarter was 26 percent, up five points from the prior quarter from seasonally higher new delinquencies, net of cures, and up four points from the prior year. Results included less favorable tax benefits of $6 million versus the prior quarter and $5 million versus the prior year and higher expenses versus the prior quarter. Flow NIW was down 16 percent</w:t>
      </w:r>
      <w:r>
        <w:rPr>
          <w:rFonts w:ascii="Arial" w:cs="Arial" w:eastAsia="Arial" w:hAnsi="Arial"/>
          <w:sz w:val="14"/>
          <w:szCs w:val="14"/>
          <w:color w:val="auto"/>
        </w:rPr>
        <w:t>8</w:t>
      </w:r>
      <w:r>
        <w:rPr>
          <w:rFonts w:ascii="Arial" w:cs="Arial" w:eastAsia="Arial" w:hAnsi="Arial"/>
          <w:sz w:val="18"/>
          <w:szCs w:val="18"/>
          <w:color w:val="auto"/>
        </w:rPr>
        <w:t xml:space="preserve"> sequentially primarily from a seasonally smaller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80010</wp:posOffset>
            </wp:positionV>
            <wp:extent cx="72834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46" w:lineRule="exact"/>
        <w:rPr>
          <w:sz w:val="20"/>
          <w:szCs w:val="20"/>
          <w:color w:val="auto"/>
        </w:rPr>
      </w:pPr>
    </w:p>
    <w:p>
      <w:pPr>
        <w:ind w:left="460" w:hanging="455"/>
        <w:spacing w:after="0"/>
        <w:tabs>
          <w:tab w:leader="none" w:pos="460" w:val="left"/>
        </w:tabs>
        <w:numPr>
          <w:ilvl w:val="0"/>
          <w:numId w:val="16"/>
        </w:numPr>
        <w:rPr>
          <w:rFonts w:ascii="Arial" w:cs="Arial" w:eastAsia="Arial" w:hAnsi="Arial"/>
          <w:sz w:val="15"/>
          <w:szCs w:val="15"/>
          <w:color w:val="auto"/>
        </w:rPr>
      </w:pPr>
      <w:r>
        <w:rPr>
          <w:rFonts w:ascii="Arial" w:cs="Arial" w:eastAsia="Arial" w:hAnsi="Arial"/>
          <w:sz w:val="18"/>
          <w:szCs w:val="18"/>
          <w:color w:val="auto"/>
        </w:rPr>
        <w:t>Percent change excludes the impact of foreign exchange.</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266" w:right="239" w:bottom="1440" w:gutter="0" w:footer="0" w:header="0"/>
        </w:sectPr>
      </w:pPr>
    </w:p>
    <w:bookmarkStart w:id="14" w:name="page15"/>
    <w:bookmarkEnd w:id="14"/>
    <w:p>
      <w:pPr>
        <w:ind w:right="120"/>
        <w:spacing w:after="0" w:line="30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91705" cy="38100"/>
                    </a:xfrm>
                    <a:prstGeom prst="rect">
                      <a:avLst/>
                    </a:prstGeom>
                    <a:noFill/>
                  </pic:spPr>
                </pic:pic>
              </a:graphicData>
            </a:graphic>
          </wp:anchor>
        </w:drawing>
        <w:t>originations market and up 18 percent</w:t>
      </w:r>
      <w:r>
        <w:rPr>
          <w:rFonts w:ascii="Arial" w:cs="Arial" w:eastAsia="Arial" w:hAnsi="Arial"/>
          <w:sz w:val="13"/>
          <w:szCs w:val="13"/>
          <w:color w:val="auto"/>
        </w:rPr>
        <w:t>8</w:t>
      </w:r>
      <w:r>
        <w:rPr>
          <w:rFonts w:ascii="Arial" w:cs="Arial" w:eastAsia="Arial" w:hAnsi="Arial"/>
          <w:sz w:val="16"/>
          <w:szCs w:val="16"/>
          <w:color w:val="auto"/>
        </w:rPr>
        <w:t xml:space="preserve"> year over year from a larger originations market. In addition, the company completed several bulk transactions in the quarter of approximately $2.3 billion in total, consisting of low loan-to-value prime loans, reflecting its selective participation in this market. At quarter end, the Canada mortgage insurance business had a minimum capital test (MCT) ratio of 225 percent</w:t>
      </w:r>
      <w:r>
        <w:rPr>
          <w:rFonts w:ascii="Arial" w:cs="Arial" w:eastAsia="Arial" w:hAnsi="Arial"/>
          <w:sz w:val="13"/>
          <w:szCs w:val="13"/>
          <w:color w:val="auto"/>
        </w:rPr>
        <w:t>7</w:t>
      </w:r>
      <w:r>
        <w:rPr>
          <w:rFonts w:ascii="Arial" w:cs="Arial" w:eastAsia="Arial" w:hAnsi="Arial"/>
          <w:sz w:val="16"/>
          <w:szCs w:val="16"/>
          <w:color w:val="auto"/>
        </w:rPr>
        <w:t>, in excess of the targeted level.</w:t>
      </w: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Australia Mortgage Insurance</w:t>
      </w:r>
    </w:p>
    <w:p>
      <w:pPr>
        <w:spacing w:after="0" w:line="115" w:lineRule="exact"/>
        <w:rPr>
          <w:sz w:val="20"/>
          <w:szCs w:val="20"/>
          <w:color w:val="auto"/>
        </w:rPr>
      </w:pPr>
    </w:p>
    <w:p>
      <w:pPr>
        <w:ind w:right="120"/>
        <w:spacing w:after="0" w:line="283" w:lineRule="auto"/>
        <w:rPr>
          <w:sz w:val="20"/>
          <w:szCs w:val="20"/>
          <w:color w:val="auto"/>
        </w:rPr>
      </w:pPr>
      <w:r>
        <w:rPr>
          <w:rFonts w:ascii="Arial" w:cs="Arial" w:eastAsia="Arial" w:hAnsi="Arial"/>
          <w:sz w:val="16"/>
          <w:szCs w:val="16"/>
          <w:color w:val="auto"/>
        </w:rPr>
        <w:t>Australia reported net operating income of $33 million versus $48 million in the prior quarter and $66 million in the prior year. Results in the quarter reflected a $21 million decrease in net operating income versus the prior year as a result of the minority IPO of 33.8 percent of the Australia MI business, which was completed on May 21, 2014. The loss ratio in the quarter was 15 percent, down six points sequentially from seasonally lower new delinquencies and favorable aging of existing delinquencies and down six points from the prior year. Results were impacted by less favorable tax benefits of $17 million versus the prior quarter and $16 million versus the prior year, including a $7 million net unfavorable impact in the current quarter. Flow NIW was up five percent</w:t>
      </w:r>
      <w:r>
        <w:rPr>
          <w:rFonts w:ascii="Arial" w:cs="Arial" w:eastAsia="Arial" w:hAnsi="Arial"/>
          <w:sz w:val="13"/>
          <w:szCs w:val="13"/>
          <w:color w:val="auto"/>
        </w:rPr>
        <w:t>8</w:t>
      </w:r>
      <w:r>
        <w:rPr>
          <w:rFonts w:ascii="Arial" w:cs="Arial" w:eastAsia="Arial" w:hAnsi="Arial"/>
          <w:sz w:val="16"/>
          <w:szCs w:val="16"/>
          <w:color w:val="auto"/>
        </w:rPr>
        <w:t xml:space="preserve"> sequentially from normal seasonal variation and down six percent</w:t>
      </w:r>
      <w:r>
        <w:rPr>
          <w:rFonts w:ascii="Arial" w:cs="Arial" w:eastAsia="Arial" w:hAnsi="Arial"/>
          <w:sz w:val="13"/>
          <w:szCs w:val="13"/>
          <w:color w:val="auto"/>
        </w:rPr>
        <w:t>8</w:t>
      </w:r>
      <w:r>
        <w:rPr>
          <w:rFonts w:ascii="Arial" w:cs="Arial" w:eastAsia="Arial" w:hAnsi="Arial"/>
          <w:sz w:val="16"/>
          <w:szCs w:val="16"/>
          <w:color w:val="auto"/>
        </w:rPr>
        <w:t xml:space="preserve"> year over year from a slightly smaller mortgage insurance market. At quarter end, the Australia mortgage insurance business had a prescribed capital amount (PCA) ratio of 159 percent</w:t>
      </w:r>
      <w:r>
        <w:rPr>
          <w:rFonts w:ascii="Arial" w:cs="Arial" w:eastAsia="Arial" w:hAnsi="Arial"/>
          <w:sz w:val="13"/>
          <w:szCs w:val="13"/>
          <w:color w:val="auto"/>
        </w:rPr>
        <w:t>7</w:t>
      </w:r>
      <w:r>
        <w:rPr>
          <w:rFonts w:ascii="Arial" w:cs="Arial" w:eastAsia="Arial" w:hAnsi="Arial"/>
          <w:sz w:val="16"/>
          <w:szCs w:val="16"/>
          <w:color w:val="auto"/>
        </w:rPr>
        <w:t>, in excess of the targeted range.</w:t>
      </w: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Other Countries Mortgage Insurance</w:t>
      </w:r>
    </w:p>
    <w:p>
      <w:pPr>
        <w:spacing w:after="0" w:line="115" w:lineRule="exact"/>
        <w:rPr>
          <w:sz w:val="20"/>
          <w:szCs w:val="20"/>
          <w:color w:val="auto"/>
        </w:rPr>
      </w:pPr>
    </w:p>
    <w:p>
      <w:pPr>
        <w:ind w:right="220"/>
        <w:spacing w:after="0" w:line="262" w:lineRule="auto"/>
        <w:rPr>
          <w:sz w:val="20"/>
          <w:szCs w:val="20"/>
          <w:color w:val="auto"/>
        </w:rPr>
      </w:pPr>
      <w:r>
        <w:rPr>
          <w:rFonts w:ascii="Arial" w:cs="Arial" w:eastAsia="Arial" w:hAnsi="Arial"/>
          <w:sz w:val="18"/>
          <w:szCs w:val="18"/>
          <w:color w:val="auto"/>
        </w:rPr>
        <w:t>Other Countries had a net operating loss of $7 million, compared to $7 million in the prior quarter and $9 million in the prior year. During the quarter, a lender settlement was executed reducing outstanding risk in force in Ireland from approximately $700 million to $60 million.</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Mortgage Insurance Segment</w:t>
      </w:r>
    </w:p>
    <w:p>
      <w:pPr>
        <w:spacing w:after="0" w:line="1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Points</w:t>
      </w:r>
    </w:p>
    <w:p>
      <w:pPr>
        <w:spacing w:after="0" w:line="129" w:lineRule="exact"/>
        <w:rPr>
          <w:sz w:val="20"/>
          <w:szCs w:val="20"/>
          <w:color w:val="auto"/>
        </w:rPr>
      </w:pPr>
    </w:p>
    <w:p>
      <w:pPr>
        <w:ind w:left="440" w:hanging="435"/>
        <w:spacing w:after="0" w:line="248" w:lineRule="auto"/>
        <w:tabs>
          <w:tab w:leader="none" w:pos="4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U.S. MI net operating income was $21 million, compared with a net operating loss of $2 million in the prior quarter and net operating income of $6 million in the prior year. Results in the prior quarter included $4 million of favorable tax benefits from a prior year true-up, as well as $34 million of after-tax accruals recorded principally in connection with the settlement agreement with Bank of America as well as discussions with another servicer in an effort to resolve pending disputes over loss mitigation activities. The company has recently received government-sponsored enterprise (GSE) approvals in connection with the Bank of America settlement agreement and resolved the servicer dispute consistent with prior period accruals. The loss ratio in the current quarter was 61 percent.</w:t>
      </w:r>
    </w:p>
    <w:p>
      <w:pPr>
        <w:spacing w:after="0" w:line="100" w:lineRule="exact"/>
        <w:rPr>
          <w:rFonts w:ascii="Arial" w:cs="Arial" w:eastAsia="Arial" w:hAnsi="Arial"/>
          <w:sz w:val="18"/>
          <w:szCs w:val="18"/>
          <w:color w:val="auto"/>
        </w:rPr>
      </w:pPr>
    </w:p>
    <w:p>
      <w:pPr>
        <w:ind w:left="440" w:hanging="435"/>
        <w:spacing w:after="0"/>
        <w:tabs>
          <w:tab w:leader="none" w:pos="4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Flow NIW decreased eight percent from the prior quarter and increased 41 percent from the prior year to $6.9 billion.</w:t>
      </w:r>
    </w:p>
    <w:p>
      <w:pPr>
        <w:spacing w:after="0" w:line="121" w:lineRule="exact"/>
        <w:rPr>
          <w:rFonts w:ascii="Arial" w:cs="Arial" w:eastAsia="Arial" w:hAnsi="Arial"/>
          <w:sz w:val="18"/>
          <w:szCs w:val="18"/>
          <w:color w:val="auto"/>
        </w:rPr>
      </w:pPr>
    </w:p>
    <w:p>
      <w:pPr>
        <w:ind w:left="440" w:hanging="435"/>
        <w:spacing w:after="0" w:line="263" w:lineRule="auto"/>
        <w:tabs>
          <w:tab w:leader="none" w:pos="4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risk-to-capital ratio for Genworth Mortgage Insurance Corporation (GMICO) is estimated at 14.2:1</w:t>
      </w:r>
      <w:r>
        <w:rPr>
          <w:rFonts w:ascii="Arial" w:cs="Arial" w:eastAsia="Arial" w:hAnsi="Arial"/>
          <w:sz w:val="14"/>
          <w:szCs w:val="14"/>
          <w:color w:val="auto"/>
        </w:rPr>
        <w:t>7</w:t>
      </w:r>
      <w:r>
        <w:rPr>
          <w:rFonts w:ascii="Arial" w:cs="Arial" w:eastAsia="Arial" w:hAnsi="Arial"/>
          <w:sz w:val="18"/>
          <w:szCs w:val="18"/>
          <w:color w:val="auto"/>
        </w:rPr>
        <w:t xml:space="preserve"> and the combined risk-to-capital ratio is estimated at 14.5:1</w:t>
      </w:r>
      <w:r>
        <w:rPr>
          <w:rFonts w:ascii="Arial" w:cs="Arial" w:eastAsia="Arial" w:hAnsi="Arial"/>
          <w:sz w:val="14"/>
          <w:szCs w:val="14"/>
          <w:color w:val="auto"/>
        </w:rPr>
        <w:t>7</w:t>
      </w:r>
      <w:r>
        <w:rPr>
          <w:rFonts w:ascii="Arial" w:cs="Arial" w:eastAsia="Arial" w:hAnsi="Arial"/>
          <w:sz w:val="18"/>
          <w:szCs w:val="18"/>
          <w:color w:val="auto"/>
        </w:rPr>
        <w:t xml:space="preserve"> as of December 31, 2014.</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80"/>
          </w:cols>
          <w:pgMar w:left="240" w:top="271" w:right="279" w:bottom="1440" w:gutter="0" w:footer="0" w:header="0"/>
        </w:sectPr>
      </w:pPr>
    </w:p>
    <w:bookmarkStart w:id="15" w:name="page16"/>
    <w:bookmarkEnd w:id="15"/>
    <w:p>
      <w:pPr>
        <w:ind w:right="120"/>
        <w:spacing w:after="0" w:line="30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91705" cy="38100"/>
                    </a:xfrm>
                    <a:prstGeom prst="rect">
                      <a:avLst/>
                    </a:prstGeom>
                    <a:noFill/>
                  </pic:spPr>
                </pic:pic>
              </a:graphicData>
            </a:graphic>
          </wp:anchor>
        </w:drawing>
        <w:t>Total flow delinquencies decreased three percent sequentially and 22 percent versus the prior year. New flow delinquencies decreased approximately six percent from the prior quarter from recent seasonal variation and decreased approximately 19 percent from the prior year, reflecting the continued burn through of delinquencies from the 2005 to 2008 book years. The flow average reserve per delinquency was $30,200, down slightly from the prior quarter.</w:t>
      </w:r>
    </w:p>
    <w:p>
      <w:pPr>
        <w:spacing w:after="0" w:line="154" w:lineRule="exact"/>
        <w:rPr>
          <w:sz w:val="20"/>
          <w:szCs w:val="20"/>
          <w:color w:val="auto"/>
        </w:rPr>
      </w:pPr>
    </w:p>
    <w:p>
      <w:pPr>
        <w:jc w:val="both"/>
        <w:ind w:right="120"/>
        <w:spacing w:after="0" w:line="253" w:lineRule="auto"/>
        <w:rPr>
          <w:sz w:val="20"/>
          <w:szCs w:val="20"/>
          <w:color w:val="auto"/>
        </w:rPr>
      </w:pPr>
      <w:r>
        <w:rPr>
          <w:rFonts w:ascii="Arial" w:cs="Arial" w:eastAsia="Arial" w:hAnsi="Arial"/>
          <w:sz w:val="18"/>
          <w:szCs w:val="18"/>
          <w:color w:val="auto"/>
        </w:rPr>
        <w:t>Total losses were down $50 million versus the prior quarter reflecting the pre-tax accruals of approximately $53 million recorded in the third quarter principally in connection with the settlement agreement with Bank of America as well as discussions with another servicer in an effort to resolve pending disputes over loss mitigation activities. Loss mitigation savings were $59 million in the quarter.</w:t>
      </w:r>
    </w:p>
    <w:p>
      <w:pPr>
        <w:spacing w:after="0" w:line="189" w:lineRule="exact"/>
        <w:rPr>
          <w:sz w:val="20"/>
          <w:szCs w:val="20"/>
          <w:color w:val="auto"/>
        </w:rPr>
      </w:pPr>
    </w:p>
    <w:p>
      <w:pPr>
        <w:ind w:right="40"/>
        <w:spacing w:after="0" w:line="282" w:lineRule="auto"/>
        <w:rPr>
          <w:sz w:val="20"/>
          <w:szCs w:val="20"/>
          <w:color w:val="auto"/>
        </w:rPr>
      </w:pPr>
      <w:r>
        <w:rPr>
          <w:rFonts w:ascii="Arial" w:cs="Arial" w:eastAsia="Arial" w:hAnsi="Arial"/>
          <w:sz w:val="16"/>
          <w:szCs w:val="16"/>
          <w:color w:val="auto"/>
        </w:rPr>
        <w:t>Flow NIW of $6.9 billion decreased eight percent from the prior quarter from a seasonally smaller purchase originations market and increased 41 percent versus the prior year primarily from a larger purchase origination market and an approximately two point increase in estimated market share. During the quarter, the company increased its single premium lender paid new insurance written reflecting its selective participation in this market. Future volumes of this product will vary depending on the evaluation of the risk return profile of these transactions. Overall private mortgage insurance market penetration was flat compared with the prior quarter and up approximately three points year over year as purchase penetration increased. The company’s estimate of its market share at the end of the quarter is approximately 15 percent. Flow persistency was 83 percent. In addition, the Home Affordable Refinance Program (HARP) accounted for about $0.3 billion in the quarter of insurance that is treated as a modification of the coverage on existing insurance in force rather than NIW, bringing the total current insurance in force under the HARP program to $18.9 billion.</w:t>
      </w:r>
    </w:p>
    <w:p>
      <w:pPr>
        <w:spacing w:after="0" w:line="168" w:lineRule="exact"/>
        <w:rPr>
          <w:sz w:val="20"/>
          <w:szCs w:val="20"/>
          <w:color w:val="auto"/>
        </w:rPr>
      </w:pPr>
    </w:p>
    <w:p>
      <w:pPr>
        <w:ind w:right="140"/>
        <w:spacing w:after="0" w:line="263" w:lineRule="auto"/>
        <w:rPr>
          <w:sz w:val="20"/>
          <w:szCs w:val="20"/>
          <w:color w:val="auto"/>
        </w:rPr>
      </w:pPr>
      <w:r>
        <w:rPr>
          <w:rFonts w:ascii="Arial" w:cs="Arial" w:eastAsia="Arial" w:hAnsi="Arial"/>
          <w:sz w:val="18"/>
          <w:szCs w:val="18"/>
          <w:color w:val="auto"/>
        </w:rPr>
        <w:t>The combined U.S. MI statutory risk-to-capital ratio is estimated at 14.5:1</w:t>
      </w:r>
      <w:r>
        <w:rPr>
          <w:rFonts w:ascii="Arial" w:cs="Arial" w:eastAsia="Arial" w:hAnsi="Arial"/>
          <w:sz w:val="14"/>
          <w:szCs w:val="14"/>
          <w:color w:val="auto"/>
        </w:rPr>
        <w:t>7</w:t>
      </w:r>
      <w:r>
        <w:rPr>
          <w:rFonts w:ascii="Arial" w:cs="Arial" w:eastAsia="Arial" w:hAnsi="Arial"/>
          <w:sz w:val="18"/>
          <w:szCs w:val="18"/>
          <w:color w:val="auto"/>
        </w:rPr>
        <w:t xml:space="preserve"> at the end of the fourth quarter with the risk-to-capital ratio for GMICO estimated at 14.2:1</w:t>
      </w:r>
      <w:r>
        <w:rPr>
          <w:rFonts w:ascii="Arial" w:cs="Arial" w:eastAsia="Arial" w:hAnsi="Arial"/>
          <w:sz w:val="14"/>
          <w:szCs w:val="14"/>
          <w:color w:val="auto"/>
        </w:rPr>
        <w:t>7</w:t>
      </w:r>
      <w:r>
        <w:rPr>
          <w:rFonts w:ascii="Arial" w:cs="Arial" w:eastAsia="Arial" w:hAnsi="Arial"/>
          <w:sz w:val="18"/>
          <w:szCs w:val="18"/>
          <w:color w:val="auto"/>
        </w:rPr>
        <w:t>.</w:t>
      </w:r>
    </w:p>
    <w:p>
      <w:pPr>
        <w:spacing w:after="0" w:line="180"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On July 10, 2014, the Federal Housing Finance Agency (FHFA) released publicly a draft of the revised GSE private mortgage insurer eligibility requirements (PMIERs). The company currently intends that its U.S. MI business will meet the additional capital requirements contained in the PMIERs by the effective date, primarily through reinsurance (or similar) transactions, together with cash available at the holding company. The company will seek to utilize the transition period provided for in the draft guidelines if it does not comply by the anticipated effective date (subject to GSE approval). The company and its U.S. MI business believe that they are well positioned to meet the draft version of the operational and financial requirements contained in the guidelines within the prescribed transition period and expect the business to maintain its strong presence in the private mortgage insurance market.</w:t>
      </w:r>
    </w:p>
    <w:p>
      <w:pPr>
        <w:spacing w:after="0" w:line="1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272" w:right="25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91705" cy="38100"/>
                    </a:xfrm>
                    <a:prstGeom prst="rect">
                      <a:avLst/>
                    </a:prstGeom>
                    <a:noFill/>
                  </pic:spPr>
                </pic:pic>
              </a:graphicData>
            </a:graphic>
          </wp:anchor>
        </w:drawing>
        <w:t>Corporate and Other Division</w:t>
      </w:r>
    </w:p>
    <w:p>
      <w:pPr>
        <w:spacing w:after="0" w:line="115" w:lineRule="exact"/>
        <w:rPr>
          <w:sz w:val="20"/>
          <w:szCs w:val="20"/>
          <w:color w:val="auto"/>
        </w:rPr>
      </w:pPr>
    </w:p>
    <w:p>
      <w:pPr>
        <w:spacing w:after="0"/>
        <w:rPr>
          <w:sz w:val="20"/>
          <w:szCs w:val="20"/>
          <w:color w:val="auto"/>
        </w:rPr>
      </w:pPr>
      <w:r>
        <w:rPr>
          <w:rFonts w:ascii="Arial" w:cs="Arial" w:eastAsia="Arial" w:hAnsi="Arial"/>
          <w:sz w:val="18"/>
          <w:szCs w:val="18"/>
          <w:color w:val="auto"/>
        </w:rPr>
        <w:t>Corporate and Other Division net operating loss was $17 million, compared with $80 million in the prior quarter and $33 million in the prior year.</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9160" w:type="dxa"/>
            <w:vAlign w:val="bottom"/>
            <w:gridSpan w:val="3"/>
          </w:tcPr>
          <w:p>
            <w:pPr>
              <w:spacing w:after="0"/>
              <w:rPr>
                <w:sz w:val="20"/>
                <w:szCs w:val="20"/>
                <w:color w:val="auto"/>
              </w:rPr>
            </w:pPr>
            <w:r>
              <w:rPr>
                <w:rFonts w:ascii="Arial" w:cs="Arial" w:eastAsia="Arial" w:hAnsi="Arial"/>
                <w:sz w:val="18"/>
                <w:szCs w:val="18"/>
                <w:b w:val="1"/>
                <w:bCs w:val="1"/>
                <w:color w:val="auto"/>
              </w:rPr>
              <w:t>Corporate and Other Division</w:t>
            </w: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24"/>
        </w:trPr>
        <w:tc>
          <w:tcPr>
            <w:tcW w:w="226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w w:val="91"/>
              </w:rPr>
              <w:t>Net Operating Income (Loss)</w:t>
            </w:r>
          </w:p>
        </w:tc>
        <w:tc>
          <w:tcPr>
            <w:tcW w:w="6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154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w w:val="90"/>
              </w:rPr>
              <w:t>(Amounts in millions)</w:t>
            </w:r>
          </w:p>
        </w:tc>
        <w:tc>
          <w:tcPr>
            <w:tcW w:w="7620" w:type="dxa"/>
            <w:vAlign w:val="bottom"/>
            <w:gridSpan w:val="2"/>
          </w:tcPr>
          <w:p>
            <w:pPr>
              <w:spacing w:after="0"/>
              <w:rPr>
                <w:sz w:val="19"/>
                <w:szCs w:val="19"/>
                <w:color w:val="auto"/>
              </w:rPr>
            </w:pPr>
          </w:p>
        </w:tc>
        <w:tc>
          <w:tcPr>
            <w:tcW w:w="760" w:type="dxa"/>
            <w:vAlign w:val="bottom"/>
            <w:gridSpan w:val="5"/>
          </w:tcPr>
          <w:p>
            <w:pPr>
              <w:jc w:val="right"/>
              <w:ind w:right="320"/>
              <w:spacing w:after="0"/>
              <w:rPr>
                <w:sz w:val="20"/>
                <w:szCs w:val="20"/>
                <w:color w:val="auto"/>
              </w:rPr>
            </w:pPr>
            <w:r>
              <w:rPr>
                <w:rFonts w:ascii="Arial" w:cs="Arial" w:eastAsia="Arial" w:hAnsi="Arial"/>
                <w:sz w:val="18"/>
                <w:szCs w:val="18"/>
                <w:b w:val="1"/>
                <w:bCs w:val="1"/>
                <w:color w:val="auto"/>
                <w:w w:val="85"/>
              </w:rPr>
              <w:t>Q4 14</w:t>
            </w:r>
          </w:p>
        </w:tc>
        <w:tc>
          <w:tcPr>
            <w:tcW w:w="100" w:type="dxa"/>
            <w:vAlign w:val="bottom"/>
          </w:tcPr>
          <w:p>
            <w:pPr>
              <w:spacing w:after="0"/>
              <w:rPr>
                <w:sz w:val="19"/>
                <w:szCs w:val="19"/>
                <w:color w:val="auto"/>
              </w:rPr>
            </w:pPr>
          </w:p>
        </w:tc>
        <w:tc>
          <w:tcPr>
            <w:tcW w:w="840" w:type="dxa"/>
            <w:vAlign w:val="bottom"/>
            <w:gridSpan w:val="4"/>
          </w:tcPr>
          <w:p>
            <w:pPr>
              <w:jc w:val="right"/>
              <w:ind w:right="400"/>
              <w:spacing w:after="0"/>
              <w:rPr>
                <w:sz w:val="20"/>
                <w:szCs w:val="20"/>
                <w:color w:val="auto"/>
              </w:rPr>
            </w:pPr>
            <w:r>
              <w:rPr>
                <w:rFonts w:ascii="Arial" w:cs="Arial" w:eastAsia="Arial" w:hAnsi="Arial"/>
                <w:sz w:val="18"/>
                <w:szCs w:val="18"/>
                <w:b w:val="1"/>
                <w:bCs w:val="1"/>
                <w:color w:val="auto"/>
                <w:w w:val="85"/>
              </w:rPr>
              <w:t>Q3 14</w:t>
            </w:r>
          </w:p>
        </w:tc>
        <w:tc>
          <w:tcPr>
            <w:tcW w:w="560" w:type="dxa"/>
            <w:vAlign w:val="bottom"/>
            <w:gridSpan w:val="3"/>
          </w:tcPr>
          <w:p>
            <w:pPr>
              <w:jc w:val="right"/>
              <w:ind w:right="18"/>
              <w:spacing w:after="0"/>
              <w:rPr>
                <w:sz w:val="20"/>
                <w:szCs w:val="20"/>
                <w:color w:val="auto"/>
              </w:rPr>
            </w:pPr>
            <w:r>
              <w:rPr>
                <w:rFonts w:ascii="Arial" w:cs="Arial" w:eastAsia="Arial" w:hAnsi="Arial"/>
                <w:sz w:val="18"/>
                <w:szCs w:val="18"/>
                <w:b w:val="1"/>
                <w:bCs w:val="1"/>
                <w:color w:val="auto"/>
                <w:w w:val="89"/>
              </w:rPr>
              <w:t>Q4 13</w:t>
            </w:r>
          </w:p>
        </w:tc>
        <w:tc>
          <w:tcPr>
            <w:tcW w:w="0" w:type="dxa"/>
            <w:vAlign w:val="bottom"/>
          </w:tcPr>
          <w:p>
            <w:pPr>
              <w:spacing w:after="0"/>
              <w:rPr>
                <w:sz w:val="1"/>
                <w:szCs w:val="1"/>
                <w:color w:val="auto"/>
              </w:rPr>
            </w:pPr>
          </w:p>
        </w:tc>
      </w:tr>
      <w:tr>
        <w:trPr>
          <w:trHeight w:val="20"/>
        </w:trPr>
        <w:tc>
          <w:tcPr>
            <w:tcW w:w="9160" w:type="dxa"/>
            <w:vAlign w:val="bottom"/>
            <w:gridSpan w:val="3"/>
            <w:vMerge w:val="restart"/>
            <w:shd w:val="clear" w:color="auto" w:fill="CCEEFF"/>
          </w:tcPr>
          <w:p>
            <w:pPr>
              <w:spacing w:after="0"/>
              <w:rPr>
                <w:sz w:val="20"/>
                <w:szCs w:val="20"/>
                <w:color w:val="auto"/>
              </w:rPr>
            </w:pPr>
            <w:r>
              <w:rPr>
                <w:rFonts w:ascii="Arial" w:cs="Arial" w:eastAsia="Arial" w:hAnsi="Arial"/>
                <w:sz w:val="18"/>
                <w:szCs w:val="18"/>
                <w:color w:val="auto"/>
              </w:rPr>
              <w:t>International Protection</w:t>
            </w:r>
          </w:p>
        </w:tc>
        <w:tc>
          <w:tcPr>
            <w:tcW w:w="14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spacing w:after="0" w:line="20" w:lineRule="exact"/>
              <w:rPr>
                <w:sz w:val="1"/>
                <w:szCs w:val="1"/>
                <w:color w:val="auto"/>
              </w:rPr>
            </w:pPr>
          </w:p>
        </w:tc>
        <w:tc>
          <w:tcPr>
            <w:tcW w:w="260" w:type="dxa"/>
            <w:vAlign w:val="bottom"/>
            <w:vMerge w:val="restart"/>
            <w:shd w:val="clear" w:color="auto" w:fill="CCEEFF"/>
          </w:tcPr>
          <w:p>
            <w:pPr>
              <w:spacing w:after="0" w:line="20" w:lineRule="exact"/>
              <w:rPr>
                <w:sz w:val="1"/>
                <w:szCs w:val="1"/>
                <w:color w:val="auto"/>
              </w:rPr>
            </w:pPr>
          </w:p>
        </w:tc>
        <w:tc>
          <w:tcPr>
            <w:tcW w:w="160" w:type="dxa"/>
            <w:vAlign w:val="bottom"/>
            <w:tcBorders>
              <w:left w:val="single" w:sz="8" w:color="auto"/>
            </w:tcBorders>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0" w:type="dxa"/>
            <w:vAlign w:val="bottom"/>
            <w:tcBorders>
              <w:left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9160" w:type="dxa"/>
            <w:vAlign w:val="bottom"/>
            <w:gridSpan w:val="3"/>
            <w:vMerge w:val="continue"/>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3"/>
            <w:shd w:val="clear" w:color="auto" w:fill="CCEEFF"/>
          </w:tcPr>
          <w:p>
            <w:pPr>
              <w:jc w:val="right"/>
              <w:ind w:right="98"/>
              <w:spacing w:after="0" w:line="197" w:lineRule="exact"/>
              <w:rPr>
                <w:sz w:val="20"/>
                <w:szCs w:val="20"/>
                <w:color w:val="auto"/>
              </w:rPr>
            </w:pPr>
            <w:r>
              <w:rPr>
                <w:rFonts w:ascii="Arial" w:cs="Arial" w:eastAsia="Arial" w:hAnsi="Arial"/>
                <w:sz w:val="18"/>
                <w:szCs w:val="18"/>
                <w:color w:val="auto"/>
              </w:rPr>
              <w:t>(4)</w:t>
            </w:r>
          </w:p>
        </w:tc>
        <w:tc>
          <w:tcPr>
            <w:tcW w:w="80" w:type="dxa"/>
            <w:vAlign w:val="bottom"/>
            <w:shd w:val="clear" w:color="auto" w:fill="CCEEFF"/>
          </w:tcPr>
          <w:p>
            <w:pPr>
              <w:spacing w:after="0"/>
              <w:rPr>
                <w:sz w:val="17"/>
                <w:szCs w:val="17"/>
                <w:color w:val="auto"/>
              </w:rPr>
            </w:pPr>
          </w:p>
        </w:tc>
        <w:tc>
          <w:tcPr>
            <w:tcW w:w="10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34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rPr>
              <w:t>3</w:t>
            </w:r>
          </w:p>
        </w:tc>
        <w:tc>
          <w:tcPr>
            <w:tcW w:w="140" w:type="dxa"/>
            <w:vAlign w:val="bottom"/>
            <w:vMerge w:val="continue"/>
            <w:shd w:val="clear" w:color="auto" w:fill="CCEEFF"/>
          </w:tcPr>
          <w:p>
            <w:pPr>
              <w:spacing w:after="0"/>
              <w:rPr>
                <w:sz w:val="17"/>
                <w:szCs w:val="17"/>
                <w:color w:val="auto"/>
              </w:rPr>
            </w:pPr>
          </w:p>
        </w:tc>
        <w:tc>
          <w:tcPr>
            <w:tcW w:w="260" w:type="dxa"/>
            <w:vAlign w:val="bottom"/>
            <w:vMerge w:val="continue"/>
            <w:shd w:val="clear" w:color="auto" w:fill="CCEEFF"/>
          </w:tcPr>
          <w:p>
            <w:pPr>
              <w:spacing w:after="0"/>
              <w:rPr>
                <w:sz w:val="17"/>
                <w:szCs w:val="17"/>
                <w:color w:val="auto"/>
              </w:rPr>
            </w:pPr>
          </w:p>
        </w:tc>
        <w:tc>
          <w:tcPr>
            <w:tcW w:w="160" w:type="dxa"/>
            <w:vAlign w:val="bottom"/>
            <w:tcBorders>
              <w:left w:val="single" w:sz="8" w:color="CCEEFF"/>
            </w:tcBorders>
            <w:shd w:val="clear" w:color="auto" w:fill="CCEEFF"/>
          </w:tcPr>
          <w:p>
            <w:pPr>
              <w:spacing w:after="0" w:line="197" w:lineRule="exact"/>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rPr>
              <w:t>13</w:t>
            </w:r>
          </w:p>
        </w:tc>
        <w:tc>
          <w:tcPr>
            <w:tcW w:w="100" w:type="dxa"/>
            <w:vAlign w:val="bottom"/>
            <w:tcBorders>
              <w:left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9160" w:type="dxa"/>
            <w:vAlign w:val="bottom"/>
            <w:gridSpan w:val="3"/>
          </w:tcPr>
          <w:p>
            <w:pPr>
              <w:spacing w:after="0"/>
              <w:rPr>
                <w:sz w:val="20"/>
                <w:szCs w:val="20"/>
                <w:color w:val="auto"/>
              </w:rPr>
            </w:pPr>
            <w:r>
              <w:rPr>
                <w:rFonts w:ascii="Arial" w:cs="Arial" w:eastAsia="Arial" w:hAnsi="Arial"/>
                <w:sz w:val="18"/>
                <w:szCs w:val="18"/>
                <w:color w:val="auto"/>
              </w:rPr>
              <w:t>Runoff</w:t>
            </w:r>
          </w:p>
        </w:tc>
        <w:tc>
          <w:tcPr>
            <w:tcW w:w="140" w:type="dxa"/>
            <w:vAlign w:val="bottom"/>
          </w:tcPr>
          <w:p>
            <w:pPr>
              <w:spacing w:after="0"/>
              <w:rPr>
                <w:sz w:val="18"/>
                <w:szCs w:val="18"/>
                <w:color w:val="auto"/>
              </w:rPr>
            </w:pPr>
          </w:p>
        </w:tc>
        <w:tc>
          <w:tcPr>
            <w:tcW w:w="540" w:type="dxa"/>
            <w:vAlign w:val="bottom"/>
            <w:gridSpan w:val="3"/>
          </w:tcPr>
          <w:p>
            <w:pPr>
              <w:jc w:val="right"/>
              <w:ind w:right="158"/>
              <w:spacing w:after="0"/>
              <w:rPr>
                <w:sz w:val="20"/>
                <w:szCs w:val="20"/>
                <w:color w:val="auto"/>
              </w:rPr>
            </w:pPr>
            <w:r>
              <w:rPr>
                <w:rFonts w:ascii="Arial" w:cs="Arial" w:eastAsia="Arial" w:hAnsi="Arial"/>
                <w:sz w:val="18"/>
                <w:szCs w:val="18"/>
                <w:color w:val="auto"/>
              </w:rPr>
              <w:t>16</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gridSpan w:val="2"/>
          </w:tcPr>
          <w:p>
            <w:pPr>
              <w:jc w:val="right"/>
              <w:ind w:right="58"/>
              <w:spacing w:after="0"/>
              <w:rPr>
                <w:sz w:val="20"/>
                <w:szCs w:val="20"/>
                <w:color w:val="auto"/>
              </w:rPr>
            </w:pPr>
            <w:r>
              <w:rPr>
                <w:rFonts w:ascii="Arial" w:cs="Arial" w:eastAsia="Arial" w:hAnsi="Arial"/>
                <w:sz w:val="18"/>
                <w:szCs w:val="18"/>
                <w:color w:val="auto"/>
              </w:rPr>
              <w:t>5</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91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Corporate and Other</w:t>
            </w:r>
          </w:p>
        </w:tc>
        <w:tc>
          <w:tcPr>
            <w:tcW w:w="140" w:type="dxa"/>
            <w:vAlign w:val="bottom"/>
            <w:shd w:val="clear" w:color="auto" w:fill="CCEEFF"/>
          </w:tcPr>
          <w:p>
            <w:pPr>
              <w:spacing w:after="0"/>
              <w:rPr>
                <w:sz w:val="18"/>
                <w:szCs w:val="18"/>
                <w:color w:val="auto"/>
              </w:rPr>
            </w:pPr>
          </w:p>
        </w:tc>
        <w:tc>
          <w:tcPr>
            <w:tcW w:w="540" w:type="dxa"/>
            <w:vAlign w:val="bottom"/>
            <w:gridSpan w:val="3"/>
            <w:shd w:val="clear" w:color="auto" w:fill="CCEEFF"/>
          </w:tcPr>
          <w:p>
            <w:pPr>
              <w:jc w:val="right"/>
              <w:ind w:right="98"/>
              <w:spacing w:after="0"/>
              <w:rPr>
                <w:sz w:val="20"/>
                <w:szCs w:val="20"/>
                <w:color w:val="auto"/>
              </w:rPr>
            </w:pPr>
            <w:r>
              <w:rPr>
                <w:rFonts w:ascii="Arial" w:cs="Arial" w:eastAsia="Arial" w:hAnsi="Arial"/>
                <w:sz w:val="18"/>
                <w:szCs w:val="18"/>
                <w:color w:val="auto"/>
              </w:rPr>
              <w:t>(29)</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(88)</w:t>
            </w:r>
          </w:p>
        </w:tc>
        <w:tc>
          <w:tcPr>
            <w:tcW w:w="260" w:type="dxa"/>
            <w:vAlign w:val="bottom"/>
            <w:shd w:val="clear" w:color="auto" w:fill="CCEEFF"/>
          </w:tcPr>
          <w:p>
            <w:pPr>
              <w:spacing w:after="0"/>
              <w:rPr>
                <w:sz w:val="18"/>
                <w:szCs w:val="18"/>
                <w:color w:val="auto"/>
              </w:rPr>
            </w:pPr>
          </w:p>
        </w:tc>
        <w:tc>
          <w:tcPr>
            <w:tcW w:w="160" w:type="dxa"/>
            <w:vAlign w:val="bottom"/>
            <w:tcBorders>
              <w:left w:val="single" w:sz="8" w:color="CCEEFF"/>
            </w:tcBorders>
            <w:shd w:val="clear" w:color="auto" w:fill="CCEEFF"/>
          </w:tcPr>
          <w:p>
            <w:pPr>
              <w:spacing w:after="0"/>
              <w:rPr>
                <w:sz w:val="18"/>
                <w:szCs w:val="18"/>
                <w:color w:val="auto"/>
              </w:rPr>
            </w:pP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(65)</w:t>
            </w:r>
          </w:p>
        </w:tc>
        <w:tc>
          <w:tcPr>
            <w:tcW w:w="0" w:type="dxa"/>
            <w:vAlign w:val="bottom"/>
          </w:tcPr>
          <w:p>
            <w:pPr>
              <w:spacing w:after="0"/>
              <w:rPr>
                <w:sz w:val="1"/>
                <w:szCs w:val="1"/>
                <w:color w:val="auto"/>
              </w:rPr>
            </w:pPr>
          </w:p>
        </w:tc>
      </w:tr>
      <w:tr>
        <w:trPr>
          <w:trHeight w:val="217"/>
        </w:trPr>
        <w:tc>
          <w:tcPr>
            <w:tcW w:w="9160" w:type="dxa"/>
            <w:vAlign w:val="bottom"/>
            <w:gridSpan w:val="3"/>
          </w:tcPr>
          <w:p>
            <w:pPr>
              <w:spacing w:after="0"/>
              <w:rPr>
                <w:sz w:val="20"/>
                <w:szCs w:val="20"/>
                <w:color w:val="auto"/>
              </w:rPr>
            </w:pPr>
            <w:r>
              <w:rPr>
                <w:rFonts w:ascii="Arial" w:cs="Arial" w:eastAsia="Arial" w:hAnsi="Arial"/>
                <w:sz w:val="18"/>
                <w:szCs w:val="18"/>
                <w:b w:val="1"/>
                <w:bCs w:val="1"/>
                <w:color w:val="auto"/>
              </w:rPr>
              <w:t>Total Corporate and Other</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3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rPr>
              <w:t>(17</w:t>
            </w:r>
          </w:p>
        </w:tc>
        <w:tc>
          <w:tcPr>
            <w:tcW w:w="240" w:type="dxa"/>
            <w:vAlign w:val="bottom"/>
          </w:tcPr>
          <w:p>
            <w:pPr>
              <w:jc w:val="right"/>
              <w:ind w:right="98"/>
              <w:spacing w:after="0"/>
              <w:rPr>
                <w:sz w:val="20"/>
                <w:szCs w:val="20"/>
                <w:color w:val="auto"/>
              </w:rPr>
            </w:pPr>
            <w:r>
              <w:rPr>
                <w:rFonts w:ascii="Arial" w:cs="Arial" w:eastAsia="Arial" w:hAnsi="Arial"/>
                <w:sz w:val="16"/>
                <w:szCs w:val="16"/>
                <w:b w:val="1"/>
                <w:bCs w:val="1"/>
                <w:color w:val="auto"/>
                <w:w w:val="74"/>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(80</w:t>
            </w:r>
          </w:p>
        </w:tc>
        <w:tc>
          <w:tcPr>
            <w:tcW w:w="140" w:type="dxa"/>
            <w:vAlign w:val="bottom"/>
          </w:tcPr>
          <w:p>
            <w:pPr>
              <w:jc w:val="right"/>
              <w:spacing w:after="0"/>
              <w:rPr>
                <w:sz w:val="20"/>
                <w:szCs w:val="20"/>
                <w:color w:val="auto"/>
              </w:rPr>
            </w:pPr>
            <w:r>
              <w:rPr>
                <w:rFonts w:ascii="Arial" w:cs="Arial" w:eastAsia="Arial" w:hAnsi="Arial"/>
                <w:sz w:val="16"/>
                <w:szCs w:val="16"/>
                <w:b w:val="1"/>
                <w:bCs w:val="1"/>
                <w:color w:val="auto"/>
                <w:w w:val="74"/>
              </w:rPr>
              <w:t>)</w:t>
            </w:r>
          </w:p>
        </w:tc>
        <w:tc>
          <w:tcPr>
            <w:tcW w:w="260" w:type="dxa"/>
            <w:vAlign w:val="bottom"/>
          </w:tcPr>
          <w:p>
            <w:pPr>
              <w:spacing w:after="0"/>
              <w:rPr>
                <w:sz w:val="18"/>
                <w:szCs w:val="18"/>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(33</w:t>
            </w:r>
          </w:p>
        </w:tc>
        <w:tc>
          <w:tcPr>
            <w:tcW w:w="100" w:type="dxa"/>
            <w:vAlign w:val="bottom"/>
          </w:tcPr>
          <w:p>
            <w:pPr>
              <w:jc w:val="right"/>
              <w:spacing w:after="0"/>
              <w:rPr>
                <w:sz w:val="20"/>
                <w:szCs w:val="20"/>
                <w:color w:val="auto"/>
              </w:rPr>
            </w:pPr>
            <w:r>
              <w:rPr>
                <w:rFonts w:ascii="Arial" w:cs="Arial" w:eastAsia="Arial" w:hAnsi="Arial"/>
                <w:sz w:val="16"/>
                <w:szCs w:val="16"/>
                <w:b w:val="1"/>
                <w:bCs w:val="1"/>
                <w:color w:val="auto"/>
                <w:w w:val="74"/>
              </w:rPr>
              <w:t>)</w:t>
            </w:r>
          </w:p>
        </w:tc>
        <w:tc>
          <w:tcPr>
            <w:tcW w:w="0" w:type="dxa"/>
            <w:vAlign w:val="bottom"/>
          </w:tcPr>
          <w:p>
            <w:pPr>
              <w:spacing w:after="0"/>
              <w:rPr>
                <w:sz w:val="1"/>
                <w:szCs w:val="1"/>
                <w:color w:val="auto"/>
              </w:rPr>
            </w:pPr>
          </w:p>
        </w:tc>
      </w:tr>
      <w:tr>
        <w:trPr>
          <w:trHeight w:val="521"/>
        </w:trPr>
        <w:tc>
          <w:tcPr>
            <w:tcW w:w="9160" w:type="dxa"/>
            <w:vAlign w:val="bottom"/>
            <w:gridSpan w:val="3"/>
          </w:tcPr>
          <w:p>
            <w:pPr>
              <w:spacing w:after="0"/>
              <w:rPr>
                <w:sz w:val="20"/>
                <w:szCs w:val="20"/>
                <w:color w:val="auto"/>
              </w:rPr>
            </w:pPr>
            <w:r>
              <w:rPr>
                <w:rFonts w:ascii="Arial" w:cs="Arial" w:eastAsia="Arial" w:hAnsi="Arial"/>
                <w:sz w:val="18"/>
                <w:szCs w:val="18"/>
                <w:b w:val="1"/>
                <w:bCs w:val="1"/>
                <w:color w:val="auto"/>
              </w:rPr>
              <w:t>Account Value</w:t>
            </w: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154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w w:val="90"/>
              </w:rPr>
              <w:t>(Amounts in millions)</w:t>
            </w:r>
          </w:p>
        </w:tc>
        <w:tc>
          <w:tcPr>
            <w:tcW w:w="7620" w:type="dxa"/>
            <w:vAlign w:val="bottom"/>
            <w:gridSpan w:val="2"/>
          </w:tcPr>
          <w:p>
            <w:pPr>
              <w:spacing w:after="0"/>
              <w:rPr>
                <w:sz w:val="21"/>
                <w:szCs w:val="21"/>
                <w:color w:val="auto"/>
              </w:rPr>
            </w:pPr>
          </w:p>
        </w:tc>
        <w:tc>
          <w:tcPr>
            <w:tcW w:w="1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56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w w:val="89"/>
              </w:rPr>
              <w:t>Q4 14</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gridSpan w:val="3"/>
          </w:tcPr>
          <w:p>
            <w:pPr>
              <w:jc w:val="right"/>
              <w:ind w:right="280"/>
              <w:spacing w:after="0"/>
              <w:rPr>
                <w:sz w:val="20"/>
                <w:szCs w:val="20"/>
                <w:color w:val="auto"/>
              </w:rPr>
            </w:pPr>
            <w:r>
              <w:rPr>
                <w:rFonts w:ascii="Arial" w:cs="Arial" w:eastAsia="Arial" w:hAnsi="Arial"/>
                <w:sz w:val="18"/>
                <w:szCs w:val="18"/>
                <w:b w:val="1"/>
                <w:bCs w:val="1"/>
                <w:color w:val="auto"/>
                <w:w w:val="89"/>
              </w:rPr>
              <w:t>Q3 14</w:t>
            </w:r>
          </w:p>
        </w:tc>
        <w:tc>
          <w:tcPr>
            <w:tcW w:w="560" w:type="dxa"/>
            <w:vAlign w:val="bottom"/>
            <w:gridSpan w:val="3"/>
          </w:tcPr>
          <w:p>
            <w:pPr>
              <w:ind w:left="40"/>
              <w:spacing w:after="0"/>
              <w:rPr>
                <w:sz w:val="20"/>
                <w:szCs w:val="20"/>
                <w:color w:val="auto"/>
              </w:rPr>
            </w:pPr>
            <w:r>
              <w:rPr>
                <w:rFonts w:ascii="Arial" w:cs="Arial" w:eastAsia="Arial" w:hAnsi="Arial"/>
                <w:sz w:val="18"/>
                <w:szCs w:val="18"/>
                <w:b w:val="1"/>
                <w:bCs w:val="1"/>
                <w:color w:val="auto"/>
              </w:rPr>
              <w:t>Q4 13</w:t>
            </w:r>
          </w:p>
        </w:tc>
        <w:tc>
          <w:tcPr>
            <w:tcW w:w="0" w:type="dxa"/>
            <w:vAlign w:val="bottom"/>
          </w:tcPr>
          <w:p>
            <w:pPr>
              <w:spacing w:after="0"/>
              <w:rPr>
                <w:sz w:val="1"/>
                <w:szCs w:val="1"/>
                <w:color w:val="auto"/>
              </w:rPr>
            </w:pPr>
          </w:p>
        </w:tc>
      </w:tr>
      <w:tr>
        <w:trPr>
          <w:trHeight w:val="197"/>
        </w:trPr>
        <w:tc>
          <w:tcPr>
            <w:tcW w:w="9160" w:type="dxa"/>
            <w:vAlign w:val="bottom"/>
            <w:tcBorders>
              <w:top w:val="single" w:sz="8" w:color="CCEEFF"/>
            </w:tcBorders>
            <w:gridSpan w:val="3"/>
            <w:shd w:val="clear" w:color="auto" w:fill="CCEEFF"/>
          </w:tcPr>
          <w:p>
            <w:pPr>
              <w:spacing w:after="0" w:line="197" w:lineRule="exact"/>
              <w:rPr>
                <w:sz w:val="20"/>
                <w:szCs w:val="20"/>
                <w:color w:val="auto"/>
              </w:rPr>
            </w:pPr>
            <w:r>
              <w:rPr>
                <w:rFonts w:ascii="Arial" w:cs="Arial" w:eastAsia="Arial" w:hAnsi="Arial"/>
                <w:sz w:val="18"/>
                <w:szCs w:val="18"/>
                <w:color w:val="auto"/>
              </w:rPr>
              <w:t>Variable Annuities</w:t>
            </w:r>
          </w:p>
        </w:tc>
        <w:tc>
          <w:tcPr>
            <w:tcW w:w="14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480" w:type="dxa"/>
            <w:vAlign w:val="bottom"/>
            <w:tcBorders>
              <w:top w:val="single" w:sz="8" w:color="auto"/>
            </w:tcBorders>
            <w:gridSpan w:val="2"/>
            <w:shd w:val="clear" w:color="auto" w:fill="CCEEFF"/>
          </w:tcPr>
          <w:p>
            <w:pPr>
              <w:jc w:val="right"/>
              <w:spacing w:after="0" w:line="197" w:lineRule="exact"/>
              <w:rPr>
                <w:sz w:val="20"/>
                <w:szCs w:val="20"/>
                <w:color w:val="auto"/>
              </w:rPr>
            </w:pPr>
            <w:r>
              <w:rPr>
                <w:rFonts w:ascii="Arial" w:cs="Arial" w:eastAsia="Arial" w:hAnsi="Arial"/>
                <w:sz w:val="18"/>
                <w:szCs w:val="18"/>
                <w:color w:val="auto"/>
                <w:w w:val="83"/>
              </w:rPr>
              <w:t>$7,434</w:t>
            </w:r>
          </w:p>
        </w:tc>
        <w:tc>
          <w:tcPr>
            <w:tcW w:w="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480" w:type="dxa"/>
            <w:vAlign w:val="bottom"/>
            <w:tcBorders>
              <w:top w:val="single" w:sz="8" w:color="auto"/>
            </w:tcBorders>
            <w:gridSpan w:val="2"/>
            <w:shd w:val="clear" w:color="auto" w:fill="CCEEFF"/>
          </w:tcPr>
          <w:p>
            <w:pPr>
              <w:jc w:val="right"/>
              <w:spacing w:after="0" w:line="197" w:lineRule="exact"/>
              <w:rPr>
                <w:sz w:val="20"/>
                <w:szCs w:val="20"/>
                <w:color w:val="auto"/>
              </w:rPr>
            </w:pPr>
            <w:r>
              <w:rPr>
                <w:rFonts w:ascii="Arial" w:cs="Arial" w:eastAsia="Arial" w:hAnsi="Arial"/>
                <w:sz w:val="18"/>
                <w:szCs w:val="18"/>
                <w:color w:val="auto"/>
                <w:w w:val="83"/>
              </w:rPr>
              <w:t>$7,566</w:t>
            </w:r>
          </w:p>
        </w:tc>
        <w:tc>
          <w:tcPr>
            <w:tcW w:w="260" w:type="dxa"/>
            <w:vAlign w:val="bottom"/>
            <w:tcBorders>
              <w:top w:val="single" w:sz="8" w:color="CCEEFF"/>
            </w:tcBorders>
            <w:shd w:val="clear" w:color="auto" w:fill="CCEEFF"/>
          </w:tcPr>
          <w:p>
            <w:pPr>
              <w:spacing w:after="0"/>
              <w:rPr>
                <w:sz w:val="17"/>
                <w:szCs w:val="17"/>
                <w:color w:val="auto"/>
              </w:rPr>
            </w:pPr>
          </w:p>
        </w:tc>
        <w:tc>
          <w:tcPr>
            <w:tcW w:w="460" w:type="dxa"/>
            <w:vAlign w:val="bottom"/>
            <w:tcBorders>
              <w:top w:val="single" w:sz="8" w:color="auto"/>
              <w:left w:val="single" w:sz="8" w:color="CCEEFF"/>
            </w:tcBorders>
            <w:gridSpan w:val="2"/>
            <w:shd w:val="clear" w:color="auto" w:fill="CCEEFF"/>
          </w:tcPr>
          <w:p>
            <w:pPr>
              <w:ind w:left="20"/>
              <w:spacing w:after="0" w:line="197" w:lineRule="exact"/>
              <w:rPr>
                <w:sz w:val="20"/>
                <w:szCs w:val="20"/>
                <w:color w:val="auto"/>
              </w:rPr>
            </w:pPr>
            <w:r>
              <w:rPr>
                <w:rFonts w:ascii="Arial" w:cs="Arial" w:eastAsia="Arial" w:hAnsi="Arial"/>
                <w:sz w:val="18"/>
                <w:szCs w:val="18"/>
                <w:color w:val="auto"/>
                <w:w w:val="72"/>
              </w:rPr>
              <w:t>$8,020</w:t>
            </w:r>
          </w:p>
        </w:tc>
        <w:tc>
          <w:tcPr>
            <w:tcW w:w="100" w:type="dxa"/>
            <w:vAlign w:val="bottom"/>
            <w:tcBorders>
              <w:top w:val="single" w:sz="8" w:color="CCEEFF"/>
              <w:left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9160" w:type="dxa"/>
            <w:vAlign w:val="bottom"/>
            <w:gridSpan w:val="3"/>
          </w:tcPr>
          <w:p>
            <w:pPr>
              <w:spacing w:after="0"/>
              <w:rPr>
                <w:sz w:val="20"/>
                <w:szCs w:val="20"/>
                <w:color w:val="auto"/>
              </w:rPr>
            </w:pPr>
            <w:r>
              <w:rPr>
                <w:rFonts w:ascii="Arial" w:cs="Arial" w:eastAsia="Arial" w:hAnsi="Arial"/>
                <w:sz w:val="18"/>
                <w:szCs w:val="18"/>
                <w:color w:val="auto"/>
              </w:rPr>
              <w:t>Guaranteed Investment Contracts, Funding Agreements Backing Notes and Funding Agreements</w:t>
            </w:r>
          </w:p>
        </w:tc>
        <w:tc>
          <w:tcPr>
            <w:tcW w:w="140" w:type="dxa"/>
            <w:vAlign w:val="bottom"/>
          </w:tcPr>
          <w:p>
            <w:pPr>
              <w:spacing w:after="0"/>
              <w:rPr>
                <w:sz w:val="19"/>
                <w:szCs w:val="19"/>
                <w:color w:val="auto"/>
              </w:rPr>
            </w:pPr>
          </w:p>
        </w:tc>
        <w:tc>
          <w:tcPr>
            <w:tcW w:w="620" w:type="dxa"/>
            <w:vAlign w:val="bottom"/>
            <w:gridSpan w:val="4"/>
          </w:tcPr>
          <w:p>
            <w:pPr>
              <w:jc w:val="right"/>
              <w:ind w:right="80"/>
              <w:spacing w:after="0"/>
              <w:rPr>
                <w:sz w:val="20"/>
                <w:szCs w:val="20"/>
                <w:color w:val="auto"/>
              </w:rPr>
            </w:pPr>
            <w:r>
              <w:rPr>
                <w:rFonts w:ascii="Arial" w:cs="Arial" w:eastAsia="Arial" w:hAnsi="Arial"/>
                <w:sz w:val="18"/>
                <w:szCs w:val="18"/>
                <w:color w:val="auto"/>
              </w:rPr>
              <w:t>493</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gridSpan w:val="3"/>
          </w:tcPr>
          <w:p>
            <w:pPr>
              <w:jc w:val="right"/>
              <w:ind w:right="260"/>
              <w:spacing w:after="0"/>
              <w:rPr>
                <w:sz w:val="20"/>
                <w:szCs w:val="20"/>
                <w:color w:val="auto"/>
              </w:rPr>
            </w:pPr>
            <w:r>
              <w:rPr>
                <w:rFonts w:ascii="Arial" w:cs="Arial" w:eastAsia="Arial" w:hAnsi="Arial"/>
                <w:sz w:val="18"/>
                <w:szCs w:val="18"/>
                <w:color w:val="auto"/>
              </w:rPr>
              <w:t>526</w:t>
            </w:r>
          </w:p>
        </w:tc>
        <w:tc>
          <w:tcPr>
            <w:tcW w:w="160" w:type="dxa"/>
            <w:vAlign w:val="bottom"/>
          </w:tcPr>
          <w:p>
            <w:pPr>
              <w:spacing w:after="0"/>
              <w:rPr>
                <w:sz w:val="19"/>
                <w:szCs w:val="19"/>
                <w:color w:val="auto"/>
              </w:rPr>
            </w:pP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896</w:t>
            </w:r>
          </w:p>
        </w:tc>
        <w:tc>
          <w:tcPr>
            <w:tcW w:w="0" w:type="dxa"/>
            <w:vAlign w:val="bottom"/>
          </w:tcPr>
          <w:p>
            <w:pPr>
              <w:spacing w:after="0"/>
              <w:rPr>
                <w:sz w:val="1"/>
                <w:szCs w:val="1"/>
                <w:color w:val="auto"/>
              </w:rPr>
            </w:pPr>
          </w:p>
        </w:tc>
      </w:tr>
    </w:tbl>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Protection Segment</w:t>
      </w:r>
    </w:p>
    <w:p>
      <w:pPr>
        <w:spacing w:after="0" w:line="115"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International Protection reported a net operating loss of $4 million, compared with net operating income of $3 million in the prior quarter and $13 million in the prior year. Results in the current quarter reflected $4 million of net unfavorable items including higher claim reserves on certain contracts, an unfavorable shift in the mix of contracts with profit share, higher expenses and unfavorable foreign exchange. Results in the prior year reflected $10 million of favorable adjustments. At quarter end, the lifestyle protection insurance business had a regulatory capital ratio of approximately 365 percent</w:t>
      </w:r>
      <w:r>
        <w:rPr>
          <w:rFonts w:ascii="Arial" w:cs="Arial" w:eastAsia="Arial" w:hAnsi="Arial"/>
          <w:sz w:val="13"/>
          <w:szCs w:val="13"/>
          <w:color w:val="auto"/>
        </w:rPr>
        <w:t>7</w:t>
      </w:r>
      <w:r>
        <w:rPr>
          <w:rFonts w:ascii="Arial" w:cs="Arial" w:eastAsia="Arial" w:hAnsi="Arial"/>
          <w:sz w:val="16"/>
          <w:szCs w:val="16"/>
          <w:color w:val="auto"/>
        </w:rPr>
        <w:t>, well in excess of regulatory requirements.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Runoff Segment</w:t>
      </w:r>
    </w:p>
    <w:p>
      <w:pPr>
        <w:spacing w:after="0" w:line="115" w:lineRule="exact"/>
        <w:rPr>
          <w:sz w:val="20"/>
          <w:szCs w:val="20"/>
          <w:color w:val="auto"/>
        </w:rPr>
      </w:pPr>
    </w:p>
    <w:p>
      <w:pPr>
        <w:ind w:right="200"/>
        <w:spacing w:after="0" w:line="250" w:lineRule="auto"/>
        <w:rPr>
          <w:sz w:val="20"/>
          <w:szCs w:val="20"/>
          <w:color w:val="auto"/>
        </w:rPr>
      </w:pPr>
      <w:r>
        <w:rPr>
          <w:rFonts w:ascii="Arial" w:cs="Arial" w:eastAsia="Arial" w:hAnsi="Arial"/>
          <w:sz w:val="18"/>
          <w:szCs w:val="18"/>
          <w:color w:val="auto"/>
        </w:rPr>
        <w:t>The Runoff segment’s net operating income was $16 million, compared with $5 million in the prior quarter and $19 million in the prior year. Results in the current quarter reflect lower equity market performance versus the prior year primarily impacting variable annuity products. Results also reflect favorable taxes versus the prior quarter and the prior year. The prior quarter’s results included a favorable impact from refinement of deferred acquisition costs assumptions related to the company’s annual review of assumptions in variable annuity products.</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266" w:right="23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91705" cy="38100"/>
                    </a:xfrm>
                    <a:prstGeom prst="rect">
                      <a:avLst/>
                    </a:prstGeom>
                    <a:noFill/>
                  </pic:spPr>
                </pic:pic>
              </a:graphicData>
            </a:graphic>
          </wp:anchor>
        </w:drawing>
        <w:t>Corporate and Other</w:t>
      </w:r>
    </w:p>
    <w:p>
      <w:pPr>
        <w:spacing w:after="0" w:line="115" w:lineRule="exact"/>
        <w:rPr>
          <w:sz w:val="20"/>
          <w:szCs w:val="20"/>
          <w:color w:val="auto"/>
        </w:rPr>
      </w:pPr>
    </w:p>
    <w:p>
      <w:pPr>
        <w:ind w:right="60"/>
        <w:spacing w:after="0" w:line="262" w:lineRule="auto"/>
        <w:rPr>
          <w:sz w:val="20"/>
          <w:szCs w:val="20"/>
          <w:color w:val="auto"/>
        </w:rPr>
      </w:pPr>
      <w:r>
        <w:rPr>
          <w:rFonts w:ascii="Arial" w:cs="Arial" w:eastAsia="Arial" w:hAnsi="Arial"/>
          <w:sz w:val="18"/>
          <w:szCs w:val="18"/>
          <w:color w:val="auto"/>
        </w:rPr>
        <w:t>Corporate and Other’s net operating loss was $29 million, compared with $88 million in the prior quarter and $65 million in the prior year. Results in the current quarter reflect favorable taxes versus the prior quarter and prior year.</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Portfolio Performance</w:t>
      </w:r>
    </w:p>
    <w:p>
      <w:pPr>
        <w:spacing w:after="0" w:line="115"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Net investment income increased to $819 million, compared to $805 million in the prior quarter primarily from changes in prepayment speeds on structured securities due to lower interest rates. The reported yield for the current quarter was 4.63 percent. The core yield</w:t>
      </w:r>
      <w:r>
        <w:rPr>
          <w:rFonts w:ascii="Arial" w:cs="Arial" w:eastAsia="Arial" w:hAnsi="Arial"/>
          <w:sz w:val="14"/>
          <w:szCs w:val="14"/>
          <w:color w:val="auto"/>
        </w:rPr>
        <w:t>2</w:t>
      </w:r>
      <w:r>
        <w:rPr>
          <w:rFonts w:ascii="Arial" w:cs="Arial" w:eastAsia="Arial" w:hAnsi="Arial"/>
          <w:sz w:val="18"/>
          <w:szCs w:val="18"/>
          <w:color w:val="auto"/>
        </w:rPr>
        <w:t xml:space="preserve"> was down slightly compared to the prior quarter at 4.38 percent.</w:t>
      </w:r>
    </w:p>
    <w:p>
      <w:pPr>
        <w:spacing w:after="0" w:line="189" w:lineRule="exact"/>
        <w:rPr>
          <w:sz w:val="20"/>
          <w:szCs w:val="20"/>
          <w:color w:val="auto"/>
        </w:rPr>
      </w:pPr>
    </w:p>
    <w:p>
      <w:pPr>
        <w:spacing w:after="0" w:line="262" w:lineRule="auto"/>
        <w:rPr>
          <w:sz w:val="20"/>
          <w:szCs w:val="20"/>
          <w:color w:val="auto"/>
        </w:rPr>
      </w:pPr>
      <w:r>
        <w:rPr>
          <w:rFonts w:ascii="Arial" w:cs="Arial" w:eastAsia="Arial" w:hAnsi="Arial"/>
          <w:sz w:val="18"/>
          <w:szCs w:val="18"/>
          <w:color w:val="auto"/>
        </w:rPr>
        <w:t>Net investment losses, net of taxes and other adjustments, were $4 million in the quarter, compared to net investment gains, net of taxes and other adjustments, of $15 million in the prior year.</w:t>
      </w:r>
    </w:p>
    <w:p>
      <w:pPr>
        <w:spacing w:after="0" w:line="181" w:lineRule="exact"/>
        <w:rPr>
          <w:sz w:val="20"/>
          <w:szCs w:val="20"/>
          <w:color w:val="auto"/>
        </w:rPr>
      </w:pPr>
    </w:p>
    <w:p>
      <w:pPr>
        <w:ind w:right="80"/>
        <w:spacing w:after="0" w:line="250" w:lineRule="auto"/>
        <w:rPr>
          <w:sz w:val="20"/>
          <w:szCs w:val="20"/>
          <w:color w:val="auto"/>
        </w:rPr>
      </w:pPr>
      <w:r>
        <w:rPr>
          <w:rFonts w:ascii="Arial" w:cs="Arial" w:eastAsia="Arial" w:hAnsi="Arial"/>
          <w:sz w:val="18"/>
          <w:szCs w:val="18"/>
          <w:color w:val="auto"/>
        </w:rPr>
        <w:t>Net unrealized investment gains were $2.5 billion, net of taxes and other items, as of December 31, 2014 compared with $2.1 billion as of September 30, 2014 and $0.9 billion as of December 31, 2013. The fixed maturity securities portfolio had gross unrealized investment gains of $5.8 billion as of December 31, 2014 compared with $3.3 billion as of December 31, 2013 and gross unrealized investment losses of $0.3 billion as of December 31, 2014 compared with $1.0 billion as of December 31, 2013.</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Holding Company</w:t>
      </w:r>
    </w:p>
    <w:p>
      <w:pPr>
        <w:spacing w:after="0" w:line="115" w:lineRule="exact"/>
        <w:rPr>
          <w:sz w:val="20"/>
          <w:szCs w:val="20"/>
          <w:color w:val="auto"/>
        </w:rPr>
      </w:pPr>
    </w:p>
    <w:p>
      <w:pPr>
        <w:ind w:right="40"/>
        <w:spacing w:after="0" w:line="292" w:lineRule="auto"/>
        <w:rPr>
          <w:sz w:val="20"/>
          <w:szCs w:val="20"/>
          <w:color w:val="auto"/>
        </w:rPr>
      </w:pPr>
      <w:r>
        <w:rPr>
          <w:rFonts w:ascii="Arial" w:cs="Arial" w:eastAsia="Arial" w:hAnsi="Arial"/>
          <w:sz w:val="16"/>
          <w:szCs w:val="16"/>
          <w:color w:val="auto"/>
        </w:rPr>
        <w:t>Genworth’s holding company</w:t>
      </w:r>
      <w:r>
        <w:rPr>
          <w:rFonts w:ascii="Arial" w:cs="Arial" w:eastAsia="Arial" w:hAnsi="Arial"/>
          <w:sz w:val="13"/>
          <w:szCs w:val="13"/>
          <w:color w:val="auto"/>
        </w:rPr>
        <w:t>9</w:t>
      </w:r>
      <w:r>
        <w:rPr>
          <w:rFonts w:ascii="Arial" w:cs="Arial" w:eastAsia="Arial" w:hAnsi="Arial"/>
          <w:sz w:val="16"/>
          <w:szCs w:val="16"/>
          <w:color w:val="auto"/>
        </w:rPr>
        <w:t xml:space="preserve"> ended the quarter with approximately $1.1 billion</w:t>
      </w:r>
      <w:r>
        <w:rPr>
          <w:rFonts w:ascii="Arial" w:cs="Arial" w:eastAsia="Arial" w:hAnsi="Arial"/>
          <w:sz w:val="13"/>
          <w:szCs w:val="13"/>
          <w:color w:val="auto"/>
        </w:rPr>
        <w:t>10</w:t>
      </w:r>
      <w:r>
        <w:rPr>
          <w:rFonts w:ascii="Arial" w:cs="Arial" w:eastAsia="Arial" w:hAnsi="Arial"/>
          <w:sz w:val="16"/>
          <w:szCs w:val="16"/>
          <w:color w:val="auto"/>
        </w:rPr>
        <w:t xml:space="preserve"> of cash and liquid assets, down approximately $35 million compared to the prior quarter, from $76 million of debt interest payments and $26 million of net other expenses partially offset by $67 million of dividends paid from the operating companies. The holding company targets maintaining cash balances of at least one and a half times its annual debt service expense plus a risk buffer of $350 million. The company ended the quarter with a buffer of approximately $685 million in excess of one and a half times annual debt service.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59055</wp:posOffset>
            </wp:positionV>
            <wp:extent cx="72834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14" w:lineRule="exact"/>
        <w:rPr>
          <w:sz w:val="20"/>
          <w:szCs w:val="20"/>
          <w:color w:val="auto"/>
        </w:rPr>
      </w:pPr>
    </w:p>
    <w:p>
      <w:pPr>
        <w:ind w:left="460" w:right="20" w:hanging="455"/>
        <w:spacing w:after="0" w:line="251" w:lineRule="auto"/>
        <w:tabs>
          <w:tab w:leader="none" w:pos="460" w:val="left"/>
        </w:tabs>
        <w:numPr>
          <w:ilvl w:val="0"/>
          <w:numId w:val="18"/>
        </w:numPr>
        <w:rPr>
          <w:rFonts w:ascii="Arial" w:cs="Arial" w:eastAsia="Arial" w:hAnsi="Arial"/>
          <w:sz w:val="15"/>
          <w:szCs w:val="15"/>
          <w:color w:val="auto"/>
        </w:rPr>
      </w:pPr>
      <w:r>
        <w:rPr>
          <w:rFonts w:ascii="Arial" w:cs="Arial" w:eastAsia="Arial" w:hAnsi="Arial"/>
          <w:sz w:val="18"/>
          <w:szCs w:val="18"/>
          <w:color w:val="auto"/>
        </w:rPr>
        <w:t>Holding company cash and liquid assets comprises assets held in Genworth Holdings, Inc. (the issuer of outstanding public debt) which is a wholly-owned subsidiary of Genworth Financial, Inc.</w:t>
      </w:r>
    </w:p>
    <w:p>
      <w:pPr>
        <w:ind w:left="5620" w:right="3980" w:hanging="5615"/>
        <w:spacing w:after="0" w:line="417" w:lineRule="auto"/>
        <w:tabs>
          <w:tab w:leader="none" w:pos="448" w:val="left"/>
        </w:tabs>
        <w:numPr>
          <w:ilvl w:val="0"/>
          <w:numId w:val="19"/>
        </w:numPr>
        <w:rPr>
          <w:rFonts w:ascii="Arial" w:cs="Arial" w:eastAsia="Arial" w:hAnsi="Arial"/>
          <w:sz w:val="15"/>
          <w:szCs w:val="15"/>
          <w:color w:val="auto"/>
        </w:rPr>
      </w:pPr>
      <w:r>
        <w:rPr>
          <w:rFonts w:ascii="Arial" w:cs="Arial" w:eastAsia="Arial" w:hAnsi="Arial"/>
          <w:sz w:val="18"/>
          <w:szCs w:val="18"/>
          <w:color w:val="auto"/>
        </w:rPr>
        <w:t>Comprises cash and cash equivalents of $953 million and U.S. government bonds of $150 million. 14</w:t>
      </w:r>
    </w:p>
    <w:p>
      <w:pPr>
        <w:sectPr>
          <w:pgSz w:w="11900" w:h="16838" w:orient="portrait"/>
          <w:cols w:equalWidth="0" w:num="1">
            <w:col w:w="11360"/>
          </w:cols>
          <w:pgMar w:left="240" w:top="266" w:right="29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91705" cy="38100"/>
                    </a:xfrm>
                    <a:prstGeom prst="rect">
                      <a:avLst/>
                    </a:prstGeom>
                    <a:noFill/>
                  </pic:spPr>
                </pic:pic>
              </a:graphicData>
            </a:graphic>
          </wp:anchor>
        </w:drawing>
        <w:t>About Genworth Financial</w:t>
      </w:r>
    </w:p>
    <w:p>
      <w:pPr>
        <w:spacing w:after="0" w:line="115" w:lineRule="exact"/>
        <w:rPr>
          <w:sz w:val="20"/>
          <w:szCs w:val="20"/>
          <w:color w:val="auto"/>
        </w:rPr>
      </w:pPr>
    </w:p>
    <w:p>
      <w:pPr>
        <w:jc w:val="both"/>
        <w:ind w:right="200"/>
        <w:spacing w:after="0" w:line="300" w:lineRule="auto"/>
        <w:rPr>
          <w:sz w:val="20"/>
          <w:szCs w:val="20"/>
          <w:color w:val="auto"/>
        </w:rPr>
      </w:pPr>
      <w:r>
        <w:rPr>
          <w:rFonts w:ascii="Arial" w:cs="Arial" w:eastAsia="Arial" w:hAnsi="Arial"/>
          <w:sz w:val="16"/>
          <w:szCs w:val="16"/>
          <w:color w:val="auto"/>
        </w:rPr>
        <w:t>Genworth Financial, Inc. (NYSE: GNW) is a leading Fortune 500 insurance holding company committed to helping families become more financially secure, self-reliant and prepared for the future. Genworth has leadership positions in long term care insurance and mortgage insurance and competitive offerings in life insurance and fixed annuities that assist consumers in solving their insurance, retirement and home ownership needs.</w:t>
      </w:r>
    </w:p>
    <w:p>
      <w:pPr>
        <w:spacing w:after="0" w:line="154" w:lineRule="exact"/>
        <w:rPr>
          <w:sz w:val="20"/>
          <w:szCs w:val="20"/>
          <w:color w:val="auto"/>
        </w:rPr>
      </w:pPr>
    </w:p>
    <w:p>
      <w:pPr>
        <w:ind w:right="140"/>
        <w:spacing w:after="0" w:line="281" w:lineRule="auto"/>
        <w:rPr>
          <w:sz w:val="20"/>
          <w:szCs w:val="20"/>
          <w:color w:val="auto"/>
        </w:rPr>
      </w:pPr>
      <w:r>
        <w:rPr>
          <w:rFonts w:ascii="Arial" w:cs="Arial" w:eastAsia="Arial" w:hAnsi="Arial"/>
          <w:sz w:val="16"/>
          <w:szCs w:val="16"/>
          <w:color w:val="auto"/>
        </w:rPr>
        <w:t xml:space="preserve">Genworth operates through three divisions: U.S. Life Insurance, which includes long term care insurance, life insurance and fixed annuities; Global Mortgage Insurance, containing U.S. Mortgage Insurance and International Mortgage Insurance segments; and the Corporate and Other Division, which includes the International Protection and Runoff segments. Products and services are offered through financial intermediaries, advisors, independent distributors and sales specialists. Genworth, headquartered in Richmond, Virginia, traces its roots back to 1871 and became a public company in 2004. For more information, visit </w:t>
      </w:r>
      <w:r>
        <w:rPr>
          <w:rFonts w:ascii="Arial" w:cs="Arial" w:eastAsia="Arial" w:hAnsi="Arial"/>
          <w:sz w:val="16"/>
          <w:szCs w:val="16"/>
          <w:u w:val="single" w:color="auto"/>
          <w:color w:val="auto"/>
        </w:rPr>
        <w:t>genworth.com</w:t>
      </w:r>
      <w:r>
        <w:rPr>
          <w:rFonts w:ascii="Arial" w:cs="Arial" w:eastAsia="Arial" w:hAnsi="Arial"/>
          <w:sz w:val="16"/>
          <w:szCs w:val="16"/>
          <w:color w:val="auto"/>
        </w:rPr>
        <w:t xml:space="preserve">. From time to time, Genworth releases important information via postings on its corporate website. Accordingly, investors and other interested parties are encouraged to enroll to receive automatic email alerts and Really Simple Syndication (RSS) feeds regarding new postings. Enrollment information is found under the “Investors” section of </w:t>
      </w:r>
      <w:r>
        <w:rPr>
          <w:rFonts w:ascii="Arial" w:cs="Arial" w:eastAsia="Arial" w:hAnsi="Arial"/>
          <w:sz w:val="16"/>
          <w:szCs w:val="16"/>
          <w:u w:val="single" w:color="auto"/>
          <w:color w:val="auto"/>
        </w:rPr>
        <w:t>genworth.com</w:t>
      </w:r>
      <w:r>
        <w:rPr>
          <w:rFonts w:ascii="Arial" w:cs="Arial" w:eastAsia="Arial" w:hAnsi="Arial"/>
          <w:sz w:val="16"/>
          <w:szCs w:val="16"/>
          <w:color w:val="auto"/>
        </w:rPr>
        <w:t xml:space="preserve">. From time to time, Genworth’s publicly traded subsidiaries, Genworth MI Canada Inc. and Genworth Mortgage Insurance Australia Limited, separately release financial and other information about their operations. This information can be found at </w:t>
      </w:r>
      <w:r>
        <w:rPr>
          <w:rFonts w:ascii="Arial" w:cs="Arial" w:eastAsia="Arial" w:hAnsi="Arial"/>
          <w:sz w:val="16"/>
          <w:szCs w:val="16"/>
          <w:u w:val="single" w:color="auto"/>
          <w:color w:val="auto"/>
        </w:rPr>
        <w:t>http://genworth.ca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http://www.genworth.com.au</w:t>
      </w:r>
      <w:r>
        <w:rPr>
          <w:rFonts w:ascii="Arial" w:cs="Arial" w:eastAsia="Arial" w:hAnsi="Arial"/>
          <w:sz w:val="16"/>
          <w:szCs w:val="16"/>
          <w:color w:val="auto"/>
        </w:rPr>
        <w:t>.</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and Financial Supplement Information</w:t>
      </w:r>
    </w:p>
    <w:p>
      <w:pPr>
        <w:spacing w:after="0" w:line="115"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 xml:space="preserve">This press release and the fourth quarter 2014 financial supplement are now posted on the company’s website. Additional information regarding business results, strategic update and the LTC active life margin review will be posted on the company’s website, </w:t>
      </w:r>
      <w:r>
        <w:rPr>
          <w:rFonts w:ascii="Arial" w:cs="Arial" w:eastAsia="Arial" w:hAnsi="Arial"/>
          <w:sz w:val="18"/>
          <w:szCs w:val="18"/>
          <w:u w:val="single" w:color="auto"/>
          <w:color w:val="auto"/>
        </w:rPr>
        <w:t>http://investor.genworth.com</w:t>
      </w:r>
      <w:r>
        <w:rPr>
          <w:rFonts w:ascii="Arial" w:cs="Arial" w:eastAsia="Arial" w:hAnsi="Arial"/>
          <w:sz w:val="18"/>
          <w:szCs w:val="18"/>
          <w:color w:val="auto"/>
        </w:rPr>
        <w:t>, by 7:30 a.m. on February 11, 2015. Investors are encouraged to review these materials.</w:t>
      </w:r>
    </w:p>
    <w:p>
      <w:pPr>
        <w:spacing w:after="0" w:line="189" w:lineRule="exact"/>
        <w:rPr>
          <w:sz w:val="20"/>
          <w:szCs w:val="20"/>
          <w:color w:val="auto"/>
        </w:rPr>
      </w:pPr>
    </w:p>
    <w:p>
      <w:pPr>
        <w:ind w:right="80"/>
        <w:spacing w:after="0" w:line="291" w:lineRule="auto"/>
        <w:rPr>
          <w:sz w:val="20"/>
          <w:szCs w:val="20"/>
          <w:color w:val="auto"/>
        </w:rPr>
      </w:pPr>
      <w:r>
        <w:rPr>
          <w:rFonts w:ascii="Arial" w:cs="Arial" w:eastAsia="Arial" w:hAnsi="Arial"/>
          <w:sz w:val="16"/>
          <w:szCs w:val="16"/>
          <w:color w:val="auto"/>
        </w:rPr>
        <w:t xml:space="preserve">Genworth will conduct a 90 minute conference call on February 11, 2015 at 8:00 a.m. (ET) to discuss fourth quarter 2014 results, cover results of LTC active life margin review, and provide an update on strategic priorities. The conference call will be accessible via telephone and the Internet. The dial-in number for the conference call is 877 888.4034 or 913 489.5101 (outside the U.S.); conference ID # 9155802. To participate in the call by webcast, register at </w:t>
      </w:r>
      <w:r>
        <w:rPr>
          <w:rFonts w:ascii="Arial" w:cs="Arial" w:eastAsia="Arial" w:hAnsi="Arial"/>
          <w:sz w:val="16"/>
          <w:szCs w:val="16"/>
          <w:u w:val="single" w:color="auto"/>
          <w:color w:val="auto"/>
        </w:rPr>
        <w:t>http://investor.genworth.com</w:t>
      </w:r>
      <w:r>
        <w:rPr>
          <w:rFonts w:ascii="Arial" w:cs="Arial" w:eastAsia="Arial" w:hAnsi="Arial"/>
          <w:sz w:val="16"/>
          <w:szCs w:val="16"/>
          <w:color w:val="auto"/>
        </w:rPr>
        <w:t xml:space="preserve"> at least 15 minutes prior to the webcast to download and install any necessary software.</w:t>
      </w:r>
    </w:p>
    <w:p>
      <w:pPr>
        <w:spacing w:after="0" w:line="162" w:lineRule="exact"/>
        <w:rPr>
          <w:sz w:val="20"/>
          <w:szCs w:val="20"/>
          <w:color w:val="auto"/>
        </w:rPr>
      </w:pPr>
    </w:p>
    <w:p>
      <w:pPr>
        <w:ind w:right="120"/>
        <w:spacing w:after="0" w:line="262" w:lineRule="auto"/>
        <w:rPr>
          <w:sz w:val="20"/>
          <w:szCs w:val="20"/>
          <w:color w:val="auto"/>
        </w:rPr>
      </w:pPr>
      <w:r>
        <w:rPr>
          <w:rFonts w:ascii="Arial" w:cs="Arial" w:eastAsia="Arial" w:hAnsi="Arial"/>
          <w:sz w:val="18"/>
          <w:szCs w:val="18"/>
          <w:color w:val="auto"/>
        </w:rPr>
        <w:t>Replays of the call will be available through February 25, 2015 at 888 203.1112 or 719 457.0820 (outside the U.S.); conference ID # 9155802. The webcast will also be archived on the company’s website.</w:t>
      </w:r>
    </w:p>
    <w:p>
      <w:pPr>
        <w:spacing w:after="0" w:line="1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266" w:right="25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91705" cy="38100"/>
                    </a:xfrm>
                    <a:prstGeom prst="rect">
                      <a:avLst/>
                    </a:prstGeom>
                    <a:noFill/>
                  </pic:spPr>
                </pic:pic>
              </a:graphicData>
            </a:graphic>
          </wp:anchor>
        </w:drawing>
        <w:t>Use of Non-GAAP Measures</w:t>
      </w:r>
    </w:p>
    <w:p>
      <w:pPr>
        <w:spacing w:after="0" w:line="115" w:lineRule="exact"/>
        <w:rPr>
          <w:sz w:val="20"/>
          <w:szCs w:val="20"/>
          <w:color w:val="auto"/>
        </w:rPr>
      </w:pPr>
    </w:p>
    <w:p>
      <w:pPr>
        <w:spacing w:after="0" w:line="279" w:lineRule="auto"/>
        <w:rPr>
          <w:sz w:val="20"/>
          <w:szCs w:val="20"/>
          <w:color w:val="auto"/>
        </w:rPr>
      </w:pPr>
      <w:r>
        <w:rPr>
          <w:rFonts w:ascii="Arial" w:cs="Arial" w:eastAsia="Arial" w:hAnsi="Arial"/>
          <w:sz w:val="16"/>
          <w:szCs w:val="16"/>
          <w:color w:val="auto"/>
        </w:rPr>
        <w:t>This press release includes the non-GAAP financial measures entitled “net operating income (loss)” and “net operating income (loss) per share.” Net operating income (loss) per share is derived from net operating income (loss). The chief operating decision maker evaluates segment performance and allocates resources on the basis of net operating income (loss). The company defines net operating income (loss) as income (loss) from continuing operations excluding the after-tax effects of income attributable to noncontrolling interests, net investment gains (losses), goodwill impairments, gains (losses) on the sale of businesses, gains (losses) on the early extinguishment of debt, gains (losses) on insurance block transactions and infrequent or unusual non-operating items. Gains (losses) on insurance block transactions are defined as gains (losses) on the early extinguishment of non-recourse funding obligations, early termination fees for other financing restructuring and/or resulting gains (losses) on reinsurance restructuring for certain blocks of business. The company excludes net investment gains (losses) and infrequent or unusual non-operating items because the company does not consider them to be related to the operating performance of the company’s segments and Corporate and Other activities. A component of the company’s net investment gains (losses) is the result of impairments, the size and timing of which can vary significantly depending on market credit cycles. In addition, the size and timing of other investment gains (losses) can be subject to the company’s discretion and are influenced by market opportunities, as well as asset-liability matching considerations. Goodwill impairments, gains (losses) on the sale of businesses, gains (losses) on the early extinguishment of debt and gains (losses) on insurance block transactions are also excluded from net operating income (loss) because, in the company’s opinion, they are not indicative of overall operating trends. Other non-operating items are also excluded from net operating income (loss) if, in the company’s opinion, they are not indicative of overall operating trends.</w:t>
      </w:r>
    </w:p>
    <w:p>
      <w:pPr>
        <w:spacing w:after="0" w:line="170" w:lineRule="exact"/>
        <w:rPr>
          <w:sz w:val="20"/>
          <w:szCs w:val="20"/>
          <w:color w:val="auto"/>
        </w:rPr>
      </w:pPr>
    </w:p>
    <w:p>
      <w:pPr>
        <w:ind w:right="140"/>
        <w:spacing w:after="0" w:line="300" w:lineRule="auto"/>
        <w:rPr>
          <w:sz w:val="20"/>
          <w:szCs w:val="20"/>
          <w:color w:val="auto"/>
        </w:rPr>
      </w:pPr>
      <w:r>
        <w:rPr>
          <w:rFonts w:ascii="Arial" w:cs="Arial" w:eastAsia="Arial" w:hAnsi="Arial"/>
          <w:sz w:val="16"/>
          <w:szCs w:val="16"/>
          <w:color w:val="auto"/>
        </w:rPr>
        <w:t>In the fourth quarter of 2014, the company recorded goodwill impairments of $129 million, net of taxes, in the long term care insurance business and $145 million, net of taxes, in the life insurance business. In the third quarter of 2014, the company recorded goodwill impairments of $167 million, net of taxes, in the long term care insurance business and $350 million, net of taxes, in the life insurance business.</w:t>
      </w:r>
    </w:p>
    <w:p>
      <w:pPr>
        <w:spacing w:after="0" w:line="154" w:lineRule="exact"/>
        <w:rPr>
          <w:sz w:val="20"/>
          <w:szCs w:val="20"/>
          <w:color w:val="auto"/>
        </w:rPr>
      </w:pPr>
    </w:p>
    <w:p>
      <w:pPr>
        <w:ind w:right="120"/>
        <w:spacing w:after="0" w:line="249" w:lineRule="auto"/>
        <w:rPr>
          <w:sz w:val="20"/>
          <w:szCs w:val="20"/>
          <w:color w:val="auto"/>
        </w:rPr>
      </w:pPr>
      <w:r>
        <w:rPr>
          <w:rFonts w:ascii="Arial" w:cs="Arial" w:eastAsia="Arial" w:hAnsi="Arial"/>
          <w:sz w:val="18"/>
          <w:szCs w:val="18"/>
          <w:color w:val="auto"/>
        </w:rPr>
        <w:t>The following transactions were excluded from net operating income (loss) for the periods presented as they related to the loss on the early extinguishment of debt. In the second quarter of 2014, the company paid an early redemption payment of approximately $2 million, net of taxes and portion attributable to noncontrolling interests, related to the early redemption of Genworth MI Canada Inc.’s notes that were scheduled to mature in 2015. In the third quarter of 2013, the company paid a make-whole expense of approximately $20 million, net of taxes, related to the early redemption of Genworth Holdings’ notes that were scheduled to mature in 2015.</w:t>
      </w:r>
    </w:p>
    <w:p>
      <w:pPr>
        <w:spacing w:after="0" w:line="192" w:lineRule="exact"/>
        <w:rPr>
          <w:sz w:val="20"/>
          <w:szCs w:val="20"/>
          <w:color w:val="auto"/>
        </w:rPr>
      </w:pPr>
    </w:p>
    <w:p>
      <w:pPr>
        <w:ind w:right="220"/>
        <w:spacing w:after="0" w:line="287" w:lineRule="auto"/>
        <w:rPr>
          <w:sz w:val="20"/>
          <w:szCs w:val="20"/>
          <w:color w:val="auto"/>
        </w:rPr>
      </w:pPr>
      <w:r>
        <w:rPr>
          <w:rFonts w:ascii="Arial" w:cs="Arial" w:eastAsia="Arial" w:hAnsi="Arial"/>
          <w:sz w:val="16"/>
          <w:szCs w:val="16"/>
          <w:color w:val="auto"/>
        </w:rPr>
        <w:t>There were no infrequent or unusual items excluded from net operating income (loss) during the periods presented other than the following items. There was a $66 million net tax impact in the fourth quarter of 2014 from potential business portfolio changes. Although no decisions have been made, the company recognized a tax charge of $174 million in the fourth quarter of 2014 associated with the Australian mortgage insurance business as the company can no longer assert its intent to permanently reinvest earnings in that business. In connection with the company’s plans to sell the lifestyle protection insurance business, the company completed an internal debt restructuring recognizing tax benefits of $108 million in the fourth quarter of 2014.</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266" w:right="239" w:bottom="1440" w:gutter="0" w:footer="0" w:header="0"/>
        </w:sectPr>
      </w:pPr>
    </w:p>
    <w:bookmarkStart w:id="20" w:name="page21"/>
    <w:bookmarkEnd w:id="20"/>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91705" cy="38100"/>
                    </a:xfrm>
                    <a:prstGeom prst="rect">
                      <a:avLst/>
                    </a:prstGeom>
                    <a:noFill/>
                  </pic:spPr>
                </pic:pic>
              </a:graphicData>
            </a:graphic>
          </wp:anchor>
        </w:drawing>
        <w:t>Also, in the second quarter of 2013, the company recorded a $13 million, net of taxes, expense related to restructuring costs.</w:t>
      </w:r>
    </w:p>
    <w:p>
      <w:pPr>
        <w:spacing w:after="0" w:line="215" w:lineRule="exact"/>
        <w:rPr>
          <w:sz w:val="20"/>
          <w:szCs w:val="20"/>
          <w:color w:val="auto"/>
        </w:rPr>
      </w:pPr>
    </w:p>
    <w:p>
      <w:pPr>
        <w:spacing w:after="0" w:line="281" w:lineRule="auto"/>
        <w:rPr>
          <w:sz w:val="20"/>
          <w:szCs w:val="20"/>
          <w:color w:val="auto"/>
        </w:rPr>
      </w:pPr>
      <w:r>
        <w:rPr>
          <w:rFonts w:ascii="Arial" w:cs="Arial" w:eastAsia="Arial" w:hAnsi="Arial"/>
          <w:sz w:val="16"/>
          <w:szCs w:val="16"/>
          <w:color w:val="auto"/>
        </w:rPr>
        <w:t>While some of these items may be significant components of net income (loss) available to Genworth’s common stockholders in accordance with GAAP, the company believes that net operating income (loss) and measures that are derived from or incorporate net operating income (loss), including net operating income (loss) per common share on a basic and diluted basis, are appropriate measures that are useful to investors because they identify the income (loss) attributable to the ongoing operations of the business. Management also uses net operating income (loss) as a basis for determining awards and compensation for senior management and to evaluate performance on a basis comparable to that used by analysts. However, the items excluded from net operating income (loss) have occurred in the past and could, and in some cases will, recur in the future. Net operating income (loss) and net operating income (loss) per common share on a basic and diluted basis are not substitutes for net income (loss) available to Genworth’s common stockholders or net income (loss) available to Genworth’s common stockholders per common share on a basic and diluted basis determined in accordance with GAAP. In addition, the company’s definition of net operating income (loss) may differ from the definitions used by other companies.</w:t>
      </w:r>
    </w:p>
    <w:p>
      <w:pPr>
        <w:spacing w:after="0" w:line="171" w:lineRule="exact"/>
        <w:rPr>
          <w:sz w:val="20"/>
          <w:szCs w:val="20"/>
          <w:color w:val="auto"/>
        </w:rPr>
      </w:pPr>
    </w:p>
    <w:p>
      <w:pPr>
        <w:ind w:right="120"/>
        <w:spacing w:after="0" w:line="328" w:lineRule="auto"/>
        <w:rPr>
          <w:sz w:val="20"/>
          <w:szCs w:val="20"/>
          <w:color w:val="auto"/>
        </w:rPr>
      </w:pPr>
      <w:r>
        <w:rPr>
          <w:rFonts w:ascii="Arial" w:cs="Arial" w:eastAsia="Arial" w:hAnsi="Arial"/>
          <w:sz w:val="15"/>
          <w:szCs w:val="15"/>
          <w:color w:val="auto"/>
        </w:rPr>
        <w:t>The tables at the end of this press release reflect net operating income (loss) as determined in accordance with accounting guidance related to segment reporting, and a reconciliation of net operating income (loss) of the company’s segments and Corporate and Other activities to net income (loss) available to Genworth’s common stockholders for the three and twelve months ended December 31, 2014 and 2013, as well as for the three months ended September 30, 2014.</w:t>
      </w:r>
    </w:p>
    <w:p>
      <w:pPr>
        <w:spacing w:after="0" w:line="137" w:lineRule="exact"/>
        <w:rPr>
          <w:sz w:val="20"/>
          <w:szCs w:val="20"/>
          <w:color w:val="auto"/>
        </w:rPr>
      </w:pPr>
    </w:p>
    <w:p>
      <w:pPr>
        <w:ind w:right="80"/>
        <w:spacing w:after="0" w:line="253" w:lineRule="auto"/>
        <w:rPr>
          <w:sz w:val="20"/>
          <w:szCs w:val="20"/>
          <w:color w:val="auto"/>
        </w:rPr>
      </w:pPr>
      <w:r>
        <w:rPr>
          <w:rFonts w:ascii="Arial" w:cs="Arial" w:eastAsia="Arial" w:hAnsi="Arial"/>
          <w:sz w:val="18"/>
          <w:szCs w:val="18"/>
          <w:color w:val="auto"/>
        </w:rPr>
        <w:t>Adjustments to reconcile net income (loss) attributable to Genworth’s common stockholders and net operating income (loss) assume a 35 percent tax rate and are net of the portion attributable to noncontrolling interests. Net investment gains (losses) are also adjusted for deferred acquisition costs and other intangible amortization and certain benefit reserves.</w:t>
      </w:r>
    </w:p>
    <w:p>
      <w:pPr>
        <w:spacing w:after="0" w:line="189" w:lineRule="exact"/>
        <w:rPr>
          <w:sz w:val="20"/>
          <w:szCs w:val="20"/>
          <w:color w:val="auto"/>
        </w:rPr>
      </w:pPr>
    </w:p>
    <w:p>
      <w:pPr>
        <w:ind w:right="140"/>
        <w:spacing w:after="0" w:line="249" w:lineRule="auto"/>
        <w:rPr>
          <w:sz w:val="20"/>
          <w:szCs w:val="20"/>
          <w:color w:val="auto"/>
        </w:rPr>
      </w:pPr>
      <w:r>
        <w:rPr>
          <w:rFonts w:ascii="Arial" w:cs="Arial" w:eastAsia="Arial" w:hAnsi="Arial"/>
          <w:sz w:val="18"/>
          <w:szCs w:val="18"/>
          <w:color w:val="auto"/>
        </w:rPr>
        <w:t>This press release also includes non-GAAP financial measures entitled “net income (loss) before net income attributable to noncontrolling interests in the Australia MI business” and “net operating income (loss) before net operating income attributable to noncontrolling interests in the Australia MI business.” The company defines net income (loss) before net income attributable to noncontrolling interests in the Australia MI business and net operating income (loss) before net operating income attributable to noncontrolling interests in the Australia MI business as net income (loss) or net operating income (loss), as applicable, adjusted for net income</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272" w:right="239" w:bottom="1440" w:gutter="0" w:footer="0" w:header="0"/>
        </w:sectPr>
      </w:pPr>
    </w:p>
    <w:bookmarkStart w:id="21" w:name="page22"/>
    <w:bookmarkEnd w:id="21"/>
    <w:p>
      <w:pPr>
        <w:spacing w:after="0" w:line="28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91705" cy="38100"/>
                    </a:xfrm>
                    <a:prstGeom prst="rect">
                      <a:avLst/>
                    </a:prstGeom>
                    <a:noFill/>
                  </pic:spPr>
                </pic:pic>
              </a:graphicData>
            </a:graphic>
          </wp:anchor>
        </w:drawing>
        <w:t>attributable to noncontrolling interests in the Australia MI business but before noncontrolling interests in the Canada MI business. These measures are presented as they are comparable to net income (loss) and net operating income (loss) for the three and twelve months ended December 31, 2013. However, net income (loss) before net income attributable to noncontrolling interests in the Australia MI business and net operating income (loss) before net operating income attributable to noncontrolling interests in the Australia MI business are not substitutes for net income (loss) and net operating income (loss) determined in accordance with GAAP. A reconciliation of net income (loss) before net income attributable to noncontrolling interests in the Australia MI business and net operating income (loss) before net operating income attributable to noncontrolling interests in the Australia MI business to net income (loss) and net operating income (loss) is included in a table at the end of this press release.</w:t>
      </w:r>
    </w:p>
    <w:p>
      <w:pPr>
        <w:spacing w:after="0" w:line="169" w:lineRule="exact"/>
        <w:rPr>
          <w:sz w:val="20"/>
          <w:szCs w:val="20"/>
          <w:color w:val="auto"/>
        </w:rPr>
      </w:pPr>
    </w:p>
    <w:p>
      <w:pPr>
        <w:ind w:right="80"/>
        <w:spacing w:after="0" w:line="249" w:lineRule="auto"/>
        <w:rPr>
          <w:sz w:val="20"/>
          <w:szCs w:val="20"/>
          <w:color w:val="auto"/>
        </w:rPr>
      </w:pPr>
      <w:r>
        <w:rPr>
          <w:rFonts w:ascii="Arial" w:cs="Arial" w:eastAsia="Arial" w:hAnsi="Arial"/>
          <w:sz w:val="18"/>
          <w:szCs w:val="18"/>
          <w:color w:val="auto"/>
        </w:rPr>
        <w:t>This press release includes the non-GAAP financial measure entitled “core yield” as a measure of investment yield. The company defines core yield as the investment yield adjusted for those items that are not recurring in nature. Management believes that analysis of core yield enhances understanding of the investment yield of the company. However, core yield is not a substitute for investment yield determined in accordance with GAAP. In addition, the company’s definition of core yield may differ from the definitions used by other companies. A reconciliation of core yield to reported GAAP yield is included in a table at the end of this press release.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Definition of Selected Operating Performance Measures</w:t>
      </w:r>
    </w:p>
    <w:p>
      <w:pPr>
        <w:spacing w:after="0" w:line="115" w:lineRule="exact"/>
        <w:rPr>
          <w:sz w:val="20"/>
          <w:szCs w:val="20"/>
          <w:color w:val="auto"/>
        </w:rPr>
      </w:pPr>
    </w:p>
    <w:p>
      <w:pPr>
        <w:ind w:right="260"/>
        <w:spacing w:after="0" w:line="262" w:lineRule="auto"/>
        <w:rPr>
          <w:sz w:val="20"/>
          <w:szCs w:val="20"/>
          <w:color w:val="auto"/>
        </w:rPr>
      </w:pPr>
      <w:r>
        <w:rPr>
          <w:rFonts w:ascii="Arial" w:cs="Arial" w:eastAsia="Arial" w:hAnsi="Arial"/>
          <w:sz w:val="18"/>
          <w:szCs w:val="18"/>
          <w:color w:val="auto"/>
        </w:rPr>
        <w:t>The company reports selected operating performance measures including “sales” and “insurance in force” or “risk in force” which are commonly used in the insurance industry as measures of operating performance.</w:t>
      </w:r>
    </w:p>
    <w:p>
      <w:pPr>
        <w:spacing w:after="0" w:line="181" w:lineRule="exact"/>
        <w:rPr>
          <w:sz w:val="20"/>
          <w:szCs w:val="20"/>
          <w:color w:val="auto"/>
        </w:rPr>
      </w:pPr>
    </w:p>
    <w:p>
      <w:pPr>
        <w:spacing w:after="0"/>
        <w:rPr>
          <w:sz w:val="20"/>
          <w:szCs w:val="20"/>
          <w:color w:val="auto"/>
        </w:rPr>
      </w:pPr>
      <w:r>
        <w:rPr>
          <w:rFonts w:ascii="Arial" w:cs="Arial" w:eastAsia="Arial" w:hAnsi="Arial"/>
          <w:sz w:val="16"/>
          <w:szCs w:val="16"/>
          <w:color w:val="auto"/>
        </w:rPr>
        <w:t>Management regularly monitors and reports sales metrics as a measure of volume of new and renewal business generated in a period. Sales refer to:</w:t>
      </w:r>
    </w:p>
    <w:p>
      <w:pPr>
        <w:spacing w:after="0" w:line="39" w:lineRule="exact"/>
        <w:rPr>
          <w:sz w:val="20"/>
          <w:szCs w:val="20"/>
          <w:color w:val="auto"/>
        </w:rPr>
      </w:pPr>
    </w:p>
    <w:p>
      <w:pPr>
        <w:ind w:right="20" w:firstLine="5"/>
        <w:spacing w:after="0" w:line="245" w:lineRule="auto"/>
        <w:tabs>
          <w:tab w:leader="none" w:pos="249" w:val="left"/>
        </w:tabs>
        <w:numPr>
          <w:ilvl w:val="0"/>
          <w:numId w:val="20"/>
        </w:numPr>
        <w:rPr>
          <w:rFonts w:ascii="Arial" w:cs="Arial" w:eastAsia="Arial" w:hAnsi="Arial"/>
          <w:sz w:val="18"/>
          <w:szCs w:val="18"/>
          <w:color w:val="auto"/>
        </w:rPr>
      </w:pPr>
      <w:r>
        <w:rPr>
          <w:rFonts w:ascii="Arial" w:cs="Arial" w:eastAsia="Arial" w:hAnsi="Arial"/>
          <w:sz w:val="18"/>
          <w:szCs w:val="18"/>
          <w:color w:val="auto"/>
        </w:rPr>
        <w:t>annualized first-year premiums for long term care and term life insurance products; (2) annualized first-year deposits plus five percent of excess deposits for universal and term universal life insurance products; (3) 10 percent of premium deposits for linked-benefits products; (4) new and additional premiums/deposits for fixed annuities; (5) new insurance written for mortgage insurance; and (6) net premiums written for the lifestyle protection insurance business. Sales do not include renewal premiums on policies or contracts written during prior periods. The company considers annualized first-year premiums/deposits, premium equivalents, new premiums/deposits, new insurance written, and net premiums written to be a measure of the company’s operating performance because they represent a measure of new sales of insurance policies or contracts during a specified period, rather than a measure of the company’s revenues or profitability during that period.</w:t>
      </w:r>
    </w:p>
    <w:p>
      <w:pPr>
        <w:spacing w:after="0" w:line="197" w:lineRule="exact"/>
        <w:rPr>
          <w:sz w:val="20"/>
          <w:szCs w:val="20"/>
          <w:color w:val="auto"/>
        </w:rPr>
      </w:pPr>
    </w:p>
    <w:p>
      <w:pPr>
        <w:jc w:val="both"/>
        <w:ind w:right="500"/>
        <w:spacing w:after="0" w:line="253" w:lineRule="auto"/>
        <w:rPr>
          <w:sz w:val="20"/>
          <w:szCs w:val="20"/>
          <w:color w:val="auto"/>
        </w:rPr>
      </w:pPr>
      <w:r>
        <w:rPr>
          <w:rFonts w:ascii="Arial" w:cs="Arial" w:eastAsia="Arial" w:hAnsi="Arial"/>
          <w:sz w:val="18"/>
          <w:szCs w:val="18"/>
          <w:color w:val="auto"/>
        </w:rPr>
        <w:t>Management regularly monitors and reports insurance in force and risk in force. Insurance in force for the life, international mortgage and U.S. mortgage insurance businesses is a measure of the aggregate face value of outstanding insurance policies as of the respective reporting date. For risk in force in the international</w:t>
      </w:r>
    </w:p>
    <w:p>
      <w:pPr>
        <w:spacing w:after="0" w:line="12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280"/>
          </w:cols>
          <w:pgMar w:left="240" w:top="272" w:right="379" w:bottom="1440" w:gutter="0" w:footer="0" w:header="0"/>
        </w:sectPr>
      </w:pPr>
    </w:p>
    <w:bookmarkStart w:id="22" w:name="page23"/>
    <w:bookmarkEnd w:id="22"/>
    <w:p>
      <w:pPr>
        <w:spacing w:after="0" w:line="24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91705" cy="38100"/>
                    </a:xfrm>
                    <a:prstGeom prst="rect">
                      <a:avLst/>
                    </a:prstGeom>
                    <a:noFill/>
                  </pic:spPr>
                </pic:pic>
              </a:graphicData>
            </a:graphic>
          </wp:anchor>
        </w:drawing>
        <w:t>mortgage insurance business, the company has computed an “effective” risk in force amount, which recognizes that the loss on any particular loan will be reduced by the net proceeds received upon sale of the property. Effective risk in force has been calculated by applying to insurance in force a factor of 35 percent that represents the highest expected average per-claim payment for any one underwriting year over the life of the company’s businesses in Canada and Australia. Risk in force for the U.S. mortgage insurance business is the obligation that is limited under contractual terms to the amounts less than 100 percent of the mortgage loan value. The company considers insurance in force and risk in force to be measures of the company’s operating performance because they represent measures of the size of the business at a specific date which will generate revenues and profits in a future period, rather than measures of the company’s revenues or profitability during that period.</w:t>
      </w:r>
    </w:p>
    <w:p>
      <w:pPr>
        <w:spacing w:after="0" w:line="196" w:lineRule="exact"/>
        <w:rPr>
          <w:sz w:val="20"/>
          <w:szCs w:val="20"/>
          <w:color w:val="auto"/>
        </w:rPr>
      </w:pPr>
    </w:p>
    <w:p>
      <w:pPr>
        <w:jc w:val="both"/>
        <w:ind w:right="200"/>
        <w:spacing w:after="0" w:line="298" w:lineRule="auto"/>
        <w:rPr>
          <w:sz w:val="20"/>
          <w:szCs w:val="20"/>
          <w:color w:val="auto"/>
        </w:rPr>
      </w:pPr>
      <w:r>
        <w:rPr>
          <w:rFonts w:ascii="Arial" w:cs="Arial" w:eastAsia="Arial" w:hAnsi="Arial"/>
          <w:sz w:val="15"/>
          <w:szCs w:val="15"/>
          <w:color w:val="auto"/>
        </w:rPr>
        <w:t>This press release also includes information related to loss mitigation activities for the U.S. mortgage insurance business. The company defines loss mitigation activities as rescissions, cancellations, borrower loan modifications, repayment plans, lender- and borrower-titled presales, claims administration and other loan workouts. Estimated savings related to rescissions are the reduction in carried loss reserves, net of premium refunds and reinstatement of prior rescissions.</w:t>
      </w:r>
    </w:p>
    <w:p>
      <w:pPr>
        <w:spacing w:after="0" w:line="2" w:lineRule="exact"/>
        <w:rPr>
          <w:sz w:val="20"/>
          <w:szCs w:val="20"/>
          <w:color w:val="auto"/>
        </w:rPr>
      </w:pPr>
    </w:p>
    <w:p>
      <w:pPr>
        <w:ind w:right="20"/>
        <w:spacing w:after="0" w:line="280" w:lineRule="auto"/>
        <w:rPr>
          <w:sz w:val="20"/>
          <w:szCs w:val="20"/>
          <w:color w:val="auto"/>
        </w:rPr>
      </w:pPr>
      <w:r>
        <w:rPr>
          <w:rFonts w:ascii="Arial" w:cs="Arial" w:eastAsia="Arial" w:hAnsi="Arial"/>
          <w:sz w:val="16"/>
          <w:szCs w:val="16"/>
          <w:color w:val="auto"/>
        </w:rPr>
        <w:t>Estimated savings related to loan modifications and other cure related loss mitigation actions represent the reduction in carried loss reserves. Estimated savings related to claims mitigation activities represent amounts deducted or “curtailed” from claims due to acts or omissions by the insured or the servicer with respect to the servicing of an insured loan that is not in compliance with obligations under the company’s master policy. For non-cure related actions, including presales, the estimated savings represent the difference between the full claim obligation and the actual amount paid. Loans subject to the company’s loss mitigation actions, the results of which have been included in the company’s reported estimated loss mitigation savings, are subject to re-default and may result in a potential claim in future periods, as well as potential future loss mitigation savings depending on the resolution of the re-defaulted loan. The company believes that this information helps to enhance the understanding of the operating performance of the U.S. mortgage insurance business as loss mitigation activities specifically impact current and future loss reserves and level of claim payments.</w:t>
      </w:r>
    </w:p>
    <w:p>
      <w:pPr>
        <w:spacing w:after="0" w:line="170" w:lineRule="exact"/>
        <w:rPr>
          <w:sz w:val="20"/>
          <w:szCs w:val="20"/>
          <w:color w:val="auto"/>
        </w:rPr>
      </w:pPr>
    </w:p>
    <w:p>
      <w:pPr>
        <w:spacing w:after="0" w:line="316" w:lineRule="auto"/>
        <w:rPr>
          <w:sz w:val="20"/>
          <w:szCs w:val="20"/>
          <w:color w:val="auto"/>
        </w:rPr>
      </w:pPr>
      <w:r>
        <w:rPr>
          <w:rFonts w:ascii="Arial" w:cs="Arial" w:eastAsia="Arial" w:hAnsi="Arial"/>
          <w:sz w:val="15"/>
          <w:szCs w:val="15"/>
          <w:color w:val="auto"/>
        </w:rPr>
        <w:t>Management also regularly monitors and reports a loss ratio for the company’s businesses. For the long term care insurance business, the loss ratio is the ratio of benefits and other changes in reserves less tabular interest on reserves less loss adjustment expenses to net earned premiums. For the mortgage and lifestyle protection insurance businesses, the loss ratio is the ratio of incurred losses and loss adjustment expenses to net earned premiums. The company considers the loss ratio to be a measure of underwriting performance in these businesses and helps to enhance the understanding of the operating performance of the businesses.</w:t>
      </w:r>
    </w:p>
    <w:p>
      <w:pPr>
        <w:spacing w:after="0" w:line="146" w:lineRule="exact"/>
        <w:rPr>
          <w:sz w:val="20"/>
          <w:szCs w:val="20"/>
          <w:color w:val="auto"/>
        </w:rPr>
      </w:pPr>
    </w:p>
    <w:p>
      <w:pPr>
        <w:ind w:right="560"/>
        <w:spacing w:after="0" w:line="262" w:lineRule="auto"/>
        <w:rPr>
          <w:sz w:val="20"/>
          <w:szCs w:val="20"/>
          <w:color w:val="auto"/>
        </w:rPr>
      </w:pPr>
      <w:r>
        <w:rPr>
          <w:rFonts w:ascii="Arial" w:cs="Arial" w:eastAsia="Arial" w:hAnsi="Arial"/>
          <w:sz w:val="18"/>
          <w:szCs w:val="18"/>
          <w:color w:val="auto"/>
        </w:rPr>
        <w:t>An assumed tax rate of 35 percent is utilized in certain adjustments to net operating income (loss) and in the explanation of specific variances of operating performance and investment results.</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272" w:right="239" w:bottom="1440" w:gutter="0" w:footer="0" w:header="0"/>
        </w:sectPr>
      </w:pPr>
    </w:p>
    <w:bookmarkStart w:id="23" w:name="page24"/>
    <w:bookmarkEnd w:id="23"/>
    <w:p>
      <w:pPr>
        <w:ind w:right="480"/>
        <w:spacing w:after="0" w:line="26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91705" cy="38100"/>
                    </a:xfrm>
                    <a:prstGeom prst="rect">
                      <a:avLst/>
                    </a:prstGeom>
                    <a:noFill/>
                  </pic:spPr>
                </pic:pic>
              </a:graphicData>
            </a:graphic>
          </wp:anchor>
        </w:drawing>
        <w:t>These operating performance measures enable the company to compare its operating performance across periods without regard to revenues or profitability related to policies or contracts sold in prior periods or from investments or other sources.</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15" w:lineRule="exact"/>
        <w:rPr>
          <w:sz w:val="20"/>
          <w:szCs w:val="20"/>
          <w:color w:val="auto"/>
        </w:rPr>
      </w:pPr>
    </w:p>
    <w:p>
      <w:pPr>
        <w:spacing w:after="0" w:line="248" w:lineRule="auto"/>
        <w:rPr>
          <w:sz w:val="20"/>
          <w:szCs w:val="20"/>
          <w:color w:val="auto"/>
        </w:rPr>
      </w:pPr>
      <w:r>
        <w:rPr>
          <w:rFonts w:ascii="Arial" w:cs="Arial" w:eastAsia="Arial" w:hAnsi="Arial"/>
          <w:sz w:val="18"/>
          <w:szCs w:val="18"/>
          <w:color w:val="auto"/>
        </w:rPr>
        <w:t>This press release contains certain “forward-looking statements” within the meaning of the Private Securities Litigation Reform Act of 1995. Forward-looking statements may be identified by words such as “expects,” “intends,” “anticipates,” “plans,” “believes,” “seeks,” “estimates,” “will” or words of similar meaning and include, but are not limited to, statements regarding the outlook for the company’s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due to global political, economic, business, competitive, market, regulatory and other factors and risks, including, but not limited to, the following:</w:t>
      </w:r>
    </w:p>
    <w:p>
      <w:pPr>
        <w:spacing w:after="0" w:line="332" w:lineRule="exact"/>
        <w:rPr>
          <w:sz w:val="20"/>
          <w:szCs w:val="20"/>
          <w:color w:val="auto"/>
        </w:rPr>
      </w:pPr>
    </w:p>
    <w:p>
      <w:pPr>
        <w:ind w:left="880" w:hanging="426"/>
        <w:spacing w:after="0"/>
        <w:tabs>
          <w:tab w:leader="none" w:pos="880" w:val="left"/>
        </w:tabs>
        <w:numPr>
          <w:ilvl w:val="0"/>
          <w:numId w:val="21"/>
        </w:numPr>
        <w:rPr>
          <w:rFonts w:ascii="Arial" w:cs="Arial" w:eastAsia="Arial" w:hAnsi="Arial"/>
          <w:sz w:val="18"/>
          <w:szCs w:val="18"/>
          <w:color w:val="auto"/>
        </w:rPr>
      </w:pPr>
      <w:r>
        <w:rPr>
          <w:rFonts w:ascii="Arial" w:cs="Arial" w:eastAsia="Arial" w:hAnsi="Arial"/>
          <w:sz w:val="18"/>
          <w:szCs w:val="18"/>
          <w:b w:val="1"/>
          <w:bCs w:val="1"/>
          <w:color w:val="auto"/>
        </w:rPr>
        <w:t>Risks relating to all of the company’s businesses, including:</w:t>
      </w:r>
    </w:p>
    <w:p>
      <w:pPr>
        <w:spacing w:after="0" w:line="115" w:lineRule="exact"/>
        <w:rPr>
          <w:rFonts w:ascii="Arial" w:cs="Arial" w:eastAsia="Arial" w:hAnsi="Arial"/>
          <w:sz w:val="18"/>
          <w:szCs w:val="18"/>
          <w:color w:val="auto"/>
        </w:rPr>
      </w:pPr>
    </w:p>
    <w:p>
      <w:pPr>
        <w:ind w:left="920" w:right="20" w:hanging="1"/>
        <w:spacing w:after="0" w:line="295" w:lineRule="auto"/>
        <w:tabs>
          <w:tab w:leader="none" w:pos="1130" w:val="left"/>
        </w:tabs>
        <w:numPr>
          <w:ilvl w:val="1"/>
          <w:numId w:val="21"/>
        </w:numPr>
        <w:rPr>
          <w:rFonts w:ascii="Arial" w:cs="Arial" w:eastAsia="Arial" w:hAnsi="Arial"/>
          <w:sz w:val="15"/>
          <w:szCs w:val="15"/>
          <w:color w:val="auto"/>
        </w:rPr>
      </w:pPr>
      <w:r>
        <w:rPr>
          <w:rFonts w:ascii="Arial" w:cs="Arial" w:eastAsia="Arial" w:hAnsi="Arial"/>
          <w:sz w:val="15"/>
          <w:szCs w:val="15"/>
          <w:color w:val="auto"/>
        </w:rPr>
        <w:t>inability to successfully develop and execute strategic plans to effectively address the company’s current business challenges (including with respect to its long-term care insurance business, ratings and capital), including as a result of failure to attract buyers for any assets the company may seek to sell, or securities it may seek to issue, in each case, in a timely manner on anticipated terms; inability to generate required capital; failure to obtain any required regulatory, stockholder and/or noteholder approvals or consents, or the company’s challenges changing or being more costly or difficult to successfully address than currently anticipated or the benefits achieved being less than anticipated; inability to achieve anticipated cost-savings in a timely manner; (ii) inability to increase the capital needed in the company’s businesses in a timely manner and on anticipated terms, including through improved business performance, reinsurance or similar transactions, asset sales, securities offerings or otherwise, in each case as and when required; (iii) inadequate reserves and need to increase reserves, including as a result of any changes the company may make to its assumptions, methodologies or otherwise in connection with periodic or other reviews; (iv) lapse experience for the company’s products differing significantly from its pricing assumptions (particularly with respect to certain of the company’s term life insurance policies where the level premium period is nearing an end, after which premiums may increase significantly and cause the company to experience significantly higher lapses than historically has been the case and adverse selection with respect to those policyholders maintaining their policies; (v) adverse rating agency actions, including with respect to rating downgrades or potential downgrades, being placed on negative outlook or being put on review for potential downgrade, all of which could have adverse implications for the company, including with respect to key business relationships, product offerings, business results of operations, financial condition and capital needs, collateral obligations and availability and terms of hedging, reinsurance and credit facility; (vi) inability to retain, attract and motivate qualified employees and independent sales representatives, particularly in the light of the company’s recent business challenges; (vii) adverse change in regulatory requirements, including risk-based capital; (viii) dependence on dividends and other distributions from the company’s subsidiaries (particularly the company’s Australian and Canadian businesses) and the inability of any subsidiaries to pay dividends or make other distributions to the company, including as a result of the performance of the subsidiaries and insurance, regulatory or corporate law restrictions (including the unwillingness or inability of the subsidiary that indirectly owns most of the company’s interests in the Australian and Canadian mortgage insurance businesses to pay dividends to the company that it receives from those businesses as a result of the impact on its financial condition of its guarantee of certain long-term care insurance related reinsurance arrangements); (ix) inability to borrow under the company’s credit facility; (x) downturns and volatility in global economies and equity and credit markets; (xi) interest rates and changes in rates; (xii) availability, affordability and adequacy of reinsurance to meet the company’s needs; defaults by counterparties to reinsurance arrangements or derivative instruments; (xiii) changes in valuation of fixed maturity, equity and trading securities; defaults or other events impacting the value of the company’s fixed maturity securities portfolio; defaults on the company’s commercial mortgage loans or the mortgage loans underlying its investments in commercial mortgage-backed securities and volatility in performance; (xiv) adverse capital and credit markets adversely affecting the company’s ability to meet capital and liquidity needs; (xv) competition; (xvi) reliance on, and loss of, key distribution relationships; (xvii) extensive regulation on the company’s business and changes in applicable laws and regulations; (xviii) litigation and regulatory investigations or other actions (including the two shareholder class action lawsuits alleging securities law violations filed against the company in 2014); (xix) failure or any compromise of the security of the company’s computer systems, disaster recovery systems and business continuity plans and failures to safeguard, or breaches of, the company’s confidential information; (xx) occurrence of natural or man-made disasters or a pandemic;</w:t>
      </w:r>
    </w:p>
    <w:p>
      <w:pPr>
        <w:spacing w:after="0" w:line="189" w:lineRule="exact"/>
        <w:rPr>
          <w:rFonts w:ascii="Arial" w:cs="Arial" w:eastAsia="Arial" w:hAnsi="Arial"/>
          <w:sz w:val="15"/>
          <w:szCs w:val="15"/>
          <w:color w:val="auto"/>
        </w:rPr>
      </w:pPr>
    </w:p>
    <w:p>
      <w:pPr>
        <w:ind w:left="920" w:right="80" w:hanging="1"/>
        <w:spacing w:after="0" w:line="246" w:lineRule="auto"/>
        <w:tabs>
          <w:tab w:leader="none" w:pos="1306" w:val="left"/>
        </w:tabs>
        <w:numPr>
          <w:ilvl w:val="1"/>
          <w:numId w:val="22"/>
        </w:numPr>
        <w:rPr>
          <w:rFonts w:ascii="Arial" w:cs="Arial" w:eastAsia="Arial" w:hAnsi="Arial"/>
          <w:sz w:val="18"/>
          <w:szCs w:val="18"/>
          <w:color w:val="auto"/>
        </w:rPr>
      </w:pPr>
      <w:r>
        <w:rPr>
          <w:rFonts w:ascii="Arial" w:cs="Arial" w:eastAsia="Arial" w:hAnsi="Arial"/>
          <w:sz w:val="18"/>
          <w:szCs w:val="18"/>
          <w:color w:val="auto"/>
        </w:rPr>
        <w:t>impact of additional regulations pursuant to the Dodd-Frank Wall Street Reform and Consumer Protection Act; (xxii) ineffective or inadequate risk management; weaknesses in, or ineffective, internal controls; (xxiii) changes in accounting and reporting standards; (xxiv) impairments of or valuation allowances against the company’s deferred tax assets; (xxv) accelerated</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00"/>
          </w:cols>
          <w:pgMar w:left="240" w:top="272" w:right="259" w:bottom="1440" w:gutter="0" w:footer="0" w:header="0"/>
        </w:sectPr>
      </w:pPr>
    </w:p>
    <w:bookmarkStart w:id="24" w:name="page25"/>
    <w:bookmarkEnd w:id="24"/>
    <w:p>
      <w:pPr>
        <w:jc w:val="both"/>
        <w:ind w:left="466" w:right="420"/>
        <w:spacing w:after="0" w:line="30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91705" cy="38100"/>
                    </a:xfrm>
                    <a:prstGeom prst="rect">
                      <a:avLst/>
                    </a:prstGeom>
                    <a:noFill/>
                  </pic:spPr>
                </pic:pic>
              </a:graphicData>
            </a:graphic>
          </wp:anchor>
        </w:drawing>
        <w:t>amortization of deferred acquisition costs and present value of future profits (including as a result of any changes the company may make to its assumptions, methodologies or otherwise in connection with periodic or other reviews); (xxvi) political and economic instability or changes in government policies; and (xxvii) fluctuations in foreign currency exchange rates and international securities markets.</w:t>
      </w:r>
    </w:p>
    <w:p>
      <w:pPr>
        <w:spacing w:after="0" w:line="293" w:lineRule="exact"/>
        <w:rPr>
          <w:sz w:val="20"/>
          <w:szCs w:val="20"/>
          <w:color w:val="auto"/>
        </w:rPr>
      </w:pPr>
    </w:p>
    <w:p>
      <w:pPr>
        <w:ind w:left="426" w:hanging="426"/>
        <w:spacing w:after="0"/>
        <w:tabs>
          <w:tab w:leader="none" w:pos="426" w:val="left"/>
        </w:tabs>
        <w:numPr>
          <w:ilvl w:val="0"/>
          <w:numId w:val="23"/>
        </w:numPr>
        <w:rPr>
          <w:rFonts w:ascii="Arial" w:cs="Arial" w:eastAsia="Arial" w:hAnsi="Arial"/>
          <w:sz w:val="18"/>
          <w:szCs w:val="18"/>
          <w:color w:val="auto"/>
        </w:rPr>
      </w:pPr>
      <w:r>
        <w:rPr>
          <w:rFonts w:ascii="Arial" w:cs="Arial" w:eastAsia="Arial" w:hAnsi="Arial"/>
          <w:sz w:val="18"/>
          <w:szCs w:val="18"/>
          <w:b w:val="1"/>
          <w:bCs w:val="1"/>
          <w:color w:val="auto"/>
        </w:rPr>
        <w:t>Risks relating primarily to the company’s long-term care insurance, life insurance and annuities businesses, including:</w:t>
      </w:r>
    </w:p>
    <w:p>
      <w:pPr>
        <w:spacing w:after="0" w:line="115" w:lineRule="exact"/>
        <w:rPr>
          <w:rFonts w:ascii="Arial" w:cs="Arial" w:eastAsia="Arial" w:hAnsi="Arial"/>
          <w:sz w:val="18"/>
          <w:szCs w:val="18"/>
          <w:color w:val="auto"/>
        </w:rPr>
      </w:pPr>
    </w:p>
    <w:p>
      <w:pPr>
        <w:ind w:left="466" w:hanging="1"/>
        <w:spacing w:after="0" w:line="280" w:lineRule="auto"/>
        <w:tabs>
          <w:tab w:leader="none" w:pos="1037" w:val="left"/>
        </w:tabs>
        <w:numPr>
          <w:ilvl w:val="1"/>
          <w:numId w:val="23"/>
        </w:numPr>
        <w:rPr>
          <w:rFonts w:ascii="Arial" w:cs="Arial" w:eastAsia="Arial" w:hAnsi="Arial"/>
          <w:sz w:val="16"/>
          <w:szCs w:val="16"/>
          <w:color w:val="auto"/>
        </w:rPr>
      </w:pPr>
      <w:r>
        <w:rPr>
          <w:rFonts w:ascii="Arial" w:cs="Arial" w:eastAsia="Arial" w:hAnsi="Arial"/>
          <w:sz w:val="16"/>
          <w:szCs w:val="16"/>
          <w:color w:val="auto"/>
        </w:rPr>
        <w:t>the company’s inability to increase sufficiently, and in a timely manner, premiums on in-force long-term care insurance policies and/or reduce in-force benefits, and charge higher premiums on new policies, in each case, as currently anticipated (including the future increases assumed in connection with the completion of the company’s active life reserve review in the fourth quarter of 2014) and as may be required from time to time in the future (including as a result of its failure to obtain any necessary regulatory approvals or unwillingness or inability of policyholders to pay increased premiums); the company’s inability to reflect future premium increases and other management actions in its active life margin calculation as anticipated; (xxix) failure to sufficiently increase demand for the company’s long-term care insurance, life insurance and fixed annuity products; (xxx) adverse impact on the company’s financial results as a result of projected profits followed by projected losses in the company’s long-term care insurance business; (xxxi) deviations from the persistence assumptions used to price and establish reserves for the company’s insurance policies and annuity contracts; (xxxii) medical advances, such as genetic research and diagnostic imaging, and related legislation that impact policyholder behavior in ways adverse to the company; and (xxxiii) inability to continue to implement actions to mitigate the impact of statutory reserve requirements.</w:t>
      </w:r>
    </w:p>
    <w:p>
      <w:pPr>
        <w:spacing w:after="0" w:line="309" w:lineRule="exact"/>
        <w:rPr>
          <w:rFonts w:ascii="Arial" w:cs="Arial" w:eastAsia="Arial" w:hAnsi="Arial"/>
          <w:sz w:val="16"/>
          <w:szCs w:val="16"/>
          <w:color w:val="auto"/>
        </w:rPr>
      </w:pPr>
    </w:p>
    <w:p>
      <w:pPr>
        <w:ind w:left="426" w:hanging="426"/>
        <w:spacing w:after="0"/>
        <w:tabs>
          <w:tab w:leader="none" w:pos="426" w:val="left"/>
        </w:tabs>
        <w:numPr>
          <w:ilvl w:val="0"/>
          <w:numId w:val="23"/>
        </w:numPr>
        <w:rPr>
          <w:rFonts w:ascii="Arial" w:cs="Arial" w:eastAsia="Arial" w:hAnsi="Arial"/>
          <w:sz w:val="18"/>
          <w:szCs w:val="18"/>
          <w:color w:val="auto"/>
        </w:rPr>
      </w:pPr>
      <w:r>
        <w:rPr>
          <w:rFonts w:ascii="Arial" w:cs="Arial" w:eastAsia="Arial" w:hAnsi="Arial"/>
          <w:sz w:val="18"/>
          <w:szCs w:val="18"/>
          <w:b w:val="1"/>
          <w:bCs w:val="1"/>
          <w:color w:val="auto"/>
        </w:rPr>
        <w:t>Risks relating primarily to the company’s mortgage insurance businesses, including:</w:t>
      </w:r>
    </w:p>
    <w:p>
      <w:pPr>
        <w:spacing w:after="0" w:line="115" w:lineRule="exact"/>
        <w:rPr>
          <w:rFonts w:ascii="Arial" w:cs="Arial" w:eastAsia="Arial" w:hAnsi="Arial"/>
          <w:sz w:val="18"/>
          <w:szCs w:val="18"/>
          <w:color w:val="auto"/>
        </w:rPr>
      </w:pPr>
    </w:p>
    <w:p>
      <w:pPr>
        <w:ind w:left="1026" w:hanging="561"/>
        <w:spacing w:after="0"/>
        <w:tabs>
          <w:tab w:leader="none" w:pos="1026" w:val="left"/>
        </w:tabs>
        <w:numPr>
          <w:ilvl w:val="1"/>
          <w:numId w:val="24"/>
        </w:numPr>
        <w:rPr>
          <w:rFonts w:ascii="Arial" w:cs="Arial" w:eastAsia="Arial" w:hAnsi="Arial"/>
          <w:sz w:val="16"/>
          <w:szCs w:val="16"/>
          <w:color w:val="auto"/>
        </w:rPr>
      </w:pPr>
      <w:r>
        <w:rPr>
          <w:rFonts w:ascii="Arial" w:cs="Arial" w:eastAsia="Arial" w:hAnsi="Arial"/>
          <w:sz w:val="16"/>
          <w:szCs w:val="16"/>
          <w:color w:val="auto"/>
        </w:rPr>
        <w:t>deterioration in economic conditions or a decline in home prices that adversely affect the company’s loss experience in mortgage insurance;</w:t>
      </w:r>
    </w:p>
    <w:p>
      <w:pPr>
        <w:spacing w:after="0" w:line="38" w:lineRule="exact"/>
        <w:rPr>
          <w:rFonts w:ascii="Arial" w:cs="Arial" w:eastAsia="Arial" w:hAnsi="Arial"/>
          <w:sz w:val="16"/>
          <w:szCs w:val="16"/>
          <w:color w:val="auto"/>
        </w:rPr>
      </w:pPr>
    </w:p>
    <w:p>
      <w:pPr>
        <w:jc w:val="both"/>
        <w:ind w:left="466" w:right="100" w:hanging="1"/>
        <w:spacing w:after="0" w:line="275" w:lineRule="auto"/>
        <w:tabs>
          <w:tab w:leader="none" w:pos="979" w:val="left"/>
        </w:tabs>
        <w:numPr>
          <w:ilvl w:val="1"/>
          <w:numId w:val="24"/>
        </w:numPr>
        <w:rPr>
          <w:rFonts w:ascii="Arial" w:cs="Arial" w:eastAsia="Arial" w:hAnsi="Arial"/>
          <w:sz w:val="16"/>
          <w:szCs w:val="16"/>
          <w:color w:val="auto"/>
        </w:rPr>
      </w:pPr>
      <w:r>
        <w:rPr>
          <w:rFonts w:ascii="Arial" w:cs="Arial" w:eastAsia="Arial" w:hAnsi="Arial"/>
          <w:sz w:val="16"/>
          <w:szCs w:val="16"/>
          <w:color w:val="auto"/>
        </w:rPr>
        <w:t>premiums for the significant portion of the company’s international mortgage insurance risk in-force with high loan-to-value ratios may not be sufficient to compensate the company for the greater risks associated with those policies; (xxxvi) competition in the company’s international and U.S. mortgage insurance businesses, including from government and government-owned and sponsored enterprises offering mortgage insurance;</w:t>
      </w:r>
    </w:p>
    <w:p>
      <w:pPr>
        <w:ind w:left="466" w:right="20" w:hanging="1"/>
        <w:spacing w:after="0" w:line="278" w:lineRule="auto"/>
        <w:tabs>
          <w:tab w:leader="none" w:pos="1076" w:val="left"/>
        </w:tabs>
        <w:numPr>
          <w:ilvl w:val="1"/>
          <w:numId w:val="25"/>
        </w:numPr>
        <w:rPr>
          <w:rFonts w:ascii="Arial" w:cs="Arial" w:eastAsia="Arial" w:hAnsi="Arial"/>
          <w:sz w:val="16"/>
          <w:szCs w:val="16"/>
          <w:color w:val="auto"/>
        </w:rPr>
      </w:pPr>
      <w:r>
        <w:rPr>
          <w:rFonts w:ascii="Arial" w:cs="Arial" w:eastAsia="Arial" w:hAnsi="Arial"/>
          <w:sz w:val="16"/>
          <w:szCs w:val="16"/>
          <w:color w:val="auto"/>
        </w:rPr>
        <w:t>changes in regulations adversely affecting the company’s international operations; (xxxviii) inability to meet the proposed private mortgage insurance eligibility requirements (PMIERs) on the contemplated timetable with the contemplated funding; (xxxix) the influence of Federal National Mortgage Association (Fannie Mae), Federal Home Loan Mortgage Corporation (Freddie Mac) and a small number of large mortgage lenders and investors on the company’s industry and business and adverse changes to the role or structure of Fannie Mae and Freddie Mac; (xl) increases in U.S. mortgage insurance default rates; (xli) inability to realize anticipated benefits of the company’s rescissions, curtailments and loan modifications; (xlii) problems associated with foreclosure process defects in the United States that may defer claim payments; (xliii) adverse changes in regulations affecting the company’s U.S. mortgage insurance business; (xliv) decrease in the volume of high loan-to-value mortgage originations or increases in mortgage insurance cancellations in the United States; (xlv) increases in the use of alternatives to private mortgage insurance in the United States and reductions by lenders in the level of coverage they select; (xlvi) reduction in profitability and return on capital as a result of reinsurance with reinsurance companies affiliated with the company’s U.S. mortgage lending customers; and (xlvii) liabilities in connection with the company’s U.S. contract underwriting services.</w:t>
      </w:r>
    </w:p>
    <w:p>
      <w:pPr>
        <w:spacing w:after="0" w:line="109" w:lineRule="exact"/>
        <w:rPr>
          <w:sz w:val="20"/>
          <w:szCs w:val="20"/>
          <w:color w:val="auto"/>
        </w:rPr>
      </w:pPr>
    </w:p>
    <w:p>
      <w:pPr>
        <w:jc w:val="center"/>
        <w:ind w:right="414"/>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0946"/>
          </w:cols>
          <w:pgMar w:left="694" w:top="272" w:right="259" w:bottom="1440" w:gutter="0" w:footer="0" w:header="0"/>
        </w:sectPr>
      </w:pPr>
    </w:p>
    <w:bookmarkStart w:id="25" w:name="page26"/>
    <w:bookmarkEnd w:id="25"/>
    <w:p>
      <w:pPr>
        <w:ind w:left="880" w:hanging="426"/>
        <w:spacing w:after="0"/>
        <w:tabs>
          <w:tab w:leader="none" w:pos="880" w:val="left"/>
        </w:tabs>
        <w:numPr>
          <w:ilvl w:val="0"/>
          <w:numId w:val="26"/>
        </w:numPr>
        <w:rPr>
          <w:rFonts w:ascii="Arial" w:cs="Arial" w:eastAsia="Arial" w:hAnsi="Arial"/>
          <w:sz w:val="18"/>
          <w:szCs w:val="18"/>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91705" cy="38100"/>
                    </a:xfrm>
                    <a:prstGeom prst="rect">
                      <a:avLst/>
                    </a:prstGeom>
                    <a:noFill/>
                  </pic:spPr>
                </pic:pic>
              </a:graphicData>
            </a:graphic>
          </wp:anchor>
        </w:drawing>
        <w:t>Other risks, including:</w:t>
      </w:r>
    </w:p>
    <w:p>
      <w:pPr>
        <w:spacing w:after="0" w:line="115" w:lineRule="exact"/>
        <w:rPr>
          <w:sz w:val="20"/>
          <w:szCs w:val="20"/>
          <w:color w:val="auto"/>
        </w:rPr>
      </w:pPr>
    </w:p>
    <w:p>
      <w:pPr>
        <w:ind w:left="920"/>
        <w:spacing w:after="0" w:line="291" w:lineRule="auto"/>
        <w:rPr>
          <w:sz w:val="20"/>
          <w:szCs w:val="20"/>
          <w:color w:val="auto"/>
        </w:rPr>
      </w:pPr>
      <w:r>
        <w:rPr>
          <w:rFonts w:ascii="Arial" w:cs="Arial" w:eastAsia="Arial" w:hAnsi="Arial"/>
          <w:sz w:val="16"/>
          <w:szCs w:val="16"/>
          <w:color w:val="auto"/>
        </w:rPr>
        <w:t>(xlviii) the possibility that in certain circumstances the company will be obligated to make payments to General Electric Company (GE) under the tax matters agreement with GE even if its corresponding tax savings are never realized and payments could be accelerated in the event of certain changes in control; and (xlix) provisions of the company’s certificate of incorporation and bylaws and the tax matters agreement with GE may discourage takeover attempts and business combinations that stockholders might consider in their best interests; and</w:t>
      </w:r>
    </w:p>
    <w:p>
      <w:pPr>
        <w:spacing w:after="0" w:line="301" w:lineRule="exact"/>
        <w:rPr>
          <w:sz w:val="20"/>
          <w:szCs w:val="20"/>
          <w:color w:val="auto"/>
        </w:rPr>
      </w:pPr>
    </w:p>
    <w:p>
      <w:pPr>
        <w:ind w:left="880" w:hanging="426"/>
        <w:spacing w:after="0"/>
        <w:tabs>
          <w:tab w:leader="none" w:pos="880" w:val="left"/>
        </w:tabs>
        <w:numPr>
          <w:ilvl w:val="0"/>
          <w:numId w:val="27"/>
        </w:numPr>
        <w:rPr>
          <w:rFonts w:ascii="Arial" w:cs="Arial" w:eastAsia="Arial" w:hAnsi="Arial"/>
          <w:sz w:val="18"/>
          <w:szCs w:val="18"/>
          <w:color w:val="auto"/>
        </w:rPr>
      </w:pPr>
      <w:r>
        <w:rPr>
          <w:rFonts w:ascii="Arial" w:cs="Arial" w:eastAsia="Arial" w:hAnsi="Arial"/>
          <w:sz w:val="18"/>
          <w:szCs w:val="18"/>
          <w:b w:val="1"/>
          <w:bCs w:val="1"/>
          <w:color w:val="auto"/>
        </w:rPr>
        <w:t>Risks relating to the company’s common stock</w:t>
      </w:r>
      <w:r>
        <w:rPr>
          <w:rFonts w:ascii="Arial" w:cs="Arial" w:eastAsia="Arial" w:hAnsi="Arial"/>
          <w:sz w:val="18"/>
          <w:szCs w:val="18"/>
          <w:color w:val="auto"/>
        </w:rPr>
        <w:t>,</w:t>
      </w:r>
      <w:r>
        <w:rPr>
          <w:rFonts w:ascii="Arial" w:cs="Arial" w:eastAsia="Arial" w:hAnsi="Arial"/>
          <w:sz w:val="18"/>
          <w:szCs w:val="18"/>
          <w:b w:val="1"/>
          <w:bCs w:val="1"/>
          <w:color w:val="auto"/>
        </w:rPr>
        <w:t xml:space="preserve"> including:</w:t>
      </w:r>
    </w:p>
    <w:p>
      <w:pPr>
        <w:spacing w:after="0" w:line="115" w:lineRule="exact"/>
        <w:rPr>
          <w:rFonts w:ascii="Arial" w:cs="Arial" w:eastAsia="Arial" w:hAnsi="Arial"/>
          <w:sz w:val="18"/>
          <w:szCs w:val="18"/>
          <w:color w:val="auto"/>
        </w:rPr>
      </w:pPr>
    </w:p>
    <w:p>
      <w:pPr>
        <w:ind w:left="1120" w:hanging="201"/>
        <w:spacing w:after="0"/>
        <w:tabs>
          <w:tab w:leader="none" w:pos="1120" w:val="left"/>
        </w:tabs>
        <w:numPr>
          <w:ilvl w:val="1"/>
          <w:numId w:val="27"/>
        </w:numPr>
        <w:rPr>
          <w:rFonts w:ascii="Arial" w:cs="Arial" w:eastAsia="Arial" w:hAnsi="Arial"/>
          <w:sz w:val="18"/>
          <w:szCs w:val="18"/>
          <w:color w:val="auto"/>
        </w:rPr>
      </w:pPr>
      <w:r>
        <w:rPr>
          <w:rFonts w:ascii="Arial" w:cs="Arial" w:eastAsia="Arial" w:hAnsi="Arial"/>
          <w:sz w:val="18"/>
          <w:szCs w:val="18"/>
          <w:color w:val="auto"/>
        </w:rPr>
        <w:t>the continued suspension of payment of dividends and stock price fluctuations.</w:t>
      </w:r>
    </w:p>
    <w:p>
      <w:pPr>
        <w:spacing w:after="0" w:line="215" w:lineRule="exact"/>
        <w:rPr>
          <w:sz w:val="20"/>
          <w:szCs w:val="20"/>
          <w:color w:val="auto"/>
        </w:rPr>
      </w:pPr>
    </w:p>
    <w:p>
      <w:pPr>
        <w:ind w:right="400"/>
        <w:spacing w:after="0" w:line="262" w:lineRule="auto"/>
        <w:rPr>
          <w:sz w:val="20"/>
          <w:szCs w:val="20"/>
          <w:color w:val="auto"/>
        </w:rPr>
      </w:pPr>
      <w:r>
        <w:rPr>
          <w:rFonts w:ascii="Arial" w:cs="Arial" w:eastAsia="Arial" w:hAnsi="Arial"/>
          <w:sz w:val="18"/>
          <w:szCs w:val="18"/>
          <w:color w:val="auto"/>
        </w:rPr>
        <w:t>The company undertakes no obligation to publicly update any forward-looking statement, whether as a result of new information, future developments or otherwise.</w:t>
      </w:r>
    </w:p>
    <w:p>
      <w:pPr>
        <w:spacing w:after="0" w:line="181"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 # #</w:t>
      </w:r>
    </w:p>
    <w:p>
      <w:pPr>
        <w:spacing w:after="0" w:line="3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 Information</w:t>
      </w:r>
      <w:r>
        <w:rPr>
          <w:rFonts w:ascii="Arial" w:cs="Arial" w:eastAsia="Arial" w:hAnsi="Arial"/>
          <w:sz w:val="18"/>
          <w:szCs w:val="18"/>
          <w:color w:val="auto"/>
        </w:rPr>
        <w:t>:</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Arial" w:cs="Arial" w:eastAsia="Arial" w:hAnsi="Arial"/>
                <w:sz w:val="18"/>
                <w:szCs w:val="18"/>
                <w:color w:val="auto"/>
              </w:rPr>
              <w:t>Investors:</w:t>
            </w:r>
          </w:p>
        </w:tc>
        <w:tc>
          <w:tcPr>
            <w:tcW w:w="2280" w:type="dxa"/>
            <w:vAlign w:val="bottom"/>
            <w:gridSpan w:val="2"/>
          </w:tcPr>
          <w:p>
            <w:pPr>
              <w:spacing w:after="0"/>
              <w:rPr>
                <w:sz w:val="20"/>
                <w:szCs w:val="20"/>
                <w:color w:val="auto"/>
              </w:rPr>
            </w:pPr>
            <w:r>
              <w:rPr>
                <w:rFonts w:ascii="Arial" w:cs="Arial" w:eastAsia="Arial" w:hAnsi="Arial"/>
                <w:sz w:val="18"/>
                <w:szCs w:val="18"/>
                <w:color w:val="auto"/>
              </w:rPr>
              <w:t>Amy Corbin, 804 662.2685</w:t>
            </w:r>
          </w:p>
        </w:tc>
      </w:tr>
      <w:tr>
        <w:trPr>
          <w:trHeight w:val="278"/>
        </w:trPr>
        <w:tc>
          <w:tcPr>
            <w:tcW w:w="1040" w:type="dxa"/>
            <w:vAlign w:val="bottom"/>
          </w:tcPr>
          <w:p>
            <w:pPr>
              <w:spacing w:after="0"/>
              <w:rPr>
                <w:sz w:val="24"/>
                <w:szCs w:val="24"/>
                <w:color w:val="auto"/>
              </w:rPr>
            </w:pPr>
          </w:p>
        </w:tc>
        <w:tc>
          <w:tcPr>
            <w:tcW w:w="2280" w:type="dxa"/>
            <w:vAlign w:val="bottom"/>
            <w:gridSpan w:val="2"/>
          </w:tcPr>
          <w:p>
            <w:pPr>
              <w:spacing w:after="0"/>
              <w:rPr>
                <w:sz w:val="20"/>
                <w:szCs w:val="20"/>
                <w:color w:val="auto"/>
              </w:rPr>
            </w:pPr>
            <w:r>
              <w:rPr>
                <w:rFonts w:ascii="Arial" w:cs="Arial" w:eastAsia="Arial" w:hAnsi="Arial"/>
                <w:sz w:val="18"/>
                <w:szCs w:val="18"/>
                <w:color w:val="auto"/>
              </w:rPr>
              <w:t>amy.corbin@genworth.com</w:t>
            </w:r>
          </w:p>
        </w:tc>
      </w:tr>
      <w:tr>
        <w:trPr>
          <w:trHeight w:val="20"/>
        </w:trPr>
        <w:tc>
          <w:tcPr>
            <w:tcW w:w="1040" w:type="dxa"/>
            <w:vAlign w:val="bottom"/>
          </w:tcPr>
          <w:p>
            <w:pPr>
              <w:spacing w:after="0" w:line="20" w:lineRule="exact"/>
              <w:rPr>
                <w:sz w:val="1"/>
                <w:szCs w:val="1"/>
                <w:color w:val="auto"/>
              </w:rPr>
            </w:pPr>
          </w:p>
        </w:tc>
        <w:tc>
          <w:tcPr>
            <w:tcW w:w="19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r>
        <w:trPr>
          <w:trHeight w:val="335"/>
        </w:trPr>
        <w:tc>
          <w:tcPr>
            <w:tcW w:w="1040" w:type="dxa"/>
            <w:vAlign w:val="bottom"/>
          </w:tcPr>
          <w:p>
            <w:pPr>
              <w:spacing w:after="0"/>
              <w:rPr>
                <w:sz w:val="20"/>
                <w:szCs w:val="20"/>
                <w:color w:val="auto"/>
              </w:rPr>
            </w:pPr>
            <w:r>
              <w:rPr>
                <w:rFonts w:ascii="Arial" w:cs="Arial" w:eastAsia="Arial" w:hAnsi="Arial"/>
                <w:sz w:val="18"/>
                <w:szCs w:val="18"/>
                <w:color w:val="auto"/>
              </w:rPr>
              <w:t>Media:</w:t>
            </w:r>
          </w:p>
        </w:tc>
        <w:tc>
          <w:tcPr>
            <w:tcW w:w="2280" w:type="dxa"/>
            <w:vAlign w:val="bottom"/>
            <w:gridSpan w:val="2"/>
          </w:tcPr>
          <w:p>
            <w:pPr>
              <w:spacing w:after="0"/>
              <w:rPr>
                <w:sz w:val="20"/>
                <w:szCs w:val="20"/>
                <w:color w:val="auto"/>
              </w:rPr>
            </w:pPr>
            <w:r>
              <w:rPr>
                <w:rFonts w:ascii="Arial" w:cs="Arial" w:eastAsia="Arial" w:hAnsi="Arial"/>
                <w:sz w:val="18"/>
                <w:szCs w:val="18"/>
                <w:color w:val="auto"/>
              </w:rPr>
              <w:t>Al Orendorff, 804 662.2534</w:t>
            </w:r>
          </w:p>
        </w:tc>
      </w:tr>
      <w:tr>
        <w:trPr>
          <w:trHeight w:val="278"/>
        </w:trPr>
        <w:tc>
          <w:tcPr>
            <w:tcW w:w="1040" w:type="dxa"/>
            <w:vAlign w:val="bottom"/>
          </w:tcPr>
          <w:p>
            <w:pPr>
              <w:spacing w:after="0"/>
              <w:rPr>
                <w:sz w:val="24"/>
                <w:szCs w:val="24"/>
                <w:color w:val="auto"/>
              </w:rPr>
            </w:pPr>
          </w:p>
        </w:tc>
        <w:tc>
          <w:tcPr>
            <w:tcW w:w="22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w w:val="89"/>
              </w:rPr>
              <w:t>alfred.orendorff@genworth.com</w:t>
            </w:r>
          </w:p>
        </w:tc>
      </w:tr>
    </w:tbl>
    <w:p>
      <w:pPr>
        <w:spacing w:after="0" w:line="159"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180"/>
          </w:cols>
          <w:pgMar w:left="240" w:top="266" w:right="479" w:bottom="1440" w:gutter="0" w:footer="0" w:header="0"/>
        </w:sectPr>
      </w:pPr>
    </w:p>
    <w:bookmarkStart w:id="26" w:name="page27"/>
    <w:bookmarkEnd w:id="26"/>
    <w:p>
      <w:pPr>
        <w:ind w:left="39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91705" cy="38100"/>
                    </a:xfrm>
                    <a:prstGeom prst="rect">
                      <a:avLst/>
                    </a:prstGeom>
                    <a:noFill/>
                  </pic:spPr>
                </pic:pic>
              </a:graphicData>
            </a:graphic>
          </wp:anchor>
        </w:drawing>
        <w:t>Condensed Consolidated Statements of Income</w:t>
      </w:r>
    </w:p>
    <w:p>
      <w:pPr>
        <w:spacing w:after="0" w:line="22" w:lineRule="exact"/>
        <w:rPr>
          <w:sz w:val="20"/>
          <w:szCs w:val="20"/>
          <w:color w:val="auto"/>
        </w:rPr>
      </w:pPr>
    </w:p>
    <w:p>
      <w:pPr>
        <w:ind w:left="3900"/>
        <w:spacing w:after="0"/>
        <w:rPr>
          <w:sz w:val="20"/>
          <w:szCs w:val="20"/>
          <w:color w:val="auto"/>
        </w:rPr>
      </w:pPr>
      <w:r>
        <w:rPr>
          <w:rFonts w:ascii="Arial" w:cs="Arial" w:eastAsia="Arial" w:hAnsi="Arial"/>
          <w:sz w:val="18"/>
          <w:szCs w:val="18"/>
          <w:b w:val="1"/>
          <w:bCs w:val="1"/>
          <w:color w:val="auto"/>
        </w:rPr>
        <w:t>(Amounts in millions, except per share amounts)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160" w:type="dxa"/>
            <w:vAlign w:val="bottom"/>
          </w:tcPr>
          <w:p>
            <w:pPr>
              <w:spacing w:after="0"/>
              <w:rPr>
                <w:sz w:val="14"/>
                <w:szCs w:val="14"/>
                <w:color w:val="auto"/>
              </w:rPr>
            </w:pPr>
          </w:p>
        </w:tc>
        <w:tc>
          <w:tcPr>
            <w:tcW w:w="1540" w:type="dxa"/>
            <w:vAlign w:val="bottom"/>
            <w:gridSpan w:val="6"/>
          </w:tcPr>
          <w:p>
            <w:pPr>
              <w:jc w:val="right"/>
              <w:ind w:right="220"/>
              <w:spacing w:after="0"/>
              <w:rPr>
                <w:sz w:val="20"/>
                <w:szCs w:val="20"/>
                <w:color w:val="auto"/>
              </w:rPr>
            </w:pPr>
            <w:r>
              <w:rPr>
                <w:rFonts w:ascii="Arial" w:cs="Arial" w:eastAsia="Arial" w:hAnsi="Arial"/>
                <w:sz w:val="14"/>
                <w:szCs w:val="14"/>
                <w:b w:val="1"/>
                <w:bCs w:val="1"/>
                <w:color w:val="auto"/>
                <w:w w:val="94"/>
              </w:rPr>
              <w:t>Three months ended</w:t>
            </w:r>
          </w:p>
        </w:tc>
        <w:tc>
          <w:tcPr>
            <w:tcW w:w="140" w:type="dxa"/>
            <w:vAlign w:val="bottom"/>
          </w:tcPr>
          <w:p>
            <w:pPr>
              <w:spacing w:after="0"/>
              <w:rPr>
                <w:sz w:val="14"/>
                <w:szCs w:val="14"/>
                <w:color w:val="auto"/>
              </w:rPr>
            </w:pPr>
          </w:p>
        </w:tc>
        <w:tc>
          <w:tcPr>
            <w:tcW w:w="1560" w:type="dxa"/>
            <w:vAlign w:val="bottom"/>
            <w:gridSpan w:val="6"/>
          </w:tcPr>
          <w:p>
            <w:pPr>
              <w:jc w:val="right"/>
              <w:ind w:right="180"/>
              <w:spacing w:after="0"/>
              <w:rPr>
                <w:sz w:val="20"/>
                <w:szCs w:val="20"/>
                <w:color w:val="auto"/>
              </w:rPr>
            </w:pPr>
            <w:r>
              <w:rPr>
                <w:rFonts w:ascii="Arial" w:cs="Arial" w:eastAsia="Arial" w:hAnsi="Arial"/>
                <w:sz w:val="14"/>
                <w:szCs w:val="14"/>
                <w:b w:val="1"/>
                <w:bCs w:val="1"/>
                <w:color w:val="auto"/>
                <w:w w:val="92"/>
              </w:rPr>
              <w:t>Twelve months ended</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8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5"/>
          </w:tcPr>
          <w:p>
            <w:pPr>
              <w:ind w:left="180"/>
              <w:spacing w:after="0"/>
              <w:rPr>
                <w:sz w:val="20"/>
                <w:szCs w:val="20"/>
                <w:color w:val="auto"/>
              </w:rPr>
            </w:pPr>
            <w:r>
              <w:rPr>
                <w:rFonts w:ascii="Arial" w:cs="Arial" w:eastAsia="Arial" w:hAnsi="Arial"/>
                <w:sz w:val="14"/>
                <w:szCs w:val="14"/>
                <w:b w:val="1"/>
                <w:bCs w:val="1"/>
                <w:color w:val="auto"/>
              </w:rPr>
              <w:t>December 31,</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60" w:type="dxa"/>
            <w:vAlign w:val="bottom"/>
            <w:gridSpan w:val="5"/>
          </w:tcPr>
          <w:p>
            <w:pPr>
              <w:ind w:left="22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16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right"/>
              <w:ind w:right="33"/>
              <w:spacing w:after="0" w:line="139" w:lineRule="exact"/>
              <w:rPr>
                <w:sz w:val="20"/>
                <w:szCs w:val="20"/>
                <w:color w:val="auto"/>
              </w:rPr>
            </w:pPr>
            <w:r>
              <w:rPr>
                <w:rFonts w:ascii="Arial" w:cs="Arial" w:eastAsia="Arial" w:hAnsi="Arial"/>
                <w:sz w:val="14"/>
                <w:szCs w:val="14"/>
                <w:b w:val="1"/>
                <w:bCs w:val="1"/>
                <w:color w:val="auto"/>
                <w:w w:val="89"/>
              </w:rPr>
              <w:t>2014</w:t>
            </w:r>
          </w:p>
        </w:tc>
        <w:tc>
          <w:tcPr>
            <w:tcW w:w="32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ind w:right="53"/>
              <w:spacing w:after="0" w:line="139" w:lineRule="exact"/>
              <w:rPr>
                <w:sz w:val="20"/>
                <w:szCs w:val="20"/>
                <w:color w:val="auto"/>
              </w:rPr>
            </w:pPr>
            <w:r>
              <w:rPr>
                <w:rFonts w:ascii="Arial" w:cs="Arial" w:eastAsia="Arial" w:hAnsi="Arial"/>
                <w:sz w:val="14"/>
                <w:szCs w:val="14"/>
                <w:b w:val="1"/>
                <w:bCs w:val="1"/>
                <w:color w:val="auto"/>
                <w:w w:val="89"/>
              </w:rPr>
              <w:t>2013</w:t>
            </w:r>
          </w:p>
        </w:tc>
        <w:tc>
          <w:tcPr>
            <w:tcW w:w="140" w:type="dxa"/>
            <w:vAlign w:val="bottom"/>
            <w:tcBorders>
              <w:bottom w:val="single" w:sz="8" w:color="CCEEFF"/>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73"/>
              <w:spacing w:after="0" w:line="139" w:lineRule="exact"/>
              <w:rPr>
                <w:sz w:val="20"/>
                <w:szCs w:val="20"/>
                <w:color w:val="auto"/>
              </w:rPr>
            </w:pPr>
            <w:r>
              <w:rPr>
                <w:rFonts w:ascii="Arial" w:cs="Arial" w:eastAsia="Arial" w:hAnsi="Arial"/>
                <w:sz w:val="14"/>
                <w:szCs w:val="14"/>
                <w:b w:val="1"/>
                <w:bCs w:val="1"/>
                <w:color w:val="auto"/>
              </w:rPr>
              <w:t>2014</w:t>
            </w:r>
          </w:p>
        </w:tc>
        <w:tc>
          <w:tcPr>
            <w:tcW w:w="32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ind w:right="53"/>
              <w:spacing w:after="0" w:line="139" w:lineRule="exact"/>
              <w:rPr>
                <w:sz w:val="20"/>
                <w:szCs w:val="20"/>
                <w:color w:val="auto"/>
              </w:rPr>
            </w:pPr>
            <w:r>
              <w:rPr>
                <w:rFonts w:ascii="Arial" w:cs="Arial" w:eastAsia="Arial" w:hAnsi="Arial"/>
                <w:sz w:val="14"/>
                <w:szCs w:val="14"/>
                <w:b w:val="1"/>
                <w:bCs w:val="1"/>
                <w:color w:val="auto"/>
                <w:w w:val="89"/>
              </w:rPr>
              <w:t>2013</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8160" w:type="dxa"/>
            <w:vAlign w:val="bottom"/>
            <w:shd w:val="clear" w:color="auto" w:fill="CCEEFF"/>
          </w:tcPr>
          <w:p>
            <w:pPr>
              <w:spacing w:after="0" w:line="191" w:lineRule="exact"/>
              <w:rPr>
                <w:sz w:val="20"/>
                <w:szCs w:val="20"/>
                <w:color w:val="auto"/>
              </w:rPr>
            </w:pPr>
            <w:r>
              <w:rPr>
                <w:rFonts w:ascii="Arial" w:cs="Arial" w:eastAsia="Arial" w:hAnsi="Arial"/>
                <w:sz w:val="18"/>
                <w:szCs w:val="18"/>
                <w:color w:val="auto"/>
              </w:rPr>
              <w:t>Revenues:</w:t>
            </w:r>
          </w:p>
        </w:tc>
        <w:tc>
          <w:tcPr>
            <w:tcW w:w="10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tcPr>
          <w:p>
            <w:pPr>
              <w:spacing w:after="0"/>
              <w:rPr>
                <w:sz w:val="20"/>
                <w:szCs w:val="20"/>
                <w:color w:val="auto"/>
              </w:rPr>
            </w:pPr>
            <w:r>
              <w:rPr>
                <w:rFonts w:ascii="Arial" w:cs="Arial" w:eastAsia="Arial" w:hAnsi="Arial"/>
                <w:sz w:val="18"/>
                <w:szCs w:val="18"/>
                <w:color w:val="auto"/>
              </w:rPr>
              <w:t>Premiums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320"/>
              <w:spacing w:after="0"/>
              <w:rPr>
                <w:sz w:val="20"/>
                <w:szCs w:val="20"/>
                <w:color w:val="auto"/>
              </w:rPr>
            </w:pPr>
            <w:r>
              <w:rPr>
                <w:rFonts w:ascii="Arial" w:cs="Arial" w:eastAsia="Arial" w:hAnsi="Arial"/>
                <w:sz w:val="18"/>
                <w:szCs w:val="18"/>
                <w:color w:val="auto"/>
                <w:w w:val="88"/>
              </w:rPr>
              <w:t>1,386</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tcPr>
          <w:p>
            <w:pPr>
              <w:jc w:val="right"/>
              <w:spacing w:after="0"/>
              <w:rPr>
                <w:sz w:val="20"/>
                <w:szCs w:val="20"/>
                <w:color w:val="auto"/>
              </w:rPr>
            </w:pPr>
            <w:r>
              <w:rPr>
                <w:rFonts w:ascii="Arial" w:cs="Arial" w:eastAsia="Arial" w:hAnsi="Arial"/>
                <w:sz w:val="18"/>
                <w:szCs w:val="18"/>
                <w:color w:val="auto"/>
                <w:w w:val="93"/>
              </w:rPr>
              <w:t>1,310</w:t>
            </w:r>
          </w:p>
        </w:tc>
        <w:tc>
          <w:tcPr>
            <w:tcW w:w="14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rPr>
              <w:t>5,431</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2"/>
          </w:tcPr>
          <w:p>
            <w:pPr>
              <w:jc w:val="right"/>
              <w:ind w:right="100"/>
              <w:spacing w:after="0"/>
              <w:rPr>
                <w:sz w:val="20"/>
                <w:szCs w:val="20"/>
                <w:color w:val="auto"/>
              </w:rPr>
            </w:pPr>
            <w:r>
              <w:rPr>
                <w:rFonts w:ascii="Arial" w:cs="Arial" w:eastAsia="Arial" w:hAnsi="Arial"/>
                <w:sz w:val="18"/>
                <w:szCs w:val="18"/>
                <w:color w:val="auto"/>
                <w:w w:val="93"/>
              </w:rPr>
              <w:t>5,148</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819</w:t>
            </w: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835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3,242</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3"/>
              </w:rPr>
              <w:t>3,271</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tcPr>
          <w:p>
            <w:pPr>
              <w:spacing w:after="0"/>
              <w:rPr>
                <w:sz w:val="20"/>
                <w:szCs w:val="20"/>
                <w:color w:val="auto"/>
              </w:rPr>
            </w:pPr>
            <w:r>
              <w:rPr>
                <w:rFonts w:ascii="Arial" w:cs="Arial" w:eastAsia="Arial" w:hAnsi="Arial"/>
                <w:sz w:val="18"/>
                <w:szCs w:val="18"/>
                <w:color w:val="auto"/>
              </w:rPr>
              <w:t>Net investment gains (losses)</w:t>
            </w:r>
          </w:p>
        </w:tc>
        <w:tc>
          <w:tcPr>
            <w:tcW w:w="100" w:type="dxa"/>
            <w:vAlign w:val="bottom"/>
          </w:tcPr>
          <w:p>
            <w:pPr>
              <w:spacing w:after="0"/>
              <w:rPr>
                <w:sz w:val="18"/>
                <w:szCs w:val="18"/>
                <w:color w:val="auto"/>
              </w:rPr>
            </w:pP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(10)</w:t>
            </w: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26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8"/>
                <w:szCs w:val="18"/>
                <w:color w:val="auto"/>
              </w:rPr>
              <w:t>(20)</w:t>
            </w:r>
          </w:p>
        </w:tc>
        <w:tc>
          <w:tcPr>
            <w:tcW w:w="100" w:type="dxa"/>
            <w:vAlign w:val="bottom"/>
          </w:tcPr>
          <w:p>
            <w:pPr>
              <w:spacing w:after="0"/>
              <w:rPr>
                <w:sz w:val="18"/>
                <w:szCs w:val="18"/>
                <w:color w:val="auto"/>
              </w:rPr>
            </w:pPr>
          </w:p>
        </w:tc>
        <w:tc>
          <w:tcPr>
            <w:tcW w:w="540" w:type="dxa"/>
            <w:vAlign w:val="bottom"/>
            <w:gridSpan w:val="2"/>
          </w:tcPr>
          <w:p>
            <w:pPr>
              <w:jc w:val="right"/>
              <w:ind w:right="4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shd w:val="clear" w:color="auto" w:fill="CCEEFF"/>
          </w:tcPr>
          <w:p>
            <w:pPr>
              <w:spacing w:after="0"/>
              <w:rPr>
                <w:sz w:val="20"/>
                <w:szCs w:val="20"/>
                <w:color w:val="auto"/>
              </w:rPr>
            </w:pPr>
            <w:r>
              <w:rPr>
                <w:rFonts w:ascii="Arial" w:cs="Arial" w:eastAsia="Arial" w:hAnsi="Arial"/>
                <w:sz w:val="18"/>
                <w:szCs w:val="18"/>
                <w:color w:val="auto"/>
              </w:rPr>
              <w:t>Insurance and investment product fees and other</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229</w:t>
            </w: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241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912</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3"/>
              </w:rPr>
              <w:t>1,021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60" w:type="dxa"/>
            <w:vAlign w:val="bottom"/>
            <w:vMerge w:val="restart"/>
          </w:tcPr>
          <w:p>
            <w:pPr>
              <w:ind w:left="340"/>
              <w:spacing w:after="0"/>
              <w:rPr>
                <w:sz w:val="20"/>
                <w:szCs w:val="20"/>
                <w:color w:val="auto"/>
              </w:rPr>
            </w:pPr>
            <w:r>
              <w:rPr>
                <w:rFonts w:ascii="Arial" w:cs="Arial" w:eastAsia="Arial" w:hAnsi="Arial"/>
                <w:sz w:val="18"/>
                <w:szCs w:val="18"/>
                <w:color w:val="auto"/>
              </w:rPr>
              <w:t>Total revenues</w:t>
            </w: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0" w:type="dxa"/>
            <w:vAlign w:val="bottom"/>
          </w:tcPr>
          <w:p>
            <w:pPr>
              <w:spacing w:after="0"/>
              <w:rPr>
                <w:sz w:val="19"/>
                <w:szCs w:val="19"/>
                <w:color w:val="auto"/>
              </w:rPr>
            </w:pPr>
          </w:p>
        </w:tc>
        <w:tc>
          <w:tcPr>
            <w:tcW w:w="816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gridSpan w:val="2"/>
          </w:tcPr>
          <w:p>
            <w:pPr>
              <w:jc w:val="right"/>
              <w:ind w:right="320"/>
              <w:spacing w:after="0"/>
              <w:rPr>
                <w:sz w:val="20"/>
                <w:szCs w:val="20"/>
                <w:color w:val="auto"/>
              </w:rPr>
            </w:pPr>
            <w:r>
              <w:rPr>
                <w:rFonts w:ascii="Arial" w:cs="Arial" w:eastAsia="Arial" w:hAnsi="Arial"/>
                <w:sz w:val="18"/>
                <w:szCs w:val="18"/>
                <w:color w:val="auto"/>
                <w:w w:val="88"/>
              </w:rPr>
              <w:t>2,424</w:t>
            </w:r>
          </w:p>
        </w:tc>
        <w:tc>
          <w:tcPr>
            <w:tcW w:w="12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2,412</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rPr>
              <w:t>9,565</w:t>
            </w:r>
          </w:p>
        </w:tc>
        <w:tc>
          <w:tcPr>
            <w:tcW w:w="100" w:type="dxa"/>
            <w:vAlign w:val="bottom"/>
          </w:tcPr>
          <w:p>
            <w:pPr>
              <w:spacing w:after="0"/>
              <w:rPr>
                <w:sz w:val="19"/>
                <w:szCs w:val="19"/>
                <w:color w:val="auto"/>
              </w:rPr>
            </w:pPr>
          </w:p>
        </w:tc>
        <w:tc>
          <w:tcPr>
            <w:tcW w:w="540" w:type="dxa"/>
            <w:vAlign w:val="bottom"/>
            <w:gridSpan w:val="2"/>
          </w:tcPr>
          <w:p>
            <w:pPr>
              <w:jc w:val="right"/>
              <w:ind w:right="100"/>
              <w:spacing w:after="0"/>
              <w:rPr>
                <w:sz w:val="20"/>
                <w:szCs w:val="20"/>
                <w:color w:val="auto"/>
              </w:rPr>
            </w:pPr>
            <w:r>
              <w:rPr>
                <w:rFonts w:ascii="Arial" w:cs="Arial" w:eastAsia="Arial" w:hAnsi="Arial"/>
                <w:sz w:val="18"/>
                <w:szCs w:val="18"/>
                <w:color w:val="auto"/>
                <w:w w:val="93"/>
              </w:rPr>
              <w:t>9,403</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shd w:val="clear" w:color="auto" w:fill="CCEEFF"/>
          </w:tcPr>
          <w:p>
            <w:pPr>
              <w:spacing w:after="0"/>
              <w:rPr>
                <w:sz w:val="20"/>
                <w:szCs w:val="20"/>
                <w:color w:val="auto"/>
              </w:rPr>
            </w:pPr>
            <w:r>
              <w:rPr>
                <w:rFonts w:ascii="Arial" w:cs="Arial" w:eastAsia="Arial" w:hAnsi="Arial"/>
                <w:sz w:val="18"/>
                <w:szCs w:val="18"/>
                <w:color w:val="auto"/>
              </w:rPr>
              <w:t>Benefits and expenses:</w:t>
            </w:r>
          </w:p>
        </w:tc>
        <w:tc>
          <w:tcPr>
            <w:tcW w:w="10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tcPr>
          <w:p>
            <w:pPr>
              <w:spacing w:after="0"/>
              <w:rPr>
                <w:sz w:val="20"/>
                <w:szCs w:val="20"/>
                <w:color w:val="auto"/>
              </w:rPr>
            </w:pPr>
            <w:r>
              <w:rPr>
                <w:rFonts w:ascii="Arial" w:cs="Arial" w:eastAsia="Arial" w:hAnsi="Arial"/>
                <w:sz w:val="18"/>
                <w:szCs w:val="18"/>
                <w:color w:val="auto"/>
              </w:rPr>
              <w:t>Benefits and other changes in policy reserves</w:t>
            </w:r>
          </w:p>
        </w:tc>
        <w:tc>
          <w:tcPr>
            <w:tcW w:w="100" w:type="dxa"/>
            <w:vAlign w:val="bottom"/>
          </w:tcPr>
          <w:p>
            <w:pPr>
              <w:spacing w:after="0"/>
              <w:rPr>
                <w:sz w:val="18"/>
                <w:szCs w:val="18"/>
                <w:color w:val="auto"/>
              </w:rPr>
            </w:pPr>
          </w:p>
        </w:tc>
        <w:tc>
          <w:tcPr>
            <w:tcW w:w="740" w:type="dxa"/>
            <w:vAlign w:val="bottom"/>
            <w:gridSpan w:val="2"/>
          </w:tcPr>
          <w:p>
            <w:pPr>
              <w:jc w:val="right"/>
              <w:ind w:right="320"/>
              <w:spacing w:after="0"/>
              <w:rPr>
                <w:sz w:val="20"/>
                <w:szCs w:val="20"/>
                <w:color w:val="auto"/>
              </w:rPr>
            </w:pPr>
            <w:r>
              <w:rPr>
                <w:rFonts w:ascii="Arial" w:cs="Arial" w:eastAsia="Arial" w:hAnsi="Arial"/>
                <w:sz w:val="18"/>
                <w:szCs w:val="18"/>
                <w:color w:val="auto"/>
                <w:w w:val="88"/>
              </w:rPr>
              <w:t>2,184</w:t>
            </w: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1,256</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rPr>
              <w:t>6,620</w:t>
            </w:r>
          </w:p>
        </w:tc>
        <w:tc>
          <w:tcPr>
            <w:tcW w:w="100" w:type="dxa"/>
            <w:vAlign w:val="bottom"/>
          </w:tcPr>
          <w:p>
            <w:pPr>
              <w:spacing w:after="0"/>
              <w:rPr>
                <w:sz w:val="18"/>
                <w:szCs w:val="18"/>
                <w:color w:val="auto"/>
              </w:rPr>
            </w:pPr>
          </w:p>
        </w:tc>
        <w:tc>
          <w:tcPr>
            <w:tcW w:w="540" w:type="dxa"/>
            <w:vAlign w:val="bottom"/>
            <w:gridSpan w:val="2"/>
          </w:tcPr>
          <w:p>
            <w:pPr>
              <w:jc w:val="right"/>
              <w:ind w:right="100"/>
              <w:spacing w:after="0"/>
              <w:rPr>
                <w:sz w:val="20"/>
                <w:szCs w:val="20"/>
                <w:color w:val="auto"/>
              </w:rPr>
            </w:pPr>
            <w:r>
              <w:rPr>
                <w:rFonts w:ascii="Arial" w:cs="Arial" w:eastAsia="Arial" w:hAnsi="Arial"/>
                <w:sz w:val="18"/>
                <w:szCs w:val="18"/>
                <w:color w:val="auto"/>
                <w:w w:val="93"/>
              </w:rPr>
              <w:t>4,895</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shd w:val="clear" w:color="auto" w:fill="CCEEFF"/>
          </w:tcPr>
          <w:p>
            <w:pPr>
              <w:spacing w:after="0"/>
              <w:rPr>
                <w:sz w:val="20"/>
                <w:szCs w:val="20"/>
                <w:color w:val="auto"/>
              </w:rPr>
            </w:pPr>
            <w:r>
              <w:rPr>
                <w:rFonts w:ascii="Arial" w:cs="Arial" w:eastAsia="Arial" w:hAnsi="Arial"/>
                <w:sz w:val="18"/>
                <w:szCs w:val="18"/>
                <w:color w:val="auto"/>
              </w:rPr>
              <w:t>Interest credited</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185</w:t>
            </w: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737</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738</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tcPr>
          <w:p>
            <w:pPr>
              <w:spacing w:after="0"/>
              <w:rPr>
                <w:sz w:val="20"/>
                <w:szCs w:val="20"/>
                <w:color w:val="auto"/>
              </w:rPr>
            </w:pPr>
            <w:r>
              <w:rPr>
                <w:rFonts w:ascii="Arial" w:cs="Arial" w:eastAsia="Arial" w:hAnsi="Arial"/>
                <w:sz w:val="18"/>
                <w:szCs w:val="18"/>
                <w:color w:val="auto"/>
              </w:rPr>
              <w:t>Acquisition and operating expenses, net of deferrals</w:t>
            </w:r>
          </w:p>
        </w:tc>
        <w:tc>
          <w:tcPr>
            <w:tcW w:w="100" w:type="dxa"/>
            <w:vAlign w:val="bottom"/>
          </w:tcPr>
          <w:p>
            <w:pPr>
              <w:spacing w:after="0"/>
              <w:rPr>
                <w:sz w:val="18"/>
                <w:szCs w:val="18"/>
                <w:color w:val="auto"/>
              </w:rPr>
            </w:pPr>
          </w:p>
        </w:tc>
        <w:tc>
          <w:tcPr>
            <w:tcW w:w="740" w:type="dxa"/>
            <w:vAlign w:val="bottom"/>
            <w:gridSpan w:val="2"/>
          </w:tcPr>
          <w:p>
            <w:pPr>
              <w:jc w:val="right"/>
              <w:ind w:right="320"/>
              <w:spacing w:after="0"/>
              <w:rPr>
                <w:sz w:val="20"/>
                <w:szCs w:val="20"/>
                <w:color w:val="auto"/>
              </w:rPr>
            </w:pPr>
            <w:r>
              <w:rPr>
                <w:rFonts w:ascii="Arial" w:cs="Arial" w:eastAsia="Arial" w:hAnsi="Arial"/>
                <w:sz w:val="18"/>
                <w:szCs w:val="18"/>
                <w:color w:val="auto"/>
              </w:rPr>
              <w:t>405</w:t>
            </w:r>
          </w:p>
        </w:tc>
        <w:tc>
          <w:tcPr>
            <w:tcW w:w="120" w:type="dxa"/>
            <w:vAlign w:val="bottom"/>
          </w:tcPr>
          <w:p>
            <w:pPr>
              <w:spacing w:after="0"/>
              <w:rPr>
                <w:sz w:val="18"/>
                <w:szCs w:val="18"/>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8"/>
                <w:szCs w:val="18"/>
                <w:color w:val="auto"/>
              </w:rPr>
              <w:t>406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rPr>
              <w:t>1,585</w:t>
            </w:r>
          </w:p>
        </w:tc>
        <w:tc>
          <w:tcPr>
            <w:tcW w:w="100" w:type="dxa"/>
            <w:vAlign w:val="bottom"/>
          </w:tcPr>
          <w:p>
            <w:pPr>
              <w:spacing w:after="0"/>
              <w:rPr>
                <w:sz w:val="18"/>
                <w:szCs w:val="18"/>
                <w:color w:val="auto"/>
              </w:rPr>
            </w:pPr>
          </w:p>
        </w:tc>
        <w:tc>
          <w:tcPr>
            <w:tcW w:w="540" w:type="dxa"/>
            <w:vAlign w:val="bottom"/>
            <w:gridSpan w:val="2"/>
          </w:tcPr>
          <w:p>
            <w:pPr>
              <w:jc w:val="right"/>
              <w:ind w:right="100"/>
              <w:spacing w:after="0"/>
              <w:rPr>
                <w:sz w:val="20"/>
                <w:szCs w:val="20"/>
                <w:color w:val="auto"/>
              </w:rPr>
            </w:pPr>
            <w:r>
              <w:rPr>
                <w:rFonts w:ascii="Arial" w:cs="Arial" w:eastAsia="Arial" w:hAnsi="Arial"/>
                <w:sz w:val="18"/>
                <w:szCs w:val="18"/>
                <w:color w:val="auto"/>
                <w:w w:val="93"/>
              </w:rPr>
              <w:t>1,659</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deferred acquisition costs and intangibles</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156</w:t>
            </w: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571</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569</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tcPr>
          <w:p>
            <w:pPr>
              <w:spacing w:after="0"/>
              <w:rPr>
                <w:sz w:val="20"/>
                <w:szCs w:val="20"/>
                <w:color w:val="auto"/>
              </w:rPr>
            </w:pPr>
            <w:r>
              <w:rPr>
                <w:rFonts w:ascii="Arial" w:cs="Arial" w:eastAsia="Arial" w:hAnsi="Arial"/>
                <w:sz w:val="18"/>
                <w:szCs w:val="18"/>
                <w:color w:val="auto"/>
              </w:rPr>
              <w:t>Goodwill impairment</w:t>
            </w:r>
          </w:p>
        </w:tc>
        <w:tc>
          <w:tcPr>
            <w:tcW w:w="100" w:type="dxa"/>
            <w:vAlign w:val="bottom"/>
          </w:tcPr>
          <w:p>
            <w:pPr>
              <w:spacing w:after="0"/>
              <w:rPr>
                <w:sz w:val="18"/>
                <w:szCs w:val="18"/>
                <w:color w:val="auto"/>
              </w:rPr>
            </w:pPr>
          </w:p>
        </w:tc>
        <w:tc>
          <w:tcPr>
            <w:tcW w:w="740" w:type="dxa"/>
            <w:vAlign w:val="bottom"/>
            <w:gridSpan w:val="2"/>
          </w:tcPr>
          <w:p>
            <w:pPr>
              <w:jc w:val="right"/>
              <w:ind w:right="320"/>
              <w:spacing w:after="0"/>
              <w:rPr>
                <w:sz w:val="20"/>
                <w:szCs w:val="20"/>
                <w:color w:val="auto"/>
              </w:rPr>
            </w:pPr>
            <w:r>
              <w:rPr>
                <w:rFonts w:ascii="Arial" w:cs="Arial" w:eastAsia="Arial" w:hAnsi="Arial"/>
                <w:sz w:val="18"/>
                <w:szCs w:val="18"/>
                <w:color w:val="auto"/>
              </w:rPr>
              <w:t>299</w:t>
            </w:r>
          </w:p>
        </w:tc>
        <w:tc>
          <w:tcPr>
            <w:tcW w:w="120" w:type="dxa"/>
            <w:vAlign w:val="bottom"/>
          </w:tcPr>
          <w:p>
            <w:pPr>
              <w:spacing w:after="0"/>
              <w:rPr>
                <w:sz w:val="18"/>
                <w:szCs w:val="18"/>
                <w:color w:val="auto"/>
              </w:rPr>
            </w:pPr>
          </w:p>
        </w:tc>
        <w:tc>
          <w:tcPr>
            <w:tcW w:w="5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rPr>
              <w:t>849</w:t>
            </w:r>
          </w:p>
        </w:tc>
        <w:tc>
          <w:tcPr>
            <w:tcW w:w="100" w:type="dxa"/>
            <w:vAlign w:val="bottom"/>
          </w:tcPr>
          <w:p>
            <w:pPr>
              <w:spacing w:after="0"/>
              <w:rPr>
                <w:sz w:val="18"/>
                <w:szCs w:val="18"/>
                <w:color w:val="auto"/>
              </w:rPr>
            </w:pPr>
          </w:p>
        </w:tc>
        <w:tc>
          <w:tcPr>
            <w:tcW w:w="5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118</w:t>
            </w: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479</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60" w:type="dxa"/>
            <w:vAlign w:val="bottom"/>
            <w:vMerge w:val="restart"/>
          </w:tcPr>
          <w:p>
            <w:pPr>
              <w:ind w:left="340"/>
              <w:spacing w:after="0"/>
              <w:rPr>
                <w:sz w:val="20"/>
                <w:szCs w:val="20"/>
                <w:color w:val="auto"/>
              </w:rPr>
            </w:pPr>
            <w:r>
              <w:rPr>
                <w:rFonts w:ascii="Arial" w:cs="Arial" w:eastAsia="Arial" w:hAnsi="Arial"/>
                <w:sz w:val="18"/>
                <w:szCs w:val="18"/>
                <w:color w:val="auto"/>
              </w:rPr>
              <w:t>Total benefits and expenses</w:t>
            </w:r>
          </w:p>
        </w:tc>
        <w:tc>
          <w:tcPr>
            <w:tcW w:w="1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20" w:type="dxa"/>
            <w:vAlign w:val="bottom"/>
          </w:tcPr>
          <w:p>
            <w:pPr>
              <w:spacing w:after="0"/>
              <w:rPr>
                <w:sz w:val="18"/>
                <w:szCs w:val="18"/>
                <w:color w:val="auto"/>
              </w:rPr>
            </w:pPr>
          </w:p>
        </w:tc>
        <w:tc>
          <w:tcPr>
            <w:tcW w:w="816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320"/>
              <w:spacing w:after="0"/>
              <w:rPr>
                <w:sz w:val="20"/>
                <w:szCs w:val="20"/>
                <w:color w:val="auto"/>
              </w:rPr>
            </w:pPr>
            <w:r>
              <w:rPr>
                <w:rFonts w:ascii="Arial" w:cs="Arial" w:eastAsia="Arial" w:hAnsi="Arial"/>
                <w:sz w:val="18"/>
                <w:szCs w:val="18"/>
                <w:color w:val="auto"/>
                <w:w w:val="88"/>
              </w:rPr>
              <w:t>3,347</w:t>
            </w: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2,097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w w:val="87"/>
              </w:rPr>
              <w:t>10,841</w:t>
            </w:r>
          </w:p>
        </w:tc>
        <w:tc>
          <w:tcPr>
            <w:tcW w:w="100" w:type="dxa"/>
            <w:vAlign w:val="bottom"/>
          </w:tcPr>
          <w:p>
            <w:pPr>
              <w:spacing w:after="0"/>
              <w:rPr>
                <w:sz w:val="18"/>
                <w:szCs w:val="18"/>
                <w:color w:val="auto"/>
              </w:rPr>
            </w:pPr>
          </w:p>
        </w:tc>
        <w:tc>
          <w:tcPr>
            <w:tcW w:w="540" w:type="dxa"/>
            <w:vAlign w:val="bottom"/>
            <w:gridSpan w:val="2"/>
          </w:tcPr>
          <w:p>
            <w:pPr>
              <w:jc w:val="right"/>
              <w:ind w:right="100"/>
              <w:spacing w:after="0"/>
              <w:rPr>
                <w:sz w:val="20"/>
                <w:szCs w:val="20"/>
                <w:color w:val="auto"/>
              </w:rPr>
            </w:pPr>
            <w:r>
              <w:rPr>
                <w:rFonts w:ascii="Arial" w:cs="Arial" w:eastAsia="Arial" w:hAnsi="Arial"/>
                <w:sz w:val="18"/>
                <w:szCs w:val="18"/>
                <w:color w:val="auto"/>
                <w:w w:val="93"/>
              </w:rPr>
              <w:t>8,353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8160" w:type="dxa"/>
            <w:vAlign w:val="bottom"/>
            <w:shd w:val="clear" w:color="auto" w:fill="CCEEFF"/>
          </w:tcPr>
          <w:p>
            <w:pPr>
              <w:spacing w:after="0"/>
              <w:rPr>
                <w:sz w:val="20"/>
                <w:szCs w:val="20"/>
                <w:color w:val="auto"/>
              </w:rPr>
            </w:pPr>
            <w:r>
              <w:rPr>
                <w:rFonts w:ascii="Arial" w:cs="Arial" w:eastAsia="Arial" w:hAnsi="Arial"/>
                <w:sz w:val="18"/>
                <w:szCs w:val="18"/>
                <w:color w:val="auto"/>
              </w:rPr>
              <w:t>Income (loss) from continuing operations before income taxes</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(923)</w:t>
            </w: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315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4"/>
              </w:rPr>
              <w:t>(1,276)</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3"/>
              </w:rPr>
              <w:t>1,050</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tcPr>
          <w:p>
            <w:pPr>
              <w:spacing w:after="0"/>
              <w:rPr>
                <w:sz w:val="20"/>
                <w:szCs w:val="20"/>
                <w:color w:val="auto"/>
              </w:rPr>
            </w:pPr>
            <w:r>
              <w:rPr>
                <w:rFonts w:ascii="Arial" w:cs="Arial" w:eastAsia="Arial" w:hAnsi="Arial"/>
                <w:sz w:val="18"/>
                <w:szCs w:val="18"/>
                <w:color w:val="auto"/>
              </w:rPr>
              <w:t>Provision (benefit) for income taxes</w:t>
            </w:r>
          </w:p>
        </w:tc>
        <w:tc>
          <w:tcPr>
            <w:tcW w:w="100" w:type="dxa"/>
            <w:vAlign w:val="bottom"/>
          </w:tcPr>
          <w:p>
            <w:pPr>
              <w:spacing w:after="0"/>
              <w:rPr>
                <w:sz w:val="18"/>
                <w:szCs w:val="18"/>
                <w:color w:val="auto"/>
              </w:rPr>
            </w:pP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(215)</w:t>
            </w: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70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8"/>
                <w:szCs w:val="18"/>
                <w:color w:val="auto"/>
              </w:rPr>
              <w:t>(228)</w:t>
            </w:r>
          </w:p>
        </w:tc>
        <w:tc>
          <w:tcPr>
            <w:tcW w:w="100" w:type="dxa"/>
            <w:vAlign w:val="bottom"/>
          </w:tcPr>
          <w:p>
            <w:pPr>
              <w:spacing w:after="0"/>
              <w:rPr>
                <w:sz w:val="18"/>
                <w:szCs w:val="18"/>
                <w:color w:val="auto"/>
              </w:rPr>
            </w:pPr>
          </w:p>
        </w:tc>
        <w:tc>
          <w:tcPr>
            <w:tcW w:w="540" w:type="dxa"/>
            <w:vAlign w:val="bottom"/>
            <w:gridSpan w:val="2"/>
          </w:tcPr>
          <w:p>
            <w:pPr>
              <w:jc w:val="right"/>
              <w:ind w:right="100"/>
              <w:spacing w:after="0"/>
              <w:rPr>
                <w:sz w:val="20"/>
                <w:szCs w:val="20"/>
                <w:color w:val="auto"/>
              </w:rPr>
            </w:pPr>
            <w:r>
              <w:rPr>
                <w:rFonts w:ascii="Arial" w:cs="Arial" w:eastAsia="Arial" w:hAnsi="Arial"/>
                <w:sz w:val="18"/>
                <w:szCs w:val="18"/>
                <w:color w:val="auto"/>
              </w:rPr>
              <w:t>324</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8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8160" w:type="dxa"/>
            <w:vAlign w:val="bottom"/>
            <w:shd w:val="clear" w:color="auto" w:fill="CCEEFF"/>
          </w:tcPr>
          <w:p>
            <w:pPr>
              <w:spacing w:after="0"/>
              <w:rPr>
                <w:sz w:val="20"/>
                <w:szCs w:val="20"/>
                <w:color w:val="auto"/>
              </w:rPr>
            </w:pPr>
            <w:r>
              <w:rPr>
                <w:rFonts w:ascii="Arial" w:cs="Arial" w:eastAsia="Arial" w:hAnsi="Arial"/>
                <w:sz w:val="18"/>
                <w:szCs w:val="18"/>
                <w:color w:val="auto"/>
              </w:rPr>
              <w:t>Income (loss) from continuing operations</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(708)</w:t>
            </w: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245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4"/>
              </w:rPr>
              <w:t>(1,048)</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726</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tcPr>
          <w:p>
            <w:pPr>
              <w:spacing w:after="0"/>
              <w:rPr>
                <w:sz w:val="20"/>
                <w:szCs w:val="20"/>
                <w:color w:val="auto"/>
              </w:rPr>
            </w:pPr>
            <w:r>
              <w:rPr>
                <w:rFonts w:ascii="Arial" w:cs="Arial" w:eastAsia="Arial" w:hAnsi="Arial"/>
                <w:sz w:val="18"/>
                <w:szCs w:val="18"/>
                <w:color w:val="auto"/>
              </w:rPr>
              <w:t>Loss from discontinued operations, net of taxes</w:t>
            </w: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ind w:left="24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8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816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(708)</w:t>
            </w: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245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4"/>
              </w:rPr>
              <w:t>(1,048)</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714</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100" w:type="dxa"/>
            <w:vAlign w:val="bottom"/>
          </w:tcPr>
          <w:p>
            <w:pPr>
              <w:spacing w:after="0"/>
              <w:rPr>
                <w:sz w:val="18"/>
                <w:szCs w:val="18"/>
                <w:color w:val="auto"/>
              </w:rPr>
            </w:pPr>
          </w:p>
        </w:tc>
        <w:tc>
          <w:tcPr>
            <w:tcW w:w="740" w:type="dxa"/>
            <w:vAlign w:val="bottom"/>
            <w:gridSpan w:val="2"/>
          </w:tcPr>
          <w:p>
            <w:pPr>
              <w:jc w:val="right"/>
              <w:ind w:right="320"/>
              <w:spacing w:after="0"/>
              <w:rPr>
                <w:sz w:val="20"/>
                <w:szCs w:val="20"/>
                <w:color w:val="auto"/>
              </w:rPr>
            </w:pPr>
            <w:r>
              <w:rPr>
                <w:rFonts w:ascii="Arial" w:cs="Arial" w:eastAsia="Arial" w:hAnsi="Arial"/>
                <w:sz w:val="18"/>
                <w:szCs w:val="18"/>
                <w:color w:val="auto"/>
              </w:rPr>
              <w:t>52</w:t>
            </w: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37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rPr>
              <w:t>196</w:t>
            </w:r>
          </w:p>
        </w:tc>
        <w:tc>
          <w:tcPr>
            <w:tcW w:w="100" w:type="dxa"/>
            <w:vAlign w:val="bottom"/>
          </w:tcPr>
          <w:p>
            <w:pPr>
              <w:spacing w:after="0"/>
              <w:rPr>
                <w:sz w:val="18"/>
                <w:szCs w:val="18"/>
                <w:color w:val="auto"/>
              </w:rPr>
            </w:pPr>
          </w:p>
        </w:tc>
        <w:tc>
          <w:tcPr>
            <w:tcW w:w="540" w:type="dxa"/>
            <w:vAlign w:val="bottom"/>
            <w:gridSpan w:val="2"/>
          </w:tcPr>
          <w:p>
            <w:pPr>
              <w:jc w:val="right"/>
              <w:ind w:right="100"/>
              <w:spacing w:after="0"/>
              <w:rPr>
                <w:sz w:val="20"/>
                <w:szCs w:val="20"/>
                <w:color w:val="auto"/>
              </w:rPr>
            </w:pPr>
            <w:r>
              <w:rPr>
                <w:rFonts w:ascii="Arial" w:cs="Arial" w:eastAsia="Arial" w:hAnsi="Arial"/>
                <w:sz w:val="18"/>
                <w:szCs w:val="18"/>
                <w:color w:val="auto"/>
              </w:rPr>
              <w:t>154</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8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816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 available to Genworth Financial, Inc.’s common stockholders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(760)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208</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4"/>
              </w:rPr>
              <w:t>(1,244)</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560</w:t>
            </w:r>
          </w:p>
        </w:tc>
        <w:tc>
          <w:tcPr>
            <w:tcW w:w="0" w:type="dxa"/>
            <w:vAlign w:val="bottom"/>
          </w:tcPr>
          <w:p>
            <w:pPr>
              <w:spacing w:after="0"/>
              <w:rPr>
                <w:sz w:val="1"/>
                <w:szCs w:val="1"/>
                <w:color w:val="auto"/>
              </w:rPr>
            </w:pPr>
          </w:p>
        </w:tc>
      </w:tr>
      <w:tr>
        <w:trPr>
          <w:trHeight w:val="20"/>
        </w:trPr>
        <w:tc>
          <w:tcPr>
            <w:tcW w:w="8180" w:type="dxa"/>
            <w:vAlign w:val="bottom"/>
            <w:gridSpan w:val="2"/>
            <w:vMerge w:val="restart"/>
          </w:tcPr>
          <w:p>
            <w:pPr>
              <w:spacing w:after="0"/>
              <w:rPr>
                <w:sz w:val="20"/>
                <w:szCs w:val="20"/>
                <w:color w:val="auto"/>
              </w:rPr>
            </w:pPr>
            <w:r>
              <w:rPr>
                <w:rFonts w:ascii="Arial" w:cs="Arial" w:eastAsia="Arial" w:hAnsi="Arial"/>
                <w:sz w:val="18"/>
                <w:szCs w:val="18"/>
                <w:color w:val="auto"/>
                <w:w w:val="96"/>
              </w:rPr>
              <w:t>Income (loss) from continuing operations available to Genworth Financial, Inc.’s common stockholders per</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7"/>
        </w:trPr>
        <w:tc>
          <w:tcPr>
            <w:tcW w:w="818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160" w:type="dxa"/>
            <w:vAlign w:val="bottom"/>
          </w:tcPr>
          <w:p>
            <w:pPr>
              <w:ind w:left="160"/>
              <w:spacing w:after="0"/>
              <w:rPr>
                <w:sz w:val="20"/>
                <w:szCs w:val="20"/>
                <w:color w:val="auto"/>
              </w:rPr>
            </w:pPr>
            <w:r>
              <w:rPr>
                <w:rFonts w:ascii="Arial" w:cs="Arial" w:eastAsia="Arial" w:hAnsi="Arial"/>
                <w:sz w:val="18"/>
                <w:szCs w:val="18"/>
                <w:color w:val="auto"/>
              </w:rPr>
              <w:t>common share:</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(1.53)</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0.42</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(2.51)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60" w:type="dxa"/>
            <w:vAlign w:val="bottom"/>
            <w:vMerge w:val="restart"/>
          </w:tcPr>
          <w:p>
            <w:pPr>
              <w:ind w:left="340"/>
              <w:spacing w:after="0"/>
              <w:rPr>
                <w:sz w:val="20"/>
                <w:szCs w:val="20"/>
                <w:color w:val="auto"/>
              </w:rPr>
            </w:pPr>
            <w:r>
              <w:rPr>
                <w:rFonts w:ascii="Arial" w:cs="Arial" w:eastAsia="Arial" w:hAnsi="Arial"/>
                <w:sz w:val="18"/>
                <w:szCs w:val="18"/>
                <w:color w:val="auto"/>
              </w:rPr>
              <w:t>Diluted</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8160" w:type="dxa"/>
            <w:vAlign w:val="bottom"/>
            <w:vMerge w:val="continue"/>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260"/>
              <w:spacing w:after="0" w:line="203" w:lineRule="exact"/>
              <w:rPr>
                <w:sz w:val="20"/>
                <w:szCs w:val="20"/>
                <w:color w:val="auto"/>
              </w:rPr>
            </w:pPr>
            <w:r>
              <w:rPr>
                <w:rFonts w:ascii="Arial" w:cs="Arial" w:eastAsia="Arial" w:hAnsi="Arial"/>
                <w:sz w:val="18"/>
                <w:szCs w:val="18"/>
                <w:color w:val="auto"/>
                <w:w w:val="97"/>
              </w:rPr>
              <w:t>(1.53)</w:t>
            </w:r>
          </w:p>
        </w:tc>
        <w:tc>
          <w:tcPr>
            <w:tcW w:w="120" w:type="dxa"/>
            <w:vAlign w:val="bottom"/>
          </w:tcPr>
          <w:p>
            <w:pPr>
              <w:jc w:val="right"/>
              <w:spacing w:after="0" w:line="203" w:lineRule="exact"/>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140"/>
              <w:spacing w:after="0" w:line="203" w:lineRule="exact"/>
              <w:rPr>
                <w:sz w:val="20"/>
                <w:szCs w:val="20"/>
                <w:color w:val="auto"/>
              </w:rPr>
            </w:pPr>
            <w:r>
              <w:rPr>
                <w:rFonts w:ascii="Arial" w:cs="Arial" w:eastAsia="Arial" w:hAnsi="Arial"/>
                <w:sz w:val="18"/>
                <w:szCs w:val="18"/>
                <w:color w:val="auto"/>
              </w:rPr>
              <w:t>0.42</w:t>
            </w:r>
          </w:p>
        </w:tc>
        <w:tc>
          <w:tcPr>
            <w:tcW w:w="240" w:type="dxa"/>
            <w:vAlign w:val="bottom"/>
            <w:gridSpan w:val="2"/>
          </w:tcPr>
          <w:p>
            <w:pPr>
              <w:jc w:val="right"/>
              <w:spacing w:after="0" w:line="203" w:lineRule="exact"/>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260"/>
              <w:spacing w:after="0" w:line="203" w:lineRule="exact"/>
              <w:rPr>
                <w:sz w:val="20"/>
                <w:szCs w:val="20"/>
                <w:color w:val="auto"/>
              </w:rPr>
            </w:pPr>
            <w:r>
              <w:rPr>
                <w:rFonts w:ascii="Arial" w:cs="Arial" w:eastAsia="Arial" w:hAnsi="Arial"/>
                <w:sz w:val="18"/>
                <w:szCs w:val="18"/>
                <w:color w:val="auto"/>
              </w:rPr>
              <w:t>(2.51)</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2"/>
          </w:tcPr>
          <w:p>
            <w:pPr>
              <w:jc w:val="right"/>
              <w:ind w:right="100"/>
              <w:spacing w:after="0" w:line="203" w:lineRule="exact"/>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20" w:type="dxa"/>
            <w:vAlign w:val="bottom"/>
          </w:tcPr>
          <w:p>
            <w:pPr>
              <w:spacing w:after="0"/>
              <w:rPr>
                <w:sz w:val="17"/>
                <w:szCs w:val="17"/>
                <w:color w:val="auto"/>
              </w:rPr>
            </w:pPr>
          </w:p>
        </w:tc>
        <w:tc>
          <w:tcPr>
            <w:tcW w:w="8160" w:type="dxa"/>
            <w:vAlign w:val="bottom"/>
            <w:shd w:val="clear" w:color="auto" w:fill="CCEEFF"/>
          </w:tcPr>
          <w:p>
            <w:pPr>
              <w:spacing w:after="0" w:line="204" w:lineRule="exact"/>
              <w:rPr>
                <w:sz w:val="20"/>
                <w:szCs w:val="20"/>
                <w:color w:val="auto"/>
              </w:rPr>
            </w:pPr>
            <w:r>
              <w:rPr>
                <w:rFonts w:ascii="Arial" w:cs="Arial" w:eastAsia="Arial" w:hAnsi="Arial"/>
                <w:sz w:val="18"/>
                <w:szCs w:val="18"/>
                <w:color w:val="auto"/>
              </w:rPr>
              <w:t>Net income (loss) available to Genworth Financial, Inc.’s common stockholders per common share:</w:t>
            </w:r>
          </w:p>
        </w:tc>
        <w:tc>
          <w:tcPr>
            <w:tcW w:w="1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tcPr>
          <w:p>
            <w:pPr>
              <w:ind w:left="340"/>
              <w:spacing w:after="0"/>
              <w:rPr>
                <w:sz w:val="20"/>
                <w:szCs w:val="20"/>
                <w:color w:val="auto"/>
              </w:rPr>
            </w:pPr>
            <w:r>
              <w:rPr>
                <w:rFonts w:ascii="Arial" w:cs="Arial" w:eastAsia="Arial" w:hAnsi="Arial"/>
                <w:sz w:val="18"/>
                <w:szCs w:val="18"/>
                <w:color w:val="auto"/>
              </w:rPr>
              <w:t>Basic</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(1.53)</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140"/>
              <w:spacing w:after="0"/>
              <w:rPr>
                <w:sz w:val="20"/>
                <w:szCs w:val="20"/>
                <w:color w:val="auto"/>
              </w:rPr>
            </w:pPr>
            <w:r>
              <w:rPr>
                <w:rFonts w:ascii="Arial" w:cs="Arial" w:eastAsia="Arial" w:hAnsi="Arial"/>
                <w:sz w:val="18"/>
                <w:szCs w:val="18"/>
                <w:color w:val="auto"/>
              </w:rPr>
              <w:t>0.42</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260"/>
              <w:spacing w:after="0"/>
              <w:rPr>
                <w:sz w:val="20"/>
                <w:szCs w:val="20"/>
                <w:color w:val="auto"/>
              </w:rPr>
            </w:pPr>
            <w:r>
              <w:rPr>
                <w:rFonts w:ascii="Arial" w:cs="Arial" w:eastAsia="Arial" w:hAnsi="Arial"/>
                <w:sz w:val="18"/>
                <w:szCs w:val="18"/>
                <w:color w:val="auto"/>
              </w:rPr>
              <w:t>(2.51)</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2"/>
          </w:tcPr>
          <w:p>
            <w:pPr>
              <w:jc w:val="right"/>
              <w:ind w:right="100"/>
              <w:spacing w:after="0"/>
              <w:rPr>
                <w:sz w:val="20"/>
                <w:szCs w:val="20"/>
                <w:color w:val="auto"/>
              </w:rPr>
            </w:pPr>
            <w:r>
              <w:rPr>
                <w:rFonts w:ascii="Arial" w:cs="Arial" w:eastAsia="Arial" w:hAnsi="Arial"/>
                <w:sz w:val="18"/>
                <w:szCs w:val="18"/>
                <w:color w:val="auto"/>
              </w:rPr>
              <w:t>1.13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20" w:type="dxa"/>
            <w:vAlign w:val="bottom"/>
          </w:tcPr>
          <w:p>
            <w:pPr>
              <w:spacing w:after="0"/>
              <w:rPr>
                <w:sz w:val="17"/>
                <w:szCs w:val="17"/>
                <w:color w:val="auto"/>
              </w:rPr>
            </w:pPr>
          </w:p>
        </w:tc>
        <w:tc>
          <w:tcPr>
            <w:tcW w:w="8160" w:type="dxa"/>
            <w:vAlign w:val="bottom"/>
            <w:shd w:val="clear" w:color="auto" w:fill="CCEEFF"/>
          </w:tcPr>
          <w:p>
            <w:pPr>
              <w:ind w:left="340"/>
              <w:spacing w:after="0" w:line="204" w:lineRule="exact"/>
              <w:rPr>
                <w:sz w:val="20"/>
                <w:szCs w:val="20"/>
                <w:color w:val="auto"/>
              </w:rPr>
            </w:pPr>
            <w:r>
              <w:rPr>
                <w:rFonts w:ascii="Arial" w:cs="Arial" w:eastAsia="Arial" w:hAnsi="Arial"/>
                <w:sz w:val="18"/>
                <w:szCs w:val="18"/>
                <w:color w:val="auto"/>
              </w:rPr>
              <w:t>Diluted</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260"/>
              <w:spacing w:after="0" w:line="204" w:lineRule="exact"/>
              <w:rPr>
                <w:sz w:val="20"/>
                <w:szCs w:val="20"/>
                <w:color w:val="auto"/>
              </w:rPr>
            </w:pPr>
            <w:r>
              <w:rPr>
                <w:rFonts w:ascii="Arial" w:cs="Arial" w:eastAsia="Arial" w:hAnsi="Arial"/>
                <w:sz w:val="18"/>
                <w:szCs w:val="18"/>
                <w:color w:val="auto"/>
                <w:w w:val="97"/>
              </w:rPr>
              <w:t>(1.53)</w:t>
            </w:r>
          </w:p>
        </w:tc>
        <w:tc>
          <w:tcPr>
            <w:tcW w:w="120" w:type="dxa"/>
            <w:vAlign w:val="bottom"/>
            <w:shd w:val="clear" w:color="auto" w:fill="CCEEFF"/>
          </w:tcPr>
          <w:p>
            <w:pPr>
              <w:jc w:val="right"/>
              <w:spacing w:after="0" w:line="204" w:lineRule="exact"/>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140"/>
              <w:spacing w:after="0" w:line="204" w:lineRule="exact"/>
              <w:rPr>
                <w:sz w:val="20"/>
                <w:szCs w:val="20"/>
                <w:color w:val="auto"/>
              </w:rPr>
            </w:pPr>
            <w:r>
              <w:rPr>
                <w:rFonts w:ascii="Arial" w:cs="Arial" w:eastAsia="Arial" w:hAnsi="Arial"/>
                <w:sz w:val="18"/>
                <w:szCs w:val="18"/>
                <w:color w:val="auto"/>
              </w:rPr>
              <w:t>0.41</w:t>
            </w:r>
          </w:p>
        </w:tc>
        <w:tc>
          <w:tcPr>
            <w:tcW w:w="240" w:type="dxa"/>
            <w:vAlign w:val="bottom"/>
            <w:gridSpan w:val="2"/>
            <w:shd w:val="clear" w:color="auto" w:fill="CCEEFF"/>
          </w:tcPr>
          <w:p>
            <w:pPr>
              <w:jc w:val="right"/>
              <w:spacing w:after="0" w:line="204" w:lineRule="exact"/>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60"/>
              <w:spacing w:after="0" w:line="204" w:lineRule="exact"/>
              <w:rPr>
                <w:sz w:val="20"/>
                <w:szCs w:val="20"/>
                <w:color w:val="auto"/>
              </w:rPr>
            </w:pPr>
            <w:r>
              <w:rPr>
                <w:rFonts w:ascii="Arial" w:cs="Arial" w:eastAsia="Arial" w:hAnsi="Arial"/>
                <w:sz w:val="18"/>
                <w:szCs w:val="18"/>
                <w:color w:val="auto"/>
              </w:rPr>
              <w:t>(2.51)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2"/>
            <w:shd w:val="clear" w:color="auto" w:fill="CCEEFF"/>
          </w:tcPr>
          <w:p>
            <w:pPr>
              <w:jc w:val="right"/>
              <w:ind w:right="100"/>
              <w:spacing w:after="0" w:line="204" w:lineRule="exact"/>
              <w:rPr>
                <w:sz w:val="20"/>
                <w:szCs w:val="20"/>
                <w:color w:val="auto"/>
              </w:rPr>
            </w:pPr>
            <w:r>
              <w:rPr>
                <w:rFonts w:ascii="Arial" w:cs="Arial" w:eastAsia="Arial" w:hAnsi="Arial"/>
                <w:sz w:val="18"/>
                <w:szCs w:val="18"/>
                <w:color w:val="auto"/>
              </w:rPr>
              <w:t>1.12</w:t>
            </w:r>
          </w:p>
        </w:tc>
        <w:tc>
          <w:tcPr>
            <w:tcW w:w="0" w:type="dxa"/>
            <w:vAlign w:val="bottom"/>
          </w:tcPr>
          <w:p>
            <w:pPr>
              <w:spacing w:after="0"/>
              <w:rPr>
                <w:sz w:val="1"/>
                <w:szCs w:val="1"/>
                <w:color w:val="auto"/>
              </w:rPr>
            </w:pPr>
          </w:p>
        </w:tc>
      </w:tr>
      <w:tr>
        <w:trPr>
          <w:trHeight w:val="20"/>
        </w:trPr>
        <w:tc>
          <w:tcPr>
            <w:tcW w:w="8180" w:type="dxa"/>
            <w:vAlign w:val="bottom"/>
            <w:gridSpan w:val="2"/>
            <w:vMerge w:val="restart"/>
          </w:tcPr>
          <w:p>
            <w:pPr>
              <w:spacing w:after="0"/>
              <w:rPr>
                <w:sz w:val="20"/>
                <w:szCs w:val="20"/>
                <w:color w:val="auto"/>
              </w:rPr>
            </w:pPr>
            <w:r>
              <w:rPr>
                <w:rFonts w:ascii="Arial" w:cs="Arial" w:eastAsia="Arial" w:hAnsi="Arial"/>
                <w:sz w:val="18"/>
                <w:szCs w:val="18"/>
                <w:color w:val="auto"/>
              </w:rPr>
              <w:t>Weighted-average shares outstanding:</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818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8"/>
              </w:rPr>
              <w:t>496.7</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494.7</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496.4</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3"/>
              </w:rPr>
              <w:t>493.6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60" w:type="dxa"/>
            <w:vAlign w:val="bottom"/>
            <w:vMerge w:val="restart"/>
          </w:tcPr>
          <w:p>
            <w:pPr>
              <w:ind w:left="340"/>
              <w:spacing w:after="0"/>
              <w:rPr>
                <w:sz w:val="20"/>
                <w:szCs w:val="20"/>
                <w:color w:val="auto"/>
              </w:rPr>
            </w:pPr>
            <w:r>
              <w:rPr>
                <w:rFonts w:ascii="Arial" w:cs="Arial" w:eastAsia="Arial" w:hAnsi="Arial"/>
                <w:sz w:val="18"/>
                <w:szCs w:val="18"/>
                <w:color w:val="auto"/>
              </w:rPr>
              <w:t>Diluted</w:t>
            </w:r>
            <w:r>
              <w:rPr>
                <w:rFonts w:ascii="Arial" w:cs="Arial" w:eastAsia="Arial" w:hAnsi="Arial"/>
                <w:sz w:val="14"/>
                <w:szCs w:val="14"/>
                <w:color w:val="auto"/>
              </w:rPr>
              <w:t>5</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816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gridSpan w:val="2"/>
          </w:tcPr>
          <w:p>
            <w:pPr>
              <w:jc w:val="right"/>
              <w:ind w:right="320"/>
              <w:spacing w:after="0" w:line="203" w:lineRule="exact"/>
              <w:rPr>
                <w:sz w:val="20"/>
                <w:szCs w:val="20"/>
                <w:color w:val="auto"/>
              </w:rPr>
            </w:pPr>
            <w:r>
              <w:rPr>
                <w:rFonts w:ascii="Arial" w:cs="Arial" w:eastAsia="Arial" w:hAnsi="Arial"/>
                <w:sz w:val="18"/>
                <w:szCs w:val="18"/>
                <w:color w:val="auto"/>
                <w:w w:val="88"/>
              </w:rPr>
              <w:t>496.7</w:t>
            </w:r>
          </w:p>
        </w:tc>
        <w:tc>
          <w:tcPr>
            <w:tcW w:w="120" w:type="dxa"/>
            <w:vAlign w:val="bottom"/>
          </w:tcPr>
          <w:p>
            <w:pPr>
              <w:spacing w:after="0"/>
              <w:rPr>
                <w:sz w:val="17"/>
                <w:szCs w:val="17"/>
                <w:color w:val="auto"/>
              </w:rPr>
            </w:pPr>
          </w:p>
        </w:tc>
        <w:tc>
          <w:tcPr>
            <w:tcW w:w="440" w:type="dxa"/>
            <w:vAlign w:val="bottom"/>
          </w:tcPr>
          <w:p>
            <w:pPr>
              <w:jc w:val="right"/>
              <w:spacing w:after="0" w:line="203" w:lineRule="exact"/>
              <w:rPr>
                <w:sz w:val="20"/>
                <w:szCs w:val="20"/>
                <w:color w:val="auto"/>
              </w:rPr>
            </w:pPr>
            <w:r>
              <w:rPr>
                <w:rFonts w:ascii="Arial" w:cs="Arial" w:eastAsia="Arial" w:hAnsi="Arial"/>
                <w:sz w:val="18"/>
                <w:szCs w:val="18"/>
                <w:color w:val="auto"/>
                <w:w w:val="93"/>
              </w:rPr>
              <w:t>501.2</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gridSpan w:val="2"/>
          </w:tcPr>
          <w:p>
            <w:pPr>
              <w:jc w:val="right"/>
              <w:ind w:right="320"/>
              <w:spacing w:after="0" w:line="203" w:lineRule="exact"/>
              <w:rPr>
                <w:sz w:val="20"/>
                <w:szCs w:val="20"/>
                <w:color w:val="auto"/>
              </w:rPr>
            </w:pPr>
            <w:r>
              <w:rPr>
                <w:rFonts w:ascii="Arial" w:cs="Arial" w:eastAsia="Arial" w:hAnsi="Arial"/>
                <w:sz w:val="18"/>
                <w:szCs w:val="18"/>
                <w:color w:val="auto"/>
              </w:rPr>
              <w:t>496.4</w:t>
            </w:r>
          </w:p>
        </w:tc>
        <w:tc>
          <w:tcPr>
            <w:tcW w:w="100" w:type="dxa"/>
            <w:vAlign w:val="bottom"/>
          </w:tcPr>
          <w:p>
            <w:pPr>
              <w:spacing w:after="0"/>
              <w:rPr>
                <w:sz w:val="17"/>
                <w:szCs w:val="17"/>
                <w:color w:val="auto"/>
              </w:rPr>
            </w:pPr>
          </w:p>
        </w:tc>
        <w:tc>
          <w:tcPr>
            <w:tcW w:w="540" w:type="dxa"/>
            <w:vAlign w:val="bottom"/>
            <w:gridSpan w:val="2"/>
          </w:tcPr>
          <w:p>
            <w:pPr>
              <w:jc w:val="right"/>
              <w:ind w:right="100"/>
              <w:spacing w:after="0" w:line="203" w:lineRule="exact"/>
              <w:rPr>
                <w:sz w:val="20"/>
                <w:szCs w:val="20"/>
                <w:color w:val="auto"/>
              </w:rPr>
            </w:pPr>
            <w:r>
              <w:rPr>
                <w:rFonts w:ascii="Arial" w:cs="Arial" w:eastAsia="Arial" w:hAnsi="Arial"/>
                <w:sz w:val="18"/>
                <w:szCs w:val="18"/>
                <w:color w:val="auto"/>
                <w:w w:val="93"/>
              </w:rPr>
              <w:t>498.7</w:t>
            </w:r>
          </w:p>
        </w:tc>
        <w:tc>
          <w:tcPr>
            <w:tcW w:w="0" w:type="dxa"/>
            <w:vAlign w:val="bottom"/>
          </w:tcPr>
          <w:p>
            <w:pPr>
              <w:spacing w:after="0"/>
              <w:rPr>
                <w:sz w:val="1"/>
                <w:szCs w:val="1"/>
                <w:color w:val="auto"/>
              </w:rPr>
            </w:pPr>
          </w:p>
        </w:tc>
      </w:tr>
      <w:tr>
        <w:trPr>
          <w:trHeight w:val="20"/>
        </w:trPr>
        <w:tc>
          <w:tcPr>
            <w:tcW w:w="8180" w:type="dxa"/>
            <w:vAlign w:val="bottom"/>
            <w:gridSpan w:val="2"/>
            <w:vMerge w:val="restart"/>
          </w:tcPr>
          <w:p>
            <w:pPr>
              <w:jc w:val="right"/>
              <w:ind w:right="2292"/>
              <w:spacing w:after="0"/>
              <w:rPr>
                <w:sz w:val="20"/>
                <w:szCs w:val="20"/>
                <w:color w:val="auto"/>
              </w:rPr>
            </w:pPr>
            <w:r>
              <w:rPr>
                <w:rFonts w:ascii="Arial" w:cs="Arial" w:eastAsia="Arial" w:hAnsi="Arial"/>
                <w:sz w:val="18"/>
                <w:szCs w:val="18"/>
                <w:color w:val="auto"/>
              </w:rPr>
              <w:t>23</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9"/>
        </w:trPr>
        <w:tc>
          <w:tcPr>
            <w:tcW w:w="818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66" w:right="239" w:bottom="1440" w:gutter="0" w:footer="0" w:header="0"/>
        </w:sectPr>
      </w:pPr>
    </w:p>
    <w:bookmarkStart w:id="27" w:name="page28"/>
    <w:bookmarkEnd w:id="27"/>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91705" cy="38100"/>
                    </a:xfrm>
                    <a:prstGeom prst="rect">
                      <a:avLst/>
                    </a:prstGeom>
                    <a:noFill/>
                  </pic:spPr>
                </pic:pic>
              </a:graphicData>
            </a:graphic>
          </wp:anchor>
        </w:drawing>
        <w:t>Reconciliation of Net Operating Income (Loss) to Net Income (Loss)</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 except per share amounts)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3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20" w:type="dxa"/>
            <w:vAlign w:val="bottom"/>
          </w:tcPr>
          <w:p>
            <w:pPr>
              <w:jc w:val="center"/>
              <w:spacing w:after="0"/>
              <w:rPr>
                <w:sz w:val="20"/>
                <w:szCs w:val="20"/>
                <w:color w:val="auto"/>
              </w:rPr>
            </w:pPr>
            <w:r>
              <w:rPr>
                <w:rFonts w:ascii="Arial" w:cs="Arial" w:eastAsia="Arial" w:hAnsi="Arial"/>
                <w:sz w:val="14"/>
                <w:szCs w:val="14"/>
                <w:b w:val="1"/>
                <w:bCs w:val="1"/>
                <w:color w:val="auto"/>
                <w:w w:val="94"/>
              </w:rPr>
              <w:t>Three</w:t>
            </w: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rPr>
              <w:t>Twelve</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2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Three</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63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40" w:type="dxa"/>
            <w:vAlign w:val="bottom"/>
            <w:gridSpan w:val="5"/>
          </w:tcPr>
          <w:p>
            <w:pPr>
              <w:jc w:val="center"/>
              <w:ind w:right="240"/>
              <w:spacing w:after="0" w:line="145" w:lineRule="exact"/>
              <w:rPr>
                <w:sz w:val="20"/>
                <w:szCs w:val="20"/>
                <w:color w:val="auto"/>
              </w:rPr>
            </w:pPr>
            <w:r>
              <w:rPr>
                <w:rFonts w:ascii="Arial" w:cs="Arial" w:eastAsia="Arial" w:hAnsi="Arial"/>
                <w:sz w:val="14"/>
                <w:szCs w:val="14"/>
                <w:b w:val="1"/>
                <w:bCs w:val="1"/>
                <w:color w:val="auto"/>
                <w:w w:val="87"/>
              </w:rPr>
              <w:t>months ended</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40" w:type="dxa"/>
            <w:vAlign w:val="bottom"/>
            <w:gridSpan w:val="6"/>
          </w:tcPr>
          <w:p>
            <w:pPr>
              <w:ind w:left="200"/>
              <w:spacing w:after="0" w:line="145" w:lineRule="exact"/>
              <w:rPr>
                <w:sz w:val="20"/>
                <w:szCs w:val="20"/>
                <w:color w:val="auto"/>
              </w:rPr>
            </w:pPr>
            <w:r>
              <w:rPr>
                <w:rFonts w:ascii="Arial" w:cs="Arial" w:eastAsia="Arial" w:hAnsi="Arial"/>
                <w:sz w:val="14"/>
                <w:szCs w:val="14"/>
                <w:b w:val="1"/>
                <w:bCs w:val="1"/>
                <w:color w:val="auto"/>
              </w:rPr>
              <w:t>months ended</w:t>
            </w:r>
          </w:p>
        </w:tc>
        <w:tc>
          <w:tcPr>
            <w:tcW w:w="980" w:type="dxa"/>
            <w:vAlign w:val="bottom"/>
            <w:gridSpan w:val="3"/>
          </w:tcPr>
          <w:p>
            <w:pPr>
              <w:spacing w:after="0" w:line="145" w:lineRule="exact"/>
              <w:rPr>
                <w:sz w:val="20"/>
                <w:szCs w:val="20"/>
                <w:color w:val="auto"/>
              </w:rPr>
            </w:pPr>
            <w:r>
              <w:rPr>
                <w:rFonts w:ascii="Arial" w:cs="Arial" w:eastAsia="Arial" w:hAnsi="Arial"/>
                <w:sz w:val="14"/>
                <w:szCs w:val="14"/>
                <w:b w:val="1"/>
                <w:bCs w:val="1"/>
                <w:color w:val="auto"/>
              </w:rPr>
              <w:t>months ended</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63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40" w:type="dxa"/>
            <w:vAlign w:val="bottom"/>
            <w:gridSpan w:val="5"/>
          </w:tcPr>
          <w:p>
            <w:pPr>
              <w:jc w:val="center"/>
              <w:ind w:right="220"/>
              <w:spacing w:after="0"/>
              <w:rPr>
                <w:sz w:val="20"/>
                <w:szCs w:val="20"/>
                <w:color w:val="auto"/>
              </w:rPr>
            </w:pPr>
            <w:r>
              <w:rPr>
                <w:rFonts w:ascii="Arial" w:cs="Arial" w:eastAsia="Arial" w:hAnsi="Arial"/>
                <w:sz w:val="14"/>
                <w:szCs w:val="14"/>
                <w:b w:val="1"/>
                <w:bCs w:val="1"/>
                <w:color w:val="auto"/>
                <w:w w:val="90"/>
              </w:rPr>
              <w:t>December 31,</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40" w:type="dxa"/>
            <w:vAlign w:val="bottom"/>
            <w:gridSpan w:val="6"/>
          </w:tcPr>
          <w:p>
            <w:pPr>
              <w:ind w:left="220"/>
              <w:spacing w:after="0"/>
              <w:rPr>
                <w:sz w:val="20"/>
                <w:szCs w:val="20"/>
                <w:color w:val="auto"/>
              </w:rPr>
            </w:pPr>
            <w:r>
              <w:rPr>
                <w:rFonts w:ascii="Arial" w:cs="Arial" w:eastAsia="Arial" w:hAnsi="Arial"/>
                <w:sz w:val="14"/>
                <w:szCs w:val="14"/>
                <w:b w:val="1"/>
                <w:bCs w:val="1"/>
                <w:color w:val="auto"/>
              </w:rPr>
              <w:t>December 31,</w:t>
            </w:r>
          </w:p>
        </w:tc>
        <w:tc>
          <w:tcPr>
            <w:tcW w:w="980" w:type="dxa"/>
            <w:vAlign w:val="bottom"/>
            <w:gridSpan w:val="3"/>
          </w:tcPr>
          <w:p>
            <w:pPr>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320" w:type="dxa"/>
            <w:vAlign w:val="bottom"/>
            <w:tcBorders>
              <w:bottom w:val="single" w:sz="8" w:color="CCEEFF"/>
            </w:tcBorders>
          </w:tcPr>
          <w:p>
            <w:pPr>
              <w:spacing w:after="0"/>
              <w:rPr>
                <w:sz w:val="12"/>
                <w:szCs w:val="12"/>
                <w:color w:val="auto"/>
              </w:rPr>
            </w:pPr>
          </w:p>
        </w:tc>
        <w:tc>
          <w:tcPr>
            <w:tcW w:w="460" w:type="dxa"/>
            <w:vAlign w:val="bottom"/>
            <w:tcBorders>
              <w:bottom w:val="single" w:sz="8" w:color="CCEEFF"/>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15"/>
              <w:spacing w:after="0" w:line="139" w:lineRule="exact"/>
              <w:rPr>
                <w:sz w:val="20"/>
                <w:szCs w:val="20"/>
                <w:color w:val="auto"/>
              </w:rPr>
            </w:pPr>
            <w:r>
              <w:rPr>
                <w:rFonts w:ascii="Arial" w:cs="Arial" w:eastAsia="Arial" w:hAnsi="Arial"/>
                <w:sz w:val="14"/>
                <w:szCs w:val="14"/>
                <w:b w:val="1"/>
                <w:bCs w:val="1"/>
                <w:color w:val="auto"/>
              </w:rPr>
              <w:t>2014</w:t>
            </w:r>
          </w:p>
        </w:tc>
        <w:tc>
          <w:tcPr>
            <w:tcW w:w="420" w:type="dxa"/>
            <w:vAlign w:val="bottom"/>
            <w:tcBorders>
              <w:top w:val="single" w:sz="8" w:color="auto"/>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13"/>
              <w:spacing w:after="0" w:line="139" w:lineRule="exact"/>
              <w:rPr>
                <w:sz w:val="20"/>
                <w:szCs w:val="20"/>
                <w:color w:val="auto"/>
              </w:rPr>
            </w:pPr>
            <w:r>
              <w:rPr>
                <w:rFonts w:ascii="Arial" w:cs="Arial" w:eastAsia="Arial" w:hAnsi="Arial"/>
                <w:sz w:val="14"/>
                <w:szCs w:val="14"/>
                <w:b w:val="1"/>
                <w:bCs w:val="1"/>
                <w:color w:val="auto"/>
                <w:w w:val="89"/>
              </w:rPr>
              <w:t>2013</w:t>
            </w:r>
          </w:p>
        </w:tc>
        <w:tc>
          <w:tcPr>
            <w:tcW w:w="24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54"/>
              <w:spacing w:after="0" w:line="139" w:lineRule="exact"/>
              <w:rPr>
                <w:sz w:val="20"/>
                <w:szCs w:val="20"/>
                <w:color w:val="auto"/>
              </w:rPr>
            </w:pPr>
            <w:r>
              <w:rPr>
                <w:rFonts w:ascii="Arial" w:cs="Arial" w:eastAsia="Arial" w:hAnsi="Arial"/>
                <w:sz w:val="14"/>
                <w:szCs w:val="14"/>
                <w:b w:val="1"/>
                <w:bCs w:val="1"/>
                <w:color w:val="auto"/>
                <w:w w:val="96"/>
              </w:rPr>
              <w:t>2014</w:t>
            </w:r>
          </w:p>
        </w:tc>
        <w:tc>
          <w:tcPr>
            <w:tcW w:w="380" w:type="dxa"/>
            <w:vAlign w:val="bottom"/>
            <w:tcBorders>
              <w:top w:val="single" w:sz="8" w:color="auto"/>
              <w:bottom w:val="single" w:sz="8" w:color="CCEEFF"/>
            </w:tcBorders>
          </w:tcPr>
          <w:p>
            <w:pPr>
              <w:spacing w:after="0"/>
              <w:rPr>
                <w:sz w:val="12"/>
                <w:szCs w:val="12"/>
                <w:color w:val="auto"/>
              </w:rPr>
            </w:pPr>
          </w:p>
        </w:tc>
        <w:tc>
          <w:tcPr>
            <w:tcW w:w="20" w:type="dxa"/>
            <w:vAlign w:val="bottom"/>
            <w:tcBorders>
              <w:top w:val="single" w:sz="8" w:color="auto"/>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13"/>
              <w:spacing w:after="0" w:line="139" w:lineRule="exact"/>
              <w:rPr>
                <w:sz w:val="20"/>
                <w:szCs w:val="20"/>
                <w:color w:val="auto"/>
              </w:rPr>
            </w:pPr>
            <w:r>
              <w:rPr>
                <w:rFonts w:ascii="Arial" w:cs="Arial" w:eastAsia="Arial" w:hAnsi="Arial"/>
                <w:sz w:val="14"/>
                <w:szCs w:val="14"/>
                <w:b w:val="1"/>
                <w:bCs w:val="1"/>
                <w:color w:val="auto"/>
                <w:w w:val="89"/>
              </w:rPr>
              <w:t>2013</w:t>
            </w:r>
          </w:p>
        </w:tc>
        <w:tc>
          <w:tcPr>
            <w:tcW w:w="40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13"/>
              <w:spacing w:after="0" w:line="139" w:lineRule="exact"/>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6320" w:type="dxa"/>
            <w:vAlign w:val="bottom"/>
            <w:shd w:val="clear" w:color="auto" w:fill="CCEEFF"/>
          </w:tcPr>
          <w:p>
            <w:pPr>
              <w:spacing w:after="0" w:line="191" w:lineRule="exact"/>
              <w:rPr>
                <w:sz w:val="20"/>
                <w:szCs w:val="20"/>
                <w:color w:val="auto"/>
              </w:rPr>
            </w:pPr>
            <w:r>
              <w:rPr>
                <w:rFonts w:ascii="Arial" w:cs="Arial" w:eastAsia="Arial" w:hAnsi="Arial"/>
                <w:sz w:val="18"/>
                <w:szCs w:val="18"/>
                <w:color w:val="auto"/>
              </w:rPr>
              <w:t>Net operating income (loss):</w:t>
            </w:r>
          </w:p>
        </w:tc>
        <w:tc>
          <w:tcPr>
            <w:tcW w:w="46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Arial" w:cs="Arial" w:eastAsia="Arial" w:hAnsi="Arial"/>
                <w:sz w:val="18"/>
                <w:szCs w:val="18"/>
                <w:color w:val="auto"/>
              </w:rPr>
              <w:t>U.S. Life Insurance Division</w:t>
            </w:r>
          </w:p>
        </w:tc>
        <w:tc>
          <w:tcPr>
            <w:tcW w:w="4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U.S. Life Insurance segment</w:t>
            </w:r>
          </w:p>
        </w:tc>
        <w:tc>
          <w:tcPr>
            <w:tcW w:w="4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tcPr>
          <w:p>
            <w:pPr>
              <w:ind w:left="680"/>
              <w:spacing w:after="0"/>
              <w:rPr>
                <w:sz w:val="20"/>
                <w:szCs w:val="20"/>
                <w:color w:val="auto"/>
              </w:rPr>
            </w:pPr>
            <w:r>
              <w:rPr>
                <w:rFonts w:ascii="Arial" w:cs="Arial" w:eastAsia="Arial" w:hAnsi="Arial"/>
                <w:sz w:val="18"/>
                <w:szCs w:val="18"/>
                <w:color w:val="auto"/>
              </w:rPr>
              <w:t>Long Term Care Insurance</w:t>
            </w:r>
          </w:p>
        </w:tc>
        <w:tc>
          <w:tcPr>
            <w:tcW w:w="1380" w:type="dxa"/>
            <w:vAlign w:val="bottom"/>
            <w:gridSpan w:val="3"/>
          </w:tcPr>
          <w:p>
            <w:pPr>
              <w:jc w:val="right"/>
              <w:ind w:right="290"/>
              <w:spacing w:after="0"/>
              <w:rPr>
                <w:sz w:val="20"/>
                <w:szCs w:val="20"/>
                <w:color w:val="auto"/>
              </w:rPr>
            </w:pPr>
            <w:r>
              <w:rPr>
                <w:rFonts w:ascii="Arial" w:cs="Arial" w:eastAsia="Arial" w:hAnsi="Arial"/>
                <w:sz w:val="18"/>
                <w:szCs w:val="18"/>
                <w:color w:val="auto"/>
              </w:rPr>
              <w:t>$ (506)</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42</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(815)</w:t>
            </w: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400"/>
              <w:spacing w:after="0"/>
              <w:rPr>
                <w:sz w:val="20"/>
                <w:szCs w:val="20"/>
                <w:color w:val="auto"/>
              </w:rPr>
            </w:pPr>
            <w:r>
              <w:rPr>
                <w:rFonts w:ascii="Arial" w:cs="Arial" w:eastAsia="Arial" w:hAnsi="Arial"/>
                <w:sz w:val="18"/>
                <w:szCs w:val="18"/>
                <w:color w:val="auto"/>
              </w:rPr>
              <w:t>129</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(361)</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ind w:left="680"/>
              <w:spacing w:after="0"/>
              <w:rPr>
                <w:sz w:val="20"/>
                <w:szCs w:val="20"/>
                <w:color w:val="auto"/>
              </w:rPr>
            </w:pPr>
            <w:r>
              <w:rPr>
                <w:rFonts w:ascii="Arial" w:cs="Arial" w:eastAsia="Arial" w:hAnsi="Arial"/>
                <w:sz w:val="18"/>
                <w:szCs w:val="18"/>
                <w:color w:val="auto"/>
              </w:rPr>
              <w:t>Life Insurance</w:t>
            </w:r>
          </w:p>
        </w:tc>
        <w:tc>
          <w:tcPr>
            <w:tcW w:w="1380" w:type="dxa"/>
            <w:vAlign w:val="bottom"/>
            <w:gridSpan w:val="3"/>
            <w:shd w:val="clear" w:color="auto" w:fill="CCEEFF"/>
          </w:tcPr>
          <w:p>
            <w:pPr>
              <w:jc w:val="right"/>
              <w:ind w:right="35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74</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173</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tcPr>
          <w:p>
            <w:pPr>
              <w:ind w:left="680"/>
              <w:spacing w:after="0"/>
              <w:rPr>
                <w:sz w:val="20"/>
                <w:szCs w:val="20"/>
                <w:color w:val="auto"/>
              </w:rPr>
            </w:pPr>
            <w:r>
              <w:rPr>
                <w:rFonts w:ascii="Arial" w:cs="Arial" w:eastAsia="Arial" w:hAnsi="Arial"/>
                <w:sz w:val="18"/>
                <w:szCs w:val="18"/>
                <w:color w:val="auto"/>
              </w:rPr>
              <w:t>Fixed Annuities</w:t>
            </w:r>
          </w:p>
        </w:tc>
        <w:tc>
          <w:tcPr>
            <w:tcW w:w="4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23</w:t>
            </w: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21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380"/>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92</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6320" w:type="dxa"/>
            <w:vAlign w:val="bottom"/>
          </w:tcPr>
          <w:p>
            <w:pPr>
              <w:spacing w:after="0"/>
              <w:rPr>
                <w:sz w:val="2"/>
                <w:szCs w:val="2"/>
                <w:color w:val="auto"/>
              </w:rPr>
            </w:pPr>
          </w:p>
        </w:tc>
        <w:tc>
          <w:tcPr>
            <w:tcW w:w="46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U.S. Life Insurance segment</w:t>
            </w:r>
          </w:p>
        </w:tc>
        <w:tc>
          <w:tcPr>
            <w:tcW w:w="4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90"/>
              <w:spacing w:after="0"/>
              <w:rPr>
                <w:sz w:val="20"/>
                <w:szCs w:val="20"/>
                <w:color w:val="auto"/>
              </w:rPr>
            </w:pPr>
            <w:r>
              <w:rPr>
                <w:rFonts w:ascii="Arial" w:cs="Arial" w:eastAsia="Arial" w:hAnsi="Arial"/>
                <w:sz w:val="18"/>
                <w:szCs w:val="18"/>
                <w:color w:val="auto"/>
              </w:rPr>
              <w:t>(482)</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119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(641)</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394</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(322)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20" w:type="dxa"/>
            <w:vAlign w:val="bottom"/>
            <w:vMerge w:val="restart"/>
          </w:tcPr>
          <w:p>
            <w:pPr>
              <w:ind w:left="340"/>
              <w:spacing w:after="0"/>
              <w:rPr>
                <w:sz w:val="20"/>
                <w:szCs w:val="20"/>
                <w:color w:val="auto"/>
              </w:rPr>
            </w:pPr>
            <w:r>
              <w:rPr>
                <w:rFonts w:ascii="Arial" w:cs="Arial" w:eastAsia="Arial" w:hAnsi="Arial"/>
                <w:sz w:val="18"/>
                <w:szCs w:val="18"/>
                <w:color w:val="auto"/>
              </w:rPr>
              <w:t>Total U.S. Life Insurance Division</w:t>
            </w:r>
          </w:p>
        </w:tc>
        <w:tc>
          <w:tcPr>
            <w:tcW w:w="4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0" w:type="dxa"/>
            <w:vAlign w:val="bottom"/>
          </w:tcPr>
          <w:p>
            <w:pPr>
              <w:spacing w:after="0"/>
              <w:rPr>
                <w:sz w:val="19"/>
                <w:szCs w:val="19"/>
                <w:color w:val="auto"/>
              </w:rPr>
            </w:pPr>
          </w:p>
        </w:tc>
        <w:tc>
          <w:tcPr>
            <w:tcW w:w="6320" w:type="dxa"/>
            <w:vAlign w:val="bottom"/>
            <w:vMerge w:val="continue"/>
          </w:tcPr>
          <w:p>
            <w:pPr>
              <w:spacing w:after="0"/>
              <w:rPr>
                <w:sz w:val="19"/>
                <w:szCs w:val="19"/>
                <w:color w:val="auto"/>
              </w:rPr>
            </w:pPr>
          </w:p>
        </w:tc>
        <w:tc>
          <w:tcPr>
            <w:tcW w:w="460" w:type="dxa"/>
            <w:vAlign w:val="bottom"/>
          </w:tcPr>
          <w:p>
            <w:pPr>
              <w:spacing w:after="0"/>
              <w:rPr>
                <w:sz w:val="19"/>
                <w:szCs w:val="19"/>
                <w:color w:val="auto"/>
              </w:rPr>
            </w:pPr>
          </w:p>
        </w:tc>
        <w:tc>
          <w:tcPr>
            <w:tcW w:w="920" w:type="dxa"/>
            <w:vAlign w:val="bottom"/>
            <w:gridSpan w:val="2"/>
          </w:tcPr>
          <w:p>
            <w:pPr>
              <w:jc w:val="right"/>
              <w:ind w:right="290"/>
              <w:spacing w:after="0"/>
              <w:rPr>
                <w:sz w:val="20"/>
                <w:szCs w:val="20"/>
                <w:color w:val="auto"/>
              </w:rPr>
            </w:pPr>
            <w:r>
              <w:rPr>
                <w:rFonts w:ascii="Arial" w:cs="Arial" w:eastAsia="Arial" w:hAnsi="Arial"/>
                <w:sz w:val="18"/>
                <w:szCs w:val="18"/>
                <w:color w:val="auto"/>
              </w:rPr>
              <w:t>(482)</w:t>
            </w:r>
          </w:p>
        </w:tc>
        <w:tc>
          <w:tcPr>
            <w:tcW w:w="80" w:type="dxa"/>
            <w:vAlign w:val="bottom"/>
          </w:tcPr>
          <w:p>
            <w:pPr>
              <w:spacing w:after="0"/>
              <w:rPr>
                <w:sz w:val="19"/>
                <w:szCs w:val="19"/>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119</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(641)</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gridSpan w:val="2"/>
          </w:tcPr>
          <w:p>
            <w:pPr>
              <w:jc w:val="right"/>
              <w:ind w:right="400"/>
              <w:spacing w:after="0"/>
              <w:rPr>
                <w:sz w:val="20"/>
                <w:szCs w:val="20"/>
                <w:color w:val="auto"/>
              </w:rPr>
            </w:pPr>
            <w:r>
              <w:rPr>
                <w:rFonts w:ascii="Arial" w:cs="Arial" w:eastAsia="Arial" w:hAnsi="Arial"/>
                <w:sz w:val="18"/>
                <w:szCs w:val="18"/>
                <w:color w:val="auto"/>
              </w:rPr>
              <w:t>394</w:t>
            </w:r>
          </w:p>
        </w:tc>
        <w:tc>
          <w:tcPr>
            <w:tcW w:w="160" w:type="dxa"/>
            <w:vAlign w:val="bottom"/>
          </w:tcPr>
          <w:p>
            <w:pPr>
              <w:spacing w:after="0"/>
              <w:rPr>
                <w:sz w:val="19"/>
                <w:szCs w:val="19"/>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(322)</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Global Mortgage Insurance Division</w:t>
            </w:r>
          </w:p>
        </w:tc>
        <w:tc>
          <w:tcPr>
            <w:tcW w:w="46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tcPr>
          <w:p>
            <w:pPr>
              <w:ind w:left="340"/>
              <w:spacing w:after="0"/>
              <w:rPr>
                <w:sz w:val="20"/>
                <w:szCs w:val="20"/>
                <w:color w:val="auto"/>
              </w:rPr>
            </w:pPr>
            <w:r>
              <w:rPr>
                <w:rFonts w:ascii="Arial" w:cs="Arial" w:eastAsia="Arial" w:hAnsi="Arial"/>
                <w:sz w:val="18"/>
                <w:szCs w:val="18"/>
                <w:color w:val="auto"/>
              </w:rPr>
              <w:t>International Mortgage Insurance segment</w:t>
            </w:r>
          </w:p>
        </w:tc>
        <w:tc>
          <w:tcPr>
            <w:tcW w:w="4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ind w:left="680"/>
              <w:spacing w:after="0"/>
              <w:rPr>
                <w:sz w:val="20"/>
                <w:szCs w:val="20"/>
                <w:color w:val="auto"/>
              </w:rPr>
            </w:pPr>
            <w:r>
              <w:rPr>
                <w:rFonts w:ascii="Arial" w:cs="Arial" w:eastAsia="Arial" w:hAnsi="Arial"/>
                <w:sz w:val="18"/>
                <w:szCs w:val="18"/>
                <w:color w:val="auto"/>
              </w:rPr>
              <w:t>Canada</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170</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170</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tcPr>
          <w:p>
            <w:pPr>
              <w:ind w:left="680"/>
              <w:spacing w:after="0"/>
              <w:rPr>
                <w:sz w:val="20"/>
                <w:szCs w:val="20"/>
                <w:color w:val="auto"/>
              </w:rPr>
            </w:pPr>
            <w:r>
              <w:rPr>
                <w:rFonts w:ascii="Arial" w:cs="Arial" w:eastAsia="Arial" w:hAnsi="Arial"/>
                <w:sz w:val="18"/>
                <w:szCs w:val="18"/>
                <w:color w:val="auto"/>
              </w:rPr>
              <w:t>Australia</w:t>
            </w:r>
          </w:p>
        </w:tc>
        <w:tc>
          <w:tcPr>
            <w:tcW w:w="1380" w:type="dxa"/>
            <w:vAlign w:val="bottom"/>
            <w:gridSpan w:val="3"/>
          </w:tcPr>
          <w:p>
            <w:pPr>
              <w:jc w:val="right"/>
              <w:ind w:right="270"/>
              <w:spacing w:after="0"/>
              <w:rPr>
                <w:sz w:val="20"/>
                <w:szCs w:val="20"/>
                <w:color w:val="auto"/>
              </w:rPr>
            </w:pPr>
            <w:r>
              <w:rPr>
                <w:rFonts w:ascii="Arial" w:cs="Arial" w:eastAsia="Arial" w:hAnsi="Arial"/>
                <w:sz w:val="18"/>
                <w:szCs w:val="18"/>
                <w:color w:val="auto"/>
              </w:rPr>
              <w:t>33</w:t>
            </w:r>
            <w:r>
              <w:rPr>
                <w:rFonts w:ascii="Arial" w:cs="Arial" w:eastAsia="Arial" w:hAnsi="Arial"/>
                <w:sz w:val="14"/>
                <w:szCs w:val="14"/>
                <w:color w:val="auto"/>
              </w:rPr>
              <w:t>6</w:t>
            </w:r>
          </w:p>
        </w:tc>
        <w:tc>
          <w:tcPr>
            <w:tcW w:w="8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66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380"/>
              <w:spacing w:after="0"/>
              <w:rPr>
                <w:sz w:val="20"/>
                <w:szCs w:val="20"/>
                <w:color w:val="auto"/>
              </w:rPr>
            </w:pPr>
            <w:r>
              <w:rPr>
                <w:rFonts w:ascii="Arial" w:cs="Arial" w:eastAsia="Arial" w:hAnsi="Arial"/>
                <w:sz w:val="18"/>
                <w:szCs w:val="18"/>
                <w:color w:val="auto"/>
              </w:rPr>
              <w:t>200</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400"/>
              <w:spacing w:after="0"/>
              <w:rPr>
                <w:sz w:val="20"/>
                <w:szCs w:val="20"/>
                <w:color w:val="auto"/>
              </w:rPr>
            </w:pPr>
            <w:r>
              <w:rPr>
                <w:rFonts w:ascii="Arial" w:cs="Arial" w:eastAsia="Arial" w:hAnsi="Arial"/>
                <w:sz w:val="18"/>
                <w:szCs w:val="18"/>
                <w:color w:val="auto"/>
              </w:rPr>
              <w:t>228</w:t>
            </w:r>
          </w:p>
        </w:tc>
        <w:tc>
          <w:tcPr>
            <w:tcW w:w="16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48</w:t>
            </w: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ind w:left="680"/>
              <w:spacing w:after="0"/>
              <w:rPr>
                <w:sz w:val="20"/>
                <w:szCs w:val="20"/>
                <w:color w:val="auto"/>
              </w:rPr>
            </w:pPr>
            <w:r>
              <w:rPr>
                <w:rFonts w:ascii="Arial" w:cs="Arial" w:eastAsia="Arial" w:hAnsi="Arial"/>
                <w:sz w:val="18"/>
                <w:szCs w:val="18"/>
                <w:color w:val="auto"/>
              </w:rPr>
              <w:t>Other Countries</w:t>
            </w:r>
          </w:p>
        </w:tc>
        <w:tc>
          <w:tcPr>
            <w:tcW w:w="4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90"/>
              <w:spacing w:after="0"/>
              <w:rPr>
                <w:sz w:val="20"/>
                <w:szCs w:val="20"/>
                <w:color w:val="auto"/>
              </w:rPr>
            </w:pPr>
            <w:r>
              <w:rPr>
                <w:rFonts w:ascii="Arial" w:cs="Arial" w:eastAsia="Arial" w:hAnsi="Arial"/>
                <w:sz w:val="18"/>
                <w:szCs w:val="18"/>
                <w:color w:val="auto"/>
              </w:rPr>
              <w:t>(7)</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(25)</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(37)</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20" w:type="dxa"/>
            <w:vAlign w:val="bottom"/>
            <w:vMerge w:val="restart"/>
          </w:tcPr>
          <w:p>
            <w:pPr>
              <w:ind w:left="340"/>
              <w:spacing w:after="0"/>
              <w:rPr>
                <w:sz w:val="20"/>
                <w:szCs w:val="20"/>
                <w:color w:val="auto"/>
              </w:rPr>
            </w:pPr>
            <w:r>
              <w:rPr>
                <w:rFonts w:ascii="Arial" w:cs="Arial" w:eastAsia="Arial" w:hAnsi="Arial"/>
                <w:sz w:val="18"/>
                <w:szCs w:val="18"/>
                <w:color w:val="auto"/>
              </w:rPr>
              <w:t>Total International Mortgage Insurance segment</w:t>
            </w:r>
          </w:p>
        </w:tc>
        <w:tc>
          <w:tcPr>
            <w:tcW w:w="4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20" w:type="dxa"/>
            <w:vAlign w:val="bottom"/>
          </w:tcPr>
          <w:p>
            <w:pPr>
              <w:spacing w:after="0"/>
              <w:rPr>
                <w:sz w:val="18"/>
                <w:szCs w:val="18"/>
                <w:color w:val="auto"/>
              </w:rPr>
            </w:pPr>
          </w:p>
        </w:tc>
        <w:tc>
          <w:tcPr>
            <w:tcW w:w="6320" w:type="dxa"/>
            <w:vAlign w:val="bottom"/>
            <w:vMerge w:val="continue"/>
          </w:tcPr>
          <w:p>
            <w:pPr>
              <w:spacing w:after="0"/>
              <w:rPr>
                <w:sz w:val="18"/>
                <w:szCs w:val="18"/>
                <w:color w:val="auto"/>
              </w:rPr>
            </w:pPr>
          </w:p>
        </w:tc>
        <w:tc>
          <w:tcPr>
            <w:tcW w:w="4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62</w:t>
            </w: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101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380"/>
              <w:spacing w:after="0"/>
              <w:rPr>
                <w:sz w:val="20"/>
                <w:szCs w:val="20"/>
                <w:color w:val="auto"/>
              </w:rPr>
            </w:pPr>
            <w:r>
              <w:rPr>
                <w:rFonts w:ascii="Arial" w:cs="Arial" w:eastAsia="Arial" w:hAnsi="Arial"/>
                <w:sz w:val="18"/>
                <w:szCs w:val="18"/>
                <w:color w:val="auto"/>
              </w:rPr>
              <w:t>345</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400"/>
              <w:spacing w:after="0"/>
              <w:rPr>
                <w:sz w:val="20"/>
                <w:szCs w:val="20"/>
                <w:color w:val="auto"/>
              </w:rPr>
            </w:pPr>
            <w:r>
              <w:rPr>
                <w:rFonts w:ascii="Arial" w:cs="Arial" w:eastAsia="Arial" w:hAnsi="Arial"/>
                <w:sz w:val="18"/>
                <w:szCs w:val="18"/>
                <w:color w:val="auto"/>
              </w:rPr>
              <w:t>361</w:t>
            </w:r>
          </w:p>
        </w:tc>
        <w:tc>
          <w:tcPr>
            <w:tcW w:w="16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87</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U.S. Mortgage Insurance segment</w:t>
            </w:r>
          </w:p>
        </w:tc>
        <w:tc>
          <w:tcPr>
            <w:tcW w:w="46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91</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20" w:type="dxa"/>
            <w:vAlign w:val="bottom"/>
            <w:vMerge w:val="restart"/>
          </w:tcPr>
          <w:p>
            <w:pPr>
              <w:ind w:left="340"/>
              <w:spacing w:after="0"/>
              <w:rPr>
                <w:sz w:val="20"/>
                <w:szCs w:val="20"/>
                <w:color w:val="auto"/>
              </w:rPr>
            </w:pPr>
            <w:r>
              <w:rPr>
                <w:rFonts w:ascii="Arial" w:cs="Arial" w:eastAsia="Arial" w:hAnsi="Arial"/>
                <w:sz w:val="18"/>
                <w:szCs w:val="18"/>
                <w:color w:val="auto"/>
              </w:rPr>
              <w:t>Total Global Mortgage Insurance Division</w:t>
            </w:r>
          </w:p>
        </w:tc>
        <w:tc>
          <w:tcPr>
            <w:tcW w:w="4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0" w:type="dxa"/>
            <w:vAlign w:val="bottom"/>
          </w:tcPr>
          <w:p>
            <w:pPr>
              <w:spacing w:after="0"/>
              <w:rPr>
                <w:sz w:val="19"/>
                <w:szCs w:val="19"/>
                <w:color w:val="auto"/>
              </w:rPr>
            </w:pPr>
          </w:p>
        </w:tc>
        <w:tc>
          <w:tcPr>
            <w:tcW w:w="6320" w:type="dxa"/>
            <w:vAlign w:val="bottom"/>
            <w:vMerge w:val="continue"/>
          </w:tcPr>
          <w:p>
            <w:pPr>
              <w:spacing w:after="0"/>
              <w:rPr>
                <w:sz w:val="19"/>
                <w:szCs w:val="19"/>
                <w:color w:val="auto"/>
              </w:rPr>
            </w:pPr>
          </w:p>
        </w:tc>
        <w:tc>
          <w:tcPr>
            <w:tcW w:w="46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83</w:t>
            </w:r>
          </w:p>
        </w:tc>
        <w:tc>
          <w:tcPr>
            <w:tcW w:w="4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107</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ind w:right="380"/>
              <w:spacing w:after="0"/>
              <w:rPr>
                <w:sz w:val="20"/>
                <w:szCs w:val="20"/>
                <w:color w:val="auto"/>
              </w:rPr>
            </w:pPr>
            <w:r>
              <w:rPr>
                <w:rFonts w:ascii="Arial" w:cs="Arial" w:eastAsia="Arial" w:hAnsi="Arial"/>
                <w:sz w:val="18"/>
                <w:szCs w:val="18"/>
                <w:color w:val="auto"/>
              </w:rPr>
              <w:t>436</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gridSpan w:val="2"/>
          </w:tcPr>
          <w:p>
            <w:pPr>
              <w:jc w:val="right"/>
              <w:ind w:right="400"/>
              <w:spacing w:after="0"/>
              <w:rPr>
                <w:sz w:val="20"/>
                <w:szCs w:val="20"/>
                <w:color w:val="auto"/>
              </w:rPr>
            </w:pPr>
            <w:r>
              <w:rPr>
                <w:rFonts w:ascii="Arial" w:cs="Arial" w:eastAsia="Arial" w:hAnsi="Arial"/>
                <w:sz w:val="18"/>
                <w:szCs w:val="18"/>
                <w:color w:val="auto"/>
              </w:rPr>
              <w:t>398</w:t>
            </w:r>
          </w:p>
        </w:tc>
        <w:tc>
          <w:tcPr>
            <w:tcW w:w="160" w:type="dxa"/>
            <w:vAlign w:val="bottom"/>
          </w:tcPr>
          <w:p>
            <w:pPr>
              <w:spacing w:after="0"/>
              <w:rPr>
                <w:sz w:val="19"/>
                <w:szCs w:val="19"/>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Corporate and Other Division</w:t>
            </w:r>
          </w:p>
        </w:tc>
        <w:tc>
          <w:tcPr>
            <w:tcW w:w="46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tcPr>
          <w:p>
            <w:pPr>
              <w:ind w:left="340"/>
              <w:spacing w:after="0"/>
              <w:rPr>
                <w:sz w:val="20"/>
                <w:szCs w:val="20"/>
                <w:color w:val="auto"/>
              </w:rPr>
            </w:pPr>
            <w:r>
              <w:rPr>
                <w:rFonts w:ascii="Arial" w:cs="Arial" w:eastAsia="Arial" w:hAnsi="Arial"/>
                <w:sz w:val="18"/>
                <w:szCs w:val="18"/>
                <w:color w:val="auto"/>
              </w:rPr>
              <w:t>International Protection segment</w:t>
            </w:r>
          </w:p>
        </w:tc>
        <w:tc>
          <w:tcPr>
            <w:tcW w:w="1380" w:type="dxa"/>
            <w:vAlign w:val="bottom"/>
            <w:gridSpan w:val="3"/>
          </w:tcPr>
          <w:p>
            <w:pPr>
              <w:jc w:val="right"/>
              <w:ind w:right="290"/>
              <w:spacing w:after="0"/>
              <w:rPr>
                <w:sz w:val="20"/>
                <w:szCs w:val="20"/>
                <w:color w:val="auto"/>
              </w:rPr>
            </w:pPr>
            <w:r>
              <w:rPr>
                <w:rFonts w:ascii="Arial" w:cs="Arial" w:eastAsia="Arial" w:hAnsi="Arial"/>
                <w:sz w:val="18"/>
                <w:szCs w:val="18"/>
                <w:color w:val="auto"/>
              </w:rPr>
              <w:t>(4)</w:t>
            </w:r>
          </w:p>
        </w:tc>
        <w:tc>
          <w:tcPr>
            <w:tcW w:w="8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380"/>
              <w:spacing w:after="0"/>
              <w:rPr>
                <w:sz w:val="20"/>
                <w:szCs w:val="20"/>
                <w:color w:val="auto"/>
              </w:rPr>
            </w:pPr>
            <w:r>
              <w:rPr>
                <w:rFonts w:ascii="Arial" w:cs="Arial" w:eastAsia="Arial" w:hAnsi="Arial"/>
                <w:sz w:val="18"/>
                <w:szCs w:val="18"/>
                <w:color w:val="auto"/>
              </w:rPr>
              <w:t>8</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24</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Runoff segment</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48</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tcPr>
          <w:p>
            <w:pPr>
              <w:ind w:left="340"/>
              <w:spacing w:after="0"/>
              <w:rPr>
                <w:sz w:val="20"/>
                <w:szCs w:val="20"/>
                <w:color w:val="auto"/>
              </w:rPr>
            </w:pPr>
            <w:r>
              <w:rPr>
                <w:rFonts w:ascii="Arial" w:cs="Arial" w:eastAsia="Arial" w:hAnsi="Arial"/>
                <w:sz w:val="18"/>
                <w:szCs w:val="18"/>
                <w:color w:val="auto"/>
              </w:rPr>
              <w:t>Corporate and Other</w:t>
            </w:r>
          </w:p>
        </w:tc>
        <w:tc>
          <w:tcPr>
            <w:tcW w:w="460" w:type="dxa"/>
            <w:vAlign w:val="bottom"/>
          </w:tcPr>
          <w:p>
            <w:pPr>
              <w:spacing w:after="0"/>
              <w:rPr>
                <w:sz w:val="18"/>
                <w:szCs w:val="18"/>
                <w:color w:val="auto"/>
              </w:rPr>
            </w:pPr>
          </w:p>
        </w:tc>
        <w:tc>
          <w:tcPr>
            <w:tcW w:w="920" w:type="dxa"/>
            <w:vAlign w:val="bottom"/>
            <w:gridSpan w:val="2"/>
          </w:tcPr>
          <w:p>
            <w:pPr>
              <w:jc w:val="right"/>
              <w:ind w:right="290"/>
              <w:spacing w:after="0"/>
              <w:rPr>
                <w:sz w:val="20"/>
                <w:szCs w:val="20"/>
                <w:color w:val="auto"/>
              </w:rPr>
            </w:pPr>
            <w:r>
              <w:rPr>
                <w:rFonts w:ascii="Arial" w:cs="Arial" w:eastAsia="Arial" w:hAnsi="Arial"/>
                <w:sz w:val="18"/>
                <w:szCs w:val="18"/>
                <w:color w:val="auto"/>
              </w:rPr>
              <w:t>(29)</w:t>
            </w:r>
          </w:p>
        </w:tc>
        <w:tc>
          <w:tcPr>
            <w:tcW w:w="80" w:type="dxa"/>
            <w:vAlign w:val="bottom"/>
          </w:tcPr>
          <w:p>
            <w:pPr>
              <w:spacing w:after="0"/>
              <w:rPr>
                <w:sz w:val="18"/>
                <w:szCs w:val="18"/>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(65)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(232)</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340"/>
              <w:spacing w:after="0"/>
              <w:rPr>
                <w:sz w:val="20"/>
                <w:szCs w:val="20"/>
                <w:color w:val="auto"/>
              </w:rPr>
            </w:pPr>
            <w:r>
              <w:rPr>
                <w:rFonts w:ascii="Arial" w:cs="Arial" w:eastAsia="Arial" w:hAnsi="Arial"/>
                <w:sz w:val="18"/>
                <w:szCs w:val="18"/>
                <w:color w:val="auto"/>
              </w:rPr>
              <w:t>(266)</w:t>
            </w:r>
          </w:p>
        </w:tc>
        <w:tc>
          <w:tcPr>
            <w:tcW w:w="16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(88)</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6320" w:type="dxa"/>
            <w:vAlign w:val="bottom"/>
          </w:tcPr>
          <w:p>
            <w:pPr>
              <w:spacing w:after="0"/>
              <w:rPr>
                <w:sz w:val="2"/>
                <w:szCs w:val="2"/>
                <w:color w:val="auto"/>
              </w:rPr>
            </w:pPr>
          </w:p>
        </w:tc>
        <w:tc>
          <w:tcPr>
            <w:tcW w:w="46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Corporate and Other Division</w:t>
            </w:r>
          </w:p>
        </w:tc>
        <w:tc>
          <w:tcPr>
            <w:tcW w:w="4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90"/>
              <w:spacing w:after="0"/>
              <w:rPr>
                <w:sz w:val="20"/>
                <w:szCs w:val="20"/>
                <w:color w:val="auto"/>
              </w:rPr>
            </w:pPr>
            <w:r>
              <w:rPr>
                <w:rFonts w:ascii="Arial" w:cs="Arial" w:eastAsia="Arial" w:hAnsi="Arial"/>
                <w:sz w:val="18"/>
                <w:szCs w:val="18"/>
                <w:color w:val="auto"/>
              </w:rPr>
              <w:t>(17)</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(176)</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(176)</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0"/>
        </w:trPr>
        <w:tc>
          <w:tcPr>
            <w:tcW w:w="6340" w:type="dxa"/>
            <w:vAlign w:val="bottom"/>
            <w:gridSpan w:val="2"/>
            <w:vMerge w:val="restart"/>
          </w:tcPr>
          <w:p>
            <w:pPr>
              <w:spacing w:after="0"/>
              <w:rPr>
                <w:sz w:val="20"/>
                <w:szCs w:val="20"/>
                <w:color w:val="auto"/>
              </w:rPr>
            </w:pPr>
            <w:r>
              <w:rPr>
                <w:rFonts w:ascii="Arial" w:cs="Arial" w:eastAsia="Arial" w:hAnsi="Arial"/>
                <w:sz w:val="18"/>
                <w:szCs w:val="18"/>
                <w:color w:val="auto"/>
              </w:rPr>
              <w:t>Net operating income (loss)</w:t>
            </w:r>
          </w:p>
        </w:tc>
        <w:tc>
          <w:tcPr>
            <w:tcW w:w="4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6340" w:type="dxa"/>
            <w:vAlign w:val="bottom"/>
            <w:gridSpan w:val="2"/>
            <w:vMerge w:val="continue"/>
          </w:tcPr>
          <w:p>
            <w:pPr>
              <w:spacing w:after="0"/>
              <w:rPr>
                <w:sz w:val="18"/>
                <w:szCs w:val="18"/>
                <w:color w:val="auto"/>
              </w:rPr>
            </w:pPr>
          </w:p>
        </w:tc>
        <w:tc>
          <w:tcPr>
            <w:tcW w:w="460" w:type="dxa"/>
            <w:vAlign w:val="bottom"/>
          </w:tcPr>
          <w:p>
            <w:pPr>
              <w:spacing w:after="0"/>
              <w:rPr>
                <w:sz w:val="18"/>
                <w:szCs w:val="18"/>
                <w:color w:val="auto"/>
              </w:rPr>
            </w:pPr>
          </w:p>
        </w:tc>
        <w:tc>
          <w:tcPr>
            <w:tcW w:w="920" w:type="dxa"/>
            <w:vAlign w:val="bottom"/>
            <w:gridSpan w:val="2"/>
          </w:tcPr>
          <w:p>
            <w:pPr>
              <w:jc w:val="right"/>
              <w:ind w:right="290"/>
              <w:spacing w:after="0"/>
              <w:rPr>
                <w:sz w:val="20"/>
                <w:szCs w:val="20"/>
                <w:color w:val="auto"/>
              </w:rPr>
            </w:pPr>
            <w:r>
              <w:rPr>
                <w:rFonts w:ascii="Arial" w:cs="Arial" w:eastAsia="Arial" w:hAnsi="Arial"/>
                <w:sz w:val="18"/>
                <w:szCs w:val="18"/>
                <w:color w:val="auto"/>
              </w:rPr>
              <w:t>(416)</w:t>
            </w:r>
          </w:p>
        </w:tc>
        <w:tc>
          <w:tcPr>
            <w:tcW w:w="8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193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(381)</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400"/>
              <w:spacing w:after="0"/>
              <w:rPr>
                <w:sz w:val="20"/>
                <w:szCs w:val="20"/>
                <w:color w:val="auto"/>
              </w:rPr>
            </w:pPr>
            <w:r>
              <w:rPr>
                <w:rFonts w:ascii="Arial" w:cs="Arial" w:eastAsia="Arial" w:hAnsi="Arial"/>
                <w:sz w:val="18"/>
                <w:szCs w:val="18"/>
                <w:color w:val="auto"/>
              </w:rPr>
              <w:t>616</w:t>
            </w:r>
          </w:p>
        </w:tc>
        <w:tc>
          <w:tcPr>
            <w:tcW w:w="16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(317)</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net operating income (loss):</w:t>
            </w:r>
          </w:p>
        </w:tc>
        <w:tc>
          <w:tcPr>
            <w:tcW w:w="4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Arial" w:cs="Arial" w:eastAsia="Arial" w:hAnsi="Arial"/>
                <w:sz w:val="18"/>
                <w:szCs w:val="18"/>
                <w:color w:val="auto"/>
              </w:rPr>
              <w:t>Net investment gains (losses), net</w:t>
            </w:r>
          </w:p>
        </w:tc>
        <w:tc>
          <w:tcPr>
            <w:tcW w:w="1380" w:type="dxa"/>
            <w:vAlign w:val="bottom"/>
            <w:gridSpan w:val="3"/>
          </w:tcPr>
          <w:p>
            <w:pPr>
              <w:jc w:val="right"/>
              <w:ind w:right="290"/>
              <w:spacing w:after="0"/>
              <w:rPr>
                <w:sz w:val="20"/>
                <w:szCs w:val="20"/>
                <w:color w:val="auto"/>
              </w:rPr>
            </w:pPr>
            <w:r>
              <w:rPr>
                <w:rFonts w:ascii="Arial" w:cs="Arial" w:eastAsia="Arial" w:hAnsi="Arial"/>
                <w:sz w:val="18"/>
                <w:szCs w:val="18"/>
                <w:color w:val="auto"/>
              </w:rPr>
              <w:t>(4)</w:t>
            </w:r>
          </w:p>
        </w:tc>
        <w:tc>
          <w:tcPr>
            <w:tcW w:w="8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(4)</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340"/>
              <w:spacing w:after="0"/>
              <w:rPr>
                <w:sz w:val="20"/>
                <w:szCs w:val="20"/>
                <w:color w:val="auto"/>
              </w:rPr>
            </w:pPr>
            <w:r>
              <w:rPr>
                <w:rFonts w:ascii="Arial" w:cs="Arial" w:eastAsia="Arial" w:hAnsi="Arial"/>
                <w:sz w:val="18"/>
                <w:szCs w:val="18"/>
                <w:color w:val="auto"/>
              </w:rPr>
              <w:t>(11)</w:t>
            </w:r>
          </w:p>
        </w:tc>
        <w:tc>
          <w:tcPr>
            <w:tcW w:w="16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Goodwill impairment, net</w:t>
            </w:r>
          </w:p>
        </w:tc>
        <w:tc>
          <w:tcPr>
            <w:tcW w:w="1380" w:type="dxa"/>
            <w:vAlign w:val="bottom"/>
            <w:gridSpan w:val="3"/>
            <w:shd w:val="clear" w:color="auto" w:fill="CCEEFF"/>
          </w:tcPr>
          <w:p>
            <w:pPr>
              <w:jc w:val="right"/>
              <w:ind w:right="290"/>
              <w:spacing w:after="0"/>
              <w:rPr>
                <w:sz w:val="20"/>
                <w:szCs w:val="20"/>
                <w:color w:val="auto"/>
              </w:rPr>
            </w:pPr>
            <w:r>
              <w:rPr>
                <w:rFonts w:ascii="Arial" w:cs="Arial" w:eastAsia="Arial" w:hAnsi="Arial"/>
                <w:sz w:val="18"/>
                <w:szCs w:val="18"/>
                <w:color w:val="auto"/>
              </w:rPr>
              <w:t>(274)</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(791)</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(517)</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Arial" w:cs="Arial" w:eastAsia="Arial" w:hAnsi="Arial"/>
                <w:sz w:val="18"/>
                <w:szCs w:val="18"/>
                <w:color w:val="auto"/>
              </w:rPr>
              <w:t>Gains (losses) on early extinguishment of debt, net</w:t>
            </w:r>
          </w:p>
        </w:tc>
        <w:tc>
          <w:tcPr>
            <w:tcW w:w="460" w:type="dxa"/>
            <w:vAlign w:val="bottom"/>
          </w:tcPr>
          <w:p>
            <w:pPr>
              <w:spacing w:after="0"/>
              <w:rPr>
                <w:sz w:val="18"/>
                <w:szCs w:val="18"/>
                <w:color w:val="auto"/>
              </w:rPr>
            </w:pPr>
          </w:p>
        </w:tc>
        <w:tc>
          <w:tcPr>
            <w:tcW w:w="920" w:type="dxa"/>
            <w:vAlign w:val="bottom"/>
            <w:gridSpan w:val="2"/>
          </w:tcPr>
          <w:p>
            <w:pPr>
              <w:jc w:val="right"/>
              <w:ind w:right="45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(2)</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340"/>
              <w:spacing w:after="0"/>
              <w:rPr>
                <w:sz w:val="20"/>
                <w:szCs w:val="20"/>
                <w:color w:val="auto"/>
              </w:rPr>
            </w:pPr>
            <w:r>
              <w:rPr>
                <w:rFonts w:ascii="Arial" w:cs="Arial" w:eastAsia="Arial" w:hAnsi="Arial"/>
                <w:sz w:val="18"/>
                <w:szCs w:val="18"/>
                <w:color w:val="auto"/>
              </w:rPr>
              <w:t>(20)</w:t>
            </w:r>
          </w:p>
        </w:tc>
        <w:tc>
          <w:tcPr>
            <w:tcW w:w="16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Tax impact from potential business portfolio changes</w:t>
            </w:r>
          </w:p>
        </w:tc>
        <w:tc>
          <w:tcPr>
            <w:tcW w:w="1380" w:type="dxa"/>
            <w:vAlign w:val="bottom"/>
            <w:gridSpan w:val="3"/>
            <w:shd w:val="clear" w:color="auto" w:fill="CCEEFF"/>
          </w:tcPr>
          <w:p>
            <w:pPr>
              <w:jc w:val="right"/>
              <w:ind w:right="290"/>
              <w:spacing w:after="0"/>
              <w:rPr>
                <w:sz w:val="20"/>
                <w:szCs w:val="20"/>
                <w:color w:val="auto"/>
              </w:rPr>
            </w:pPr>
            <w:r>
              <w:rPr>
                <w:rFonts w:ascii="Arial" w:cs="Arial" w:eastAsia="Arial" w:hAnsi="Arial"/>
                <w:sz w:val="18"/>
                <w:szCs w:val="18"/>
                <w:color w:val="auto"/>
              </w:rPr>
              <w:t>(66)</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(66)</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Arial" w:cs="Arial" w:eastAsia="Arial" w:hAnsi="Arial"/>
                <w:sz w:val="18"/>
                <w:szCs w:val="18"/>
                <w:color w:val="auto"/>
              </w:rPr>
              <w:t>Expenses related to restructuring, net</w:t>
            </w:r>
          </w:p>
        </w:tc>
        <w:tc>
          <w:tcPr>
            <w:tcW w:w="460" w:type="dxa"/>
            <w:vAlign w:val="bottom"/>
          </w:tcPr>
          <w:p>
            <w:pPr>
              <w:spacing w:after="0"/>
              <w:rPr>
                <w:sz w:val="18"/>
                <w:szCs w:val="18"/>
                <w:color w:val="auto"/>
              </w:rPr>
            </w:pPr>
          </w:p>
        </w:tc>
        <w:tc>
          <w:tcPr>
            <w:tcW w:w="920" w:type="dxa"/>
            <w:vAlign w:val="bottom"/>
            <w:gridSpan w:val="2"/>
          </w:tcPr>
          <w:p>
            <w:pPr>
              <w:jc w:val="right"/>
              <w:ind w:right="45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340"/>
              <w:spacing w:after="0"/>
              <w:rPr>
                <w:sz w:val="20"/>
                <w:szCs w:val="20"/>
                <w:color w:val="auto"/>
              </w:rPr>
            </w:pPr>
            <w:r>
              <w:rPr>
                <w:rFonts w:ascii="Arial" w:cs="Arial" w:eastAsia="Arial" w:hAnsi="Arial"/>
                <w:sz w:val="18"/>
                <w:szCs w:val="18"/>
                <w:color w:val="auto"/>
              </w:rPr>
              <w:t>(13)</w:t>
            </w:r>
          </w:p>
        </w:tc>
        <w:tc>
          <w:tcPr>
            <w:tcW w:w="16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Loss from discontinued operations, net of taxes</w:t>
            </w:r>
          </w:p>
        </w:tc>
        <w:tc>
          <w:tcPr>
            <w:tcW w:w="46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(12)</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6340" w:type="dxa"/>
            <w:vAlign w:val="bottom"/>
            <w:gridSpan w:val="2"/>
            <w:vMerge w:val="restart"/>
          </w:tcPr>
          <w:p>
            <w:pPr>
              <w:spacing w:after="0"/>
              <w:rPr>
                <w:sz w:val="20"/>
                <w:szCs w:val="20"/>
                <w:color w:val="auto"/>
              </w:rPr>
            </w:pPr>
            <w:r>
              <w:rPr>
                <w:rFonts w:ascii="Arial" w:cs="Arial" w:eastAsia="Arial" w:hAnsi="Arial"/>
                <w:sz w:val="18"/>
                <w:szCs w:val="18"/>
                <w:color w:val="auto"/>
              </w:rPr>
              <w:t>Net income (loss) available to Genworth Financial, Inc.’s common stockholders</w:t>
            </w:r>
          </w:p>
        </w:tc>
        <w:tc>
          <w:tcPr>
            <w:tcW w:w="4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6340" w:type="dxa"/>
            <w:vAlign w:val="bottom"/>
            <w:gridSpan w:val="2"/>
            <w:vMerge w:val="continue"/>
          </w:tcPr>
          <w:p>
            <w:pPr>
              <w:spacing w:after="0"/>
              <w:rPr>
                <w:sz w:val="18"/>
                <w:szCs w:val="18"/>
                <w:color w:val="auto"/>
              </w:rPr>
            </w:pPr>
          </w:p>
        </w:tc>
        <w:tc>
          <w:tcPr>
            <w:tcW w:w="460" w:type="dxa"/>
            <w:vAlign w:val="bottom"/>
          </w:tcPr>
          <w:p>
            <w:pPr>
              <w:spacing w:after="0"/>
              <w:rPr>
                <w:sz w:val="18"/>
                <w:szCs w:val="18"/>
                <w:color w:val="auto"/>
              </w:rPr>
            </w:pPr>
          </w:p>
        </w:tc>
        <w:tc>
          <w:tcPr>
            <w:tcW w:w="920" w:type="dxa"/>
            <w:vAlign w:val="bottom"/>
            <w:gridSpan w:val="2"/>
          </w:tcPr>
          <w:p>
            <w:pPr>
              <w:jc w:val="right"/>
              <w:ind w:right="290"/>
              <w:spacing w:after="0"/>
              <w:rPr>
                <w:sz w:val="20"/>
                <w:szCs w:val="20"/>
                <w:color w:val="auto"/>
              </w:rPr>
            </w:pPr>
            <w:r>
              <w:rPr>
                <w:rFonts w:ascii="Arial" w:cs="Arial" w:eastAsia="Arial" w:hAnsi="Arial"/>
                <w:sz w:val="18"/>
                <w:szCs w:val="18"/>
                <w:color w:val="auto"/>
              </w:rPr>
              <w:t>(760)</w:t>
            </w:r>
          </w:p>
        </w:tc>
        <w:tc>
          <w:tcPr>
            <w:tcW w:w="8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208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w w:val="87"/>
              </w:rPr>
              <w:t>(1,244)</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400"/>
              <w:spacing w:after="0"/>
              <w:rPr>
                <w:sz w:val="20"/>
                <w:szCs w:val="20"/>
                <w:color w:val="auto"/>
              </w:rPr>
            </w:pPr>
            <w:r>
              <w:rPr>
                <w:rFonts w:ascii="Arial" w:cs="Arial" w:eastAsia="Arial" w:hAnsi="Arial"/>
                <w:sz w:val="18"/>
                <w:szCs w:val="18"/>
                <w:color w:val="auto"/>
              </w:rPr>
              <w:t>560</w:t>
            </w:r>
          </w:p>
        </w:tc>
        <w:tc>
          <w:tcPr>
            <w:tcW w:w="16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(844)</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Add: net income attributable to noncontrolling interests</w:t>
            </w:r>
          </w:p>
        </w:tc>
        <w:tc>
          <w:tcPr>
            <w:tcW w:w="46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196</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154</w:t>
            </w: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r>
        <w:trPr>
          <w:trHeight w:val="20"/>
        </w:trPr>
        <w:tc>
          <w:tcPr>
            <w:tcW w:w="6340" w:type="dxa"/>
            <w:vAlign w:val="bottom"/>
            <w:gridSpan w:val="2"/>
            <w:vMerge w:val="restart"/>
          </w:tcPr>
          <w:p>
            <w:pPr>
              <w:spacing w:after="0"/>
              <w:rPr>
                <w:sz w:val="20"/>
                <w:szCs w:val="20"/>
                <w:color w:val="auto"/>
              </w:rPr>
            </w:pPr>
            <w:r>
              <w:rPr>
                <w:rFonts w:ascii="Arial" w:cs="Arial" w:eastAsia="Arial" w:hAnsi="Arial"/>
                <w:sz w:val="18"/>
                <w:szCs w:val="18"/>
                <w:color w:val="auto"/>
              </w:rPr>
              <w:t>Net income (loss)</w:t>
            </w:r>
          </w:p>
        </w:tc>
        <w:tc>
          <w:tcPr>
            <w:tcW w:w="4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6340" w:type="dxa"/>
            <w:vAlign w:val="bottom"/>
            <w:gridSpan w:val="2"/>
            <w:vMerge w:val="continue"/>
          </w:tcPr>
          <w:p>
            <w:pPr>
              <w:spacing w:after="0"/>
              <w:rPr>
                <w:sz w:val="18"/>
                <w:szCs w:val="18"/>
                <w:color w:val="auto"/>
              </w:rPr>
            </w:pPr>
          </w:p>
        </w:tc>
        <w:tc>
          <w:tcPr>
            <w:tcW w:w="460" w:type="dxa"/>
            <w:vAlign w:val="bottom"/>
          </w:tcPr>
          <w:p>
            <w:pPr>
              <w:spacing w:after="0"/>
              <w:rPr>
                <w:sz w:val="18"/>
                <w:szCs w:val="18"/>
                <w:color w:val="auto"/>
              </w:rPr>
            </w:pPr>
          </w:p>
        </w:tc>
        <w:tc>
          <w:tcPr>
            <w:tcW w:w="920" w:type="dxa"/>
            <w:vAlign w:val="bottom"/>
            <w:gridSpan w:val="2"/>
          </w:tcPr>
          <w:p>
            <w:pPr>
              <w:jc w:val="right"/>
              <w:ind w:right="290"/>
              <w:spacing w:after="0"/>
              <w:rPr>
                <w:sz w:val="20"/>
                <w:szCs w:val="20"/>
                <w:color w:val="auto"/>
              </w:rPr>
            </w:pPr>
            <w:r>
              <w:rPr>
                <w:rFonts w:ascii="Arial" w:cs="Arial" w:eastAsia="Arial" w:hAnsi="Arial"/>
                <w:sz w:val="18"/>
                <w:szCs w:val="18"/>
                <w:color w:val="auto"/>
                <w:w w:val="94"/>
              </w:rPr>
              <w:t>$ (708)</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245</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w w:val="87"/>
              </w:rPr>
              <w:t>(1,048)</w:t>
            </w: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400"/>
              <w:spacing w:after="0"/>
              <w:rPr>
                <w:sz w:val="20"/>
                <w:szCs w:val="20"/>
                <w:color w:val="auto"/>
              </w:rPr>
            </w:pPr>
            <w:r>
              <w:rPr>
                <w:rFonts w:ascii="Arial" w:cs="Arial" w:eastAsia="Arial" w:hAnsi="Arial"/>
                <w:sz w:val="18"/>
                <w:szCs w:val="18"/>
                <w:color w:val="auto"/>
              </w:rPr>
              <w:t>714</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(787)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9"/>
        </w:trPr>
        <w:tc>
          <w:tcPr>
            <w:tcW w:w="20" w:type="dxa"/>
            <w:vAlign w:val="bottom"/>
            <w:vMerge w:val="restart"/>
          </w:tcPr>
          <w:p>
            <w:pPr>
              <w:spacing w:after="0"/>
              <w:rPr>
                <w:sz w:val="8"/>
                <w:szCs w:val="8"/>
                <w:color w:val="auto"/>
              </w:rPr>
            </w:pPr>
          </w:p>
        </w:tc>
        <w:tc>
          <w:tcPr>
            <w:tcW w:w="6320" w:type="dxa"/>
            <w:vAlign w:val="bottom"/>
          </w:tcPr>
          <w:p>
            <w:pPr>
              <w:spacing w:after="0"/>
              <w:rPr>
                <w:sz w:val="8"/>
                <w:szCs w:val="8"/>
                <w:color w:val="auto"/>
              </w:rPr>
            </w:pPr>
          </w:p>
        </w:tc>
        <w:tc>
          <w:tcPr>
            <w:tcW w:w="460" w:type="dxa"/>
            <w:vAlign w:val="bottom"/>
          </w:tcPr>
          <w:p>
            <w:pPr>
              <w:spacing w:after="0"/>
              <w:rPr>
                <w:sz w:val="8"/>
                <w:szCs w:val="8"/>
                <w:color w:val="auto"/>
              </w:rPr>
            </w:pPr>
          </w:p>
        </w:tc>
        <w:tc>
          <w:tcPr>
            <w:tcW w:w="500" w:type="dxa"/>
            <w:vAlign w:val="bottom"/>
          </w:tcPr>
          <w:p>
            <w:pPr>
              <w:spacing w:after="0"/>
              <w:rPr>
                <w:sz w:val="8"/>
                <w:szCs w:val="8"/>
                <w:color w:val="auto"/>
              </w:rPr>
            </w:pPr>
          </w:p>
        </w:tc>
        <w:tc>
          <w:tcPr>
            <w:tcW w:w="420" w:type="dxa"/>
            <w:vAlign w:val="bottom"/>
          </w:tcPr>
          <w:p>
            <w:pPr>
              <w:spacing w:after="0"/>
              <w:rPr>
                <w:sz w:val="8"/>
                <w:szCs w:val="8"/>
                <w:color w:val="auto"/>
              </w:rPr>
            </w:pPr>
          </w:p>
        </w:tc>
        <w:tc>
          <w:tcPr>
            <w:tcW w:w="80" w:type="dxa"/>
            <w:vAlign w:val="bottom"/>
          </w:tcPr>
          <w:p>
            <w:pPr>
              <w:spacing w:after="0"/>
              <w:rPr>
                <w:sz w:val="8"/>
                <w:szCs w:val="8"/>
                <w:color w:val="auto"/>
              </w:rPr>
            </w:pPr>
          </w:p>
        </w:tc>
        <w:tc>
          <w:tcPr>
            <w:tcW w:w="4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00" w:type="dxa"/>
            <w:vAlign w:val="bottom"/>
          </w:tcPr>
          <w:p>
            <w:pPr>
              <w:spacing w:after="0"/>
              <w:rPr>
                <w:sz w:val="8"/>
                <w:szCs w:val="8"/>
                <w:color w:val="auto"/>
              </w:rPr>
            </w:pPr>
          </w:p>
        </w:tc>
        <w:tc>
          <w:tcPr>
            <w:tcW w:w="400" w:type="dxa"/>
            <w:vAlign w:val="bottom"/>
          </w:tcPr>
          <w:p>
            <w:pPr>
              <w:spacing w:after="0"/>
              <w:rPr>
                <w:sz w:val="8"/>
                <w:szCs w:val="8"/>
                <w:color w:val="auto"/>
              </w:rPr>
            </w:pPr>
          </w:p>
        </w:tc>
        <w:tc>
          <w:tcPr>
            <w:tcW w:w="1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9"/>
        </w:trPr>
        <w:tc>
          <w:tcPr>
            <w:tcW w:w="20" w:type="dxa"/>
            <w:vAlign w:val="bottom"/>
            <w:vMerge w:val="continue"/>
          </w:tcPr>
          <w:p>
            <w:pPr>
              <w:spacing w:after="0"/>
              <w:rPr>
                <w:sz w:val="17"/>
                <w:szCs w:val="17"/>
                <w:color w:val="auto"/>
              </w:rPr>
            </w:pPr>
          </w:p>
        </w:tc>
        <w:tc>
          <w:tcPr>
            <w:tcW w:w="6320" w:type="dxa"/>
            <w:vAlign w:val="bottom"/>
            <w:shd w:val="clear" w:color="auto" w:fill="CCEEFF"/>
          </w:tcPr>
          <w:p>
            <w:pPr>
              <w:spacing w:after="0" w:line="199" w:lineRule="exact"/>
              <w:rPr>
                <w:sz w:val="20"/>
                <w:szCs w:val="20"/>
                <w:color w:val="auto"/>
              </w:rPr>
            </w:pPr>
            <w:r>
              <w:rPr>
                <w:rFonts w:ascii="Arial" w:cs="Arial" w:eastAsia="Arial" w:hAnsi="Arial"/>
                <w:sz w:val="18"/>
                <w:szCs w:val="18"/>
                <w:color w:val="auto"/>
                <w:w w:val="95"/>
              </w:rPr>
              <w:t>Net income (loss) available to Genworth Financial, Inc.’s common stockholders per</w:t>
            </w:r>
          </w:p>
        </w:tc>
        <w:tc>
          <w:tcPr>
            <w:tcW w:w="4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3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common share:</w:t>
            </w:r>
          </w:p>
        </w:tc>
        <w:tc>
          <w:tcPr>
            <w:tcW w:w="46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tcPr>
          <w:p>
            <w:pPr>
              <w:ind w:left="680"/>
              <w:spacing w:after="0"/>
              <w:rPr>
                <w:sz w:val="20"/>
                <w:szCs w:val="20"/>
                <w:color w:val="auto"/>
              </w:rPr>
            </w:pPr>
            <w:r>
              <w:rPr>
                <w:rFonts w:ascii="Arial" w:cs="Arial" w:eastAsia="Arial" w:hAnsi="Arial"/>
                <w:sz w:val="18"/>
                <w:szCs w:val="18"/>
                <w:color w:val="auto"/>
              </w:rPr>
              <w:t>Basic</w:t>
            </w:r>
          </w:p>
        </w:tc>
        <w:tc>
          <w:tcPr>
            <w:tcW w:w="1380" w:type="dxa"/>
            <w:vAlign w:val="bottom"/>
            <w:gridSpan w:val="3"/>
          </w:tcPr>
          <w:p>
            <w:pPr>
              <w:jc w:val="right"/>
              <w:ind w:right="290"/>
              <w:spacing w:after="0"/>
              <w:rPr>
                <w:sz w:val="20"/>
                <w:szCs w:val="20"/>
                <w:color w:val="auto"/>
              </w:rPr>
            </w:pPr>
            <w:r>
              <w:rPr>
                <w:rFonts w:ascii="Arial" w:cs="Arial" w:eastAsia="Arial" w:hAnsi="Arial"/>
                <w:sz w:val="18"/>
                <w:szCs w:val="18"/>
                <w:color w:val="auto"/>
              </w:rPr>
              <w:t>$ (1.53)</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0.42</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(2.51)</w:t>
            </w: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400"/>
              <w:spacing w:after="0"/>
              <w:rPr>
                <w:sz w:val="20"/>
                <w:szCs w:val="20"/>
                <w:color w:val="auto"/>
              </w:rPr>
            </w:pPr>
            <w:r>
              <w:rPr>
                <w:rFonts w:ascii="Arial" w:cs="Arial" w:eastAsia="Arial" w:hAnsi="Arial"/>
                <w:sz w:val="18"/>
                <w:szCs w:val="18"/>
                <w:color w:val="auto"/>
              </w:rPr>
              <w:t>1.13</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(1.70)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20" w:type="dxa"/>
            <w:vAlign w:val="bottom"/>
          </w:tcPr>
          <w:p>
            <w:pPr>
              <w:spacing w:after="0"/>
              <w:rPr>
                <w:sz w:val="17"/>
                <w:szCs w:val="17"/>
                <w:color w:val="auto"/>
              </w:rPr>
            </w:pPr>
          </w:p>
        </w:tc>
        <w:tc>
          <w:tcPr>
            <w:tcW w:w="6320" w:type="dxa"/>
            <w:vAlign w:val="bottom"/>
            <w:shd w:val="clear" w:color="auto" w:fill="CCEEFF"/>
          </w:tcPr>
          <w:p>
            <w:pPr>
              <w:ind w:left="680"/>
              <w:spacing w:after="0" w:line="204" w:lineRule="exact"/>
              <w:rPr>
                <w:sz w:val="20"/>
                <w:szCs w:val="20"/>
                <w:color w:val="auto"/>
              </w:rPr>
            </w:pPr>
            <w:r>
              <w:rPr>
                <w:rFonts w:ascii="Arial" w:cs="Arial" w:eastAsia="Arial" w:hAnsi="Arial"/>
                <w:sz w:val="18"/>
                <w:szCs w:val="18"/>
                <w:color w:val="auto"/>
              </w:rPr>
              <w:t>Diluted</w:t>
            </w:r>
          </w:p>
        </w:tc>
        <w:tc>
          <w:tcPr>
            <w:tcW w:w="1380" w:type="dxa"/>
            <w:vAlign w:val="bottom"/>
            <w:gridSpan w:val="3"/>
            <w:shd w:val="clear" w:color="auto" w:fill="CCEEFF"/>
          </w:tcPr>
          <w:p>
            <w:pPr>
              <w:jc w:val="right"/>
              <w:ind w:right="290"/>
              <w:spacing w:after="0" w:line="204" w:lineRule="exact"/>
              <w:rPr>
                <w:sz w:val="20"/>
                <w:szCs w:val="20"/>
                <w:color w:val="auto"/>
              </w:rPr>
            </w:pPr>
            <w:r>
              <w:rPr>
                <w:rFonts w:ascii="Arial" w:cs="Arial" w:eastAsia="Arial" w:hAnsi="Arial"/>
                <w:sz w:val="18"/>
                <w:szCs w:val="18"/>
                <w:color w:val="auto"/>
              </w:rPr>
              <w:t>$ (1.53)</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gridSpan w:val="2"/>
            <w:shd w:val="clear" w:color="auto" w:fill="CCEEFF"/>
          </w:tcPr>
          <w:p>
            <w:pPr>
              <w:jc w:val="right"/>
              <w:ind w:right="240"/>
              <w:spacing w:after="0" w:line="204" w:lineRule="exact"/>
              <w:rPr>
                <w:sz w:val="20"/>
                <w:szCs w:val="20"/>
                <w:color w:val="auto"/>
              </w:rPr>
            </w:pPr>
            <w:r>
              <w:rPr>
                <w:rFonts w:ascii="Arial" w:cs="Arial" w:eastAsia="Arial" w:hAnsi="Arial"/>
                <w:sz w:val="18"/>
                <w:szCs w:val="18"/>
                <w:color w:val="auto"/>
              </w:rPr>
              <w:t>0.41</w:t>
            </w:r>
          </w:p>
        </w:tc>
        <w:tc>
          <w:tcPr>
            <w:tcW w:w="260" w:type="dxa"/>
            <w:vAlign w:val="bottom"/>
            <w:gridSpan w:val="2"/>
            <w:shd w:val="clear" w:color="auto" w:fill="CCEEFF"/>
          </w:tcPr>
          <w:p>
            <w:pPr>
              <w:jc w:val="right"/>
              <w:ind w:right="20"/>
              <w:spacing w:after="0" w:line="204" w:lineRule="exact"/>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320"/>
              <w:spacing w:after="0" w:line="204" w:lineRule="exact"/>
              <w:rPr>
                <w:sz w:val="20"/>
                <w:szCs w:val="20"/>
                <w:color w:val="auto"/>
              </w:rPr>
            </w:pPr>
            <w:r>
              <w:rPr>
                <w:rFonts w:ascii="Arial" w:cs="Arial" w:eastAsia="Arial" w:hAnsi="Arial"/>
                <w:sz w:val="18"/>
                <w:szCs w:val="18"/>
                <w:color w:val="auto"/>
              </w:rPr>
              <w:t>(2.51)</w:t>
            </w:r>
          </w:p>
        </w:tc>
        <w:tc>
          <w:tcPr>
            <w:tcW w:w="100" w:type="dxa"/>
            <w:vAlign w:val="bottom"/>
            <w:gridSpan w:val="2"/>
            <w:shd w:val="clear" w:color="auto" w:fill="CCEEFF"/>
          </w:tcPr>
          <w:p>
            <w:pPr>
              <w:jc w:val="right"/>
              <w:spacing w:after="0" w:line="204" w:lineRule="exact"/>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400"/>
              <w:spacing w:after="0" w:line="204" w:lineRule="exact"/>
              <w:rPr>
                <w:sz w:val="20"/>
                <w:szCs w:val="20"/>
                <w:color w:val="auto"/>
              </w:rPr>
            </w:pPr>
            <w:r>
              <w:rPr>
                <w:rFonts w:ascii="Arial" w:cs="Arial" w:eastAsia="Arial" w:hAnsi="Arial"/>
                <w:sz w:val="18"/>
                <w:szCs w:val="18"/>
                <w:color w:val="auto"/>
              </w:rPr>
              <w:t>1.12</w:t>
            </w:r>
          </w:p>
        </w:tc>
        <w:tc>
          <w:tcPr>
            <w:tcW w:w="160" w:type="dxa"/>
            <w:vAlign w:val="bottom"/>
            <w:shd w:val="clear" w:color="auto" w:fill="CCEEFF"/>
          </w:tcPr>
          <w:p>
            <w:pPr>
              <w:spacing w:after="0" w:line="204" w:lineRule="exact"/>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80"/>
              <w:spacing w:after="0" w:line="204" w:lineRule="exact"/>
              <w:rPr>
                <w:sz w:val="20"/>
                <w:szCs w:val="20"/>
                <w:color w:val="auto"/>
              </w:rPr>
            </w:pPr>
            <w:r>
              <w:rPr>
                <w:rFonts w:ascii="Arial" w:cs="Arial" w:eastAsia="Arial" w:hAnsi="Arial"/>
                <w:sz w:val="18"/>
                <w:szCs w:val="18"/>
                <w:color w:val="auto"/>
              </w:rPr>
              <w:t>(1.70)</w:t>
            </w:r>
          </w:p>
        </w:tc>
        <w:tc>
          <w:tcPr>
            <w:tcW w:w="0" w:type="dxa"/>
            <w:vAlign w:val="bottom"/>
          </w:tcPr>
          <w:p>
            <w:pPr>
              <w:spacing w:after="0"/>
              <w:rPr>
                <w:sz w:val="1"/>
                <w:szCs w:val="1"/>
                <w:color w:val="auto"/>
              </w:rPr>
            </w:pPr>
          </w:p>
        </w:tc>
      </w:tr>
      <w:tr>
        <w:trPr>
          <w:trHeight w:val="20"/>
        </w:trPr>
        <w:tc>
          <w:tcPr>
            <w:tcW w:w="6340" w:type="dxa"/>
            <w:vAlign w:val="bottom"/>
            <w:gridSpan w:val="2"/>
            <w:vMerge w:val="restart"/>
          </w:tcPr>
          <w:p>
            <w:pPr>
              <w:spacing w:after="0"/>
              <w:rPr>
                <w:sz w:val="20"/>
                <w:szCs w:val="20"/>
                <w:color w:val="auto"/>
              </w:rPr>
            </w:pPr>
            <w:r>
              <w:rPr>
                <w:rFonts w:ascii="Arial" w:cs="Arial" w:eastAsia="Arial" w:hAnsi="Arial"/>
                <w:sz w:val="18"/>
                <w:szCs w:val="18"/>
                <w:color w:val="auto"/>
              </w:rPr>
              <w:t>Net operating income (loss) per common share:</w:t>
            </w:r>
          </w:p>
        </w:tc>
        <w:tc>
          <w:tcPr>
            <w:tcW w:w="4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6340" w:type="dxa"/>
            <w:vAlign w:val="bottom"/>
            <w:gridSpan w:val="2"/>
            <w:vMerge w:val="continue"/>
          </w:tcPr>
          <w:p>
            <w:pPr>
              <w:spacing w:after="0"/>
              <w:rPr>
                <w:sz w:val="17"/>
                <w:szCs w:val="17"/>
                <w:color w:val="auto"/>
              </w:rPr>
            </w:pPr>
          </w:p>
        </w:tc>
        <w:tc>
          <w:tcPr>
            <w:tcW w:w="4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shd w:val="clear" w:color="auto" w:fill="CCEEFF"/>
          </w:tcPr>
          <w:p>
            <w:pPr>
              <w:ind w:left="680"/>
              <w:spacing w:after="0"/>
              <w:rPr>
                <w:sz w:val="20"/>
                <w:szCs w:val="20"/>
                <w:color w:val="auto"/>
              </w:rPr>
            </w:pPr>
            <w:r>
              <w:rPr>
                <w:rFonts w:ascii="Arial" w:cs="Arial" w:eastAsia="Arial" w:hAnsi="Arial"/>
                <w:sz w:val="18"/>
                <w:szCs w:val="18"/>
                <w:color w:val="auto"/>
              </w:rPr>
              <w:t>Basic</w:t>
            </w:r>
          </w:p>
        </w:tc>
        <w:tc>
          <w:tcPr>
            <w:tcW w:w="4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90"/>
              <w:spacing w:after="0"/>
              <w:rPr>
                <w:sz w:val="20"/>
                <w:szCs w:val="20"/>
                <w:color w:val="auto"/>
              </w:rPr>
            </w:pPr>
            <w:r>
              <w:rPr>
                <w:rFonts w:ascii="Arial" w:cs="Arial" w:eastAsia="Arial" w:hAnsi="Arial"/>
                <w:sz w:val="18"/>
                <w:szCs w:val="18"/>
                <w:color w:val="auto"/>
                <w:w w:val="86"/>
              </w:rPr>
              <w:t>$ (0.84)</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0.39</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(0.77)</w:t>
            </w: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1.25</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(0.64)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20" w:type="dxa"/>
            <w:vAlign w:val="bottom"/>
            <w:vMerge w:val="restart"/>
          </w:tcPr>
          <w:p>
            <w:pPr>
              <w:ind w:left="680"/>
              <w:spacing w:after="0"/>
              <w:rPr>
                <w:sz w:val="20"/>
                <w:szCs w:val="20"/>
                <w:color w:val="auto"/>
              </w:rPr>
            </w:pPr>
            <w:r>
              <w:rPr>
                <w:rFonts w:ascii="Arial" w:cs="Arial" w:eastAsia="Arial" w:hAnsi="Arial"/>
                <w:sz w:val="18"/>
                <w:szCs w:val="18"/>
                <w:color w:val="auto"/>
              </w:rPr>
              <w:t>Diluted</w:t>
            </w:r>
          </w:p>
        </w:tc>
        <w:tc>
          <w:tcPr>
            <w:tcW w:w="4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6320" w:type="dxa"/>
            <w:vAlign w:val="bottom"/>
            <w:vMerge w:val="continue"/>
          </w:tcPr>
          <w:p>
            <w:pPr>
              <w:spacing w:after="0"/>
              <w:rPr>
                <w:sz w:val="17"/>
                <w:szCs w:val="17"/>
                <w:color w:val="auto"/>
              </w:rPr>
            </w:pPr>
          </w:p>
        </w:tc>
        <w:tc>
          <w:tcPr>
            <w:tcW w:w="1380" w:type="dxa"/>
            <w:vAlign w:val="bottom"/>
            <w:gridSpan w:val="3"/>
          </w:tcPr>
          <w:p>
            <w:pPr>
              <w:jc w:val="right"/>
              <w:ind w:right="290"/>
              <w:spacing w:after="0" w:line="203" w:lineRule="exact"/>
              <w:rPr>
                <w:sz w:val="20"/>
                <w:szCs w:val="20"/>
                <w:color w:val="auto"/>
              </w:rPr>
            </w:pPr>
            <w:r>
              <w:rPr>
                <w:rFonts w:ascii="Arial" w:cs="Arial" w:eastAsia="Arial" w:hAnsi="Arial"/>
                <w:sz w:val="18"/>
                <w:szCs w:val="18"/>
                <w:color w:val="auto"/>
              </w:rPr>
              <w:t>$ (0.84)</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gridSpan w:val="2"/>
          </w:tcPr>
          <w:p>
            <w:pPr>
              <w:jc w:val="right"/>
              <w:ind w:right="240"/>
              <w:spacing w:after="0" w:line="203" w:lineRule="exact"/>
              <w:rPr>
                <w:sz w:val="20"/>
                <w:szCs w:val="20"/>
                <w:color w:val="auto"/>
              </w:rPr>
            </w:pPr>
            <w:r>
              <w:rPr>
                <w:rFonts w:ascii="Arial" w:cs="Arial" w:eastAsia="Arial" w:hAnsi="Arial"/>
                <w:sz w:val="18"/>
                <w:szCs w:val="18"/>
                <w:color w:val="auto"/>
              </w:rPr>
              <w:t>0.38</w:t>
            </w:r>
          </w:p>
        </w:tc>
        <w:tc>
          <w:tcPr>
            <w:tcW w:w="260" w:type="dxa"/>
            <w:vAlign w:val="bottom"/>
            <w:gridSpan w:val="2"/>
          </w:tcPr>
          <w:p>
            <w:pPr>
              <w:jc w:val="right"/>
              <w:ind w:right="20"/>
              <w:spacing w:after="0" w:line="203" w:lineRule="exact"/>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320"/>
              <w:spacing w:after="0" w:line="203" w:lineRule="exact"/>
              <w:rPr>
                <w:sz w:val="20"/>
                <w:szCs w:val="20"/>
                <w:color w:val="auto"/>
              </w:rPr>
            </w:pPr>
            <w:r>
              <w:rPr>
                <w:rFonts w:ascii="Arial" w:cs="Arial" w:eastAsia="Arial" w:hAnsi="Arial"/>
                <w:sz w:val="18"/>
                <w:szCs w:val="18"/>
                <w:color w:val="auto"/>
              </w:rPr>
              <w:t>(0.77)</w:t>
            </w:r>
          </w:p>
        </w:tc>
        <w:tc>
          <w:tcPr>
            <w:tcW w:w="100" w:type="dxa"/>
            <w:vAlign w:val="bottom"/>
            <w:gridSpan w:val="2"/>
          </w:tcPr>
          <w:p>
            <w:pPr>
              <w:jc w:val="right"/>
              <w:spacing w:after="0" w:line="203" w:lineRule="exact"/>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400"/>
              <w:spacing w:after="0" w:line="203" w:lineRule="exact"/>
              <w:rPr>
                <w:sz w:val="20"/>
                <w:szCs w:val="20"/>
                <w:color w:val="auto"/>
              </w:rPr>
            </w:pPr>
            <w:r>
              <w:rPr>
                <w:rFonts w:ascii="Arial" w:cs="Arial" w:eastAsia="Arial" w:hAnsi="Arial"/>
                <w:sz w:val="18"/>
                <w:szCs w:val="18"/>
                <w:color w:val="auto"/>
              </w:rPr>
              <w:t>1.24</w:t>
            </w:r>
          </w:p>
        </w:tc>
        <w:tc>
          <w:tcPr>
            <w:tcW w:w="160" w:type="dxa"/>
            <w:vAlign w:val="bottom"/>
          </w:tcPr>
          <w:p>
            <w:pPr>
              <w:spacing w:after="0" w:line="203" w:lineRule="exact"/>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80"/>
              <w:spacing w:after="0" w:line="203" w:lineRule="exact"/>
              <w:rPr>
                <w:sz w:val="20"/>
                <w:szCs w:val="20"/>
                <w:color w:val="auto"/>
              </w:rPr>
            </w:pPr>
            <w:r>
              <w:rPr>
                <w:rFonts w:ascii="Arial" w:cs="Arial" w:eastAsia="Arial" w:hAnsi="Arial"/>
                <w:sz w:val="18"/>
                <w:szCs w:val="18"/>
                <w:color w:val="auto"/>
              </w:rPr>
              <w:t>(0.64)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20" w:type="dxa"/>
            <w:vAlign w:val="bottom"/>
          </w:tcPr>
          <w:p>
            <w:pPr>
              <w:spacing w:after="0"/>
              <w:rPr>
                <w:sz w:val="17"/>
                <w:szCs w:val="17"/>
                <w:color w:val="auto"/>
              </w:rPr>
            </w:pPr>
          </w:p>
        </w:tc>
        <w:tc>
          <w:tcPr>
            <w:tcW w:w="6320" w:type="dxa"/>
            <w:vAlign w:val="bottom"/>
            <w:shd w:val="clear" w:color="auto" w:fill="CCEEFF"/>
          </w:tcPr>
          <w:p>
            <w:pPr>
              <w:spacing w:after="0" w:line="204" w:lineRule="exact"/>
              <w:rPr>
                <w:sz w:val="20"/>
                <w:szCs w:val="20"/>
                <w:color w:val="auto"/>
              </w:rPr>
            </w:pPr>
            <w:r>
              <w:rPr>
                <w:rFonts w:ascii="Arial" w:cs="Arial" w:eastAsia="Arial" w:hAnsi="Arial"/>
                <w:sz w:val="18"/>
                <w:szCs w:val="18"/>
                <w:color w:val="auto"/>
              </w:rPr>
              <w:t>Weighted-average shares outstanding:</w:t>
            </w:r>
          </w:p>
        </w:tc>
        <w:tc>
          <w:tcPr>
            <w:tcW w:w="4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320" w:type="dxa"/>
            <w:vAlign w:val="bottom"/>
          </w:tcPr>
          <w:p>
            <w:pPr>
              <w:ind w:left="680"/>
              <w:spacing w:after="0"/>
              <w:rPr>
                <w:sz w:val="20"/>
                <w:szCs w:val="20"/>
                <w:color w:val="auto"/>
              </w:rPr>
            </w:pPr>
            <w:r>
              <w:rPr>
                <w:rFonts w:ascii="Arial" w:cs="Arial" w:eastAsia="Arial" w:hAnsi="Arial"/>
                <w:sz w:val="18"/>
                <w:szCs w:val="18"/>
                <w:color w:val="auto"/>
              </w:rPr>
              <w:t>Basic</w:t>
            </w:r>
          </w:p>
        </w:tc>
        <w:tc>
          <w:tcPr>
            <w:tcW w:w="1380" w:type="dxa"/>
            <w:vAlign w:val="bottom"/>
            <w:gridSpan w:val="3"/>
          </w:tcPr>
          <w:p>
            <w:pPr>
              <w:jc w:val="right"/>
              <w:ind w:right="350"/>
              <w:spacing w:after="0"/>
              <w:rPr>
                <w:sz w:val="20"/>
                <w:szCs w:val="20"/>
                <w:color w:val="auto"/>
              </w:rPr>
            </w:pPr>
            <w:r>
              <w:rPr>
                <w:rFonts w:ascii="Arial" w:cs="Arial" w:eastAsia="Arial" w:hAnsi="Arial"/>
                <w:sz w:val="18"/>
                <w:szCs w:val="18"/>
                <w:color w:val="auto"/>
              </w:rPr>
              <w:t>496.7</w:t>
            </w:r>
          </w:p>
        </w:tc>
        <w:tc>
          <w:tcPr>
            <w:tcW w:w="8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w w:val="84"/>
              </w:rPr>
              <w:t>494.7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380"/>
              <w:spacing w:after="0"/>
              <w:rPr>
                <w:sz w:val="20"/>
                <w:szCs w:val="20"/>
                <w:color w:val="auto"/>
              </w:rPr>
            </w:pPr>
            <w:r>
              <w:rPr>
                <w:rFonts w:ascii="Arial" w:cs="Arial" w:eastAsia="Arial" w:hAnsi="Arial"/>
                <w:sz w:val="18"/>
                <w:szCs w:val="18"/>
                <w:color w:val="auto"/>
                <w:w w:val="97"/>
              </w:rPr>
              <w:t>496.4</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400"/>
              <w:spacing w:after="0"/>
              <w:rPr>
                <w:sz w:val="20"/>
                <w:szCs w:val="20"/>
                <w:color w:val="auto"/>
              </w:rPr>
            </w:pPr>
            <w:r>
              <w:rPr>
                <w:rFonts w:ascii="Arial" w:cs="Arial" w:eastAsia="Arial" w:hAnsi="Arial"/>
                <w:sz w:val="18"/>
                <w:szCs w:val="18"/>
                <w:color w:val="auto"/>
                <w:w w:val="84"/>
              </w:rPr>
              <w:t>493.6</w:t>
            </w:r>
          </w:p>
        </w:tc>
        <w:tc>
          <w:tcPr>
            <w:tcW w:w="16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rPr>
              <w:t>496.6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20" w:type="dxa"/>
            <w:vAlign w:val="bottom"/>
          </w:tcPr>
          <w:p>
            <w:pPr>
              <w:spacing w:after="0"/>
              <w:rPr>
                <w:sz w:val="17"/>
                <w:szCs w:val="17"/>
                <w:color w:val="auto"/>
              </w:rPr>
            </w:pPr>
          </w:p>
        </w:tc>
        <w:tc>
          <w:tcPr>
            <w:tcW w:w="6320" w:type="dxa"/>
            <w:vAlign w:val="bottom"/>
            <w:shd w:val="clear" w:color="auto" w:fill="CCEEFF"/>
          </w:tcPr>
          <w:p>
            <w:pPr>
              <w:ind w:left="680"/>
              <w:spacing w:after="0" w:line="204" w:lineRule="exact"/>
              <w:rPr>
                <w:sz w:val="20"/>
                <w:szCs w:val="20"/>
                <w:color w:val="auto"/>
              </w:rPr>
            </w:pPr>
            <w:r>
              <w:rPr>
                <w:rFonts w:ascii="Arial" w:cs="Arial" w:eastAsia="Arial" w:hAnsi="Arial"/>
                <w:sz w:val="18"/>
                <w:szCs w:val="18"/>
                <w:color w:val="auto"/>
              </w:rPr>
              <w:t>Diluted</w:t>
            </w:r>
            <w:r>
              <w:rPr>
                <w:rFonts w:ascii="Arial" w:cs="Arial" w:eastAsia="Arial" w:hAnsi="Arial"/>
                <w:sz w:val="14"/>
                <w:szCs w:val="14"/>
                <w:color w:val="auto"/>
              </w:rPr>
              <w:t>5</w:t>
            </w:r>
          </w:p>
        </w:tc>
        <w:tc>
          <w:tcPr>
            <w:tcW w:w="1380" w:type="dxa"/>
            <w:vAlign w:val="bottom"/>
            <w:gridSpan w:val="3"/>
            <w:shd w:val="clear" w:color="auto" w:fill="CCEEFF"/>
          </w:tcPr>
          <w:p>
            <w:pPr>
              <w:jc w:val="right"/>
              <w:ind w:right="350"/>
              <w:spacing w:after="0" w:line="204" w:lineRule="exact"/>
              <w:rPr>
                <w:sz w:val="20"/>
                <w:szCs w:val="20"/>
                <w:color w:val="auto"/>
              </w:rPr>
            </w:pPr>
            <w:r>
              <w:rPr>
                <w:rFonts w:ascii="Arial" w:cs="Arial" w:eastAsia="Arial" w:hAnsi="Arial"/>
                <w:sz w:val="18"/>
                <w:szCs w:val="18"/>
                <w:color w:val="auto"/>
              </w:rPr>
              <w:t>496.7</w:t>
            </w:r>
          </w:p>
        </w:tc>
        <w:tc>
          <w:tcPr>
            <w:tcW w:w="8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240"/>
              <w:spacing w:after="0" w:line="204" w:lineRule="exact"/>
              <w:rPr>
                <w:sz w:val="20"/>
                <w:szCs w:val="20"/>
                <w:color w:val="auto"/>
              </w:rPr>
            </w:pPr>
            <w:r>
              <w:rPr>
                <w:rFonts w:ascii="Arial" w:cs="Arial" w:eastAsia="Arial" w:hAnsi="Arial"/>
                <w:sz w:val="18"/>
                <w:szCs w:val="18"/>
                <w:color w:val="auto"/>
                <w:w w:val="84"/>
              </w:rPr>
              <w:t>501.2</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380"/>
              <w:spacing w:after="0" w:line="204" w:lineRule="exact"/>
              <w:rPr>
                <w:sz w:val="20"/>
                <w:szCs w:val="20"/>
                <w:color w:val="auto"/>
              </w:rPr>
            </w:pPr>
            <w:r>
              <w:rPr>
                <w:rFonts w:ascii="Arial" w:cs="Arial" w:eastAsia="Arial" w:hAnsi="Arial"/>
                <w:sz w:val="18"/>
                <w:szCs w:val="18"/>
                <w:color w:val="auto"/>
                <w:w w:val="97"/>
              </w:rPr>
              <w:t>496.4</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gridSpan w:val="2"/>
            <w:shd w:val="clear" w:color="auto" w:fill="CCEEFF"/>
          </w:tcPr>
          <w:p>
            <w:pPr>
              <w:jc w:val="right"/>
              <w:ind w:right="400"/>
              <w:spacing w:after="0" w:line="204" w:lineRule="exact"/>
              <w:rPr>
                <w:sz w:val="20"/>
                <w:szCs w:val="20"/>
                <w:color w:val="auto"/>
              </w:rPr>
            </w:pPr>
            <w:r>
              <w:rPr>
                <w:rFonts w:ascii="Arial" w:cs="Arial" w:eastAsia="Arial" w:hAnsi="Arial"/>
                <w:sz w:val="18"/>
                <w:szCs w:val="18"/>
                <w:color w:val="auto"/>
                <w:w w:val="84"/>
              </w:rPr>
              <w:t>498.7</w:t>
            </w:r>
          </w:p>
        </w:tc>
        <w:tc>
          <w:tcPr>
            <w:tcW w:w="160" w:type="dxa"/>
            <w:vAlign w:val="bottom"/>
            <w:shd w:val="clear" w:color="auto" w:fill="CCEEFF"/>
          </w:tcPr>
          <w:p>
            <w:pPr>
              <w:spacing w:after="0"/>
              <w:rPr>
                <w:sz w:val="17"/>
                <w:szCs w:val="17"/>
                <w:color w:val="auto"/>
              </w:rPr>
            </w:pPr>
          </w:p>
        </w:tc>
        <w:tc>
          <w:tcPr>
            <w:tcW w:w="820" w:type="dxa"/>
            <w:vAlign w:val="bottom"/>
            <w:gridSpan w:val="2"/>
            <w:shd w:val="clear" w:color="auto" w:fill="CCEEFF"/>
          </w:tcPr>
          <w:p>
            <w:pPr>
              <w:jc w:val="right"/>
              <w:ind w:right="120"/>
              <w:spacing w:after="0" w:line="204" w:lineRule="exact"/>
              <w:rPr>
                <w:sz w:val="20"/>
                <w:szCs w:val="20"/>
                <w:color w:val="auto"/>
              </w:rPr>
            </w:pPr>
            <w:r>
              <w:rPr>
                <w:rFonts w:ascii="Arial" w:cs="Arial" w:eastAsia="Arial" w:hAnsi="Arial"/>
                <w:sz w:val="18"/>
                <w:szCs w:val="18"/>
                <w:color w:val="auto"/>
              </w:rPr>
              <w:t>496.6</w:t>
            </w:r>
          </w:p>
        </w:tc>
        <w:tc>
          <w:tcPr>
            <w:tcW w:w="0" w:type="dxa"/>
            <w:vAlign w:val="bottom"/>
          </w:tcPr>
          <w:p>
            <w:pPr>
              <w:spacing w:after="0"/>
              <w:rPr>
                <w:sz w:val="1"/>
                <w:szCs w:val="1"/>
                <w:color w:val="auto"/>
              </w:rPr>
            </w:pPr>
          </w:p>
        </w:tc>
      </w:tr>
      <w:tr>
        <w:trPr>
          <w:trHeight w:val="20"/>
        </w:trPr>
        <w:tc>
          <w:tcPr>
            <w:tcW w:w="6340" w:type="dxa"/>
            <w:vAlign w:val="bottom"/>
            <w:gridSpan w:val="2"/>
            <w:vMerge w:val="restart"/>
          </w:tcPr>
          <w:p>
            <w:pPr>
              <w:ind w:left="5620"/>
              <w:spacing w:after="0"/>
              <w:rPr>
                <w:sz w:val="20"/>
                <w:szCs w:val="20"/>
                <w:color w:val="auto"/>
              </w:rPr>
            </w:pPr>
            <w:r>
              <w:rPr>
                <w:rFonts w:ascii="Arial" w:cs="Arial" w:eastAsia="Arial" w:hAnsi="Arial"/>
                <w:sz w:val="18"/>
                <w:szCs w:val="18"/>
                <w:color w:val="auto"/>
              </w:rPr>
              <w:t>24</w:t>
            </w:r>
          </w:p>
        </w:tc>
        <w:tc>
          <w:tcPr>
            <w:tcW w:w="4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8"/>
        </w:trPr>
        <w:tc>
          <w:tcPr>
            <w:tcW w:w="6340" w:type="dxa"/>
            <w:vAlign w:val="bottom"/>
            <w:gridSpan w:val="2"/>
            <w:vMerge w:val="continue"/>
          </w:tcPr>
          <w:p>
            <w:pPr>
              <w:spacing w:after="0"/>
              <w:rPr>
                <w:sz w:val="24"/>
                <w:szCs w:val="24"/>
                <w:color w:val="auto"/>
              </w:rPr>
            </w:pPr>
          </w:p>
        </w:tc>
        <w:tc>
          <w:tcPr>
            <w:tcW w:w="4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66" w:right="239" w:bottom="1440" w:gutter="0" w:footer="0" w:header="0"/>
        </w:sectPr>
      </w:pPr>
    </w:p>
    <w:bookmarkStart w:id="28" w:name="page29"/>
    <w:bookmarkEnd w:id="28"/>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91705" cy="38100"/>
                    </a:xfrm>
                    <a:prstGeom prst="rect">
                      <a:avLst/>
                    </a:prstGeom>
                    <a:noFill/>
                  </pic:spPr>
                </pic:pic>
              </a:graphicData>
            </a:graphic>
          </wp:anchor>
        </w:drawing>
        <w:t>Condensed Consolidated Balance Sheets</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60" w:type="dxa"/>
            <w:vAlign w:val="bottom"/>
            <w:gridSpan w:val="3"/>
          </w:tcPr>
          <w:p>
            <w:pPr>
              <w:spacing w:after="0"/>
              <w:rPr>
                <w:sz w:val="20"/>
                <w:szCs w:val="20"/>
                <w:color w:val="auto"/>
              </w:rPr>
            </w:pPr>
            <w:r>
              <w:rPr>
                <w:rFonts w:ascii="Arial" w:cs="Arial" w:eastAsia="Arial" w:hAnsi="Arial"/>
                <w:sz w:val="14"/>
                <w:szCs w:val="14"/>
                <w:b w:val="1"/>
                <w:bCs w:val="1"/>
                <w:color w:val="auto"/>
              </w:rPr>
              <w:t>December 31,</w:t>
            </w:r>
          </w:p>
        </w:tc>
        <w:tc>
          <w:tcPr>
            <w:tcW w:w="180" w:type="dxa"/>
            <w:vAlign w:val="bottom"/>
          </w:tcPr>
          <w:p>
            <w:pPr>
              <w:spacing w:after="0"/>
              <w:rPr>
                <w:sz w:val="14"/>
                <w:szCs w:val="14"/>
                <w:color w:val="auto"/>
              </w:rPr>
            </w:pPr>
          </w:p>
        </w:tc>
        <w:tc>
          <w:tcPr>
            <w:tcW w:w="920" w:type="dxa"/>
            <w:vAlign w:val="bottom"/>
            <w:gridSpan w:val="3"/>
          </w:tcPr>
          <w:p>
            <w:pPr>
              <w:spacing w:after="0"/>
              <w:rPr>
                <w:sz w:val="20"/>
                <w:szCs w:val="20"/>
                <w:color w:val="auto"/>
              </w:rPr>
            </w:pPr>
            <w:r>
              <w:rPr>
                <w:rFonts w:ascii="Arial" w:cs="Arial" w:eastAsia="Arial" w:hAnsi="Arial"/>
                <w:sz w:val="14"/>
                <w:szCs w:val="14"/>
                <w:b w:val="1"/>
                <w:bCs w:val="1"/>
                <w:color w:val="auto"/>
                <w:w w:val="98"/>
              </w:rPr>
              <w:t>December 31,</w:t>
            </w:r>
          </w:p>
        </w:tc>
        <w:tc>
          <w:tcPr>
            <w:tcW w:w="0" w:type="dxa"/>
            <w:vAlign w:val="bottom"/>
          </w:tcPr>
          <w:p>
            <w:pPr>
              <w:spacing w:after="0"/>
              <w:rPr>
                <w:sz w:val="1"/>
                <w:szCs w:val="1"/>
                <w:color w:val="auto"/>
              </w:rPr>
            </w:pPr>
          </w:p>
        </w:tc>
      </w:tr>
      <w:tr>
        <w:trPr>
          <w:trHeight w:val="168"/>
        </w:trPr>
        <w:tc>
          <w:tcPr>
            <w:tcW w:w="8100" w:type="dxa"/>
            <w:vAlign w:val="bottom"/>
            <w:tcBorders>
              <w:bottom w:val="single" w:sz="8" w:color="CCEEFF"/>
            </w:tcBorders>
          </w:tcPr>
          <w:p>
            <w:pPr>
              <w:spacing w:after="0"/>
              <w:rPr>
                <w:sz w:val="14"/>
                <w:szCs w:val="14"/>
                <w:color w:val="auto"/>
              </w:rPr>
            </w:pPr>
          </w:p>
        </w:tc>
        <w:tc>
          <w:tcPr>
            <w:tcW w:w="116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2014</w:t>
            </w:r>
          </w:p>
        </w:tc>
        <w:tc>
          <w:tcPr>
            <w:tcW w:w="240" w:type="dxa"/>
            <w:vAlign w:val="bottom"/>
            <w:tcBorders>
              <w:bottom w:val="single" w:sz="8" w:color="CCEEFF"/>
            </w:tcBorders>
          </w:tcPr>
          <w:p>
            <w:pPr>
              <w:spacing w:after="0"/>
              <w:rPr>
                <w:sz w:val="14"/>
                <w:szCs w:val="14"/>
                <w:color w:val="auto"/>
              </w:rPr>
            </w:pPr>
          </w:p>
        </w:tc>
        <w:tc>
          <w:tcPr>
            <w:tcW w:w="18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91"/>
        </w:trPr>
        <w:tc>
          <w:tcPr>
            <w:tcW w:w="8100" w:type="dxa"/>
            <w:vAlign w:val="bottom"/>
            <w:shd w:val="clear" w:color="auto" w:fill="CCEEFF"/>
          </w:tcPr>
          <w:p>
            <w:pPr>
              <w:spacing w:after="0" w:line="191" w:lineRule="exact"/>
              <w:rPr>
                <w:sz w:val="20"/>
                <w:szCs w:val="20"/>
                <w:color w:val="auto"/>
              </w:rPr>
            </w:pPr>
            <w:r>
              <w:rPr>
                <w:rFonts w:ascii="Arial" w:cs="Arial" w:eastAsia="Arial" w:hAnsi="Arial"/>
                <w:sz w:val="18"/>
                <w:szCs w:val="18"/>
                <w:color w:val="auto"/>
              </w:rPr>
              <w:t>Assets</w:t>
            </w:r>
          </w:p>
        </w:tc>
        <w:tc>
          <w:tcPr>
            <w:tcW w:w="11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8100" w:type="dxa"/>
            <w:vAlign w:val="bottom"/>
          </w:tcPr>
          <w:p>
            <w:pPr>
              <w:ind w:left="360"/>
              <w:spacing w:after="0"/>
              <w:rPr>
                <w:sz w:val="20"/>
                <w:szCs w:val="20"/>
                <w:color w:val="auto"/>
              </w:rPr>
            </w:pPr>
            <w:r>
              <w:rPr>
                <w:rFonts w:ascii="Arial" w:cs="Arial" w:eastAsia="Arial" w:hAnsi="Arial"/>
                <w:sz w:val="18"/>
                <w:szCs w:val="18"/>
                <w:color w:val="auto"/>
              </w:rPr>
              <w:t>Cash, cash equivalents and invested assets</w:t>
            </w:r>
          </w:p>
        </w:tc>
        <w:tc>
          <w:tcPr>
            <w:tcW w:w="1340" w:type="dxa"/>
            <w:vAlign w:val="bottom"/>
            <w:gridSpan w:val="2"/>
          </w:tcPr>
          <w:p>
            <w:pPr>
              <w:ind w:left="116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78,841</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73,505</w:t>
            </w: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Deferred acquisition costs</w:t>
            </w:r>
          </w:p>
        </w:tc>
        <w:tc>
          <w:tcPr>
            <w:tcW w:w="1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5,042</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5,278</w:t>
            </w:r>
          </w:p>
        </w:tc>
        <w:tc>
          <w:tcPr>
            <w:tcW w:w="0" w:type="dxa"/>
            <w:vAlign w:val="bottom"/>
          </w:tcPr>
          <w:p>
            <w:pPr>
              <w:spacing w:after="0"/>
              <w:rPr>
                <w:sz w:val="1"/>
                <w:szCs w:val="1"/>
                <w:color w:val="auto"/>
              </w:rPr>
            </w:pPr>
          </w:p>
        </w:tc>
      </w:tr>
      <w:tr>
        <w:trPr>
          <w:trHeight w:val="211"/>
        </w:trPr>
        <w:tc>
          <w:tcPr>
            <w:tcW w:w="8100" w:type="dxa"/>
            <w:vAlign w:val="bottom"/>
          </w:tcPr>
          <w:p>
            <w:pPr>
              <w:ind w:left="360"/>
              <w:spacing w:after="0"/>
              <w:rPr>
                <w:sz w:val="20"/>
                <w:szCs w:val="20"/>
                <w:color w:val="auto"/>
              </w:rPr>
            </w:pPr>
            <w:r>
              <w:rPr>
                <w:rFonts w:ascii="Arial" w:cs="Arial" w:eastAsia="Arial" w:hAnsi="Arial"/>
                <w:sz w:val="18"/>
                <w:szCs w:val="18"/>
                <w:color w:val="auto"/>
              </w:rPr>
              <w:t>Intangible assets</w:t>
            </w:r>
          </w:p>
        </w:tc>
        <w:tc>
          <w:tcPr>
            <w:tcW w:w="1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272</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Goodwill</w:t>
            </w:r>
          </w:p>
        </w:tc>
        <w:tc>
          <w:tcPr>
            <w:tcW w:w="1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16</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867</w:t>
            </w:r>
          </w:p>
        </w:tc>
        <w:tc>
          <w:tcPr>
            <w:tcW w:w="0" w:type="dxa"/>
            <w:vAlign w:val="bottom"/>
          </w:tcPr>
          <w:p>
            <w:pPr>
              <w:spacing w:after="0"/>
              <w:rPr>
                <w:sz w:val="1"/>
                <w:szCs w:val="1"/>
                <w:color w:val="auto"/>
              </w:rPr>
            </w:pPr>
          </w:p>
        </w:tc>
      </w:tr>
      <w:tr>
        <w:trPr>
          <w:trHeight w:val="211"/>
        </w:trPr>
        <w:tc>
          <w:tcPr>
            <w:tcW w:w="8100" w:type="dxa"/>
            <w:vAlign w:val="bottom"/>
          </w:tcPr>
          <w:p>
            <w:pPr>
              <w:ind w:left="360"/>
              <w:spacing w:after="0"/>
              <w:rPr>
                <w:sz w:val="20"/>
                <w:szCs w:val="20"/>
                <w:color w:val="auto"/>
              </w:rPr>
            </w:pPr>
            <w:r>
              <w:rPr>
                <w:rFonts w:ascii="Arial" w:cs="Arial" w:eastAsia="Arial" w:hAnsi="Arial"/>
                <w:sz w:val="18"/>
                <w:szCs w:val="18"/>
                <w:color w:val="auto"/>
              </w:rPr>
              <w:t>Reinsurance recoverable</w:t>
            </w:r>
          </w:p>
        </w:tc>
        <w:tc>
          <w:tcPr>
            <w:tcW w:w="1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17,346</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17,219</w:t>
            </w: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Other assets</w:t>
            </w:r>
          </w:p>
        </w:tc>
        <w:tc>
          <w:tcPr>
            <w:tcW w:w="1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633</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639</w:t>
            </w:r>
          </w:p>
        </w:tc>
        <w:tc>
          <w:tcPr>
            <w:tcW w:w="0" w:type="dxa"/>
            <w:vAlign w:val="bottom"/>
          </w:tcPr>
          <w:p>
            <w:pPr>
              <w:spacing w:after="0"/>
              <w:rPr>
                <w:sz w:val="1"/>
                <w:szCs w:val="1"/>
                <w:color w:val="auto"/>
              </w:rPr>
            </w:pPr>
          </w:p>
        </w:tc>
      </w:tr>
      <w:tr>
        <w:trPr>
          <w:trHeight w:val="217"/>
        </w:trPr>
        <w:tc>
          <w:tcPr>
            <w:tcW w:w="8100" w:type="dxa"/>
            <w:vAlign w:val="bottom"/>
          </w:tcPr>
          <w:p>
            <w:pPr>
              <w:ind w:left="360"/>
              <w:spacing w:after="0"/>
              <w:rPr>
                <w:sz w:val="20"/>
                <w:szCs w:val="20"/>
                <w:color w:val="auto"/>
              </w:rPr>
            </w:pPr>
            <w:r>
              <w:rPr>
                <w:rFonts w:ascii="Arial" w:cs="Arial" w:eastAsia="Arial" w:hAnsi="Arial"/>
                <w:sz w:val="18"/>
                <w:szCs w:val="18"/>
                <w:color w:val="auto"/>
              </w:rPr>
              <w:t>Separate account assets</w:t>
            </w:r>
          </w:p>
        </w:tc>
        <w:tc>
          <w:tcPr>
            <w:tcW w:w="11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9,208</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10,138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Total assets</w:t>
            </w:r>
          </w:p>
        </w:tc>
        <w:tc>
          <w:tcPr>
            <w:tcW w:w="1340" w:type="dxa"/>
            <w:vAlign w:val="bottom"/>
            <w:gridSpan w:val="2"/>
            <w:shd w:val="clear" w:color="auto" w:fill="CCEEFF"/>
          </w:tcPr>
          <w:p>
            <w:pPr>
              <w:ind w:left="116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5"/>
              </w:rPr>
              <w:t>111,358</w:t>
            </w:r>
          </w:p>
        </w:tc>
        <w:tc>
          <w:tcPr>
            <w:tcW w:w="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108,045</w:t>
            </w:r>
          </w:p>
        </w:tc>
        <w:tc>
          <w:tcPr>
            <w:tcW w:w="0" w:type="dxa"/>
            <w:vAlign w:val="bottom"/>
          </w:tcPr>
          <w:p>
            <w:pPr>
              <w:spacing w:after="0"/>
              <w:rPr>
                <w:sz w:val="1"/>
                <w:szCs w:val="1"/>
                <w:color w:val="auto"/>
              </w:rPr>
            </w:pPr>
          </w:p>
        </w:tc>
      </w:tr>
      <w:tr>
        <w:trPr>
          <w:trHeight w:val="20"/>
        </w:trPr>
        <w:tc>
          <w:tcPr>
            <w:tcW w:w="8100" w:type="dxa"/>
            <w:vAlign w:val="bottom"/>
            <w:vMerge w:val="restart"/>
          </w:tcPr>
          <w:p>
            <w:pPr>
              <w:spacing w:after="0"/>
              <w:rPr>
                <w:sz w:val="20"/>
                <w:szCs w:val="20"/>
                <w:color w:val="auto"/>
              </w:rPr>
            </w:pPr>
            <w:r>
              <w:rPr>
                <w:rFonts w:ascii="Arial" w:cs="Arial" w:eastAsia="Arial" w:hAnsi="Arial"/>
                <w:sz w:val="18"/>
                <w:szCs w:val="18"/>
                <w:color w:val="auto"/>
              </w:rPr>
              <w:t>Liabilities and stockholders’ equity</w:t>
            </w:r>
          </w:p>
        </w:tc>
        <w:tc>
          <w:tcPr>
            <w:tcW w:w="1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8100" w:type="dxa"/>
            <w:vAlign w:val="bottom"/>
            <w:vMerge w:val="continue"/>
          </w:tcPr>
          <w:p>
            <w:pPr>
              <w:spacing w:after="0"/>
              <w:rPr>
                <w:sz w:val="17"/>
                <w:szCs w:val="17"/>
                <w:color w:val="auto"/>
              </w:rPr>
            </w:pPr>
          </w:p>
        </w:tc>
        <w:tc>
          <w:tcPr>
            <w:tcW w:w="1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Liabilities:</w:t>
            </w:r>
          </w:p>
        </w:tc>
        <w:tc>
          <w:tcPr>
            <w:tcW w:w="1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8100" w:type="dxa"/>
            <w:vAlign w:val="bottom"/>
          </w:tcPr>
          <w:p>
            <w:pPr>
              <w:ind w:left="700"/>
              <w:spacing w:after="0"/>
              <w:rPr>
                <w:sz w:val="20"/>
                <w:szCs w:val="20"/>
                <w:color w:val="auto"/>
              </w:rPr>
            </w:pPr>
            <w:r>
              <w:rPr>
                <w:rFonts w:ascii="Arial" w:cs="Arial" w:eastAsia="Arial" w:hAnsi="Arial"/>
                <w:sz w:val="18"/>
                <w:szCs w:val="18"/>
                <w:color w:val="auto"/>
              </w:rPr>
              <w:t>Future policy benefits</w:t>
            </w:r>
          </w:p>
        </w:tc>
        <w:tc>
          <w:tcPr>
            <w:tcW w:w="1340" w:type="dxa"/>
            <w:vAlign w:val="bottom"/>
            <w:gridSpan w:val="2"/>
          </w:tcPr>
          <w:p>
            <w:pPr>
              <w:ind w:left="116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35,915</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33,705</w:t>
            </w: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Policyholder account balances</w:t>
            </w:r>
          </w:p>
        </w:tc>
        <w:tc>
          <w:tcPr>
            <w:tcW w:w="1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26,043</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25,528</w:t>
            </w:r>
          </w:p>
        </w:tc>
        <w:tc>
          <w:tcPr>
            <w:tcW w:w="0" w:type="dxa"/>
            <w:vAlign w:val="bottom"/>
          </w:tcPr>
          <w:p>
            <w:pPr>
              <w:spacing w:after="0"/>
              <w:rPr>
                <w:sz w:val="1"/>
                <w:szCs w:val="1"/>
                <w:color w:val="auto"/>
              </w:rPr>
            </w:pPr>
          </w:p>
        </w:tc>
      </w:tr>
      <w:tr>
        <w:trPr>
          <w:trHeight w:val="211"/>
        </w:trPr>
        <w:tc>
          <w:tcPr>
            <w:tcW w:w="8100" w:type="dxa"/>
            <w:vAlign w:val="bottom"/>
          </w:tcPr>
          <w:p>
            <w:pPr>
              <w:ind w:left="700"/>
              <w:spacing w:after="0"/>
              <w:rPr>
                <w:sz w:val="20"/>
                <w:szCs w:val="20"/>
                <w:color w:val="auto"/>
              </w:rPr>
            </w:pPr>
            <w:r>
              <w:rPr>
                <w:rFonts w:ascii="Arial" w:cs="Arial" w:eastAsia="Arial" w:hAnsi="Arial"/>
                <w:sz w:val="18"/>
                <w:szCs w:val="18"/>
                <w:color w:val="auto"/>
              </w:rPr>
              <w:t>Liability for policy and contract claims</w:t>
            </w:r>
          </w:p>
        </w:tc>
        <w:tc>
          <w:tcPr>
            <w:tcW w:w="1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8,043</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7,204</w:t>
            </w: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Unearned premiums</w:t>
            </w:r>
          </w:p>
        </w:tc>
        <w:tc>
          <w:tcPr>
            <w:tcW w:w="1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3,986</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4,107</w:t>
            </w:r>
          </w:p>
        </w:tc>
        <w:tc>
          <w:tcPr>
            <w:tcW w:w="0" w:type="dxa"/>
            <w:vAlign w:val="bottom"/>
          </w:tcPr>
          <w:p>
            <w:pPr>
              <w:spacing w:after="0"/>
              <w:rPr>
                <w:sz w:val="1"/>
                <w:szCs w:val="1"/>
                <w:color w:val="auto"/>
              </w:rPr>
            </w:pPr>
          </w:p>
        </w:tc>
      </w:tr>
      <w:tr>
        <w:trPr>
          <w:trHeight w:val="211"/>
        </w:trPr>
        <w:tc>
          <w:tcPr>
            <w:tcW w:w="8100" w:type="dxa"/>
            <w:vAlign w:val="bottom"/>
          </w:tcPr>
          <w:p>
            <w:pPr>
              <w:ind w:left="700"/>
              <w:spacing w:after="0"/>
              <w:rPr>
                <w:sz w:val="20"/>
                <w:szCs w:val="20"/>
                <w:color w:val="auto"/>
              </w:rPr>
            </w:pPr>
            <w:r>
              <w:rPr>
                <w:rFonts w:ascii="Arial" w:cs="Arial" w:eastAsia="Arial" w:hAnsi="Arial"/>
                <w:sz w:val="18"/>
                <w:szCs w:val="18"/>
                <w:color w:val="auto"/>
              </w:rPr>
              <w:t>Deferred tax and other liabilities</w:t>
            </w:r>
          </w:p>
        </w:tc>
        <w:tc>
          <w:tcPr>
            <w:tcW w:w="1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4,512</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4,302</w:t>
            </w: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Borrowings related to securitization entities</w:t>
            </w:r>
          </w:p>
        </w:tc>
        <w:tc>
          <w:tcPr>
            <w:tcW w:w="1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219</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242</w:t>
            </w:r>
          </w:p>
        </w:tc>
        <w:tc>
          <w:tcPr>
            <w:tcW w:w="0" w:type="dxa"/>
            <w:vAlign w:val="bottom"/>
          </w:tcPr>
          <w:p>
            <w:pPr>
              <w:spacing w:after="0"/>
              <w:rPr>
                <w:sz w:val="1"/>
                <w:szCs w:val="1"/>
                <w:color w:val="auto"/>
              </w:rPr>
            </w:pPr>
          </w:p>
        </w:tc>
      </w:tr>
      <w:tr>
        <w:trPr>
          <w:trHeight w:val="211"/>
        </w:trPr>
        <w:tc>
          <w:tcPr>
            <w:tcW w:w="8100" w:type="dxa"/>
            <w:vAlign w:val="bottom"/>
          </w:tcPr>
          <w:p>
            <w:pPr>
              <w:ind w:left="700"/>
              <w:spacing w:after="0"/>
              <w:rPr>
                <w:sz w:val="20"/>
                <w:szCs w:val="20"/>
                <w:color w:val="auto"/>
              </w:rPr>
            </w:pPr>
            <w:r>
              <w:rPr>
                <w:rFonts w:ascii="Arial" w:cs="Arial" w:eastAsia="Arial" w:hAnsi="Arial"/>
                <w:sz w:val="18"/>
                <w:szCs w:val="18"/>
                <w:color w:val="auto"/>
              </w:rPr>
              <w:t>Non-recourse funding obligations</w:t>
            </w:r>
          </w:p>
        </w:tc>
        <w:tc>
          <w:tcPr>
            <w:tcW w:w="1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1,996</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2,038</w:t>
            </w: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Long-term borrowings</w:t>
            </w:r>
          </w:p>
        </w:tc>
        <w:tc>
          <w:tcPr>
            <w:tcW w:w="1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4,639</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5,161</w:t>
            </w:r>
          </w:p>
        </w:tc>
        <w:tc>
          <w:tcPr>
            <w:tcW w:w="0" w:type="dxa"/>
            <w:vAlign w:val="bottom"/>
          </w:tcPr>
          <w:p>
            <w:pPr>
              <w:spacing w:after="0"/>
              <w:rPr>
                <w:sz w:val="1"/>
                <w:szCs w:val="1"/>
                <w:color w:val="auto"/>
              </w:rPr>
            </w:pPr>
          </w:p>
        </w:tc>
      </w:tr>
      <w:tr>
        <w:trPr>
          <w:trHeight w:val="217"/>
        </w:trPr>
        <w:tc>
          <w:tcPr>
            <w:tcW w:w="8100" w:type="dxa"/>
            <w:vAlign w:val="bottom"/>
          </w:tcPr>
          <w:p>
            <w:pPr>
              <w:ind w:left="700"/>
              <w:spacing w:after="0"/>
              <w:rPr>
                <w:sz w:val="20"/>
                <w:szCs w:val="20"/>
                <w:color w:val="auto"/>
              </w:rPr>
            </w:pPr>
            <w:r>
              <w:rPr>
                <w:rFonts w:ascii="Arial" w:cs="Arial" w:eastAsia="Arial" w:hAnsi="Arial"/>
                <w:sz w:val="18"/>
                <w:szCs w:val="18"/>
                <w:color w:val="auto"/>
              </w:rPr>
              <w:t>Separate account liabilities</w:t>
            </w:r>
          </w:p>
        </w:tc>
        <w:tc>
          <w:tcPr>
            <w:tcW w:w="11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9,208</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10,138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Total liabilities</w:t>
            </w:r>
          </w:p>
        </w:tc>
        <w:tc>
          <w:tcPr>
            <w:tcW w:w="1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94,561</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92,425</w:t>
            </w:r>
          </w:p>
        </w:tc>
        <w:tc>
          <w:tcPr>
            <w:tcW w:w="0" w:type="dxa"/>
            <w:vAlign w:val="bottom"/>
          </w:tcPr>
          <w:p>
            <w:pPr>
              <w:spacing w:after="0"/>
              <w:rPr>
                <w:sz w:val="1"/>
                <w:szCs w:val="1"/>
                <w:color w:val="auto"/>
              </w:rPr>
            </w:pPr>
          </w:p>
        </w:tc>
      </w:tr>
      <w:tr>
        <w:trPr>
          <w:trHeight w:val="217"/>
        </w:trPr>
        <w:tc>
          <w:tcPr>
            <w:tcW w:w="8100" w:type="dxa"/>
            <w:vAlign w:val="bottom"/>
          </w:tcPr>
          <w:p>
            <w:pPr>
              <w:ind w:left="360"/>
              <w:spacing w:after="0"/>
              <w:rPr>
                <w:sz w:val="20"/>
                <w:szCs w:val="20"/>
                <w:color w:val="auto"/>
              </w:rPr>
            </w:pPr>
            <w:r>
              <w:rPr>
                <w:rFonts w:ascii="Arial" w:cs="Arial" w:eastAsia="Arial" w:hAnsi="Arial"/>
                <w:sz w:val="18"/>
                <w:szCs w:val="18"/>
                <w:color w:val="auto"/>
              </w:rPr>
              <w:t>Stockholders’ equity:</w:t>
            </w:r>
          </w:p>
        </w:tc>
        <w:tc>
          <w:tcPr>
            <w:tcW w:w="11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Common stock</w:t>
            </w:r>
          </w:p>
        </w:tc>
        <w:tc>
          <w:tcPr>
            <w:tcW w:w="1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7"/>
        </w:trPr>
        <w:tc>
          <w:tcPr>
            <w:tcW w:w="8100" w:type="dxa"/>
            <w:vAlign w:val="bottom"/>
          </w:tcPr>
          <w:p>
            <w:pPr>
              <w:ind w:left="700"/>
              <w:spacing w:after="0"/>
              <w:rPr>
                <w:sz w:val="20"/>
                <w:szCs w:val="20"/>
                <w:color w:val="auto"/>
              </w:rPr>
            </w:pPr>
            <w:r>
              <w:rPr>
                <w:rFonts w:ascii="Arial" w:cs="Arial" w:eastAsia="Arial" w:hAnsi="Arial"/>
                <w:sz w:val="18"/>
                <w:szCs w:val="18"/>
                <w:color w:val="auto"/>
              </w:rPr>
              <w:t>Additional paid-in capital</w:t>
            </w:r>
          </w:p>
        </w:tc>
        <w:tc>
          <w:tcPr>
            <w:tcW w:w="1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11,997</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12,127</w:t>
            </w: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Accumulated other comprehensive income (loss):</w:t>
            </w:r>
          </w:p>
        </w:tc>
        <w:tc>
          <w:tcPr>
            <w:tcW w:w="116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8100" w:type="dxa"/>
            <w:vAlign w:val="bottom"/>
          </w:tcPr>
          <w:p>
            <w:pPr>
              <w:ind w:left="1060"/>
              <w:spacing w:after="0"/>
              <w:rPr>
                <w:sz w:val="20"/>
                <w:szCs w:val="20"/>
                <w:color w:val="auto"/>
              </w:rPr>
            </w:pPr>
            <w:r>
              <w:rPr>
                <w:rFonts w:ascii="Arial" w:cs="Arial" w:eastAsia="Arial" w:hAnsi="Arial"/>
                <w:sz w:val="18"/>
                <w:szCs w:val="18"/>
                <w:color w:val="auto"/>
              </w:rPr>
              <w:t>Net unrealized investment gains (losses):</w:t>
            </w:r>
          </w:p>
        </w:tc>
        <w:tc>
          <w:tcPr>
            <w:tcW w:w="1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1420"/>
              <w:spacing w:after="0"/>
              <w:rPr>
                <w:sz w:val="20"/>
                <w:szCs w:val="20"/>
                <w:color w:val="auto"/>
              </w:rPr>
            </w:pPr>
            <w:r>
              <w:rPr>
                <w:rFonts w:ascii="Arial" w:cs="Arial" w:eastAsia="Arial" w:hAnsi="Arial"/>
                <w:sz w:val="18"/>
                <w:szCs w:val="18"/>
                <w:color w:val="auto"/>
              </w:rPr>
              <w:t>Net unrealized gains (losses) on securities not other-than-temporarily impaired</w:t>
            </w:r>
          </w:p>
        </w:tc>
        <w:tc>
          <w:tcPr>
            <w:tcW w:w="1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2,431</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914</w:t>
            </w:r>
          </w:p>
        </w:tc>
        <w:tc>
          <w:tcPr>
            <w:tcW w:w="0" w:type="dxa"/>
            <w:vAlign w:val="bottom"/>
          </w:tcPr>
          <w:p>
            <w:pPr>
              <w:spacing w:after="0"/>
              <w:rPr>
                <w:sz w:val="1"/>
                <w:szCs w:val="1"/>
                <w:color w:val="auto"/>
              </w:rPr>
            </w:pPr>
          </w:p>
        </w:tc>
      </w:tr>
      <w:tr>
        <w:trPr>
          <w:trHeight w:val="217"/>
        </w:trPr>
        <w:tc>
          <w:tcPr>
            <w:tcW w:w="8100" w:type="dxa"/>
            <w:vAlign w:val="bottom"/>
          </w:tcPr>
          <w:p>
            <w:pPr>
              <w:ind w:left="1420"/>
              <w:spacing w:after="0"/>
              <w:rPr>
                <w:sz w:val="20"/>
                <w:szCs w:val="20"/>
                <w:color w:val="auto"/>
              </w:rPr>
            </w:pPr>
            <w:r>
              <w:rPr>
                <w:rFonts w:ascii="Arial" w:cs="Arial" w:eastAsia="Arial" w:hAnsi="Arial"/>
                <w:sz w:val="18"/>
                <w:szCs w:val="18"/>
                <w:color w:val="auto"/>
              </w:rPr>
              <w:t>Net unrealized gains (losses) on other-than-temporarily impaired securities</w:t>
            </w:r>
          </w:p>
        </w:tc>
        <w:tc>
          <w:tcPr>
            <w:tcW w:w="11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Net unrealized investment gains (losses)</w:t>
            </w:r>
          </w:p>
        </w:tc>
        <w:tc>
          <w:tcPr>
            <w:tcW w:w="1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2,453</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8100" w:type="dxa"/>
            <w:vAlign w:val="bottom"/>
          </w:tcPr>
          <w:p>
            <w:pPr>
              <w:ind w:left="1060"/>
              <w:spacing w:after="0"/>
              <w:rPr>
                <w:sz w:val="20"/>
                <w:szCs w:val="20"/>
                <w:color w:val="auto"/>
              </w:rPr>
            </w:pPr>
            <w:r>
              <w:rPr>
                <w:rFonts w:ascii="Arial" w:cs="Arial" w:eastAsia="Arial" w:hAnsi="Arial"/>
                <w:sz w:val="18"/>
                <w:szCs w:val="18"/>
                <w:color w:val="auto"/>
              </w:rPr>
              <w:t>Derivatives qualifying as hedges</w:t>
            </w:r>
          </w:p>
        </w:tc>
        <w:tc>
          <w:tcPr>
            <w:tcW w:w="1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2,070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1,319</w:t>
            </w: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Foreign currency translation and other adjustments</w:t>
            </w:r>
          </w:p>
        </w:tc>
        <w:tc>
          <w:tcPr>
            <w:tcW w:w="1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(77)</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297</w:t>
            </w:r>
          </w:p>
        </w:tc>
        <w:tc>
          <w:tcPr>
            <w:tcW w:w="0" w:type="dxa"/>
            <w:vAlign w:val="bottom"/>
          </w:tcPr>
          <w:p>
            <w:pPr>
              <w:spacing w:after="0"/>
              <w:rPr>
                <w:sz w:val="1"/>
                <w:szCs w:val="1"/>
                <w:color w:val="auto"/>
              </w:rPr>
            </w:pPr>
          </w:p>
        </w:tc>
      </w:tr>
      <w:tr>
        <w:trPr>
          <w:trHeight w:val="217"/>
        </w:trPr>
        <w:tc>
          <w:tcPr>
            <w:tcW w:w="8100" w:type="dxa"/>
            <w:vAlign w:val="bottom"/>
          </w:tcPr>
          <w:p>
            <w:pPr>
              <w:ind w:left="700"/>
              <w:spacing w:after="0"/>
              <w:rPr>
                <w:sz w:val="20"/>
                <w:szCs w:val="20"/>
                <w:color w:val="auto"/>
              </w:rPr>
            </w:pPr>
            <w:r>
              <w:rPr>
                <w:rFonts w:ascii="Arial" w:cs="Arial" w:eastAsia="Arial" w:hAnsi="Arial"/>
                <w:sz w:val="18"/>
                <w:szCs w:val="18"/>
                <w:color w:val="auto"/>
              </w:rPr>
              <w:t>Total accumulated other comprehensive income (loss)</w:t>
            </w:r>
          </w:p>
        </w:tc>
        <w:tc>
          <w:tcPr>
            <w:tcW w:w="11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4,446</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2,542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Retained earnings</w:t>
            </w:r>
          </w:p>
        </w:tc>
        <w:tc>
          <w:tcPr>
            <w:tcW w:w="1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1,179</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2,423</w:t>
            </w:r>
          </w:p>
        </w:tc>
        <w:tc>
          <w:tcPr>
            <w:tcW w:w="0" w:type="dxa"/>
            <w:vAlign w:val="bottom"/>
          </w:tcPr>
          <w:p>
            <w:pPr>
              <w:spacing w:after="0"/>
              <w:rPr>
                <w:sz w:val="1"/>
                <w:szCs w:val="1"/>
                <w:color w:val="auto"/>
              </w:rPr>
            </w:pPr>
          </w:p>
        </w:tc>
      </w:tr>
      <w:tr>
        <w:trPr>
          <w:trHeight w:val="217"/>
        </w:trPr>
        <w:tc>
          <w:tcPr>
            <w:tcW w:w="8100" w:type="dxa"/>
            <w:vAlign w:val="bottom"/>
          </w:tcPr>
          <w:p>
            <w:pPr>
              <w:ind w:left="700"/>
              <w:spacing w:after="0"/>
              <w:rPr>
                <w:sz w:val="20"/>
                <w:szCs w:val="20"/>
                <w:color w:val="auto"/>
              </w:rPr>
            </w:pPr>
            <w:r>
              <w:rPr>
                <w:rFonts w:ascii="Arial" w:cs="Arial" w:eastAsia="Arial" w:hAnsi="Arial"/>
                <w:sz w:val="18"/>
                <w:szCs w:val="18"/>
                <w:color w:val="auto"/>
              </w:rPr>
              <w:t>Treasury stock, at cost</w:t>
            </w:r>
          </w:p>
        </w:tc>
        <w:tc>
          <w:tcPr>
            <w:tcW w:w="1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180"/>
              <w:spacing w:after="0"/>
              <w:rPr>
                <w:sz w:val="20"/>
                <w:szCs w:val="20"/>
                <w:color w:val="auto"/>
              </w:rPr>
            </w:pPr>
            <w:r>
              <w:rPr>
                <w:rFonts w:ascii="Arial" w:cs="Arial" w:eastAsia="Arial" w:hAnsi="Arial"/>
                <w:sz w:val="18"/>
                <w:szCs w:val="18"/>
                <w:color w:val="auto"/>
              </w:rPr>
              <w:t>(2,700)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(2,700)</w:t>
            </w: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Total Genworth Financial, Inc.’s stockholders’ equity</w:t>
            </w:r>
          </w:p>
        </w:tc>
        <w:tc>
          <w:tcPr>
            <w:tcW w:w="116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14,923</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14,393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8100" w:type="dxa"/>
            <w:vAlign w:val="bottom"/>
          </w:tcPr>
          <w:p>
            <w:pPr>
              <w:ind w:left="700"/>
              <w:spacing w:after="0"/>
              <w:rPr>
                <w:sz w:val="20"/>
                <w:szCs w:val="20"/>
                <w:color w:val="auto"/>
              </w:rPr>
            </w:pPr>
            <w:r>
              <w:rPr>
                <w:rFonts w:ascii="Arial" w:cs="Arial" w:eastAsia="Arial" w:hAnsi="Arial"/>
                <w:sz w:val="18"/>
                <w:szCs w:val="18"/>
                <w:color w:val="auto"/>
              </w:rPr>
              <w:t>Noncontrolling interests</w:t>
            </w:r>
          </w:p>
        </w:tc>
        <w:tc>
          <w:tcPr>
            <w:tcW w:w="11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1,874</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1,227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810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Total stockholders’ equity</w:t>
            </w:r>
          </w:p>
        </w:tc>
        <w:tc>
          <w:tcPr>
            <w:tcW w:w="1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16,797</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15,620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8100" w:type="dxa"/>
            <w:vAlign w:val="bottom"/>
          </w:tcPr>
          <w:p>
            <w:pPr>
              <w:ind w:left="1060"/>
              <w:spacing w:after="0"/>
              <w:rPr>
                <w:sz w:val="20"/>
                <w:szCs w:val="20"/>
                <w:color w:val="auto"/>
              </w:rPr>
            </w:pPr>
            <w:r>
              <w:rPr>
                <w:rFonts w:ascii="Arial" w:cs="Arial" w:eastAsia="Arial" w:hAnsi="Arial"/>
                <w:sz w:val="18"/>
                <w:szCs w:val="18"/>
                <w:color w:val="auto"/>
              </w:rPr>
              <w:t>Total liabilities and stockholders’ equity</w:t>
            </w:r>
          </w:p>
        </w:tc>
        <w:tc>
          <w:tcPr>
            <w:tcW w:w="1340" w:type="dxa"/>
            <w:vAlign w:val="bottom"/>
            <w:gridSpan w:val="2"/>
          </w:tcPr>
          <w:p>
            <w:pPr>
              <w:ind w:left="116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w w:val="95"/>
              </w:rPr>
              <w:t>111,358</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108,045</w:t>
            </w:r>
          </w:p>
        </w:tc>
        <w:tc>
          <w:tcPr>
            <w:tcW w:w="0" w:type="dxa"/>
            <w:vAlign w:val="bottom"/>
          </w:tcPr>
          <w:p>
            <w:pPr>
              <w:spacing w:after="0"/>
              <w:rPr>
                <w:sz w:val="1"/>
                <w:szCs w:val="1"/>
                <w:color w:val="auto"/>
              </w:rPr>
            </w:pPr>
          </w:p>
        </w:tc>
      </w:tr>
      <w:tr>
        <w:trPr>
          <w:trHeight w:val="20"/>
        </w:trPr>
        <w:tc>
          <w:tcPr>
            <w:tcW w:w="8100" w:type="dxa"/>
            <w:vAlign w:val="bottom"/>
            <w:vMerge w:val="restart"/>
          </w:tcPr>
          <w:p>
            <w:pPr>
              <w:ind w:left="5620"/>
              <w:spacing w:after="0"/>
              <w:rPr>
                <w:sz w:val="20"/>
                <w:szCs w:val="20"/>
                <w:color w:val="auto"/>
              </w:rPr>
            </w:pPr>
            <w:r>
              <w:rPr>
                <w:rFonts w:ascii="Arial" w:cs="Arial" w:eastAsia="Arial" w:hAnsi="Arial"/>
                <w:sz w:val="18"/>
                <w:szCs w:val="18"/>
                <w:color w:val="auto"/>
              </w:rPr>
              <w:t>25</w:t>
            </w:r>
          </w:p>
        </w:tc>
        <w:tc>
          <w:tcPr>
            <w:tcW w:w="1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9"/>
        </w:trPr>
        <w:tc>
          <w:tcPr>
            <w:tcW w:w="8100" w:type="dxa"/>
            <w:vAlign w:val="bottom"/>
            <w:vMerge w:val="continue"/>
          </w:tcPr>
          <w:p>
            <w:pPr>
              <w:spacing w:after="0"/>
              <w:rPr>
                <w:sz w:val="24"/>
                <w:szCs w:val="24"/>
                <w:color w:val="auto"/>
              </w:rPr>
            </w:pPr>
          </w:p>
        </w:tc>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66" w:right="239" w:bottom="1440" w:gutter="0" w:footer="0" w:header="0"/>
        </w:sectPr>
      </w:pPr>
    </w:p>
    <w:bookmarkStart w:id="29" w:name="page30"/>
    <w:bookmarkEnd w:id="29"/>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91705" cy="38100"/>
                    </a:xfrm>
                    <a:prstGeom prst="rect">
                      <a:avLst/>
                    </a:prstGeom>
                    <a:noFill/>
                  </pic:spPr>
                </pic:pic>
              </a:graphicData>
            </a:graphic>
          </wp:anchor>
        </w:drawing>
        <w:t>Impact of Foreign Exchange on Operating Results</w:t>
      </w:r>
      <w:r>
        <w:rPr>
          <w:rFonts w:ascii="Arial" w:cs="Arial" w:eastAsia="Arial" w:hAnsi="Arial"/>
          <w:sz w:val="14"/>
          <w:szCs w:val="14"/>
          <w:b w:val="1"/>
          <w:bCs w:val="1"/>
          <w:color w:val="auto"/>
        </w:rPr>
        <w:t>11</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December 31, 2014</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760" w:type="dxa"/>
            <w:vAlign w:val="bottom"/>
          </w:tcPr>
          <w:p>
            <w:pPr>
              <w:spacing w:after="0"/>
              <w:rPr>
                <w:sz w:val="14"/>
                <w:szCs w:val="14"/>
                <w:color w:val="auto"/>
              </w:rPr>
            </w:pPr>
          </w:p>
        </w:tc>
        <w:tc>
          <w:tcPr>
            <w:tcW w:w="2300" w:type="dxa"/>
            <w:vAlign w:val="bottom"/>
            <w:gridSpan w:val="2"/>
          </w:tcPr>
          <w:p>
            <w:pPr>
              <w:jc w:val="right"/>
              <w:ind w:right="1220"/>
              <w:spacing w:after="0"/>
              <w:rPr>
                <w:sz w:val="20"/>
                <w:szCs w:val="20"/>
                <w:color w:val="auto"/>
              </w:rPr>
            </w:pPr>
            <w:r>
              <w:rPr>
                <w:rFonts w:ascii="Arial" w:cs="Arial" w:eastAsia="Arial" w:hAnsi="Arial"/>
                <w:sz w:val="14"/>
                <w:szCs w:val="14"/>
                <w:b w:val="1"/>
                <w:bCs w:val="1"/>
                <w:color w:val="auto"/>
              </w:rPr>
              <w:t>Percentages</w:t>
            </w:r>
          </w:p>
        </w:tc>
        <w:tc>
          <w:tcPr>
            <w:tcW w:w="13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Percentages</w:t>
            </w:r>
          </w:p>
        </w:tc>
      </w:tr>
      <w:tr>
        <w:trPr>
          <w:trHeight w:val="145"/>
        </w:trPr>
        <w:tc>
          <w:tcPr>
            <w:tcW w:w="7760" w:type="dxa"/>
            <w:vAlign w:val="bottom"/>
          </w:tcPr>
          <w:p>
            <w:pPr>
              <w:spacing w:after="0"/>
              <w:rPr>
                <w:sz w:val="12"/>
                <w:szCs w:val="12"/>
                <w:color w:val="auto"/>
              </w:rPr>
            </w:pPr>
          </w:p>
        </w:tc>
        <w:tc>
          <w:tcPr>
            <w:tcW w:w="2300" w:type="dxa"/>
            <w:vAlign w:val="bottom"/>
            <w:gridSpan w:val="2"/>
          </w:tcPr>
          <w:p>
            <w:pPr>
              <w:jc w:val="right"/>
              <w:ind w:right="1220"/>
              <w:spacing w:after="0" w:line="145" w:lineRule="exact"/>
              <w:rPr>
                <w:sz w:val="20"/>
                <w:szCs w:val="20"/>
                <w:color w:val="auto"/>
              </w:rPr>
            </w:pPr>
            <w:r>
              <w:rPr>
                <w:rFonts w:ascii="Arial" w:cs="Arial" w:eastAsia="Arial" w:hAnsi="Arial"/>
                <w:sz w:val="14"/>
                <w:szCs w:val="14"/>
                <w:b w:val="1"/>
                <w:bCs w:val="1"/>
                <w:color w:val="auto"/>
                <w:w w:val="90"/>
              </w:rPr>
              <w:t>Including Foreign</w:t>
            </w:r>
          </w:p>
        </w:tc>
        <w:tc>
          <w:tcPr>
            <w:tcW w:w="1360" w:type="dxa"/>
            <w:vAlign w:val="bottom"/>
            <w:gridSpan w:val="2"/>
          </w:tcPr>
          <w:p>
            <w:pPr>
              <w:jc w:val="right"/>
              <w:ind w:right="240"/>
              <w:spacing w:after="0" w:line="145" w:lineRule="exact"/>
              <w:rPr>
                <w:sz w:val="20"/>
                <w:szCs w:val="20"/>
                <w:color w:val="auto"/>
              </w:rPr>
            </w:pPr>
            <w:r>
              <w:rPr>
                <w:rFonts w:ascii="Arial" w:cs="Arial" w:eastAsia="Arial" w:hAnsi="Arial"/>
                <w:sz w:val="14"/>
                <w:szCs w:val="14"/>
                <w:b w:val="1"/>
                <w:bCs w:val="1"/>
                <w:color w:val="auto"/>
                <w:w w:val="90"/>
              </w:rPr>
              <w:t>Excluding Foreign</w:t>
            </w:r>
          </w:p>
        </w:tc>
      </w:tr>
      <w:tr>
        <w:trPr>
          <w:trHeight w:val="168"/>
        </w:trPr>
        <w:tc>
          <w:tcPr>
            <w:tcW w:w="7760" w:type="dxa"/>
            <w:vAlign w:val="bottom"/>
          </w:tcPr>
          <w:p>
            <w:pPr>
              <w:spacing w:after="0"/>
              <w:rPr>
                <w:sz w:val="14"/>
                <w:szCs w:val="14"/>
                <w:color w:val="auto"/>
              </w:rPr>
            </w:pPr>
          </w:p>
        </w:tc>
        <w:tc>
          <w:tcPr>
            <w:tcW w:w="2300" w:type="dxa"/>
            <w:vAlign w:val="bottom"/>
            <w:gridSpan w:val="2"/>
          </w:tcPr>
          <w:p>
            <w:pPr>
              <w:jc w:val="right"/>
              <w:ind w:right="1220"/>
              <w:spacing w:after="0"/>
              <w:rPr>
                <w:sz w:val="20"/>
                <w:szCs w:val="20"/>
                <w:color w:val="auto"/>
              </w:rPr>
            </w:pPr>
            <w:r>
              <w:rPr>
                <w:rFonts w:ascii="Arial" w:cs="Arial" w:eastAsia="Arial" w:hAnsi="Arial"/>
                <w:sz w:val="14"/>
                <w:szCs w:val="14"/>
                <w:b w:val="1"/>
                <w:bCs w:val="1"/>
                <w:color w:val="auto"/>
              </w:rPr>
              <w:t>Exchange</w:t>
            </w:r>
          </w:p>
        </w:tc>
        <w:tc>
          <w:tcPr>
            <w:tcW w:w="13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Exchange</w:t>
            </w:r>
            <w:r>
              <w:rPr>
                <w:rFonts w:ascii="Arial" w:cs="Arial" w:eastAsia="Arial" w:hAnsi="Arial"/>
                <w:sz w:val="11"/>
                <w:szCs w:val="11"/>
                <w:b w:val="1"/>
                <w:bCs w:val="1"/>
                <w:color w:val="auto"/>
              </w:rPr>
              <w:t>12</w:t>
            </w:r>
          </w:p>
        </w:tc>
      </w:tr>
      <w:tr>
        <w:trPr>
          <w:trHeight w:val="191"/>
        </w:trPr>
        <w:tc>
          <w:tcPr>
            <w:tcW w:w="7760" w:type="dxa"/>
            <w:vAlign w:val="bottom"/>
            <w:tcBorders>
              <w:top w:val="single" w:sz="8" w:color="CCEEFF"/>
            </w:tcBorders>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Canada Mortgage Insurance (MI):</w:t>
            </w:r>
          </w:p>
        </w:tc>
        <w:tc>
          <w:tcPr>
            <w:tcW w:w="1080" w:type="dxa"/>
            <w:vAlign w:val="bottom"/>
            <w:tcBorders>
              <w:top w:val="single" w:sz="8" w:color="auto"/>
            </w:tcBorders>
            <w:shd w:val="clear" w:color="auto" w:fill="CCEEFF"/>
          </w:tcPr>
          <w:p>
            <w:pPr>
              <w:spacing w:after="0"/>
              <w:rPr>
                <w:sz w:val="16"/>
                <w:szCs w:val="16"/>
                <w:color w:val="auto"/>
              </w:rPr>
            </w:pPr>
          </w:p>
        </w:tc>
        <w:tc>
          <w:tcPr>
            <w:tcW w:w="1220" w:type="dxa"/>
            <w:vAlign w:val="bottom"/>
            <w:tcBorders>
              <w:top w:val="single" w:sz="8" w:color="CCEEFF"/>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r>
      <w:tr>
        <w:trPr>
          <w:trHeight w:val="211"/>
        </w:trPr>
        <w:tc>
          <w:tcPr>
            <w:tcW w:w="7760" w:type="dxa"/>
            <w:vAlign w:val="bottom"/>
          </w:tcPr>
          <w:p>
            <w:pPr>
              <w:spacing w:after="0"/>
              <w:rPr>
                <w:sz w:val="20"/>
                <w:szCs w:val="20"/>
                <w:color w:val="auto"/>
              </w:rPr>
            </w:pPr>
            <w:r>
              <w:rPr>
                <w:rFonts w:ascii="Arial" w:cs="Arial" w:eastAsia="Arial" w:hAnsi="Arial"/>
                <w:sz w:val="18"/>
                <w:szCs w:val="18"/>
                <w:color w:val="auto"/>
              </w:rPr>
              <w:t>Flow new insurance written</w:t>
            </w:r>
          </w:p>
        </w:tc>
        <w:tc>
          <w:tcPr>
            <w:tcW w:w="2300" w:type="dxa"/>
            <w:vAlign w:val="bottom"/>
            <w:gridSpan w:val="2"/>
          </w:tcPr>
          <w:p>
            <w:pPr>
              <w:jc w:val="right"/>
              <w:ind w:right="1040"/>
              <w:spacing w:after="0"/>
              <w:rPr>
                <w:sz w:val="20"/>
                <w:szCs w:val="20"/>
                <w:color w:val="auto"/>
              </w:rPr>
            </w:pPr>
            <w:r>
              <w:rPr>
                <w:rFonts w:ascii="Arial" w:cs="Arial" w:eastAsia="Arial" w:hAnsi="Arial"/>
                <w:sz w:val="18"/>
                <w:szCs w:val="18"/>
                <w:color w:val="auto"/>
              </w:rPr>
              <w:t>10 %</w:t>
            </w:r>
          </w:p>
        </w:tc>
        <w:tc>
          <w:tcPr>
            <w:tcW w:w="1360" w:type="dxa"/>
            <w:vAlign w:val="bottom"/>
            <w:gridSpan w:val="2"/>
          </w:tcPr>
          <w:p>
            <w:pPr>
              <w:jc w:val="right"/>
              <w:ind w:right="60"/>
              <w:spacing w:after="0"/>
              <w:rPr>
                <w:sz w:val="20"/>
                <w:szCs w:val="20"/>
                <w:color w:val="auto"/>
              </w:rPr>
            </w:pPr>
            <w:r>
              <w:rPr>
                <w:rFonts w:ascii="Arial" w:cs="Arial" w:eastAsia="Arial" w:hAnsi="Arial"/>
                <w:sz w:val="18"/>
                <w:szCs w:val="18"/>
                <w:color w:val="auto"/>
              </w:rPr>
              <w:t>18 %</w:t>
            </w:r>
          </w:p>
        </w:tc>
      </w:tr>
      <w:tr>
        <w:trPr>
          <w:trHeight w:val="211"/>
        </w:trPr>
        <w:tc>
          <w:tcPr>
            <w:tcW w:w="7760" w:type="dxa"/>
            <w:vAlign w:val="bottom"/>
            <w:shd w:val="clear" w:color="auto" w:fill="CCEEFF"/>
          </w:tcPr>
          <w:p>
            <w:pPr>
              <w:spacing w:after="0"/>
              <w:rPr>
                <w:sz w:val="20"/>
                <w:szCs w:val="20"/>
                <w:color w:val="auto"/>
              </w:rPr>
            </w:pPr>
            <w:r>
              <w:rPr>
                <w:rFonts w:ascii="Arial" w:cs="Arial" w:eastAsia="Arial" w:hAnsi="Arial"/>
                <w:sz w:val="18"/>
                <w:szCs w:val="18"/>
                <w:color w:val="auto"/>
              </w:rPr>
              <w:t>Flow new insurance written (4Q14 vs. 3Q14)</w:t>
            </w:r>
          </w:p>
        </w:tc>
        <w:tc>
          <w:tcPr>
            <w:tcW w:w="230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(19)%</w:t>
            </w:r>
          </w:p>
        </w:tc>
        <w:tc>
          <w:tcPr>
            <w:tcW w:w="13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w:t>
            </w:r>
          </w:p>
        </w:tc>
      </w:tr>
      <w:tr>
        <w:trPr>
          <w:trHeight w:val="316"/>
        </w:trPr>
        <w:tc>
          <w:tcPr>
            <w:tcW w:w="7760" w:type="dxa"/>
            <w:vAlign w:val="bottom"/>
          </w:tcPr>
          <w:p>
            <w:pPr>
              <w:spacing w:after="0"/>
              <w:rPr>
                <w:sz w:val="20"/>
                <w:szCs w:val="20"/>
                <w:color w:val="auto"/>
              </w:rPr>
            </w:pPr>
            <w:r>
              <w:rPr>
                <w:rFonts w:ascii="Arial" w:cs="Arial" w:eastAsia="Arial" w:hAnsi="Arial"/>
                <w:sz w:val="18"/>
                <w:szCs w:val="18"/>
                <w:b w:val="1"/>
                <w:bCs w:val="1"/>
                <w:color w:val="auto"/>
              </w:rPr>
              <w:t>Australia MI:</w:t>
            </w:r>
          </w:p>
        </w:tc>
        <w:tc>
          <w:tcPr>
            <w:tcW w:w="10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40" w:type="dxa"/>
            <w:vAlign w:val="bottom"/>
          </w:tcPr>
          <w:p>
            <w:pPr>
              <w:spacing w:after="0"/>
              <w:rPr>
                <w:sz w:val="24"/>
                <w:szCs w:val="24"/>
                <w:color w:val="auto"/>
              </w:rPr>
            </w:pPr>
          </w:p>
        </w:tc>
      </w:tr>
      <w:tr>
        <w:trPr>
          <w:trHeight w:val="212"/>
        </w:trPr>
        <w:tc>
          <w:tcPr>
            <w:tcW w:w="7760" w:type="dxa"/>
            <w:vAlign w:val="bottom"/>
            <w:shd w:val="clear" w:color="auto" w:fill="CCEEFF"/>
          </w:tcPr>
          <w:p>
            <w:pPr>
              <w:spacing w:after="0"/>
              <w:rPr>
                <w:sz w:val="20"/>
                <w:szCs w:val="20"/>
                <w:color w:val="auto"/>
              </w:rPr>
            </w:pPr>
            <w:r>
              <w:rPr>
                <w:rFonts w:ascii="Arial" w:cs="Arial" w:eastAsia="Arial" w:hAnsi="Arial"/>
                <w:sz w:val="18"/>
                <w:szCs w:val="18"/>
                <w:color w:val="auto"/>
              </w:rPr>
              <w:t>Flow new insurance written</w:t>
            </w:r>
          </w:p>
        </w:tc>
        <w:tc>
          <w:tcPr>
            <w:tcW w:w="230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(11)%</w:t>
            </w:r>
          </w:p>
        </w:tc>
        <w:tc>
          <w:tcPr>
            <w:tcW w:w="13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w:t>
            </w:r>
          </w:p>
        </w:tc>
      </w:tr>
      <w:tr>
        <w:trPr>
          <w:trHeight w:val="223"/>
        </w:trPr>
        <w:tc>
          <w:tcPr>
            <w:tcW w:w="7760" w:type="dxa"/>
            <w:vAlign w:val="bottom"/>
          </w:tcPr>
          <w:p>
            <w:pPr>
              <w:spacing w:after="0"/>
              <w:rPr>
                <w:sz w:val="20"/>
                <w:szCs w:val="20"/>
                <w:color w:val="auto"/>
              </w:rPr>
            </w:pPr>
            <w:r>
              <w:rPr>
                <w:rFonts w:ascii="Arial" w:cs="Arial" w:eastAsia="Arial" w:hAnsi="Arial"/>
                <w:sz w:val="18"/>
                <w:szCs w:val="18"/>
                <w:color w:val="auto"/>
              </w:rPr>
              <w:t>Flow new insurance written (4Q14 vs. 3Q14)</w:t>
            </w:r>
          </w:p>
        </w:tc>
        <w:tc>
          <w:tcPr>
            <w:tcW w:w="2300" w:type="dxa"/>
            <w:vAlign w:val="bottom"/>
            <w:gridSpan w:val="2"/>
          </w:tcPr>
          <w:p>
            <w:pPr>
              <w:jc w:val="right"/>
              <w:ind w:right="1020"/>
              <w:spacing w:after="0"/>
              <w:rPr>
                <w:sz w:val="20"/>
                <w:szCs w:val="20"/>
                <w:color w:val="auto"/>
              </w:rPr>
            </w:pPr>
            <w:r>
              <w:rPr>
                <w:rFonts w:ascii="Arial" w:cs="Arial" w:eastAsia="Arial" w:hAnsi="Arial"/>
                <w:sz w:val="18"/>
                <w:szCs w:val="18"/>
                <w:color w:val="auto"/>
              </w:rPr>
              <w:t>(1)%</w:t>
            </w:r>
          </w:p>
        </w:tc>
        <w:tc>
          <w:tcPr>
            <w:tcW w:w="1360" w:type="dxa"/>
            <w:vAlign w:val="bottom"/>
            <w:gridSpan w:val="2"/>
          </w:tcPr>
          <w:p>
            <w:pPr>
              <w:jc w:val="right"/>
              <w:ind w:right="60"/>
              <w:spacing w:after="0"/>
              <w:rPr>
                <w:sz w:val="20"/>
                <w:szCs w:val="20"/>
                <w:color w:val="auto"/>
              </w:rPr>
            </w:pPr>
            <w:r>
              <w:rPr>
                <w:rFonts w:ascii="Arial" w:cs="Arial" w:eastAsia="Arial" w:hAnsi="Arial"/>
                <w:sz w:val="18"/>
                <w:szCs w:val="18"/>
                <w:color w:val="auto"/>
              </w:rPr>
              <w:t>5 %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76200</wp:posOffset>
            </wp:positionV>
            <wp:extent cx="728345"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41" w:lineRule="exact"/>
        <w:rPr>
          <w:sz w:val="20"/>
          <w:szCs w:val="20"/>
          <w:color w:val="auto"/>
        </w:rPr>
      </w:pPr>
    </w:p>
    <w:p>
      <w:pPr>
        <w:ind w:left="460" w:hanging="455"/>
        <w:spacing w:after="0"/>
        <w:tabs>
          <w:tab w:leader="none" w:pos="460" w:val="left"/>
        </w:tabs>
        <w:numPr>
          <w:ilvl w:val="0"/>
          <w:numId w:val="28"/>
        </w:numPr>
        <w:rPr>
          <w:rFonts w:ascii="Arial" w:cs="Arial" w:eastAsia="Arial" w:hAnsi="Arial"/>
          <w:sz w:val="15"/>
          <w:szCs w:val="15"/>
          <w:color w:val="auto"/>
        </w:rPr>
      </w:pPr>
      <w:r>
        <w:rPr>
          <w:rFonts w:ascii="Arial" w:cs="Arial" w:eastAsia="Arial" w:hAnsi="Arial"/>
          <w:sz w:val="18"/>
          <w:szCs w:val="18"/>
          <w:color w:val="auto"/>
        </w:rPr>
        <w:t>All percentages are comparing the fourth quarter of 2014 to the fourth quarter of 2013 unless otherwise stated.</w:t>
      </w:r>
    </w:p>
    <w:p>
      <w:pPr>
        <w:spacing w:after="0" w:line="15" w:lineRule="exact"/>
        <w:rPr>
          <w:rFonts w:ascii="Arial" w:cs="Arial" w:eastAsia="Arial" w:hAnsi="Arial"/>
          <w:sz w:val="15"/>
          <w:szCs w:val="15"/>
          <w:color w:val="auto"/>
        </w:rPr>
      </w:pPr>
    </w:p>
    <w:p>
      <w:pPr>
        <w:ind w:left="460" w:hanging="455"/>
        <w:spacing w:after="0"/>
        <w:tabs>
          <w:tab w:leader="none" w:pos="460" w:val="left"/>
        </w:tabs>
        <w:numPr>
          <w:ilvl w:val="0"/>
          <w:numId w:val="28"/>
        </w:numPr>
        <w:rPr>
          <w:rFonts w:ascii="Arial" w:cs="Arial" w:eastAsia="Arial" w:hAnsi="Arial"/>
          <w:sz w:val="15"/>
          <w:szCs w:val="15"/>
          <w:color w:val="auto"/>
        </w:rPr>
      </w:pPr>
      <w:r>
        <w:rPr>
          <w:rFonts w:ascii="Arial" w:cs="Arial" w:eastAsia="Arial" w:hAnsi="Arial"/>
          <w:sz w:val="18"/>
          <w:szCs w:val="18"/>
          <w:color w:val="auto"/>
        </w:rPr>
        <w:t>The impact of foreign exchange was calculated using the comparable prior period exchange rates.</w:t>
      </w:r>
    </w:p>
    <w:p>
      <w:pPr>
        <w:spacing w:after="0" w:line="1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266" w:right="239" w:bottom="1440" w:gutter="0" w:footer="0" w:header="0"/>
        </w:sectPr>
      </w:pPr>
    </w:p>
    <w:bookmarkStart w:id="30" w:name="page31"/>
    <w:bookmarkEnd w:id="3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91705" cy="38100"/>
                    </a:xfrm>
                    <a:prstGeom prst="rect">
                      <a:avLst/>
                    </a:prstGeom>
                    <a:noFill/>
                  </pic:spPr>
                </pic:pic>
              </a:graphicData>
            </a:graphic>
          </wp:anchor>
        </w:drawing>
        <w:t>Reconciliation of Net Investment Gains (Losses)</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80" w:type="dxa"/>
            <w:vAlign w:val="bottom"/>
          </w:tcPr>
          <w:p>
            <w:pPr>
              <w:jc w:val="center"/>
              <w:spacing w:after="0"/>
              <w:rPr>
                <w:sz w:val="20"/>
                <w:szCs w:val="20"/>
                <w:color w:val="auto"/>
              </w:rPr>
            </w:pPr>
            <w:r>
              <w:rPr>
                <w:rFonts w:ascii="Arial" w:cs="Arial" w:eastAsia="Arial" w:hAnsi="Arial"/>
                <w:sz w:val="14"/>
                <w:szCs w:val="14"/>
                <w:b w:val="1"/>
                <w:bCs w:val="1"/>
                <w:color w:val="auto"/>
                <w:w w:val="94"/>
              </w:rPr>
              <w:t>Three</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gridSpan w:val="2"/>
          </w:tcPr>
          <w:p>
            <w:pPr>
              <w:jc w:val="center"/>
              <w:ind w:left="159"/>
              <w:spacing w:after="0"/>
              <w:rPr>
                <w:sz w:val="20"/>
                <w:szCs w:val="20"/>
                <w:color w:val="auto"/>
              </w:rPr>
            </w:pPr>
            <w:r>
              <w:rPr>
                <w:rFonts w:ascii="Arial" w:cs="Arial" w:eastAsia="Arial" w:hAnsi="Arial"/>
                <w:sz w:val="14"/>
                <w:szCs w:val="14"/>
                <w:b w:val="1"/>
                <w:bCs w:val="1"/>
                <w:color w:val="auto"/>
                <w:w w:val="89"/>
              </w:rPr>
              <w:t>Twelve</w:t>
            </w:r>
          </w:p>
        </w:tc>
        <w:tc>
          <w:tcPr>
            <w:tcW w:w="3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Three</w:t>
            </w:r>
          </w:p>
        </w:tc>
        <w:tc>
          <w:tcPr>
            <w:tcW w:w="0" w:type="dxa"/>
            <w:vAlign w:val="bottom"/>
          </w:tcPr>
          <w:p>
            <w:pPr>
              <w:spacing w:after="0"/>
              <w:rPr>
                <w:sz w:val="1"/>
                <w:szCs w:val="1"/>
                <w:color w:val="auto"/>
              </w:rPr>
            </w:pPr>
          </w:p>
        </w:tc>
      </w:tr>
      <w:tr>
        <w:trPr>
          <w:trHeight w:val="145"/>
        </w:trPr>
        <w:tc>
          <w:tcPr>
            <w:tcW w:w="7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80" w:type="dxa"/>
            <w:vAlign w:val="bottom"/>
            <w:gridSpan w:val="6"/>
          </w:tcPr>
          <w:p>
            <w:pPr>
              <w:jc w:val="center"/>
              <w:ind w:right="500"/>
              <w:spacing w:after="0" w:line="145" w:lineRule="exact"/>
              <w:rPr>
                <w:sz w:val="20"/>
                <w:szCs w:val="20"/>
                <w:color w:val="auto"/>
              </w:rPr>
            </w:pPr>
            <w:r>
              <w:rPr>
                <w:rFonts w:ascii="Arial" w:cs="Arial" w:eastAsia="Arial" w:hAnsi="Arial"/>
                <w:sz w:val="14"/>
                <w:szCs w:val="14"/>
                <w:b w:val="1"/>
                <w:bCs w:val="1"/>
                <w:color w:val="auto"/>
                <w:w w:val="87"/>
              </w:rPr>
              <w:t>months ended</w:t>
            </w:r>
          </w:p>
        </w:tc>
        <w:tc>
          <w:tcPr>
            <w:tcW w:w="100" w:type="dxa"/>
            <w:vAlign w:val="bottom"/>
          </w:tcPr>
          <w:p>
            <w:pPr>
              <w:spacing w:after="0"/>
              <w:rPr>
                <w:sz w:val="12"/>
                <w:szCs w:val="12"/>
                <w:color w:val="auto"/>
              </w:rPr>
            </w:pPr>
          </w:p>
        </w:tc>
        <w:tc>
          <w:tcPr>
            <w:tcW w:w="1380" w:type="dxa"/>
            <w:vAlign w:val="bottom"/>
            <w:gridSpan w:val="4"/>
          </w:tcPr>
          <w:p>
            <w:pPr>
              <w:jc w:val="center"/>
              <w:ind w:right="500"/>
              <w:spacing w:after="0" w:line="145" w:lineRule="exact"/>
              <w:rPr>
                <w:sz w:val="20"/>
                <w:szCs w:val="20"/>
                <w:color w:val="auto"/>
              </w:rPr>
            </w:pPr>
            <w:r>
              <w:rPr>
                <w:rFonts w:ascii="Arial" w:cs="Arial" w:eastAsia="Arial" w:hAnsi="Arial"/>
                <w:sz w:val="14"/>
                <w:szCs w:val="14"/>
                <w:b w:val="1"/>
                <w:bCs w:val="1"/>
                <w:color w:val="auto"/>
                <w:w w:val="87"/>
              </w:rPr>
              <w:t>months ended</w:t>
            </w:r>
          </w:p>
        </w:tc>
        <w:tc>
          <w:tcPr>
            <w:tcW w:w="960" w:type="dxa"/>
            <w:vAlign w:val="bottom"/>
            <w:gridSpan w:val="3"/>
          </w:tcPr>
          <w:p>
            <w:pPr>
              <w:spacing w:after="0" w:line="145" w:lineRule="exact"/>
              <w:rPr>
                <w:sz w:val="20"/>
                <w:szCs w:val="20"/>
                <w:color w:val="auto"/>
              </w:rPr>
            </w:pPr>
            <w:r>
              <w:rPr>
                <w:rFonts w:ascii="Arial" w:cs="Arial" w:eastAsia="Arial" w:hAnsi="Arial"/>
                <w:sz w:val="14"/>
                <w:szCs w:val="14"/>
                <w:b w:val="1"/>
                <w:bCs w:val="1"/>
                <w:color w:val="auto"/>
                <w:w w:val="98"/>
              </w:rPr>
              <w:t>months ended</w:t>
            </w:r>
          </w:p>
        </w:tc>
        <w:tc>
          <w:tcPr>
            <w:tcW w:w="0" w:type="dxa"/>
            <w:vAlign w:val="bottom"/>
          </w:tcPr>
          <w:p>
            <w:pPr>
              <w:spacing w:after="0"/>
              <w:rPr>
                <w:sz w:val="1"/>
                <w:szCs w:val="1"/>
                <w:color w:val="auto"/>
              </w:rPr>
            </w:pPr>
          </w:p>
        </w:tc>
      </w:tr>
      <w:tr>
        <w:trPr>
          <w:trHeight w:val="171"/>
        </w:trPr>
        <w:tc>
          <w:tcPr>
            <w:tcW w:w="7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80" w:type="dxa"/>
            <w:vAlign w:val="bottom"/>
            <w:gridSpan w:val="6"/>
          </w:tcPr>
          <w:p>
            <w:pPr>
              <w:jc w:val="center"/>
              <w:ind w:right="480"/>
              <w:spacing w:after="0"/>
              <w:rPr>
                <w:sz w:val="20"/>
                <w:szCs w:val="20"/>
                <w:color w:val="auto"/>
              </w:rPr>
            </w:pPr>
            <w:r>
              <w:rPr>
                <w:rFonts w:ascii="Arial" w:cs="Arial" w:eastAsia="Arial" w:hAnsi="Arial"/>
                <w:sz w:val="14"/>
                <w:szCs w:val="14"/>
                <w:b w:val="1"/>
                <w:bCs w:val="1"/>
                <w:color w:val="auto"/>
                <w:w w:val="90"/>
              </w:rPr>
              <w:t>December 31,</w:t>
            </w:r>
          </w:p>
        </w:tc>
        <w:tc>
          <w:tcPr>
            <w:tcW w:w="100" w:type="dxa"/>
            <w:vAlign w:val="bottom"/>
          </w:tcPr>
          <w:p>
            <w:pPr>
              <w:spacing w:after="0"/>
              <w:rPr>
                <w:sz w:val="14"/>
                <w:szCs w:val="14"/>
                <w:color w:val="auto"/>
              </w:rPr>
            </w:pPr>
          </w:p>
        </w:tc>
        <w:tc>
          <w:tcPr>
            <w:tcW w:w="1380" w:type="dxa"/>
            <w:vAlign w:val="bottom"/>
            <w:gridSpan w:val="4"/>
          </w:tcPr>
          <w:p>
            <w:pPr>
              <w:jc w:val="center"/>
              <w:ind w:right="480"/>
              <w:spacing w:after="0"/>
              <w:rPr>
                <w:sz w:val="20"/>
                <w:szCs w:val="20"/>
                <w:color w:val="auto"/>
              </w:rPr>
            </w:pPr>
            <w:r>
              <w:rPr>
                <w:rFonts w:ascii="Arial" w:cs="Arial" w:eastAsia="Arial" w:hAnsi="Arial"/>
                <w:sz w:val="14"/>
                <w:szCs w:val="14"/>
                <w:b w:val="1"/>
                <w:bCs w:val="1"/>
                <w:color w:val="auto"/>
                <w:w w:val="90"/>
              </w:rPr>
              <w:t>December 31,</w:t>
            </w:r>
          </w:p>
        </w:tc>
        <w:tc>
          <w:tcPr>
            <w:tcW w:w="960" w:type="dxa"/>
            <w:vAlign w:val="bottom"/>
            <w:gridSpan w:val="3"/>
          </w:tcPr>
          <w:p>
            <w:pPr>
              <w:spacing w:after="0"/>
              <w:rPr>
                <w:sz w:val="20"/>
                <w:szCs w:val="20"/>
                <w:color w:val="auto"/>
              </w:rPr>
            </w:pPr>
            <w:r>
              <w:rPr>
                <w:rFonts w:ascii="Arial" w:cs="Arial" w:eastAsia="Arial" w:hAnsi="Arial"/>
                <w:sz w:val="14"/>
                <w:szCs w:val="14"/>
                <w:b w:val="1"/>
                <w:bCs w:val="1"/>
                <w:color w:val="auto"/>
                <w:w w:val="98"/>
              </w:rPr>
              <w:t>September 30,</w:t>
            </w:r>
          </w:p>
        </w:tc>
        <w:tc>
          <w:tcPr>
            <w:tcW w:w="0" w:type="dxa"/>
            <w:vAlign w:val="bottom"/>
          </w:tcPr>
          <w:p>
            <w:pPr>
              <w:spacing w:after="0"/>
              <w:rPr>
                <w:sz w:val="1"/>
                <w:szCs w:val="1"/>
                <w:color w:val="auto"/>
              </w:rPr>
            </w:pPr>
          </w:p>
        </w:tc>
      </w:tr>
      <w:tr>
        <w:trPr>
          <w:trHeight w:val="138"/>
        </w:trPr>
        <w:tc>
          <w:tcPr>
            <w:tcW w:w="7500" w:type="dxa"/>
            <w:vAlign w:val="bottom"/>
          </w:tcPr>
          <w:p>
            <w:pPr>
              <w:spacing w:after="0"/>
              <w:rPr>
                <w:sz w:val="12"/>
                <w:szCs w:val="12"/>
                <w:color w:val="auto"/>
              </w:rPr>
            </w:pPr>
          </w:p>
        </w:tc>
        <w:tc>
          <w:tcPr>
            <w:tcW w:w="340" w:type="dxa"/>
            <w:vAlign w:val="bottom"/>
            <w:tcBorders>
              <w:top w:val="single" w:sz="8" w:color="auto"/>
            </w:tcBorders>
            <w:gridSpan w:val="2"/>
          </w:tcPr>
          <w:p>
            <w:pPr>
              <w:jc w:val="right"/>
              <w:spacing w:after="0" w:line="139" w:lineRule="exact"/>
              <w:rPr>
                <w:sz w:val="20"/>
                <w:szCs w:val="20"/>
                <w:color w:val="auto"/>
              </w:rPr>
            </w:pPr>
            <w:r>
              <w:rPr>
                <w:rFonts w:ascii="Arial" w:cs="Arial" w:eastAsia="Arial" w:hAnsi="Arial"/>
                <w:sz w:val="14"/>
                <w:szCs w:val="14"/>
                <w:b w:val="1"/>
                <w:bCs w:val="1"/>
                <w:color w:val="auto"/>
                <w:w w:val="96"/>
              </w:rPr>
              <w:t>2014</w:t>
            </w:r>
          </w:p>
        </w:tc>
        <w:tc>
          <w:tcPr>
            <w:tcW w:w="38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gridSpan w:val="3"/>
          </w:tcPr>
          <w:p>
            <w:pPr>
              <w:jc w:val="right"/>
              <w:spacing w:after="0" w:line="139" w:lineRule="exact"/>
              <w:rPr>
                <w:sz w:val="20"/>
                <w:szCs w:val="20"/>
                <w:color w:val="auto"/>
              </w:rPr>
            </w:pPr>
            <w:r>
              <w:rPr>
                <w:rFonts w:ascii="Arial" w:cs="Arial" w:eastAsia="Arial" w:hAnsi="Arial"/>
                <w:sz w:val="14"/>
                <w:szCs w:val="14"/>
                <w:b w:val="1"/>
                <w:bCs w:val="1"/>
                <w:color w:val="auto"/>
              </w:rPr>
              <w:t>2013</w:t>
            </w:r>
          </w:p>
        </w:tc>
        <w:tc>
          <w:tcPr>
            <w:tcW w:w="400" w:type="dxa"/>
            <w:vAlign w:val="bottom"/>
          </w:tcPr>
          <w:p>
            <w:pPr>
              <w:spacing w:after="0"/>
              <w:rPr>
                <w:sz w:val="12"/>
                <w:szCs w:val="12"/>
                <w:color w:val="auto"/>
              </w:rPr>
            </w:pPr>
          </w:p>
        </w:tc>
        <w:tc>
          <w:tcPr>
            <w:tcW w:w="360" w:type="dxa"/>
            <w:vAlign w:val="bottom"/>
            <w:tcBorders>
              <w:top w:val="single" w:sz="8" w:color="auto"/>
            </w:tcBorders>
            <w:gridSpan w:val="2"/>
          </w:tcPr>
          <w:p>
            <w:pPr>
              <w:jc w:val="right"/>
              <w:spacing w:after="0" w:line="139" w:lineRule="exact"/>
              <w:rPr>
                <w:sz w:val="20"/>
                <w:szCs w:val="20"/>
                <w:color w:val="auto"/>
              </w:rPr>
            </w:pPr>
            <w:r>
              <w:rPr>
                <w:rFonts w:ascii="Arial" w:cs="Arial" w:eastAsia="Arial" w:hAnsi="Arial"/>
                <w:sz w:val="14"/>
                <w:szCs w:val="14"/>
                <w:b w:val="1"/>
                <w:bCs w:val="1"/>
                <w:color w:val="auto"/>
                <w:w w:val="96"/>
              </w:rPr>
              <w:t>2014</w:t>
            </w:r>
          </w:p>
        </w:tc>
        <w:tc>
          <w:tcPr>
            <w:tcW w:w="40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jc w:val="right"/>
              <w:spacing w:after="0" w:line="139" w:lineRule="exact"/>
              <w:rPr>
                <w:sz w:val="20"/>
                <w:szCs w:val="20"/>
                <w:color w:val="auto"/>
              </w:rPr>
            </w:pPr>
            <w:r>
              <w:rPr>
                <w:rFonts w:ascii="Arial" w:cs="Arial" w:eastAsia="Arial" w:hAnsi="Arial"/>
                <w:sz w:val="14"/>
                <w:szCs w:val="14"/>
                <w:b w:val="1"/>
                <w:bCs w:val="1"/>
                <w:color w:val="auto"/>
                <w:w w:val="89"/>
              </w:rPr>
              <w:t>2013</w:t>
            </w: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jc w:val="right"/>
              <w:ind w:right="217"/>
              <w:spacing w:after="0" w:line="139"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4"/>
        </w:trPr>
        <w:tc>
          <w:tcPr>
            <w:tcW w:w="750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Net investment gains (losses), gross</w:t>
            </w:r>
          </w:p>
        </w:tc>
        <w:tc>
          <w:tcPr>
            <w:tcW w:w="100" w:type="dxa"/>
            <w:vAlign w:val="bottom"/>
            <w:tcBorders>
              <w:top w:val="single" w:sz="8" w:color="auto"/>
            </w:tcBorders>
            <w:shd w:val="clear" w:color="auto" w:fill="CCEEFF"/>
          </w:tcPr>
          <w:p>
            <w:pPr>
              <w:jc w:val="right"/>
              <w:spacing w:after="0" w:line="204" w:lineRule="exact"/>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77"/>
              </w:rPr>
              <w:t>(10)</w:t>
            </w:r>
          </w:p>
        </w:tc>
        <w:tc>
          <w:tcPr>
            <w:tcW w:w="38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260" w:type="dxa"/>
            <w:vAlign w:val="bottom"/>
            <w:tcBorders>
              <w:top w:val="single" w:sz="8" w:color="auto"/>
            </w:tcBorders>
            <w:shd w:val="clear" w:color="auto" w:fill="CCEEFF"/>
          </w:tcPr>
          <w:p>
            <w:pPr>
              <w:jc w:val="right"/>
              <w:spacing w:after="0" w:line="204" w:lineRule="exact"/>
              <w:rPr>
                <w:sz w:val="20"/>
                <w:szCs w:val="20"/>
                <w:color w:val="auto"/>
              </w:rPr>
            </w:pPr>
            <w:r>
              <w:rPr>
                <w:rFonts w:ascii="Arial" w:cs="Arial" w:eastAsia="Arial" w:hAnsi="Arial"/>
                <w:sz w:val="18"/>
                <w:szCs w:val="18"/>
                <w:color w:val="auto"/>
              </w:rPr>
              <w:t>26</w:t>
            </w:r>
          </w:p>
        </w:tc>
        <w:tc>
          <w:tcPr>
            <w:tcW w:w="4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line="204" w:lineRule="exact"/>
              <w:rPr>
                <w:sz w:val="20"/>
                <w:szCs w:val="20"/>
                <w:color w:val="auto"/>
              </w:rPr>
            </w:pPr>
            <w:r>
              <w:rPr>
                <w:rFonts w:ascii="Arial" w:cs="Arial" w:eastAsia="Arial" w:hAnsi="Arial"/>
                <w:sz w:val="18"/>
                <w:szCs w:val="18"/>
                <w:color w:val="auto"/>
                <w:w w:val="79"/>
              </w:rPr>
              <w:t>$</w:t>
            </w:r>
          </w:p>
        </w:tc>
        <w:tc>
          <w:tcPr>
            <w:tcW w:w="260" w:type="dxa"/>
            <w:vAlign w:val="bottom"/>
            <w:tcBorders>
              <w:top w:val="single" w:sz="8" w:color="auto"/>
            </w:tcBorders>
            <w:shd w:val="clear" w:color="auto" w:fill="CCEEFF"/>
          </w:tcPr>
          <w:p>
            <w:pPr>
              <w:jc w:val="right"/>
              <w:spacing w:after="0" w:line="204" w:lineRule="exact"/>
              <w:rPr>
                <w:sz w:val="20"/>
                <w:szCs w:val="20"/>
                <w:color w:val="auto"/>
              </w:rPr>
            </w:pPr>
            <w:r>
              <w:rPr>
                <w:rFonts w:ascii="Arial" w:cs="Arial" w:eastAsia="Arial" w:hAnsi="Arial"/>
                <w:sz w:val="18"/>
                <w:szCs w:val="18"/>
                <w:color w:val="auto"/>
                <w:w w:val="74"/>
              </w:rPr>
              <w:t>(20)</w:t>
            </w:r>
          </w:p>
        </w:tc>
        <w:tc>
          <w:tcPr>
            <w:tcW w:w="40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jc w:val="right"/>
              <w:spacing w:after="0" w:line="204" w:lineRule="exact"/>
              <w:rPr>
                <w:sz w:val="20"/>
                <w:szCs w:val="20"/>
                <w:color w:val="auto"/>
              </w:rPr>
            </w:pPr>
            <w:r>
              <w:rPr>
                <w:rFonts w:ascii="Arial" w:cs="Arial" w:eastAsia="Arial" w:hAnsi="Arial"/>
                <w:sz w:val="18"/>
                <w:szCs w:val="18"/>
                <w:color w:val="auto"/>
                <w:w w:val="71"/>
              </w:rPr>
              <w:t>$(37)</w:t>
            </w:r>
          </w:p>
        </w:tc>
        <w:tc>
          <w:tcPr>
            <w:tcW w:w="4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line="204" w:lineRule="exact"/>
              <w:rPr>
                <w:sz w:val="20"/>
                <w:szCs w:val="20"/>
                <w:color w:val="auto"/>
              </w:rPr>
            </w:pPr>
            <w:r>
              <w:rPr>
                <w:rFonts w:ascii="Arial" w:cs="Arial" w:eastAsia="Arial" w:hAnsi="Arial"/>
                <w:sz w:val="18"/>
                <w:szCs w:val="18"/>
                <w:color w:val="auto"/>
              </w:rPr>
              <w:t>$</w:t>
            </w:r>
          </w:p>
        </w:tc>
        <w:tc>
          <w:tcPr>
            <w:tcW w:w="700" w:type="dxa"/>
            <w:vAlign w:val="bottom"/>
            <w:tcBorders>
              <w:top w:val="single" w:sz="8" w:color="auto"/>
            </w:tcBorders>
            <w:shd w:val="clear" w:color="auto" w:fill="CCEEFF"/>
          </w:tcPr>
          <w:p>
            <w:pPr>
              <w:jc w:val="right"/>
              <w:spacing w:after="0" w:line="204" w:lineRule="exact"/>
              <w:rPr>
                <w:sz w:val="20"/>
                <w:szCs w:val="20"/>
                <w:color w:val="auto"/>
              </w:rPr>
            </w:pPr>
            <w:r>
              <w:rPr>
                <w:rFonts w:ascii="Arial" w:cs="Arial" w:eastAsia="Arial" w:hAnsi="Arial"/>
                <w:sz w:val="18"/>
                <w:szCs w:val="18"/>
                <w:color w:val="auto"/>
              </w:rPr>
              <w:t>(27)</w:t>
            </w: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7500" w:type="dxa"/>
            <w:vAlign w:val="bottom"/>
          </w:tcPr>
          <w:p>
            <w:pPr>
              <w:spacing w:after="0"/>
              <w:rPr>
                <w:sz w:val="20"/>
                <w:szCs w:val="20"/>
                <w:color w:val="auto"/>
              </w:rPr>
            </w:pPr>
            <w:r>
              <w:rPr>
                <w:rFonts w:ascii="Arial" w:cs="Arial" w:eastAsia="Arial" w:hAnsi="Arial"/>
                <w:sz w:val="18"/>
                <w:szCs w:val="18"/>
                <w:color w:val="auto"/>
              </w:rPr>
              <w:t>Adjustments for:</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75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Deferred acquisition costs and other intangible amortization and certain benefit reserves</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310"/>
              <w:spacing w:after="0"/>
              <w:rPr>
                <w:sz w:val="20"/>
                <w:szCs w:val="20"/>
                <w:color w:val="auto"/>
              </w:rPr>
            </w:pPr>
            <w:r>
              <w:rPr>
                <w:rFonts w:ascii="Arial" w:cs="Arial" w:eastAsia="Arial" w:hAnsi="Arial"/>
                <w:sz w:val="18"/>
                <w:szCs w:val="18"/>
                <w:color w:val="auto"/>
              </w:rPr>
              <w:t>1</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center"/>
              <w:ind w:right="480"/>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14</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1"/>
        </w:trPr>
        <w:tc>
          <w:tcPr>
            <w:tcW w:w="7500" w:type="dxa"/>
            <w:vAlign w:val="bottom"/>
          </w:tcPr>
          <w:p>
            <w:pPr>
              <w:ind w:left="360"/>
              <w:spacing w:after="0"/>
              <w:rPr>
                <w:sz w:val="20"/>
                <w:szCs w:val="20"/>
                <w:color w:val="auto"/>
              </w:rPr>
            </w:pPr>
            <w:r>
              <w:rPr>
                <w:rFonts w:ascii="Arial" w:cs="Arial" w:eastAsia="Arial" w:hAnsi="Arial"/>
                <w:sz w:val="18"/>
                <w:szCs w:val="18"/>
                <w:color w:val="auto"/>
              </w:rPr>
              <w:t>Net investment gains (losses) attributable to noncontrolling interests</w:t>
            </w:r>
          </w:p>
        </w:tc>
        <w:tc>
          <w:tcPr>
            <w:tcW w:w="100" w:type="dxa"/>
            <w:vAlign w:val="bottom"/>
          </w:tcPr>
          <w:p>
            <w:pPr>
              <w:spacing w:after="0"/>
              <w:rPr>
                <w:sz w:val="18"/>
                <w:szCs w:val="18"/>
                <w:color w:val="auto"/>
              </w:rPr>
            </w:pPr>
          </w:p>
        </w:tc>
        <w:tc>
          <w:tcPr>
            <w:tcW w:w="620" w:type="dxa"/>
            <w:vAlign w:val="bottom"/>
            <w:gridSpan w:val="2"/>
          </w:tcPr>
          <w:p>
            <w:pPr>
              <w:jc w:val="right"/>
              <w:ind w:right="310"/>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34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8"/>
                <w:szCs w:val="18"/>
                <w:color w:val="auto"/>
              </w:rPr>
            </w:pPr>
          </w:p>
        </w:tc>
        <w:tc>
          <w:tcPr>
            <w:tcW w:w="660" w:type="dxa"/>
            <w:vAlign w:val="bottom"/>
            <w:gridSpan w:val="2"/>
          </w:tcPr>
          <w:p>
            <w:pPr>
              <w:jc w:val="right"/>
              <w:ind w:right="480"/>
              <w:spacing w:after="0"/>
              <w:rPr>
                <w:sz w:val="20"/>
                <w:szCs w:val="20"/>
                <w:color w:val="auto"/>
              </w:rPr>
            </w:pPr>
            <w:r>
              <w:rPr>
                <w:rFonts w:ascii="Arial" w:cs="Arial" w:eastAsia="Arial" w:hAnsi="Arial"/>
                <w:sz w:val="18"/>
                <w:szCs w:val="18"/>
                <w:color w:val="auto"/>
                <w:w w:val="88"/>
              </w:rPr>
              <w:t>—</w:t>
            </w:r>
          </w:p>
        </w:tc>
        <w:tc>
          <w:tcPr>
            <w:tcW w:w="720" w:type="dxa"/>
            <w:vAlign w:val="bottom"/>
            <w:gridSpan w:val="2"/>
          </w:tcPr>
          <w:p>
            <w:pPr>
              <w:jc w:val="right"/>
              <w:ind w:right="340"/>
              <w:spacing w:after="0"/>
              <w:rPr>
                <w:sz w:val="20"/>
                <w:szCs w:val="20"/>
                <w:color w:val="auto"/>
              </w:rPr>
            </w:pPr>
            <w:r>
              <w:rPr>
                <w:rFonts w:ascii="Arial" w:cs="Arial" w:eastAsia="Arial" w:hAnsi="Arial"/>
                <w:sz w:val="18"/>
                <w:szCs w:val="18"/>
                <w:color w:val="auto"/>
              </w:rPr>
              <w:t>(13)</w:t>
            </w:r>
          </w:p>
        </w:tc>
        <w:tc>
          <w:tcPr>
            <w:tcW w:w="16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1"/>
        </w:trPr>
        <w:tc>
          <w:tcPr>
            <w:tcW w:w="75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Taxes</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3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(9)</w:t>
            </w: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w:t>
            </w:r>
          </w:p>
        </w:tc>
        <w:tc>
          <w:tcPr>
            <w:tcW w:w="7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7</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7500" w:type="dxa"/>
            <w:vAlign w:val="bottom"/>
            <w:vMerge w:val="restart"/>
          </w:tcPr>
          <w:p>
            <w:pPr>
              <w:spacing w:after="0"/>
              <w:rPr>
                <w:sz w:val="20"/>
                <w:szCs w:val="20"/>
                <w:color w:val="auto"/>
              </w:rPr>
            </w:pPr>
            <w:r>
              <w:rPr>
                <w:rFonts w:ascii="Arial" w:cs="Arial" w:eastAsia="Arial" w:hAnsi="Arial"/>
                <w:sz w:val="18"/>
                <w:szCs w:val="18"/>
                <w:color w:val="auto"/>
              </w:rPr>
              <w:t>Net investment gains (losses), net of taxes and other adjustments</w:t>
            </w:r>
          </w:p>
        </w:tc>
        <w:tc>
          <w:tcPr>
            <w:tcW w:w="10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7500" w:type="dxa"/>
            <w:vAlign w:val="bottom"/>
            <w:vMerge w:val="continue"/>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gridSpan w:val="2"/>
          </w:tcPr>
          <w:p>
            <w:pPr>
              <w:jc w:val="right"/>
              <w:ind w:right="250"/>
              <w:spacing w:after="0"/>
              <w:rPr>
                <w:sz w:val="20"/>
                <w:szCs w:val="20"/>
                <w:color w:val="auto"/>
              </w:rPr>
            </w:pPr>
            <w:r>
              <w:rPr>
                <w:rFonts w:ascii="Arial" w:cs="Arial" w:eastAsia="Arial" w:hAnsi="Arial"/>
                <w:sz w:val="18"/>
                <w:szCs w:val="18"/>
                <w:color w:val="auto"/>
              </w:rPr>
              <w:t>(4)</w:t>
            </w: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260" w:type="dxa"/>
            <w:vAlign w:val="bottom"/>
          </w:tcPr>
          <w:p>
            <w:pPr>
              <w:jc w:val="right"/>
              <w:spacing w:after="0"/>
              <w:rPr>
                <w:sz w:val="20"/>
                <w:szCs w:val="20"/>
                <w:color w:val="auto"/>
              </w:rPr>
            </w:pPr>
            <w:r>
              <w:rPr>
                <w:rFonts w:ascii="Arial" w:cs="Arial" w:eastAsia="Arial" w:hAnsi="Arial"/>
                <w:sz w:val="18"/>
                <w:szCs w:val="18"/>
                <w:color w:val="auto"/>
              </w:rPr>
              <w:t>15</w:t>
            </w:r>
          </w:p>
        </w:tc>
        <w:tc>
          <w:tcPr>
            <w:tcW w:w="4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tcPr>
          <w:p>
            <w:pPr>
              <w:jc w:val="right"/>
              <w:ind w:right="340"/>
              <w:spacing w:after="0"/>
              <w:rPr>
                <w:sz w:val="20"/>
                <w:szCs w:val="20"/>
                <w:color w:val="auto"/>
              </w:rPr>
            </w:pPr>
            <w:r>
              <w:rPr>
                <w:rFonts w:ascii="Arial" w:cs="Arial" w:eastAsia="Arial" w:hAnsi="Arial"/>
                <w:sz w:val="18"/>
                <w:szCs w:val="18"/>
                <w:color w:val="auto"/>
              </w:rPr>
              <w:t>(4)</w:t>
            </w:r>
          </w:p>
        </w:tc>
        <w:tc>
          <w:tcPr>
            <w:tcW w:w="720" w:type="dxa"/>
            <w:vAlign w:val="bottom"/>
            <w:gridSpan w:val="2"/>
          </w:tcPr>
          <w:p>
            <w:pPr>
              <w:jc w:val="right"/>
              <w:ind w:right="340"/>
              <w:spacing w:after="0"/>
              <w:rPr>
                <w:sz w:val="20"/>
                <w:szCs w:val="20"/>
                <w:color w:val="auto"/>
              </w:rPr>
            </w:pPr>
            <w:r>
              <w:rPr>
                <w:rFonts w:ascii="Arial" w:cs="Arial" w:eastAsia="Arial" w:hAnsi="Arial"/>
                <w:sz w:val="18"/>
                <w:szCs w:val="18"/>
                <w:u w:val="single" w:color="auto"/>
                <w:color w:val="auto"/>
                <w:w w:val="85"/>
              </w:rPr>
              <w:t>$</w:t>
            </w:r>
            <w:r>
              <w:rPr>
                <w:rFonts w:ascii="Arial" w:cs="Arial" w:eastAsia="Arial" w:hAnsi="Arial"/>
                <w:sz w:val="18"/>
                <w:szCs w:val="18"/>
                <w:color w:val="auto"/>
                <w:w w:val="85"/>
              </w:rPr>
              <w:t>(11)</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0"/>
        </w:trPr>
        <w:tc>
          <w:tcPr>
            <w:tcW w:w="7500" w:type="dxa"/>
            <w:vAlign w:val="bottom"/>
            <w:vMerge w:val="restart"/>
          </w:tcPr>
          <w:p>
            <w:pPr>
              <w:ind w:left="5620"/>
              <w:spacing w:after="0"/>
              <w:rPr>
                <w:sz w:val="20"/>
                <w:szCs w:val="20"/>
                <w:color w:val="auto"/>
              </w:rPr>
            </w:pPr>
            <w:r>
              <w:rPr>
                <w:rFonts w:ascii="Arial" w:cs="Arial" w:eastAsia="Arial" w:hAnsi="Arial"/>
                <w:sz w:val="18"/>
                <w:szCs w:val="18"/>
                <w:color w:val="auto"/>
              </w:rPr>
              <w:t>27</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9"/>
        </w:trPr>
        <w:tc>
          <w:tcPr>
            <w:tcW w:w="750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66" w:right="239" w:bottom="1440" w:gutter="0" w:footer="0" w:header="0"/>
        </w:sectPr>
      </w:pPr>
    </w:p>
    <w:bookmarkStart w:id="31" w:name="page32"/>
    <w:bookmarkEnd w:id="31"/>
    <w:p>
      <w:pPr>
        <w:jc w:val="center"/>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91705" cy="38100"/>
                    </a:xfrm>
                    <a:prstGeom prst="rect">
                      <a:avLst/>
                    </a:prstGeom>
                    <a:noFill/>
                  </pic:spPr>
                </pic:pic>
              </a:graphicData>
            </a:graphic>
          </wp:anchor>
        </w:drawing>
        <w:t>Reconciliation of Net Income (Loss) Before Net Income Attributable To Noncontrolling Interests In The Australia MI Business to Net Income (Loss)</w:t>
      </w:r>
    </w:p>
    <w:p>
      <w:pPr>
        <w:spacing w:after="0" w:line="4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Available To Genworth’s Common Stockholders and Net Operating Income (Loss) Before Net Operating Income Attributable To Noncontrolling</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Interests In The Australia MI Business to Net Operating Income (Loss)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80" w:type="dxa"/>
            <w:vAlign w:val="bottom"/>
          </w:tcPr>
          <w:p>
            <w:pPr>
              <w:jc w:val="center"/>
              <w:spacing w:after="0"/>
              <w:rPr>
                <w:sz w:val="20"/>
                <w:szCs w:val="20"/>
                <w:color w:val="auto"/>
              </w:rPr>
            </w:pPr>
            <w:r>
              <w:rPr>
                <w:rFonts w:ascii="Arial" w:cs="Arial" w:eastAsia="Arial" w:hAnsi="Arial"/>
                <w:sz w:val="14"/>
                <w:szCs w:val="14"/>
                <w:b w:val="1"/>
                <w:bCs w:val="1"/>
                <w:color w:val="auto"/>
                <w:w w:val="94"/>
              </w:rPr>
              <w:t>Three</w:t>
            </w: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tcPr>
          <w:p>
            <w:pPr>
              <w:jc w:val="center"/>
              <w:ind w:left="278"/>
              <w:spacing w:after="0"/>
              <w:rPr>
                <w:sz w:val="20"/>
                <w:szCs w:val="20"/>
                <w:color w:val="auto"/>
              </w:rPr>
            </w:pPr>
            <w:r>
              <w:rPr>
                <w:rFonts w:ascii="Arial" w:cs="Arial" w:eastAsia="Arial" w:hAnsi="Arial"/>
                <w:sz w:val="14"/>
                <w:szCs w:val="14"/>
                <w:b w:val="1"/>
                <w:bCs w:val="1"/>
                <w:color w:val="auto"/>
                <w:w w:val="89"/>
              </w:rPr>
              <w:t>Twelve</w:t>
            </w:r>
          </w:p>
        </w:tc>
        <w:tc>
          <w:tcPr>
            <w:tcW w:w="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Three</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6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0" w:type="dxa"/>
            <w:vAlign w:val="bottom"/>
            <w:gridSpan w:val="5"/>
          </w:tcPr>
          <w:p>
            <w:pPr>
              <w:jc w:val="center"/>
              <w:ind w:right="200"/>
              <w:spacing w:after="0" w:line="145" w:lineRule="exact"/>
              <w:rPr>
                <w:sz w:val="20"/>
                <w:szCs w:val="20"/>
                <w:color w:val="auto"/>
              </w:rPr>
            </w:pPr>
            <w:r>
              <w:rPr>
                <w:rFonts w:ascii="Arial" w:cs="Arial" w:eastAsia="Arial" w:hAnsi="Arial"/>
                <w:sz w:val="14"/>
                <w:szCs w:val="14"/>
                <w:b w:val="1"/>
                <w:bCs w:val="1"/>
                <w:color w:val="auto"/>
                <w:w w:val="87"/>
              </w:rPr>
              <w:t>months ended</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40" w:type="dxa"/>
            <w:vAlign w:val="bottom"/>
            <w:gridSpan w:val="5"/>
          </w:tcPr>
          <w:p>
            <w:pPr>
              <w:jc w:val="center"/>
              <w:ind w:right="480"/>
              <w:spacing w:after="0" w:line="145" w:lineRule="exact"/>
              <w:rPr>
                <w:sz w:val="20"/>
                <w:szCs w:val="20"/>
                <w:color w:val="auto"/>
              </w:rPr>
            </w:pPr>
            <w:r>
              <w:rPr>
                <w:rFonts w:ascii="Arial" w:cs="Arial" w:eastAsia="Arial" w:hAnsi="Arial"/>
                <w:sz w:val="14"/>
                <w:szCs w:val="14"/>
                <w:b w:val="1"/>
                <w:bCs w:val="1"/>
                <w:color w:val="auto"/>
                <w:w w:val="87"/>
              </w:rPr>
              <w:t>months ended</w:t>
            </w:r>
          </w:p>
        </w:tc>
        <w:tc>
          <w:tcPr>
            <w:tcW w:w="960" w:type="dxa"/>
            <w:vAlign w:val="bottom"/>
            <w:gridSpan w:val="3"/>
          </w:tcPr>
          <w:p>
            <w:pPr>
              <w:spacing w:after="0" w:line="145" w:lineRule="exact"/>
              <w:rPr>
                <w:sz w:val="20"/>
                <w:szCs w:val="20"/>
                <w:color w:val="auto"/>
              </w:rPr>
            </w:pPr>
            <w:r>
              <w:rPr>
                <w:rFonts w:ascii="Arial" w:cs="Arial" w:eastAsia="Arial" w:hAnsi="Arial"/>
                <w:sz w:val="14"/>
                <w:szCs w:val="14"/>
                <w:b w:val="1"/>
                <w:bCs w:val="1"/>
                <w:color w:val="auto"/>
                <w:w w:val="98"/>
              </w:rPr>
              <w:t>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0" w:type="dxa"/>
            <w:vAlign w:val="bottom"/>
            <w:gridSpan w:val="5"/>
          </w:tcPr>
          <w:p>
            <w:pPr>
              <w:jc w:val="center"/>
              <w:ind w:right="180"/>
              <w:spacing w:after="0"/>
              <w:rPr>
                <w:sz w:val="20"/>
                <w:szCs w:val="20"/>
                <w:color w:val="auto"/>
              </w:rPr>
            </w:pPr>
            <w:r>
              <w:rPr>
                <w:rFonts w:ascii="Arial" w:cs="Arial" w:eastAsia="Arial" w:hAnsi="Arial"/>
                <w:sz w:val="14"/>
                <w:szCs w:val="14"/>
                <w:b w:val="1"/>
                <w:bCs w:val="1"/>
                <w:color w:val="auto"/>
                <w:w w:val="90"/>
              </w:rPr>
              <w:t>December 31,</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40" w:type="dxa"/>
            <w:vAlign w:val="bottom"/>
            <w:gridSpan w:val="5"/>
          </w:tcPr>
          <w:p>
            <w:pPr>
              <w:jc w:val="center"/>
              <w:ind w:right="460"/>
              <w:spacing w:after="0"/>
              <w:rPr>
                <w:sz w:val="20"/>
                <w:szCs w:val="20"/>
                <w:color w:val="auto"/>
              </w:rPr>
            </w:pPr>
            <w:r>
              <w:rPr>
                <w:rFonts w:ascii="Arial" w:cs="Arial" w:eastAsia="Arial" w:hAnsi="Arial"/>
                <w:sz w:val="14"/>
                <w:szCs w:val="14"/>
                <w:b w:val="1"/>
                <w:bCs w:val="1"/>
                <w:color w:val="auto"/>
                <w:w w:val="90"/>
              </w:rPr>
              <w:t>December 31,</w:t>
            </w:r>
          </w:p>
        </w:tc>
        <w:tc>
          <w:tcPr>
            <w:tcW w:w="960" w:type="dxa"/>
            <w:vAlign w:val="bottom"/>
            <w:gridSpan w:val="3"/>
          </w:tcPr>
          <w:p>
            <w:pPr>
              <w:spacing w:after="0"/>
              <w:rPr>
                <w:sz w:val="20"/>
                <w:szCs w:val="20"/>
                <w:color w:val="auto"/>
              </w:rPr>
            </w:pPr>
            <w:r>
              <w:rPr>
                <w:rFonts w:ascii="Arial" w:cs="Arial" w:eastAsia="Arial" w:hAnsi="Arial"/>
                <w:sz w:val="14"/>
                <w:szCs w:val="14"/>
                <w:b w:val="1"/>
                <w:bCs w:val="1"/>
                <w:color w:val="auto"/>
                <w:w w:val="98"/>
              </w:rPr>
              <w:t>September 30,</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Borders>
              <w:top w:val="single" w:sz="8" w:color="auto"/>
            </w:tcBorders>
          </w:tcPr>
          <w:p>
            <w:pPr>
              <w:jc w:val="right"/>
              <w:ind w:right="5"/>
              <w:spacing w:after="0" w:line="139" w:lineRule="exact"/>
              <w:rPr>
                <w:sz w:val="20"/>
                <w:szCs w:val="20"/>
                <w:color w:val="auto"/>
              </w:rPr>
            </w:pPr>
            <w:r>
              <w:rPr>
                <w:rFonts w:ascii="Arial" w:cs="Arial" w:eastAsia="Arial" w:hAnsi="Arial"/>
                <w:sz w:val="14"/>
                <w:szCs w:val="14"/>
                <w:b w:val="1"/>
                <w:bCs w:val="1"/>
                <w:color w:val="auto"/>
              </w:rPr>
              <w:t>2014</w:t>
            </w:r>
          </w:p>
        </w:tc>
        <w:tc>
          <w:tcPr>
            <w:tcW w:w="38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gridSpan w:val="2"/>
          </w:tcPr>
          <w:p>
            <w:pPr>
              <w:jc w:val="right"/>
              <w:spacing w:after="0" w:line="139" w:lineRule="exact"/>
              <w:rPr>
                <w:sz w:val="20"/>
                <w:szCs w:val="20"/>
                <w:color w:val="auto"/>
              </w:rPr>
            </w:pPr>
            <w:r>
              <w:rPr>
                <w:rFonts w:ascii="Arial" w:cs="Arial" w:eastAsia="Arial" w:hAnsi="Arial"/>
                <w:sz w:val="14"/>
                <w:szCs w:val="14"/>
                <w:b w:val="1"/>
                <w:bCs w:val="1"/>
                <w:color w:val="auto"/>
              </w:rPr>
              <w:t>2013</w:t>
            </w: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jc w:val="right"/>
              <w:ind w:right="38"/>
              <w:spacing w:after="0" w:line="139" w:lineRule="exact"/>
              <w:rPr>
                <w:sz w:val="20"/>
                <w:szCs w:val="20"/>
                <w:color w:val="auto"/>
              </w:rPr>
            </w:pPr>
            <w:r>
              <w:rPr>
                <w:rFonts w:ascii="Arial" w:cs="Arial" w:eastAsia="Arial" w:hAnsi="Arial"/>
                <w:sz w:val="14"/>
                <w:szCs w:val="14"/>
                <w:b w:val="1"/>
                <w:bCs w:val="1"/>
                <w:color w:val="auto"/>
              </w:rPr>
              <w:t>2014</w:t>
            </w:r>
          </w:p>
        </w:tc>
        <w:tc>
          <w:tcPr>
            <w:tcW w:w="36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gridSpan w:val="2"/>
          </w:tcPr>
          <w:p>
            <w:pPr>
              <w:jc w:val="right"/>
              <w:spacing w:after="0" w:line="139" w:lineRule="exact"/>
              <w:rPr>
                <w:sz w:val="20"/>
                <w:szCs w:val="20"/>
                <w:color w:val="auto"/>
              </w:rPr>
            </w:pPr>
            <w:r>
              <w:rPr>
                <w:rFonts w:ascii="Arial" w:cs="Arial" w:eastAsia="Arial" w:hAnsi="Arial"/>
                <w:sz w:val="14"/>
                <w:szCs w:val="14"/>
                <w:b w:val="1"/>
                <w:bCs w:val="1"/>
                <w:color w:val="auto"/>
              </w:rPr>
              <w:t>2013</w:t>
            </w: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jc w:val="right"/>
              <w:ind w:right="216"/>
              <w:spacing w:after="0" w:line="139"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85"/>
        </w:trPr>
        <w:tc>
          <w:tcPr>
            <w:tcW w:w="20" w:type="dxa"/>
            <w:vAlign w:val="bottom"/>
            <w:vMerge w:val="restart"/>
          </w:tcPr>
          <w:p>
            <w:pPr>
              <w:spacing w:after="0"/>
              <w:rPr>
                <w:sz w:val="7"/>
                <w:szCs w:val="7"/>
                <w:color w:val="auto"/>
              </w:rPr>
            </w:pPr>
          </w:p>
        </w:tc>
        <w:tc>
          <w:tcPr>
            <w:tcW w:w="6900" w:type="dxa"/>
            <w:vAlign w:val="bottom"/>
          </w:tcPr>
          <w:p>
            <w:pPr>
              <w:spacing w:after="0"/>
              <w:rPr>
                <w:sz w:val="7"/>
                <w:szCs w:val="7"/>
                <w:color w:val="auto"/>
              </w:rPr>
            </w:pPr>
          </w:p>
        </w:tc>
        <w:tc>
          <w:tcPr>
            <w:tcW w:w="220" w:type="dxa"/>
            <w:vAlign w:val="bottom"/>
          </w:tcPr>
          <w:p>
            <w:pPr>
              <w:spacing w:after="0"/>
              <w:rPr>
                <w:sz w:val="7"/>
                <w:szCs w:val="7"/>
                <w:color w:val="auto"/>
              </w:rPr>
            </w:pPr>
          </w:p>
        </w:tc>
        <w:tc>
          <w:tcPr>
            <w:tcW w:w="420" w:type="dxa"/>
            <w:vAlign w:val="bottom"/>
            <w:tcBorders>
              <w:top w:val="single" w:sz="8" w:color="auto"/>
            </w:tcBorders>
          </w:tcPr>
          <w:p>
            <w:pPr>
              <w:spacing w:after="0"/>
              <w:rPr>
                <w:sz w:val="7"/>
                <w:szCs w:val="7"/>
                <w:color w:val="auto"/>
              </w:rPr>
            </w:pPr>
          </w:p>
        </w:tc>
        <w:tc>
          <w:tcPr>
            <w:tcW w:w="380" w:type="dxa"/>
            <w:vAlign w:val="bottom"/>
          </w:tcPr>
          <w:p>
            <w:pPr>
              <w:spacing w:after="0"/>
              <w:rPr>
                <w:sz w:val="7"/>
                <w:szCs w:val="7"/>
                <w:color w:val="auto"/>
              </w:rPr>
            </w:pPr>
          </w:p>
        </w:tc>
        <w:tc>
          <w:tcPr>
            <w:tcW w:w="20" w:type="dxa"/>
            <w:vAlign w:val="bottom"/>
          </w:tcPr>
          <w:p>
            <w:pPr>
              <w:spacing w:after="0"/>
              <w:rPr>
                <w:sz w:val="7"/>
                <w:szCs w:val="7"/>
                <w:color w:val="auto"/>
              </w:rPr>
            </w:pPr>
          </w:p>
        </w:tc>
        <w:tc>
          <w:tcPr>
            <w:tcW w:w="400" w:type="dxa"/>
            <w:vAlign w:val="bottom"/>
            <w:tcBorders>
              <w:top w:val="single" w:sz="8" w:color="auto"/>
            </w:tcBorders>
          </w:tcPr>
          <w:p>
            <w:pPr>
              <w:spacing w:after="0"/>
              <w:rPr>
                <w:sz w:val="7"/>
                <w:szCs w:val="7"/>
                <w:color w:val="auto"/>
              </w:rPr>
            </w:pPr>
          </w:p>
        </w:tc>
        <w:tc>
          <w:tcPr>
            <w:tcW w:w="1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460" w:type="dxa"/>
            <w:vAlign w:val="bottom"/>
            <w:tcBorders>
              <w:top w:val="single" w:sz="8" w:color="auto"/>
            </w:tcBorders>
          </w:tcPr>
          <w:p>
            <w:pPr>
              <w:spacing w:after="0"/>
              <w:rPr>
                <w:sz w:val="7"/>
                <w:szCs w:val="7"/>
                <w:color w:val="auto"/>
              </w:rPr>
            </w:pPr>
          </w:p>
        </w:tc>
        <w:tc>
          <w:tcPr>
            <w:tcW w:w="360" w:type="dxa"/>
            <w:vAlign w:val="bottom"/>
          </w:tcPr>
          <w:p>
            <w:pPr>
              <w:spacing w:after="0"/>
              <w:rPr>
                <w:sz w:val="7"/>
                <w:szCs w:val="7"/>
                <w:color w:val="auto"/>
              </w:rPr>
            </w:pPr>
          </w:p>
        </w:tc>
        <w:tc>
          <w:tcPr>
            <w:tcW w:w="40" w:type="dxa"/>
            <w:vAlign w:val="bottom"/>
          </w:tcPr>
          <w:p>
            <w:pPr>
              <w:spacing w:after="0"/>
              <w:rPr>
                <w:sz w:val="7"/>
                <w:szCs w:val="7"/>
                <w:color w:val="auto"/>
              </w:rPr>
            </w:pPr>
          </w:p>
        </w:tc>
        <w:tc>
          <w:tcPr>
            <w:tcW w:w="400" w:type="dxa"/>
            <w:vAlign w:val="bottom"/>
            <w:tcBorders>
              <w:top w:val="single" w:sz="8" w:color="auto"/>
            </w:tcBorders>
          </w:tcPr>
          <w:p>
            <w:pPr>
              <w:spacing w:after="0"/>
              <w:rPr>
                <w:sz w:val="7"/>
                <w:szCs w:val="7"/>
                <w:color w:val="auto"/>
              </w:rPr>
            </w:pPr>
          </w:p>
        </w:tc>
        <w:tc>
          <w:tcPr>
            <w:tcW w:w="380" w:type="dxa"/>
            <w:vAlign w:val="bottom"/>
          </w:tcPr>
          <w:p>
            <w:pPr>
              <w:spacing w:after="0"/>
              <w:rPr>
                <w:sz w:val="7"/>
                <w:szCs w:val="7"/>
                <w:color w:val="auto"/>
              </w:rPr>
            </w:pPr>
          </w:p>
        </w:tc>
        <w:tc>
          <w:tcPr>
            <w:tcW w:w="160" w:type="dxa"/>
            <w:vAlign w:val="bottom"/>
            <w:tcBorders>
              <w:top w:val="single" w:sz="8" w:color="auto"/>
            </w:tcBorders>
          </w:tcPr>
          <w:p>
            <w:pPr>
              <w:spacing w:after="0"/>
              <w:rPr>
                <w:sz w:val="7"/>
                <w:szCs w:val="7"/>
                <w:color w:val="auto"/>
              </w:rPr>
            </w:pPr>
          </w:p>
        </w:tc>
        <w:tc>
          <w:tcPr>
            <w:tcW w:w="700" w:type="dxa"/>
            <w:vAlign w:val="bottom"/>
            <w:tcBorders>
              <w:top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1"/>
        </w:trPr>
        <w:tc>
          <w:tcPr>
            <w:tcW w:w="20" w:type="dxa"/>
            <w:vAlign w:val="bottom"/>
            <w:vMerge w:val="continue"/>
          </w:tcPr>
          <w:p>
            <w:pPr>
              <w:spacing w:after="0"/>
              <w:rPr>
                <w:sz w:val="18"/>
                <w:szCs w:val="18"/>
                <w:color w:val="auto"/>
              </w:rPr>
            </w:pPr>
          </w:p>
        </w:tc>
        <w:tc>
          <w:tcPr>
            <w:tcW w:w="690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 before net income attributable to noncontrolling interests</w:t>
            </w:r>
          </w:p>
        </w:tc>
        <w:tc>
          <w:tcPr>
            <w:tcW w:w="1020" w:type="dxa"/>
            <w:vAlign w:val="bottom"/>
            <w:gridSpan w:val="3"/>
            <w:shd w:val="clear" w:color="auto" w:fill="CCEEFF"/>
          </w:tcPr>
          <w:p>
            <w:pPr>
              <w:jc w:val="right"/>
              <w:ind w:right="250"/>
              <w:spacing w:after="0"/>
              <w:rPr>
                <w:sz w:val="20"/>
                <w:szCs w:val="20"/>
                <w:color w:val="auto"/>
              </w:rPr>
            </w:pPr>
            <w:r>
              <w:rPr>
                <w:rFonts w:ascii="Arial" w:cs="Arial" w:eastAsia="Arial" w:hAnsi="Arial"/>
                <w:sz w:val="18"/>
                <w:szCs w:val="18"/>
                <w:color w:val="auto"/>
              </w:rPr>
              <w:t>$(708)</w:t>
            </w:r>
          </w:p>
        </w:tc>
        <w:tc>
          <w:tcPr>
            <w:tcW w:w="6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w w:val="88"/>
              </w:rPr>
              <w:t>$ 245</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7"/>
              </w:rPr>
              <w:t>(1,048)</w:t>
            </w:r>
          </w:p>
        </w:tc>
        <w:tc>
          <w:tcPr>
            <w:tcW w:w="82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w w:val="93"/>
              </w:rPr>
              <w:t>$ 714</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(787)</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900" w:type="dxa"/>
            <w:vAlign w:val="bottom"/>
          </w:tcPr>
          <w:p>
            <w:pPr>
              <w:spacing w:after="0"/>
              <w:rPr>
                <w:sz w:val="20"/>
                <w:szCs w:val="20"/>
                <w:color w:val="auto"/>
              </w:rPr>
            </w:pPr>
            <w:r>
              <w:rPr>
                <w:rFonts w:ascii="Arial" w:cs="Arial" w:eastAsia="Arial" w:hAnsi="Arial"/>
                <w:sz w:val="18"/>
                <w:szCs w:val="18"/>
                <w:color w:val="auto"/>
              </w:rPr>
              <w:t>Adjustments for:</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9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Net income attributable to noncontrolling interests in the Australia MI business</w:t>
            </w:r>
          </w:p>
        </w:tc>
        <w:tc>
          <w:tcPr>
            <w:tcW w:w="1020" w:type="dxa"/>
            <w:vAlign w:val="bottom"/>
            <w:gridSpan w:val="3"/>
            <w:shd w:val="clear" w:color="auto" w:fill="CCEEFF"/>
          </w:tcPr>
          <w:p>
            <w:pPr>
              <w:jc w:val="right"/>
              <w:ind w:right="310"/>
              <w:spacing w:after="0"/>
              <w:rPr>
                <w:sz w:val="20"/>
                <w:szCs w:val="20"/>
                <w:color w:val="auto"/>
              </w:rPr>
            </w:pPr>
            <w:r>
              <w:rPr>
                <w:rFonts w:ascii="Arial" w:cs="Arial" w:eastAsia="Arial" w:hAnsi="Arial"/>
                <w:sz w:val="18"/>
                <w:szCs w:val="18"/>
                <w:color w:val="auto"/>
              </w:rPr>
              <w:t>22</w:t>
            </w:r>
          </w:p>
        </w:tc>
        <w:tc>
          <w:tcPr>
            <w:tcW w:w="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N/A</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56</w:t>
            </w:r>
          </w:p>
        </w:tc>
        <w:tc>
          <w:tcPr>
            <w:tcW w:w="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N/A</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rPr>
              <w:t>Net income attributable to noncontrolling interests in the Canada MI business</w:t>
            </w:r>
          </w:p>
        </w:tc>
        <w:tc>
          <w:tcPr>
            <w:tcW w:w="1020" w:type="dxa"/>
            <w:vAlign w:val="bottom"/>
            <w:gridSpan w:val="3"/>
          </w:tcPr>
          <w:p>
            <w:pPr>
              <w:jc w:val="right"/>
              <w:ind w:right="310"/>
              <w:spacing w:after="0"/>
              <w:rPr>
                <w:sz w:val="20"/>
                <w:szCs w:val="20"/>
                <w:color w:val="auto"/>
              </w:rPr>
            </w:pPr>
            <w:r>
              <w:rPr>
                <w:rFonts w:ascii="Arial" w:cs="Arial" w:eastAsia="Arial" w:hAnsi="Arial"/>
                <w:sz w:val="18"/>
                <w:szCs w:val="18"/>
                <w:color w:val="auto"/>
              </w:rPr>
              <w:t>30</w:t>
            </w:r>
          </w:p>
        </w:tc>
        <w:tc>
          <w:tcPr>
            <w:tcW w:w="600" w:type="dxa"/>
            <w:vAlign w:val="bottom"/>
            <w:gridSpan w:val="3"/>
          </w:tcPr>
          <w:p>
            <w:pPr>
              <w:jc w:val="right"/>
              <w:ind w:right="180"/>
              <w:spacing w:after="0"/>
              <w:rPr>
                <w:sz w:val="20"/>
                <w:szCs w:val="20"/>
                <w:color w:val="auto"/>
              </w:rPr>
            </w:pPr>
            <w:r>
              <w:rPr>
                <w:rFonts w:ascii="Arial" w:cs="Arial" w:eastAsia="Arial" w:hAnsi="Arial"/>
                <w:sz w:val="18"/>
                <w:szCs w:val="18"/>
                <w:color w:val="auto"/>
              </w:rPr>
              <w:t>37</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360"/>
              <w:spacing w:after="0"/>
              <w:rPr>
                <w:sz w:val="20"/>
                <w:szCs w:val="20"/>
                <w:color w:val="auto"/>
              </w:rPr>
            </w:pPr>
            <w:r>
              <w:rPr>
                <w:rFonts w:ascii="Arial" w:cs="Arial" w:eastAsia="Arial" w:hAnsi="Arial"/>
                <w:sz w:val="18"/>
                <w:szCs w:val="18"/>
                <w:color w:val="auto"/>
              </w:rPr>
              <w:t>140</w:t>
            </w:r>
          </w:p>
        </w:tc>
        <w:tc>
          <w:tcPr>
            <w:tcW w:w="820" w:type="dxa"/>
            <w:vAlign w:val="bottom"/>
            <w:gridSpan w:val="3"/>
          </w:tcPr>
          <w:p>
            <w:pPr>
              <w:jc w:val="right"/>
              <w:ind w:right="380"/>
              <w:spacing w:after="0"/>
              <w:rPr>
                <w:sz w:val="20"/>
                <w:szCs w:val="20"/>
                <w:color w:val="auto"/>
              </w:rPr>
            </w:pPr>
            <w:r>
              <w:rPr>
                <w:rFonts w:ascii="Arial" w:cs="Arial" w:eastAsia="Arial" w:hAnsi="Arial"/>
                <w:sz w:val="18"/>
                <w:szCs w:val="18"/>
                <w:color w:val="auto"/>
              </w:rPr>
              <w:t>154</w:t>
            </w: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2"/>
        </w:trPr>
        <w:tc>
          <w:tcPr>
            <w:tcW w:w="20" w:type="dxa"/>
            <w:vAlign w:val="bottom"/>
            <w:vMerge w:val="restart"/>
          </w:tcPr>
          <w:p>
            <w:pPr>
              <w:spacing w:after="0"/>
              <w:rPr>
                <w:sz w:val="9"/>
                <w:szCs w:val="9"/>
                <w:color w:val="auto"/>
              </w:rPr>
            </w:pPr>
          </w:p>
        </w:tc>
        <w:tc>
          <w:tcPr>
            <w:tcW w:w="6900" w:type="dxa"/>
            <w:vAlign w:val="bottom"/>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Borders>
              <w:top w:val="single" w:sz="8" w:color="auto"/>
            </w:tcBorders>
          </w:tcPr>
          <w:p>
            <w:pPr>
              <w:spacing w:after="0"/>
              <w:rPr>
                <w:sz w:val="9"/>
                <w:szCs w:val="9"/>
                <w:color w:val="auto"/>
              </w:rPr>
            </w:pPr>
          </w:p>
        </w:tc>
        <w:tc>
          <w:tcPr>
            <w:tcW w:w="380" w:type="dxa"/>
            <w:vAlign w:val="bottom"/>
          </w:tcPr>
          <w:p>
            <w:pPr>
              <w:spacing w:after="0"/>
              <w:rPr>
                <w:sz w:val="9"/>
                <w:szCs w:val="9"/>
                <w:color w:val="auto"/>
              </w:rPr>
            </w:pPr>
          </w:p>
        </w:tc>
        <w:tc>
          <w:tcPr>
            <w:tcW w:w="20" w:type="dxa"/>
            <w:vAlign w:val="bottom"/>
          </w:tcPr>
          <w:p>
            <w:pPr>
              <w:spacing w:after="0"/>
              <w:rPr>
                <w:sz w:val="9"/>
                <w:szCs w:val="9"/>
                <w:color w:val="auto"/>
              </w:rPr>
            </w:pPr>
          </w:p>
        </w:tc>
        <w:tc>
          <w:tcPr>
            <w:tcW w:w="400" w:type="dxa"/>
            <w:vAlign w:val="bottom"/>
            <w:tcBorders>
              <w:top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460" w:type="dxa"/>
            <w:vAlign w:val="bottom"/>
            <w:tcBorders>
              <w:top w:val="single" w:sz="8" w:color="auto"/>
            </w:tcBorders>
          </w:tcPr>
          <w:p>
            <w:pPr>
              <w:spacing w:after="0"/>
              <w:rPr>
                <w:sz w:val="9"/>
                <w:szCs w:val="9"/>
                <w:color w:val="auto"/>
              </w:rPr>
            </w:pPr>
          </w:p>
        </w:tc>
        <w:tc>
          <w:tcPr>
            <w:tcW w:w="360" w:type="dxa"/>
            <w:vAlign w:val="bottom"/>
          </w:tcPr>
          <w:p>
            <w:pPr>
              <w:spacing w:after="0"/>
              <w:rPr>
                <w:sz w:val="9"/>
                <w:szCs w:val="9"/>
                <w:color w:val="auto"/>
              </w:rPr>
            </w:pPr>
          </w:p>
        </w:tc>
        <w:tc>
          <w:tcPr>
            <w:tcW w:w="40" w:type="dxa"/>
            <w:vAlign w:val="bottom"/>
          </w:tcPr>
          <w:p>
            <w:pPr>
              <w:spacing w:after="0"/>
              <w:rPr>
                <w:sz w:val="9"/>
                <w:szCs w:val="9"/>
                <w:color w:val="auto"/>
              </w:rPr>
            </w:pPr>
          </w:p>
        </w:tc>
        <w:tc>
          <w:tcPr>
            <w:tcW w:w="400" w:type="dxa"/>
            <w:vAlign w:val="bottom"/>
            <w:tcBorders>
              <w:top w:val="single" w:sz="8" w:color="auto"/>
            </w:tcBorders>
          </w:tcPr>
          <w:p>
            <w:pPr>
              <w:spacing w:after="0"/>
              <w:rPr>
                <w:sz w:val="9"/>
                <w:szCs w:val="9"/>
                <w:color w:val="auto"/>
              </w:rPr>
            </w:pPr>
          </w:p>
        </w:tc>
        <w:tc>
          <w:tcPr>
            <w:tcW w:w="380" w:type="dxa"/>
            <w:vAlign w:val="bottom"/>
          </w:tcPr>
          <w:p>
            <w:pPr>
              <w:spacing w:after="0"/>
              <w:rPr>
                <w:sz w:val="9"/>
                <w:szCs w:val="9"/>
                <w:color w:val="auto"/>
              </w:rPr>
            </w:pPr>
          </w:p>
        </w:tc>
        <w:tc>
          <w:tcPr>
            <w:tcW w:w="160" w:type="dxa"/>
            <w:vAlign w:val="bottom"/>
            <w:tcBorders>
              <w:top w:val="single" w:sz="8" w:color="auto"/>
            </w:tcBorders>
          </w:tcPr>
          <w:p>
            <w:pPr>
              <w:spacing w:after="0"/>
              <w:rPr>
                <w:sz w:val="9"/>
                <w:szCs w:val="9"/>
                <w:color w:val="auto"/>
              </w:rPr>
            </w:pPr>
          </w:p>
        </w:tc>
        <w:tc>
          <w:tcPr>
            <w:tcW w:w="70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1"/>
        </w:trPr>
        <w:tc>
          <w:tcPr>
            <w:tcW w:w="20" w:type="dxa"/>
            <w:vAlign w:val="bottom"/>
            <w:vMerge w:val="continue"/>
          </w:tcPr>
          <w:p>
            <w:pPr>
              <w:spacing w:after="0"/>
              <w:rPr>
                <w:sz w:val="18"/>
                <w:szCs w:val="18"/>
                <w:color w:val="auto"/>
              </w:rPr>
            </w:pPr>
          </w:p>
        </w:tc>
        <w:tc>
          <w:tcPr>
            <w:tcW w:w="690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 available to Genworth’s common stockholders</w:t>
            </w:r>
          </w:p>
        </w:tc>
        <w:tc>
          <w:tcPr>
            <w:tcW w:w="1020" w:type="dxa"/>
            <w:vAlign w:val="bottom"/>
            <w:gridSpan w:val="3"/>
            <w:shd w:val="clear" w:color="auto" w:fill="CCEEFF"/>
          </w:tcPr>
          <w:p>
            <w:pPr>
              <w:jc w:val="right"/>
              <w:ind w:right="25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(760)</w:t>
            </w:r>
          </w:p>
        </w:tc>
        <w:tc>
          <w:tcPr>
            <w:tcW w:w="6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w w:val="88"/>
              </w:rPr>
              <w:t>$ 208</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8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7"/>
              </w:rPr>
              <w:t>(1,244)</w:t>
            </w:r>
          </w:p>
        </w:tc>
        <w:tc>
          <w:tcPr>
            <w:tcW w:w="82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w w:val="93"/>
              </w:rPr>
              <w:t>$ 560</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(844)</w:t>
            </w:r>
          </w:p>
        </w:tc>
        <w:tc>
          <w:tcPr>
            <w:tcW w:w="0" w:type="dxa"/>
            <w:vAlign w:val="bottom"/>
          </w:tcPr>
          <w:p>
            <w:pPr>
              <w:spacing w:after="0"/>
              <w:rPr>
                <w:sz w:val="1"/>
                <w:szCs w:val="1"/>
                <w:color w:val="auto"/>
              </w:rPr>
            </w:pPr>
          </w:p>
        </w:tc>
      </w:tr>
      <w:tr>
        <w:trPr>
          <w:trHeight w:val="20"/>
        </w:trPr>
        <w:tc>
          <w:tcPr>
            <w:tcW w:w="692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8"/>
        </w:trPr>
        <w:tc>
          <w:tcPr>
            <w:tcW w:w="6920" w:type="dxa"/>
            <w:vAlign w:val="bottom"/>
            <w:gridSpan w:val="2"/>
          </w:tcPr>
          <w:p>
            <w:pPr>
              <w:spacing w:after="0"/>
              <w:rPr>
                <w:sz w:val="20"/>
                <w:szCs w:val="20"/>
                <w:color w:val="auto"/>
              </w:rPr>
            </w:pPr>
            <w:r>
              <w:rPr>
                <w:rFonts w:ascii="Arial" w:cs="Arial" w:eastAsia="Arial" w:hAnsi="Arial"/>
                <w:sz w:val="18"/>
                <w:szCs w:val="18"/>
                <w:color w:val="auto"/>
                <w:w w:val="91"/>
              </w:rPr>
              <w:t>Net operating income (loss) before net operating income attributable to noncontrolling interests</w:t>
            </w:r>
          </w:p>
        </w:tc>
        <w:tc>
          <w:tcPr>
            <w:tcW w:w="1020" w:type="dxa"/>
            <w:vAlign w:val="bottom"/>
            <w:gridSpan w:val="3"/>
          </w:tcPr>
          <w:p>
            <w:pPr>
              <w:jc w:val="right"/>
              <w:ind w:right="250"/>
              <w:spacing w:after="0"/>
              <w:rPr>
                <w:sz w:val="20"/>
                <w:szCs w:val="20"/>
                <w:color w:val="auto"/>
              </w:rPr>
            </w:pPr>
            <w:r>
              <w:rPr>
                <w:rFonts w:ascii="Arial" w:cs="Arial" w:eastAsia="Arial" w:hAnsi="Arial"/>
                <w:sz w:val="18"/>
                <w:szCs w:val="18"/>
                <w:color w:val="auto"/>
              </w:rPr>
              <w:t>$(363)</w:t>
            </w:r>
          </w:p>
        </w:tc>
        <w:tc>
          <w:tcPr>
            <w:tcW w:w="600" w:type="dxa"/>
            <w:vAlign w:val="bottom"/>
            <w:gridSpan w:val="3"/>
          </w:tcPr>
          <w:p>
            <w:pPr>
              <w:jc w:val="right"/>
              <w:ind w:right="180"/>
              <w:spacing w:after="0"/>
              <w:rPr>
                <w:sz w:val="20"/>
                <w:szCs w:val="20"/>
                <w:color w:val="auto"/>
              </w:rPr>
            </w:pPr>
            <w:r>
              <w:rPr>
                <w:rFonts w:ascii="Arial" w:cs="Arial" w:eastAsia="Arial" w:hAnsi="Arial"/>
                <w:sz w:val="18"/>
                <w:szCs w:val="18"/>
                <w:color w:val="auto"/>
                <w:w w:val="88"/>
              </w:rPr>
              <w:t>$ 228</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300"/>
              <w:spacing w:after="0"/>
              <w:rPr>
                <w:sz w:val="20"/>
                <w:szCs w:val="20"/>
                <w:color w:val="auto"/>
              </w:rPr>
            </w:pPr>
            <w:r>
              <w:rPr>
                <w:rFonts w:ascii="Arial" w:cs="Arial" w:eastAsia="Arial" w:hAnsi="Arial"/>
                <w:sz w:val="18"/>
                <w:szCs w:val="18"/>
                <w:color w:val="auto"/>
              </w:rPr>
              <w:t>(183)</w:t>
            </w:r>
          </w:p>
        </w:tc>
        <w:tc>
          <w:tcPr>
            <w:tcW w:w="820" w:type="dxa"/>
            <w:vAlign w:val="bottom"/>
            <w:gridSpan w:val="3"/>
          </w:tcPr>
          <w:p>
            <w:pPr>
              <w:jc w:val="right"/>
              <w:ind w:right="380"/>
              <w:spacing w:after="0"/>
              <w:rPr>
                <w:sz w:val="20"/>
                <w:szCs w:val="20"/>
                <w:color w:val="auto"/>
              </w:rPr>
            </w:pPr>
            <w:r>
              <w:rPr>
                <w:rFonts w:ascii="Arial" w:cs="Arial" w:eastAsia="Arial" w:hAnsi="Arial"/>
                <w:sz w:val="18"/>
                <w:szCs w:val="18"/>
                <w:color w:val="auto"/>
                <w:w w:val="93"/>
              </w:rPr>
              <w:t>$ 761</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(258)</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6900" w:type="dxa"/>
            <w:vAlign w:val="bottom"/>
            <w:shd w:val="clear" w:color="auto" w:fill="CCEEFF"/>
          </w:tcPr>
          <w:p>
            <w:pPr>
              <w:spacing w:after="0"/>
              <w:rPr>
                <w:sz w:val="20"/>
                <w:szCs w:val="20"/>
                <w:color w:val="auto"/>
              </w:rPr>
            </w:pPr>
            <w:r>
              <w:rPr>
                <w:rFonts w:ascii="Arial" w:cs="Arial" w:eastAsia="Arial" w:hAnsi="Arial"/>
                <w:sz w:val="18"/>
                <w:szCs w:val="18"/>
                <w:color w:val="auto"/>
              </w:rPr>
              <w:t>Adjustments for:</w:t>
            </w: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w w:val="93"/>
              </w:rPr>
              <w:t>Net operating income attributable to noncontrolling interests in the Australia MI business</w:t>
            </w:r>
          </w:p>
        </w:tc>
        <w:tc>
          <w:tcPr>
            <w:tcW w:w="1020" w:type="dxa"/>
            <w:vAlign w:val="bottom"/>
            <w:gridSpan w:val="3"/>
          </w:tcPr>
          <w:p>
            <w:pPr>
              <w:jc w:val="right"/>
              <w:ind w:right="310"/>
              <w:spacing w:after="0"/>
              <w:rPr>
                <w:sz w:val="20"/>
                <w:szCs w:val="20"/>
                <w:color w:val="auto"/>
              </w:rPr>
            </w:pPr>
            <w:r>
              <w:rPr>
                <w:rFonts w:ascii="Arial" w:cs="Arial" w:eastAsia="Arial" w:hAnsi="Arial"/>
                <w:sz w:val="18"/>
                <w:szCs w:val="18"/>
                <w:color w:val="auto"/>
              </w:rPr>
              <w:t>21</w:t>
            </w:r>
          </w:p>
        </w:tc>
        <w:tc>
          <w:tcPr>
            <w:tcW w:w="20" w:type="dxa"/>
            <w:vAlign w:val="bottom"/>
          </w:tcPr>
          <w:p>
            <w:pPr>
              <w:spacing w:after="0"/>
              <w:rPr>
                <w:sz w:val="18"/>
                <w:szCs w:val="18"/>
                <w:color w:val="auto"/>
              </w:rPr>
            </w:pPr>
          </w:p>
        </w:tc>
        <w:tc>
          <w:tcPr>
            <w:tcW w:w="580" w:type="dxa"/>
            <w:vAlign w:val="bottom"/>
            <w:gridSpan w:val="2"/>
          </w:tcPr>
          <w:p>
            <w:pPr>
              <w:ind w:left="80"/>
              <w:spacing w:after="0"/>
              <w:rPr>
                <w:sz w:val="20"/>
                <w:szCs w:val="20"/>
                <w:color w:val="auto"/>
              </w:rPr>
            </w:pPr>
            <w:r>
              <w:rPr>
                <w:rFonts w:ascii="Arial" w:cs="Arial" w:eastAsia="Arial" w:hAnsi="Arial"/>
                <w:sz w:val="18"/>
                <w:szCs w:val="18"/>
                <w:color w:val="auto"/>
              </w:rPr>
              <w:t>N/A</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360"/>
              <w:spacing w:after="0"/>
              <w:rPr>
                <w:sz w:val="20"/>
                <w:szCs w:val="20"/>
                <w:color w:val="auto"/>
              </w:rPr>
            </w:pPr>
            <w:r>
              <w:rPr>
                <w:rFonts w:ascii="Arial" w:cs="Arial" w:eastAsia="Arial" w:hAnsi="Arial"/>
                <w:sz w:val="18"/>
                <w:szCs w:val="18"/>
                <w:color w:val="auto"/>
              </w:rPr>
              <w:t>55</w:t>
            </w:r>
          </w:p>
        </w:tc>
        <w:tc>
          <w:tcPr>
            <w:tcW w:w="40" w:type="dxa"/>
            <w:vAlign w:val="bottom"/>
          </w:tcPr>
          <w:p>
            <w:pPr>
              <w:spacing w:after="0"/>
              <w:rPr>
                <w:sz w:val="18"/>
                <w:szCs w:val="18"/>
                <w:color w:val="auto"/>
              </w:rPr>
            </w:pPr>
          </w:p>
        </w:tc>
        <w:tc>
          <w:tcPr>
            <w:tcW w:w="780" w:type="dxa"/>
            <w:vAlign w:val="bottom"/>
            <w:gridSpan w:val="2"/>
          </w:tcPr>
          <w:p>
            <w:pPr>
              <w:ind w:left="100"/>
              <w:spacing w:after="0"/>
              <w:rPr>
                <w:sz w:val="20"/>
                <w:szCs w:val="20"/>
                <w:color w:val="auto"/>
              </w:rPr>
            </w:pPr>
            <w:r>
              <w:rPr>
                <w:rFonts w:ascii="Arial" w:cs="Arial" w:eastAsia="Arial" w:hAnsi="Arial"/>
                <w:sz w:val="18"/>
                <w:szCs w:val="18"/>
                <w:color w:val="auto"/>
              </w:rPr>
              <w:t>N/A</w:t>
            </w: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900" w:type="dxa"/>
            <w:vAlign w:val="bottom"/>
            <w:shd w:val="clear" w:color="auto" w:fill="CCEEFF"/>
          </w:tcPr>
          <w:p>
            <w:pPr>
              <w:ind w:left="340"/>
              <w:spacing w:after="0"/>
              <w:rPr>
                <w:sz w:val="20"/>
                <w:szCs w:val="20"/>
                <w:color w:val="auto"/>
              </w:rPr>
            </w:pPr>
            <w:r>
              <w:rPr>
                <w:rFonts w:ascii="Arial" w:cs="Arial" w:eastAsia="Arial" w:hAnsi="Arial"/>
                <w:sz w:val="18"/>
                <w:szCs w:val="18"/>
                <w:color w:val="auto"/>
                <w:w w:val="94"/>
              </w:rPr>
              <w:t>Net operating income attributable to noncontrolling interests in the Canada MI business</w:t>
            </w: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3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143</w:t>
            </w:r>
          </w:p>
        </w:tc>
        <w:tc>
          <w:tcPr>
            <w:tcW w:w="82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145</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920" w:type="dxa"/>
            <w:vAlign w:val="bottom"/>
            <w:gridSpan w:val="2"/>
            <w:vMerge w:val="restart"/>
          </w:tcPr>
          <w:p>
            <w:pPr>
              <w:spacing w:after="0"/>
              <w:rPr>
                <w:sz w:val="20"/>
                <w:szCs w:val="20"/>
                <w:color w:val="auto"/>
              </w:rPr>
            </w:pPr>
            <w:r>
              <w:rPr>
                <w:rFonts w:ascii="Arial" w:cs="Arial" w:eastAsia="Arial" w:hAnsi="Arial"/>
                <w:sz w:val="18"/>
                <w:szCs w:val="18"/>
                <w:color w:val="auto"/>
              </w:rPr>
              <w:t>Net operating income (loss)</w:t>
            </w:r>
          </w:p>
        </w:tc>
        <w:tc>
          <w:tcPr>
            <w:tcW w:w="22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6920" w:type="dxa"/>
            <w:vAlign w:val="bottom"/>
            <w:gridSpan w:val="2"/>
            <w:vMerge w:val="continue"/>
          </w:tcPr>
          <w:p>
            <w:pPr>
              <w:spacing w:after="0"/>
              <w:rPr>
                <w:sz w:val="18"/>
                <w:szCs w:val="18"/>
                <w:color w:val="auto"/>
              </w:rPr>
            </w:pPr>
          </w:p>
        </w:tc>
        <w:tc>
          <w:tcPr>
            <w:tcW w:w="1020" w:type="dxa"/>
            <w:vAlign w:val="bottom"/>
            <w:gridSpan w:val="3"/>
          </w:tcPr>
          <w:p>
            <w:pPr>
              <w:jc w:val="right"/>
              <w:ind w:right="25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(416)</w:t>
            </w:r>
          </w:p>
        </w:tc>
        <w:tc>
          <w:tcPr>
            <w:tcW w:w="600" w:type="dxa"/>
            <w:vAlign w:val="bottom"/>
            <w:gridSpan w:val="3"/>
          </w:tcPr>
          <w:p>
            <w:pPr>
              <w:jc w:val="right"/>
              <w:ind w:right="180"/>
              <w:spacing w:after="0"/>
              <w:rPr>
                <w:sz w:val="20"/>
                <w:szCs w:val="20"/>
                <w:color w:val="auto"/>
              </w:rPr>
            </w:pPr>
            <w:r>
              <w:rPr>
                <w:rFonts w:ascii="Arial" w:cs="Arial" w:eastAsia="Arial" w:hAnsi="Arial"/>
                <w:sz w:val="18"/>
                <w:szCs w:val="18"/>
                <w:color w:val="auto"/>
                <w:w w:val="88"/>
              </w:rPr>
              <w:t>$ 193</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300"/>
              <w:spacing w:after="0"/>
              <w:rPr>
                <w:sz w:val="20"/>
                <w:szCs w:val="20"/>
                <w:color w:val="auto"/>
              </w:rPr>
            </w:pPr>
            <w:r>
              <w:rPr>
                <w:rFonts w:ascii="Arial" w:cs="Arial" w:eastAsia="Arial" w:hAnsi="Arial"/>
                <w:sz w:val="18"/>
                <w:szCs w:val="18"/>
                <w:color w:val="auto"/>
              </w:rPr>
              <w:t>(381)</w:t>
            </w:r>
          </w:p>
        </w:tc>
        <w:tc>
          <w:tcPr>
            <w:tcW w:w="820" w:type="dxa"/>
            <w:vAlign w:val="bottom"/>
            <w:gridSpan w:val="3"/>
          </w:tcPr>
          <w:p>
            <w:pPr>
              <w:jc w:val="right"/>
              <w:ind w:right="380"/>
              <w:spacing w:after="0"/>
              <w:rPr>
                <w:sz w:val="20"/>
                <w:szCs w:val="20"/>
                <w:color w:val="auto"/>
              </w:rPr>
            </w:pPr>
            <w:r>
              <w:rPr>
                <w:rFonts w:ascii="Arial" w:cs="Arial" w:eastAsia="Arial" w:hAnsi="Arial"/>
                <w:sz w:val="18"/>
                <w:szCs w:val="18"/>
                <w:color w:val="auto"/>
                <w:w w:val="93"/>
              </w:rPr>
              <w:t>$ 616</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(317)</w:t>
            </w:r>
          </w:p>
        </w:tc>
        <w:tc>
          <w:tcPr>
            <w:tcW w:w="0" w:type="dxa"/>
            <w:vAlign w:val="bottom"/>
          </w:tcPr>
          <w:p>
            <w:pPr>
              <w:spacing w:after="0"/>
              <w:rPr>
                <w:sz w:val="1"/>
                <w:szCs w:val="1"/>
                <w:color w:val="auto"/>
              </w:rPr>
            </w:pPr>
          </w:p>
        </w:tc>
      </w:tr>
      <w:tr>
        <w:trPr>
          <w:trHeight w:val="20"/>
        </w:trPr>
        <w:tc>
          <w:tcPr>
            <w:tcW w:w="6920" w:type="dxa"/>
            <w:vAlign w:val="bottom"/>
            <w:gridSpan w:val="2"/>
            <w:vMerge w:val="restart"/>
          </w:tcPr>
          <w:p>
            <w:pPr>
              <w:jc w:val="right"/>
              <w:ind w:right="1032"/>
              <w:spacing w:after="0"/>
              <w:rPr>
                <w:sz w:val="20"/>
                <w:szCs w:val="20"/>
                <w:color w:val="auto"/>
              </w:rPr>
            </w:pPr>
            <w:r>
              <w:rPr>
                <w:rFonts w:ascii="Arial" w:cs="Arial" w:eastAsia="Arial" w:hAnsi="Arial"/>
                <w:sz w:val="18"/>
                <w:szCs w:val="18"/>
                <w:color w:val="auto"/>
              </w:rPr>
              <w:t>28</w:t>
            </w:r>
          </w:p>
        </w:tc>
        <w:tc>
          <w:tcPr>
            <w:tcW w:w="2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9"/>
        </w:trPr>
        <w:tc>
          <w:tcPr>
            <w:tcW w:w="6920" w:type="dxa"/>
            <w:vAlign w:val="bottom"/>
            <w:gridSpan w:val="2"/>
            <w:vMerge w:val="continue"/>
          </w:tcPr>
          <w:p>
            <w:pPr>
              <w:spacing w:after="0"/>
              <w:rPr>
                <w:sz w:val="24"/>
                <w:szCs w:val="24"/>
                <w:color w:val="auto"/>
              </w:rPr>
            </w:pP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66" w:right="239" w:bottom="1440" w:gutter="0" w:footer="0" w:header="0"/>
        </w:sectPr>
      </w:pPr>
    </w:p>
    <w:bookmarkStart w:id="32" w:name="page33"/>
    <w:bookmarkEnd w:id="3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91705" cy="38100"/>
                    </a:xfrm>
                    <a:prstGeom prst="rect">
                      <a:avLst/>
                    </a:prstGeom>
                    <a:noFill/>
                  </pic:spPr>
                </pic:pic>
              </a:graphicData>
            </a:graphic>
          </wp:anchor>
        </w:drawing>
        <w:t>Reconciliation of Core Yield to Reported Yield</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52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04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91"/>
              </w:rPr>
              <w:t>For the three</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52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1040" w:type="dxa"/>
            <w:vAlign w:val="bottom"/>
            <w:gridSpan w:val="3"/>
          </w:tcPr>
          <w:p>
            <w:pPr>
              <w:spacing w:after="0" w:line="145" w:lineRule="exact"/>
              <w:rPr>
                <w:sz w:val="20"/>
                <w:szCs w:val="20"/>
                <w:color w:val="auto"/>
              </w:rPr>
            </w:pPr>
            <w:r>
              <w:rPr>
                <w:rFonts w:ascii="Arial" w:cs="Arial" w:eastAsia="Arial" w:hAnsi="Arial"/>
                <w:sz w:val="14"/>
                <w:szCs w:val="14"/>
                <w:b w:val="1"/>
                <w:bCs w:val="1"/>
                <w:color w:val="auto"/>
              </w:rPr>
              <w:t>months ended</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52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1040" w:type="dxa"/>
            <w:vAlign w:val="bottom"/>
            <w:gridSpan w:val="3"/>
          </w:tcPr>
          <w:p>
            <w:pPr>
              <w:ind w:left="20"/>
              <w:spacing w:after="0" w:line="145" w:lineRule="exact"/>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40" w:type="dxa"/>
            <w:vAlign w:val="bottom"/>
            <w:tcBorders>
              <w:bottom w:val="single" w:sz="8" w:color="CCEEFF"/>
            </w:tcBorders>
          </w:tcPr>
          <w:p>
            <w:pPr>
              <w:spacing w:after="0"/>
              <w:rPr>
                <w:sz w:val="14"/>
                <w:szCs w:val="14"/>
                <w:color w:val="auto"/>
              </w:rPr>
            </w:pPr>
          </w:p>
        </w:tc>
        <w:tc>
          <w:tcPr>
            <w:tcW w:w="2100" w:type="dxa"/>
            <w:vAlign w:val="bottom"/>
            <w:tcBorders>
              <w:bottom w:val="single" w:sz="8" w:color="CCEEFF"/>
            </w:tcBorders>
          </w:tcPr>
          <w:p>
            <w:pPr>
              <w:spacing w:after="0"/>
              <w:rPr>
                <w:sz w:val="14"/>
                <w:szCs w:val="14"/>
                <w:color w:val="auto"/>
              </w:rPr>
            </w:pPr>
          </w:p>
        </w:tc>
        <w:tc>
          <w:tcPr>
            <w:tcW w:w="140" w:type="dxa"/>
            <w:vAlign w:val="bottom"/>
            <w:tcBorders>
              <w:bottom w:val="single" w:sz="8" w:color="CCEEFF"/>
            </w:tcBorders>
          </w:tcPr>
          <w:p>
            <w:pPr>
              <w:spacing w:after="0"/>
              <w:rPr>
                <w:sz w:val="14"/>
                <w:szCs w:val="14"/>
                <w:color w:val="auto"/>
              </w:rPr>
            </w:pPr>
          </w:p>
        </w:tc>
        <w:tc>
          <w:tcPr>
            <w:tcW w:w="6520" w:type="dxa"/>
            <w:vAlign w:val="bottom"/>
            <w:tcBorders>
              <w:bottom w:val="single" w:sz="8" w:color="CCEEFF"/>
            </w:tcBorders>
          </w:tcPr>
          <w:p>
            <w:pPr>
              <w:spacing w:after="0"/>
              <w:rPr>
                <w:sz w:val="14"/>
                <w:szCs w:val="14"/>
                <w:color w:val="auto"/>
              </w:rPr>
            </w:pPr>
          </w:p>
        </w:tc>
        <w:tc>
          <w:tcPr>
            <w:tcW w:w="156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2014</w:t>
            </w:r>
          </w:p>
        </w:tc>
        <w:tc>
          <w:tcPr>
            <w:tcW w:w="2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8800" w:type="dxa"/>
            <w:vAlign w:val="bottom"/>
            <w:gridSpan w:val="4"/>
            <w:shd w:val="clear" w:color="auto" w:fill="CCEEFF"/>
          </w:tcPr>
          <w:p>
            <w:pPr>
              <w:spacing w:after="0" w:line="152" w:lineRule="exact"/>
              <w:rPr>
                <w:sz w:val="20"/>
                <w:szCs w:val="20"/>
                <w:color w:val="auto"/>
              </w:rPr>
            </w:pPr>
            <w:r>
              <w:rPr>
                <w:rFonts w:ascii="Arial" w:cs="Arial" w:eastAsia="Arial" w:hAnsi="Arial"/>
                <w:sz w:val="16"/>
                <w:szCs w:val="16"/>
                <w:b w:val="1"/>
                <w:bCs w:val="1"/>
                <w:color w:val="auto"/>
              </w:rPr>
              <w:t>(Assets - amounts in billions)</w:t>
            </w:r>
          </w:p>
        </w:tc>
        <w:tc>
          <w:tcPr>
            <w:tcW w:w="15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40" w:type="dxa"/>
            <w:vAlign w:val="bottom"/>
            <w:shd w:val="clear" w:color="auto" w:fill="000000"/>
          </w:tcPr>
          <w:p>
            <w:pPr>
              <w:spacing w:after="0"/>
              <w:rPr>
                <w:sz w:val="3"/>
                <w:szCs w:val="3"/>
                <w:color w:val="auto"/>
              </w:rPr>
            </w:pPr>
          </w:p>
        </w:tc>
        <w:tc>
          <w:tcPr>
            <w:tcW w:w="2100" w:type="dxa"/>
            <w:vAlign w:val="bottom"/>
            <w:shd w:val="clear" w:color="auto" w:fill="000000"/>
          </w:tcPr>
          <w:p>
            <w:pPr>
              <w:spacing w:after="0"/>
              <w:rPr>
                <w:sz w:val="3"/>
                <w:szCs w:val="3"/>
                <w:color w:val="auto"/>
              </w:rPr>
            </w:pPr>
          </w:p>
        </w:tc>
        <w:tc>
          <w:tcPr>
            <w:tcW w:w="140" w:type="dxa"/>
            <w:vAlign w:val="bottom"/>
            <w:shd w:val="clear" w:color="auto" w:fill="CCEEFF"/>
          </w:tcPr>
          <w:p>
            <w:pPr>
              <w:spacing w:after="0"/>
              <w:rPr>
                <w:sz w:val="3"/>
                <w:szCs w:val="3"/>
                <w:color w:val="auto"/>
              </w:rPr>
            </w:pPr>
          </w:p>
        </w:tc>
        <w:tc>
          <w:tcPr>
            <w:tcW w:w="6520" w:type="dxa"/>
            <w:vAlign w:val="bottom"/>
            <w:shd w:val="clear" w:color="auto" w:fill="CCEEFF"/>
          </w:tcPr>
          <w:p>
            <w:pPr>
              <w:spacing w:after="0"/>
              <w:rPr>
                <w:sz w:val="3"/>
                <w:szCs w:val="3"/>
                <w:color w:val="auto"/>
              </w:rPr>
            </w:pPr>
          </w:p>
        </w:tc>
        <w:tc>
          <w:tcPr>
            <w:tcW w:w="1560" w:type="dxa"/>
            <w:vAlign w:val="bottom"/>
            <w:shd w:val="clear" w:color="auto" w:fill="CCEEFF"/>
          </w:tcPr>
          <w:p>
            <w:pPr>
              <w:spacing w:after="0"/>
              <w:rPr>
                <w:sz w:val="3"/>
                <w:szCs w:val="3"/>
                <w:color w:val="auto"/>
              </w:rPr>
            </w:pPr>
          </w:p>
        </w:tc>
        <w:tc>
          <w:tcPr>
            <w:tcW w:w="180" w:type="dxa"/>
            <w:vAlign w:val="bottom"/>
            <w:shd w:val="clear" w:color="auto" w:fill="CCEEFF"/>
          </w:tcPr>
          <w:p>
            <w:pPr>
              <w:spacing w:after="0"/>
              <w:rPr>
                <w:sz w:val="3"/>
                <w:szCs w:val="3"/>
                <w:color w:val="auto"/>
              </w:rPr>
            </w:pPr>
          </w:p>
        </w:tc>
        <w:tc>
          <w:tcPr>
            <w:tcW w:w="660" w:type="dxa"/>
            <w:vAlign w:val="bottom"/>
            <w:shd w:val="clear" w:color="auto" w:fill="CCEEFF"/>
          </w:tcPr>
          <w:p>
            <w:pPr>
              <w:spacing w:after="0"/>
              <w:rPr>
                <w:sz w:val="3"/>
                <w:szCs w:val="3"/>
                <w:color w:val="auto"/>
              </w:rPr>
            </w:pPr>
          </w:p>
        </w:tc>
        <w:tc>
          <w:tcPr>
            <w:tcW w:w="200" w:type="dxa"/>
            <w:vAlign w:val="bottom"/>
            <w:shd w:val="clear" w:color="auto" w:fill="CCEEFF"/>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8800" w:type="dxa"/>
            <w:vAlign w:val="bottom"/>
            <w:gridSpan w:val="4"/>
          </w:tcPr>
          <w:p>
            <w:pPr>
              <w:spacing w:after="0"/>
              <w:rPr>
                <w:sz w:val="20"/>
                <w:szCs w:val="20"/>
                <w:color w:val="auto"/>
              </w:rPr>
            </w:pPr>
            <w:r>
              <w:rPr>
                <w:rFonts w:ascii="Arial" w:cs="Arial" w:eastAsia="Arial" w:hAnsi="Arial"/>
                <w:sz w:val="18"/>
                <w:szCs w:val="18"/>
                <w:color w:val="auto"/>
              </w:rPr>
              <w:t>Reported Total Invested Assets and Cash</w:t>
            </w:r>
          </w:p>
        </w:tc>
        <w:tc>
          <w:tcPr>
            <w:tcW w:w="1740" w:type="dxa"/>
            <w:vAlign w:val="bottom"/>
            <w:gridSpan w:val="2"/>
          </w:tcPr>
          <w:p>
            <w:pPr>
              <w:ind w:left="156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78.2</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8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Subtract:</w:t>
            </w:r>
          </w:p>
        </w:tc>
        <w:tc>
          <w:tcPr>
            <w:tcW w:w="1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760" w:type="dxa"/>
            <w:vAlign w:val="bottom"/>
            <w:gridSpan w:val="3"/>
          </w:tcPr>
          <w:p>
            <w:pPr>
              <w:ind w:left="300"/>
              <w:spacing w:after="0"/>
              <w:rPr>
                <w:sz w:val="20"/>
                <w:szCs w:val="20"/>
                <w:color w:val="auto"/>
              </w:rPr>
            </w:pPr>
            <w:r>
              <w:rPr>
                <w:rFonts w:ascii="Arial" w:cs="Arial" w:eastAsia="Arial" w:hAnsi="Arial"/>
                <w:sz w:val="18"/>
                <w:szCs w:val="18"/>
                <w:color w:val="auto"/>
              </w:rPr>
              <w:t>Securities lending</w:t>
            </w:r>
          </w:p>
        </w:tc>
        <w:tc>
          <w:tcPr>
            <w:tcW w:w="1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760" w:type="dxa"/>
            <w:vAlign w:val="bottom"/>
            <w:gridSpan w:val="3"/>
            <w:shd w:val="clear" w:color="auto" w:fill="CCEEFF"/>
          </w:tcPr>
          <w:p>
            <w:pPr>
              <w:ind w:left="300"/>
              <w:spacing w:after="0"/>
              <w:rPr>
                <w:sz w:val="20"/>
                <w:szCs w:val="20"/>
                <w:color w:val="auto"/>
              </w:rPr>
            </w:pPr>
            <w:r>
              <w:rPr>
                <w:rFonts w:ascii="Arial" w:cs="Arial" w:eastAsia="Arial" w:hAnsi="Arial"/>
                <w:sz w:val="18"/>
                <w:szCs w:val="18"/>
                <w:color w:val="auto"/>
              </w:rPr>
              <w:t>Unrealized gains (losses)</w:t>
            </w:r>
          </w:p>
        </w:tc>
        <w:tc>
          <w:tcPr>
            <w:tcW w:w="1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6.7</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760" w:type="dxa"/>
            <w:vAlign w:val="bottom"/>
            <w:gridSpan w:val="3"/>
          </w:tcPr>
          <w:p>
            <w:pPr>
              <w:ind w:left="300"/>
              <w:spacing w:after="0"/>
              <w:rPr>
                <w:sz w:val="20"/>
                <w:szCs w:val="20"/>
                <w:color w:val="auto"/>
              </w:rPr>
            </w:pPr>
            <w:r>
              <w:rPr>
                <w:rFonts w:ascii="Arial" w:cs="Arial" w:eastAsia="Arial" w:hAnsi="Arial"/>
                <w:sz w:val="18"/>
                <w:szCs w:val="18"/>
                <w:color w:val="auto"/>
              </w:rPr>
              <w:t>Derivative counterparty collateral</w:t>
            </w:r>
          </w:p>
        </w:tc>
        <w:tc>
          <w:tcPr>
            <w:tcW w:w="15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ind w:left="4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8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Adjusted end of period invested assets</w:t>
            </w:r>
          </w:p>
        </w:tc>
        <w:tc>
          <w:tcPr>
            <w:tcW w:w="1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71.2</w:t>
            </w:r>
          </w:p>
        </w:tc>
        <w:tc>
          <w:tcPr>
            <w:tcW w:w="0" w:type="dxa"/>
            <w:vAlign w:val="bottom"/>
          </w:tcPr>
          <w:p>
            <w:pPr>
              <w:spacing w:after="0"/>
              <w:rPr>
                <w:sz w:val="1"/>
                <w:szCs w:val="1"/>
                <w:color w:val="auto"/>
              </w:rPr>
            </w:pPr>
          </w:p>
        </w:tc>
      </w:tr>
      <w:tr>
        <w:trPr>
          <w:trHeight w:val="20"/>
        </w:trPr>
        <w:tc>
          <w:tcPr>
            <w:tcW w:w="60" w:type="dxa"/>
            <w:vAlign w:val="bottom"/>
            <w:gridSpan w:val="2"/>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8"/>
        </w:trPr>
        <w:tc>
          <w:tcPr>
            <w:tcW w:w="8820" w:type="dxa"/>
            <w:vAlign w:val="bottom"/>
            <w:gridSpan w:val="5"/>
          </w:tcPr>
          <w:p>
            <w:pPr>
              <w:spacing w:after="0"/>
              <w:rPr>
                <w:sz w:val="20"/>
                <w:szCs w:val="20"/>
                <w:color w:val="auto"/>
              </w:rPr>
            </w:pPr>
            <w:r>
              <w:rPr>
                <w:rFonts w:ascii="Arial" w:cs="Arial" w:eastAsia="Arial" w:hAnsi="Arial"/>
                <w:sz w:val="18"/>
                <w:szCs w:val="18"/>
                <w:color w:val="auto"/>
              </w:rPr>
              <w:t>Average Invested Assets Used in Reported Yield Calculation</w:t>
            </w:r>
          </w:p>
        </w:tc>
        <w:tc>
          <w:tcPr>
            <w:tcW w:w="1740" w:type="dxa"/>
            <w:vAlign w:val="bottom"/>
            <w:gridSpan w:val="2"/>
          </w:tcPr>
          <w:p>
            <w:pPr>
              <w:ind w:left="156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70.8</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88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Subtract:</w:t>
            </w:r>
          </w:p>
        </w:tc>
        <w:tc>
          <w:tcPr>
            <w:tcW w:w="1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760" w:type="dxa"/>
            <w:vAlign w:val="bottom"/>
            <w:gridSpan w:val="3"/>
          </w:tcPr>
          <w:p>
            <w:pPr>
              <w:ind w:left="300"/>
              <w:spacing w:after="0"/>
              <w:rPr>
                <w:sz w:val="20"/>
                <w:szCs w:val="20"/>
                <w:color w:val="auto"/>
              </w:rPr>
            </w:pPr>
            <w:r>
              <w:rPr>
                <w:rFonts w:ascii="Arial" w:cs="Arial" w:eastAsia="Arial" w:hAnsi="Arial"/>
                <w:sz w:val="18"/>
                <w:szCs w:val="18"/>
                <w:color w:val="auto"/>
              </w:rPr>
              <w:t>Restricted commercial mortgage loans and other invested assets related to securitization entities</w:t>
            </w:r>
            <w:r>
              <w:rPr>
                <w:rFonts w:ascii="Arial" w:cs="Arial" w:eastAsia="Arial" w:hAnsi="Arial"/>
                <w:sz w:val="14"/>
                <w:szCs w:val="14"/>
                <w:color w:val="auto"/>
              </w:rPr>
              <w:t>13</w:t>
            </w:r>
          </w:p>
        </w:tc>
        <w:tc>
          <w:tcPr>
            <w:tcW w:w="1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4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5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88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Average Invested Assets Used in Core Yield Calculation</w:t>
            </w:r>
          </w:p>
        </w:tc>
        <w:tc>
          <w:tcPr>
            <w:tcW w:w="1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70.6</w:t>
            </w:r>
          </w:p>
        </w:tc>
        <w:tc>
          <w:tcPr>
            <w:tcW w:w="0" w:type="dxa"/>
            <w:vAlign w:val="bottom"/>
          </w:tcPr>
          <w:p>
            <w:pPr>
              <w:spacing w:after="0"/>
              <w:rPr>
                <w:sz w:val="1"/>
                <w:szCs w:val="1"/>
                <w:color w:val="auto"/>
              </w:rPr>
            </w:pPr>
          </w:p>
        </w:tc>
      </w:tr>
      <w:tr>
        <w:trPr>
          <w:trHeight w:val="20"/>
        </w:trPr>
        <w:tc>
          <w:tcPr>
            <w:tcW w:w="8820" w:type="dxa"/>
            <w:vAlign w:val="bottom"/>
            <w:gridSpan w:val="5"/>
            <w:vMerge w:val="restart"/>
          </w:tcPr>
          <w:p>
            <w:pPr>
              <w:spacing w:after="0"/>
              <w:rPr>
                <w:sz w:val="20"/>
                <w:szCs w:val="20"/>
                <w:color w:val="auto"/>
              </w:rPr>
            </w:pPr>
            <w:r>
              <w:rPr>
                <w:rFonts w:ascii="Arial" w:cs="Arial" w:eastAsia="Arial" w:hAnsi="Arial"/>
                <w:sz w:val="18"/>
                <w:szCs w:val="18"/>
                <w:b w:val="1"/>
                <w:bCs w:val="1"/>
                <w:color w:val="auto"/>
              </w:rPr>
              <w:t>(Income - amounts in millions)</w:t>
            </w:r>
          </w:p>
        </w:tc>
        <w:tc>
          <w:tcPr>
            <w:tcW w:w="15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0"/>
        </w:trPr>
        <w:tc>
          <w:tcPr>
            <w:tcW w:w="8820" w:type="dxa"/>
            <w:vAlign w:val="bottom"/>
            <w:gridSpan w:val="5"/>
            <w:vMerge w:val="continue"/>
          </w:tcPr>
          <w:p>
            <w:pPr>
              <w:spacing w:after="0"/>
              <w:rPr>
                <w:sz w:val="23"/>
                <w:szCs w:val="23"/>
                <w:color w:val="auto"/>
              </w:rPr>
            </w:pPr>
          </w:p>
        </w:tc>
        <w:tc>
          <w:tcPr>
            <w:tcW w:w="15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1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88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Reported Net Investment Income</w:t>
            </w:r>
          </w:p>
        </w:tc>
        <w:tc>
          <w:tcPr>
            <w:tcW w:w="1740" w:type="dxa"/>
            <w:vAlign w:val="bottom"/>
            <w:gridSpan w:val="2"/>
            <w:shd w:val="clear" w:color="auto" w:fill="CCEEFF"/>
          </w:tcPr>
          <w:p>
            <w:pPr>
              <w:ind w:left="156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819</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800" w:type="dxa"/>
            <w:vAlign w:val="bottom"/>
            <w:gridSpan w:val="4"/>
          </w:tcPr>
          <w:p>
            <w:pPr>
              <w:spacing w:after="0"/>
              <w:rPr>
                <w:sz w:val="20"/>
                <w:szCs w:val="20"/>
                <w:color w:val="auto"/>
              </w:rPr>
            </w:pPr>
            <w:r>
              <w:rPr>
                <w:rFonts w:ascii="Arial" w:cs="Arial" w:eastAsia="Arial" w:hAnsi="Arial"/>
                <w:sz w:val="18"/>
                <w:szCs w:val="18"/>
                <w:color w:val="auto"/>
              </w:rPr>
              <w:t>Subtract:</w:t>
            </w:r>
          </w:p>
        </w:tc>
        <w:tc>
          <w:tcPr>
            <w:tcW w:w="1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760" w:type="dxa"/>
            <w:vAlign w:val="bottom"/>
            <w:gridSpan w:val="3"/>
            <w:shd w:val="clear" w:color="auto" w:fill="CCEEFF"/>
          </w:tcPr>
          <w:p>
            <w:pPr>
              <w:ind w:left="300"/>
              <w:spacing w:after="0"/>
              <w:rPr>
                <w:sz w:val="20"/>
                <w:szCs w:val="20"/>
                <w:color w:val="auto"/>
              </w:rPr>
            </w:pPr>
            <w:r>
              <w:rPr>
                <w:rFonts w:ascii="Arial" w:cs="Arial" w:eastAsia="Arial" w:hAnsi="Arial"/>
                <w:sz w:val="18"/>
                <w:szCs w:val="18"/>
                <w:color w:val="auto"/>
              </w:rPr>
              <w:t>Bond calls and commercial mortgage loan prepayments</w:t>
            </w:r>
          </w:p>
        </w:tc>
        <w:tc>
          <w:tcPr>
            <w:tcW w:w="1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760" w:type="dxa"/>
            <w:vAlign w:val="bottom"/>
            <w:gridSpan w:val="3"/>
          </w:tcPr>
          <w:p>
            <w:pPr>
              <w:ind w:left="300"/>
              <w:spacing w:after="0"/>
              <w:rPr>
                <w:sz w:val="20"/>
                <w:szCs w:val="20"/>
                <w:color w:val="auto"/>
              </w:rPr>
            </w:pPr>
            <w:r>
              <w:rPr>
                <w:rFonts w:ascii="Arial" w:cs="Arial" w:eastAsia="Arial" w:hAnsi="Arial"/>
                <w:sz w:val="18"/>
                <w:szCs w:val="18"/>
                <w:color w:val="auto"/>
              </w:rPr>
              <w:t>Reinsurance</w:t>
            </w:r>
            <w:r>
              <w:rPr>
                <w:rFonts w:ascii="Arial" w:cs="Arial" w:eastAsia="Arial" w:hAnsi="Arial"/>
                <w:sz w:val="14"/>
                <w:szCs w:val="14"/>
                <w:color w:val="auto"/>
              </w:rPr>
              <w:t>14</w:t>
            </w:r>
          </w:p>
        </w:tc>
        <w:tc>
          <w:tcPr>
            <w:tcW w:w="1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760" w:type="dxa"/>
            <w:vAlign w:val="bottom"/>
            <w:gridSpan w:val="3"/>
            <w:shd w:val="clear" w:color="auto" w:fill="CCEEFF"/>
          </w:tcPr>
          <w:p>
            <w:pPr>
              <w:ind w:left="300"/>
              <w:spacing w:after="0"/>
              <w:rPr>
                <w:sz w:val="20"/>
                <w:szCs w:val="20"/>
                <w:color w:val="auto"/>
              </w:rPr>
            </w:pPr>
            <w:r>
              <w:rPr>
                <w:rFonts w:ascii="Arial" w:cs="Arial" w:eastAsia="Arial" w:hAnsi="Arial"/>
                <w:sz w:val="18"/>
                <w:szCs w:val="18"/>
                <w:color w:val="auto"/>
              </w:rPr>
              <w:t>Other non-core items</w:t>
            </w:r>
            <w:r>
              <w:rPr>
                <w:rFonts w:ascii="Arial" w:cs="Arial" w:eastAsia="Arial" w:hAnsi="Arial"/>
                <w:sz w:val="14"/>
                <w:szCs w:val="14"/>
                <w:color w:val="auto"/>
              </w:rPr>
              <w:t>15</w:t>
            </w:r>
          </w:p>
        </w:tc>
        <w:tc>
          <w:tcPr>
            <w:tcW w:w="1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760" w:type="dxa"/>
            <w:vAlign w:val="bottom"/>
            <w:gridSpan w:val="3"/>
          </w:tcPr>
          <w:p>
            <w:pPr>
              <w:ind w:left="300"/>
              <w:spacing w:after="0"/>
              <w:rPr>
                <w:sz w:val="20"/>
                <w:szCs w:val="20"/>
                <w:color w:val="auto"/>
              </w:rPr>
            </w:pPr>
            <w:r>
              <w:rPr>
                <w:rFonts w:ascii="Arial" w:cs="Arial" w:eastAsia="Arial" w:hAnsi="Arial"/>
                <w:sz w:val="18"/>
                <w:szCs w:val="18"/>
                <w:color w:val="auto"/>
              </w:rPr>
              <w:t>Restricted commercial mortgage loans and other invested assets related to securitization entities</w:t>
            </w:r>
            <w:r>
              <w:rPr>
                <w:rFonts w:ascii="Arial" w:cs="Arial" w:eastAsia="Arial" w:hAnsi="Arial"/>
                <w:sz w:val="14"/>
                <w:szCs w:val="14"/>
                <w:color w:val="auto"/>
              </w:rPr>
              <w:t>13</w:t>
            </w:r>
          </w:p>
        </w:tc>
        <w:tc>
          <w:tcPr>
            <w:tcW w:w="1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4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5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88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Core Net Investment Income</w:t>
            </w:r>
          </w:p>
        </w:tc>
        <w:tc>
          <w:tcPr>
            <w:tcW w:w="1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773</w:t>
            </w:r>
          </w:p>
        </w:tc>
        <w:tc>
          <w:tcPr>
            <w:tcW w:w="0" w:type="dxa"/>
            <w:vAlign w:val="bottom"/>
          </w:tcPr>
          <w:p>
            <w:pPr>
              <w:spacing w:after="0"/>
              <w:rPr>
                <w:sz w:val="1"/>
                <w:szCs w:val="1"/>
                <w:color w:val="auto"/>
              </w:rPr>
            </w:pPr>
          </w:p>
        </w:tc>
      </w:tr>
      <w:tr>
        <w:trPr>
          <w:trHeight w:val="20"/>
        </w:trPr>
        <w:tc>
          <w:tcPr>
            <w:tcW w:w="60" w:type="dxa"/>
            <w:vAlign w:val="bottom"/>
            <w:gridSpan w:val="2"/>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9"/>
        </w:trPr>
        <w:tc>
          <w:tcPr>
            <w:tcW w:w="8820" w:type="dxa"/>
            <w:vAlign w:val="bottom"/>
            <w:gridSpan w:val="5"/>
          </w:tcPr>
          <w:p>
            <w:pPr>
              <w:spacing w:after="0"/>
              <w:rPr>
                <w:sz w:val="20"/>
                <w:szCs w:val="20"/>
                <w:color w:val="auto"/>
              </w:rPr>
            </w:pPr>
            <w:r>
              <w:rPr>
                <w:rFonts w:ascii="Arial" w:cs="Arial" w:eastAsia="Arial" w:hAnsi="Arial"/>
                <w:sz w:val="18"/>
                <w:szCs w:val="18"/>
                <w:color w:val="auto"/>
              </w:rPr>
              <w:t>Reported Yield</w:t>
            </w:r>
          </w:p>
        </w:tc>
        <w:tc>
          <w:tcPr>
            <w:tcW w:w="1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4.63%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20" w:type="dxa"/>
            <w:vAlign w:val="bottom"/>
          </w:tcPr>
          <w:p>
            <w:pPr>
              <w:spacing w:after="0"/>
              <w:rPr>
                <w:sz w:val="17"/>
                <w:szCs w:val="17"/>
                <w:color w:val="auto"/>
              </w:rPr>
            </w:pPr>
          </w:p>
        </w:tc>
        <w:tc>
          <w:tcPr>
            <w:tcW w:w="8800" w:type="dxa"/>
            <w:vAlign w:val="bottom"/>
            <w:gridSpan w:val="4"/>
            <w:shd w:val="clear" w:color="auto" w:fill="CCEEFF"/>
          </w:tcPr>
          <w:p>
            <w:pPr>
              <w:spacing w:after="0" w:line="204" w:lineRule="exact"/>
              <w:rPr>
                <w:sz w:val="20"/>
                <w:szCs w:val="20"/>
                <w:color w:val="auto"/>
              </w:rPr>
            </w:pPr>
            <w:r>
              <w:rPr>
                <w:rFonts w:ascii="Arial" w:cs="Arial" w:eastAsia="Arial" w:hAnsi="Arial"/>
                <w:sz w:val="18"/>
                <w:szCs w:val="18"/>
                <w:color w:val="auto"/>
              </w:rPr>
              <w:t>Core Yield</w:t>
            </w:r>
          </w:p>
        </w:tc>
        <w:tc>
          <w:tcPr>
            <w:tcW w:w="15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40"/>
              <w:spacing w:after="0" w:line="204" w:lineRule="exact"/>
              <w:rPr>
                <w:sz w:val="20"/>
                <w:szCs w:val="20"/>
                <w:color w:val="auto"/>
              </w:rPr>
            </w:pPr>
            <w:r>
              <w:rPr>
                <w:rFonts w:ascii="Arial" w:cs="Arial" w:eastAsia="Arial" w:hAnsi="Arial"/>
                <w:sz w:val="18"/>
                <w:szCs w:val="18"/>
                <w:color w:val="auto"/>
              </w:rPr>
              <w:t>4.38%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92075</wp:posOffset>
            </wp:positionV>
            <wp:extent cx="72834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65" w:lineRule="exact"/>
        <w:rPr>
          <w:sz w:val="20"/>
          <w:szCs w:val="20"/>
          <w:color w:val="auto"/>
        </w:rPr>
      </w:pPr>
    </w:p>
    <w:p>
      <w:pPr>
        <w:ind w:left="460" w:hanging="455"/>
        <w:spacing w:after="0"/>
        <w:tabs>
          <w:tab w:leader="none" w:pos="460" w:val="left"/>
        </w:tabs>
        <w:numPr>
          <w:ilvl w:val="0"/>
          <w:numId w:val="29"/>
        </w:numPr>
        <w:rPr>
          <w:rFonts w:ascii="Arial" w:cs="Arial" w:eastAsia="Arial" w:hAnsi="Arial"/>
          <w:sz w:val="15"/>
          <w:szCs w:val="15"/>
          <w:color w:val="auto"/>
        </w:rPr>
      </w:pPr>
      <w:r>
        <w:rPr>
          <w:rFonts w:ascii="Arial" w:cs="Arial" w:eastAsia="Arial" w:hAnsi="Arial"/>
          <w:sz w:val="18"/>
          <w:szCs w:val="18"/>
          <w:color w:val="auto"/>
        </w:rPr>
        <w:t>Represents the incremental assets and investment income related to restricted commercial mortgage loans and other invested assets.</w:t>
      </w:r>
    </w:p>
    <w:p>
      <w:pPr>
        <w:spacing w:after="0" w:line="15" w:lineRule="exact"/>
        <w:rPr>
          <w:rFonts w:ascii="Arial" w:cs="Arial" w:eastAsia="Arial" w:hAnsi="Arial"/>
          <w:sz w:val="15"/>
          <w:szCs w:val="15"/>
          <w:color w:val="auto"/>
        </w:rPr>
      </w:pPr>
    </w:p>
    <w:p>
      <w:pPr>
        <w:ind w:left="460" w:hanging="455"/>
        <w:spacing w:after="0"/>
        <w:tabs>
          <w:tab w:leader="none" w:pos="460" w:val="left"/>
        </w:tabs>
        <w:numPr>
          <w:ilvl w:val="0"/>
          <w:numId w:val="29"/>
        </w:numPr>
        <w:rPr>
          <w:rFonts w:ascii="Arial" w:cs="Arial" w:eastAsia="Arial" w:hAnsi="Arial"/>
          <w:sz w:val="15"/>
          <w:szCs w:val="15"/>
          <w:color w:val="auto"/>
        </w:rPr>
      </w:pPr>
      <w:r>
        <w:rPr>
          <w:rFonts w:ascii="Arial" w:cs="Arial" w:eastAsia="Arial" w:hAnsi="Arial"/>
          <w:sz w:val="18"/>
          <w:szCs w:val="18"/>
          <w:color w:val="auto"/>
        </w:rPr>
        <w:t>Represents imputed investment income related to reinsurance agreements in the lifestyle protection insurance business.</w:t>
      </w:r>
    </w:p>
    <w:p>
      <w:pPr>
        <w:spacing w:after="0" w:line="3" w:lineRule="exact"/>
        <w:rPr>
          <w:rFonts w:ascii="Arial" w:cs="Arial" w:eastAsia="Arial" w:hAnsi="Arial"/>
          <w:sz w:val="15"/>
          <w:szCs w:val="15"/>
          <w:color w:val="auto"/>
        </w:rPr>
      </w:pPr>
    </w:p>
    <w:p>
      <w:pPr>
        <w:ind w:left="460" w:hanging="455"/>
        <w:spacing w:after="0"/>
        <w:tabs>
          <w:tab w:leader="none" w:pos="460" w:val="left"/>
        </w:tabs>
        <w:numPr>
          <w:ilvl w:val="0"/>
          <w:numId w:val="29"/>
        </w:numPr>
        <w:rPr>
          <w:rFonts w:ascii="Arial" w:cs="Arial" w:eastAsia="Arial" w:hAnsi="Arial"/>
          <w:sz w:val="15"/>
          <w:szCs w:val="15"/>
          <w:color w:val="auto"/>
        </w:rPr>
      </w:pPr>
      <w:r>
        <w:rPr>
          <w:rFonts w:ascii="Arial" w:cs="Arial" w:eastAsia="Arial" w:hAnsi="Arial"/>
          <w:sz w:val="18"/>
          <w:szCs w:val="18"/>
          <w:color w:val="auto"/>
        </w:rPr>
        <w:t>Includes cost basis adjustments on structured securities, preferred stock income and various other immaterial items.</w:t>
      </w:r>
    </w:p>
    <w:p>
      <w:pPr>
        <w:spacing w:after="0" w:line="1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266" w:right="239" w:bottom="1440" w:gutter="0" w:footer="0" w:header="0"/>
        </w:sectPr>
      </w:pPr>
    </w:p>
    <w:bookmarkStart w:id="33" w:name="page34"/>
    <w:bookmarkEnd w:id="33"/>
    <w:p>
      <w:pPr>
        <w:jc w:val="right"/>
        <w:spacing w:after="0"/>
        <w:rPr>
          <w:sz w:val="20"/>
          <w:szCs w:val="20"/>
          <w:color w:val="auto"/>
        </w:rPr>
      </w:pPr>
      <w:r>
        <w:rPr>
          <w:rFonts w:ascii="Arial" w:cs="Arial" w:eastAsia="Arial" w:hAnsi="Arial"/>
          <w:sz w:val="18"/>
          <w:szCs w:val="18"/>
          <w:b w:val="1"/>
          <w:bCs w:val="1"/>
          <w:color w:val="auto"/>
        </w:rPr>
        <w:t>Exhibit 99.2</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Fourth Quarter Financial Supplement</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December 31,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165100</wp:posOffset>
            </wp:positionV>
            <wp:extent cx="5860415" cy="280479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860415" cy="280479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4" w:name="page35"/>
    <w:bookmarkEnd w:id="34"/>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FOURTH QUARTER 2014</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10860" w:type="dxa"/>
            <w:vAlign w:val="bottom"/>
            <w:gridSpan w:val="2"/>
          </w:tcPr>
          <w:p>
            <w:pPr>
              <w:spacing w:after="0"/>
              <w:rPr>
                <w:sz w:val="20"/>
                <w:szCs w:val="20"/>
                <w:color w:val="auto"/>
              </w:rPr>
            </w:pPr>
            <w:r>
              <w:rPr>
                <w:rFonts w:ascii="Arial" w:cs="Arial" w:eastAsia="Arial" w:hAnsi="Arial"/>
                <w:sz w:val="14"/>
                <w:szCs w:val="14"/>
                <w:b w:val="1"/>
                <w:bCs w:val="1"/>
                <w:color w:val="auto"/>
              </w:rPr>
              <w:t>Table of Contents</w:t>
            </w:r>
          </w:p>
        </w:tc>
        <w:tc>
          <w:tcPr>
            <w:tcW w:w="500" w:type="dxa"/>
            <w:vAlign w:val="bottom"/>
            <w:gridSpan w:val="2"/>
          </w:tcPr>
          <w:p>
            <w:pPr>
              <w:ind w:left="80"/>
              <w:spacing w:after="0"/>
              <w:rPr>
                <w:sz w:val="20"/>
                <w:szCs w:val="20"/>
                <w:color w:val="auto"/>
              </w:rPr>
            </w:pPr>
            <w:r>
              <w:rPr>
                <w:rFonts w:ascii="Arial" w:cs="Arial" w:eastAsia="Arial" w:hAnsi="Arial"/>
                <w:sz w:val="14"/>
                <w:szCs w:val="14"/>
                <w:b w:val="1"/>
                <w:bCs w:val="1"/>
                <w:color w:val="auto"/>
              </w:rPr>
              <w:t>Page</w:t>
            </w:r>
          </w:p>
        </w:tc>
      </w:tr>
      <w:tr>
        <w:trPr>
          <w:trHeight w:val="185"/>
        </w:trPr>
        <w:tc>
          <w:tcPr>
            <w:tcW w:w="1080" w:type="dxa"/>
            <w:vAlign w:val="bottom"/>
            <w:tcBorders>
              <w:top w:val="single" w:sz="8" w:color="auto"/>
            </w:tcBorders>
          </w:tcPr>
          <w:p>
            <w:pPr>
              <w:ind w:left="360"/>
              <w:spacing w:after="0" w:line="185" w:lineRule="exact"/>
              <w:rPr>
                <w:sz w:val="20"/>
                <w:szCs w:val="20"/>
                <w:color w:val="auto"/>
              </w:rPr>
            </w:pPr>
            <w:r>
              <w:rPr>
                <w:rFonts w:ascii="Arial" w:cs="Arial" w:eastAsia="Arial" w:hAnsi="Arial"/>
                <w:sz w:val="18"/>
                <w:szCs w:val="18"/>
                <w:color w:val="auto"/>
              </w:rPr>
              <w:t>Investor</w:t>
            </w:r>
          </w:p>
        </w:tc>
        <w:tc>
          <w:tcPr>
            <w:tcW w:w="9780" w:type="dxa"/>
            <w:vAlign w:val="bottom"/>
          </w:tcPr>
          <w:p>
            <w:pPr>
              <w:spacing w:after="0" w:line="183" w:lineRule="exact"/>
              <w:rPr>
                <w:sz w:val="20"/>
                <w:szCs w:val="20"/>
                <w:color w:val="auto"/>
              </w:rPr>
            </w:pPr>
            <w:r>
              <w:rPr>
                <w:rFonts w:ascii="Arial" w:cs="Arial" w:eastAsia="Arial" w:hAnsi="Arial"/>
                <w:sz w:val="18"/>
                <w:szCs w:val="18"/>
                <w:color w:val="auto"/>
              </w:rPr>
              <w:t>Letter</w:t>
            </w:r>
          </w:p>
        </w:tc>
        <w:tc>
          <w:tcPr>
            <w:tcW w:w="480" w:type="dxa"/>
            <w:vAlign w:val="bottom"/>
            <w:tcBorders>
              <w:top w:val="single" w:sz="8" w:color="auto"/>
            </w:tcBorders>
          </w:tcPr>
          <w:p>
            <w:pPr>
              <w:jc w:val="right"/>
              <w:spacing w:after="0" w:line="185" w:lineRule="exact"/>
              <w:rPr>
                <w:sz w:val="20"/>
                <w:szCs w:val="20"/>
                <w:color w:val="auto"/>
              </w:rPr>
            </w:pPr>
            <w:r>
              <w:rPr>
                <w:rFonts w:ascii="Arial" w:cs="Arial" w:eastAsia="Arial" w:hAnsi="Arial"/>
                <w:sz w:val="18"/>
                <w:szCs w:val="18"/>
                <w:color w:val="auto"/>
              </w:rPr>
              <w:t>3</w:t>
            </w:r>
          </w:p>
        </w:tc>
        <w:tc>
          <w:tcPr>
            <w:tcW w:w="20" w:type="dxa"/>
            <w:vAlign w:val="bottom"/>
          </w:tcPr>
          <w:p>
            <w:pPr>
              <w:spacing w:after="0"/>
              <w:rPr>
                <w:sz w:val="16"/>
                <w:szCs w:val="16"/>
                <w:color w:val="auto"/>
              </w:rPr>
            </w:pPr>
          </w:p>
        </w:tc>
      </w:tr>
      <w:tr>
        <w:trPr>
          <w:trHeight w:val="211"/>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Use of Non-GAAP Measures and Selected Operating Performance Measures</w:t>
            </w:r>
          </w:p>
        </w:tc>
        <w:tc>
          <w:tcPr>
            <w:tcW w:w="480" w:type="dxa"/>
            <w:vAlign w:val="bottom"/>
          </w:tcPr>
          <w:p>
            <w:pPr>
              <w:jc w:val="right"/>
              <w:spacing w:after="0"/>
              <w:rPr>
                <w:sz w:val="20"/>
                <w:szCs w:val="20"/>
                <w:color w:val="auto"/>
              </w:rPr>
            </w:pPr>
            <w:r>
              <w:rPr>
                <w:rFonts w:ascii="Arial" w:cs="Arial" w:eastAsia="Arial" w:hAnsi="Arial"/>
                <w:sz w:val="18"/>
                <w:szCs w:val="18"/>
                <w:color w:val="auto"/>
              </w:rPr>
              <w:t>4-5</w:t>
            </w:r>
          </w:p>
        </w:tc>
        <w:tc>
          <w:tcPr>
            <w:tcW w:w="20" w:type="dxa"/>
            <w:vAlign w:val="bottom"/>
          </w:tcPr>
          <w:p>
            <w:pPr>
              <w:spacing w:after="0"/>
              <w:rPr>
                <w:sz w:val="18"/>
                <w:szCs w:val="18"/>
                <w:color w:val="auto"/>
              </w:rPr>
            </w:pPr>
          </w:p>
        </w:tc>
      </w:tr>
      <w:tr>
        <w:trPr>
          <w:trHeight w:val="223"/>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Financial Highlights</w:t>
            </w: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6</w:t>
            </w:r>
          </w:p>
        </w:tc>
      </w:tr>
      <w:tr>
        <w:trPr>
          <w:trHeight w:val="305"/>
        </w:trPr>
        <w:tc>
          <w:tcPr>
            <w:tcW w:w="1086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Fourth Quarter Results</w:t>
            </w: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1"/>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Consolidated Net Income (Loss) by Quarter</w:t>
            </w: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8</w:t>
            </w:r>
          </w:p>
        </w:tc>
      </w:tr>
      <w:tr>
        <w:trPr>
          <w:trHeight w:val="211"/>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Net Operating Income (Loss) by Segment by Quarter</w:t>
            </w: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9</w:t>
            </w:r>
          </w:p>
        </w:tc>
      </w:tr>
      <w:tr>
        <w:trPr>
          <w:trHeight w:val="211"/>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Consolidated Balance Sheets</w:t>
            </w: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w w:val="99"/>
              </w:rPr>
              <w:t>10-11</w:t>
            </w:r>
          </w:p>
        </w:tc>
      </w:tr>
      <w:tr>
        <w:trPr>
          <w:trHeight w:val="211"/>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Consolidated Balance Sheets by Segment</w:t>
            </w:r>
          </w:p>
        </w:tc>
        <w:tc>
          <w:tcPr>
            <w:tcW w:w="480" w:type="dxa"/>
            <w:vAlign w:val="bottom"/>
          </w:tcPr>
          <w:p>
            <w:pPr>
              <w:jc w:val="right"/>
              <w:spacing w:after="0"/>
              <w:rPr>
                <w:sz w:val="20"/>
                <w:szCs w:val="20"/>
                <w:color w:val="auto"/>
              </w:rPr>
            </w:pPr>
            <w:r>
              <w:rPr>
                <w:rFonts w:ascii="Arial" w:cs="Arial" w:eastAsia="Arial" w:hAnsi="Arial"/>
                <w:sz w:val="18"/>
                <w:szCs w:val="18"/>
                <w:color w:val="auto"/>
                <w:w w:val="99"/>
              </w:rPr>
              <w:t>12-13</w:t>
            </w:r>
          </w:p>
        </w:tc>
        <w:tc>
          <w:tcPr>
            <w:tcW w:w="20" w:type="dxa"/>
            <w:vAlign w:val="bottom"/>
          </w:tcPr>
          <w:p>
            <w:pPr>
              <w:spacing w:after="0"/>
              <w:rPr>
                <w:sz w:val="18"/>
                <w:szCs w:val="18"/>
                <w:color w:val="auto"/>
              </w:rPr>
            </w:pPr>
          </w:p>
        </w:tc>
      </w:tr>
      <w:tr>
        <w:trPr>
          <w:trHeight w:val="223"/>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Deferred Acquisition Costs (DAC) Rollforward</w:t>
            </w:r>
          </w:p>
        </w:tc>
        <w:tc>
          <w:tcPr>
            <w:tcW w:w="480" w:type="dxa"/>
            <w:vAlign w:val="bottom"/>
          </w:tcPr>
          <w:p>
            <w:pPr>
              <w:jc w:val="right"/>
              <w:spacing w:after="0"/>
              <w:rPr>
                <w:sz w:val="20"/>
                <w:szCs w:val="20"/>
                <w:color w:val="auto"/>
              </w:rPr>
            </w:pPr>
            <w:r>
              <w:rPr>
                <w:rFonts w:ascii="Arial" w:cs="Arial" w:eastAsia="Arial" w:hAnsi="Arial"/>
                <w:sz w:val="18"/>
                <w:szCs w:val="18"/>
                <w:color w:val="auto"/>
              </w:rPr>
              <w:t>14</w:t>
            </w:r>
          </w:p>
        </w:tc>
        <w:tc>
          <w:tcPr>
            <w:tcW w:w="20" w:type="dxa"/>
            <w:vAlign w:val="bottom"/>
          </w:tcPr>
          <w:p>
            <w:pPr>
              <w:spacing w:after="0"/>
              <w:rPr>
                <w:sz w:val="19"/>
                <w:szCs w:val="19"/>
                <w:color w:val="auto"/>
              </w:rPr>
            </w:pPr>
          </w:p>
        </w:tc>
      </w:tr>
      <w:tr>
        <w:trPr>
          <w:trHeight w:val="305"/>
        </w:trPr>
        <w:tc>
          <w:tcPr>
            <w:tcW w:w="1086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Quarterly Results</w:t>
            </w: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1"/>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Net Operating Income (Loss) and Sales—U.S. Life Insurance Division</w:t>
            </w:r>
          </w:p>
        </w:tc>
        <w:tc>
          <w:tcPr>
            <w:tcW w:w="480" w:type="dxa"/>
            <w:vAlign w:val="bottom"/>
          </w:tcPr>
          <w:p>
            <w:pPr>
              <w:jc w:val="right"/>
              <w:spacing w:after="0"/>
              <w:rPr>
                <w:sz w:val="20"/>
                <w:szCs w:val="20"/>
                <w:color w:val="auto"/>
              </w:rPr>
            </w:pPr>
            <w:r>
              <w:rPr>
                <w:rFonts w:ascii="Arial" w:cs="Arial" w:eastAsia="Arial" w:hAnsi="Arial"/>
                <w:sz w:val="18"/>
                <w:szCs w:val="18"/>
                <w:color w:val="auto"/>
                <w:w w:val="99"/>
              </w:rPr>
              <w:t>16-24</w:t>
            </w:r>
          </w:p>
        </w:tc>
        <w:tc>
          <w:tcPr>
            <w:tcW w:w="20" w:type="dxa"/>
            <w:vAlign w:val="bottom"/>
          </w:tcPr>
          <w:p>
            <w:pPr>
              <w:spacing w:after="0"/>
              <w:rPr>
                <w:sz w:val="18"/>
                <w:szCs w:val="18"/>
                <w:color w:val="auto"/>
              </w:rPr>
            </w:pPr>
          </w:p>
        </w:tc>
      </w:tr>
      <w:tr>
        <w:trPr>
          <w:trHeight w:val="211"/>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Net Operating Income and Sales—Global Mortgage Insurance Division</w:t>
            </w:r>
          </w:p>
        </w:tc>
        <w:tc>
          <w:tcPr>
            <w:tcW w:w="480" w:type="dxa"/>
            <w:vAlign w:val="bottom"/>
          </w:tcPr>
          <w:p>
            <w:pPr>
              <w:jc w:val="right"/>
              <w:spacing w:after="0"/>
              <w:rPr>
                <w:sz w:val="20"/>
                <w:szCs w:val="20"/>
                <w:color w:val="auto"/>
              </w:rPr>
            </w:pPr>
            <w:r>
              <w:rPr>
                <w:rFonts w:ascii="Arial" w:cs="Arial" w:eastAsia="Arial" w:hAnsi="Arial"/>
                <w:sz w:val="18"/>
                <w:szCs w:val="18"/>
                <w:color w:val="auto"/>
                <w:w w:val="99"/>
              </w:rPr>
              <w:t>26-50</w:t>
            </w:r>
          </w:p>
        </w:tc>
        <w:tc>
          <w:tcPr>
            <w:tcW w:w="20" w:type="dxa"/>
            <w:vAlign w:val="bottom"/>
          </w:tcPr>
          <w:p>
            <w:pPr>
              <w:spacing w:after="0"/>
              <w:rPr>
                <w:sz w:val="18"/>
                <w:szCs w:val="18"/>
                <w:color w:val="auto"/>
              </w:rPr>
            </w:pPr>
          </w:p>
        </w:tc>
      </w:tr>
      <w:tr>
        <w:trPr>
          <w:trHeight w:val="223"/>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Net Operating Loss and Other Metrics—Corporate and Other Division</w:t>
            </w:r>
          </w:p>
        </w:tc>
        <w:tc>
          <w:tcPr>
            <w:tcW w:w="480" w:type="dxa"/>
            <w:vAlign w:val="bottom"/>
          </w:tcPr>
          <w:p>
            <w:pPr>
              <w:jc w:val="right"/>
              <w:spacing w:after="0"/>
              <w:rPr>
                <w:sz w:val="20"/>
                <w:szCs w:val="20"/>
                <w:color w:val="auto"/>
              </w:rPr>
            </w:pPr>
            <w:r>
              <w:rPr>
                <w:rFonts w:ascii="Arial" w:cs="Arial" w:eastAsia="Arial" w:hAnsi="Arial"/>
                <w:sz w:val="18"/>
                <w:szCs w:val="18"/>
                <w:color w:val="auto"/>
                <w:w w:val="99"/>
              </w:rPr>
              <w:t>52-63</w:t>
            </w:r>
          </w:p>
        </w:tc>
        <w:tc>
          <w:tcPr>
            <w:tcW w:w="20" w:type="dxa"/>
            <w:vAlign w:val="bottom"/>
          </w:tcPr>
          <w:p>
            <w:pPr>
              <w:spacing w:after="0"/>
              <w:rPr>
                <w:sz w:val="19"/>
                <w:szCs w:val="19"/>
                <w:color w:val="auto"/>
              </w:rPr>
            </w:pPr>
          </w:p>
        </w:tc>
      </w:tr>
      <w:tr>
        <w:trPr>
          <w:trHeight w:val="305"/>
        </w:trPr>
        <w:tc>
          <w:tcPr>
            <w:tcW w:w="1086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Additional Financial Data</w:t>
            </w: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1"/>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Investments Summary</w:t>
            </w:r>
          </w:p>
        </w:tc>
        <w:tc>
          <w:tcPr>
            <w:tcW w:w="480" w:type="dxa"/>
            <w:vAlign w:val="bottom"/>
          </w:tcPr>
          <w:p>
            <w:pPr>
              <w:jc w:val="right"/>
              <w:spacing w:after="0"/>
              <w:rPr>
                <w:sz w:val="20"/>
                <w:szCs w:val="20"/>
                <w:color w:val="auto"/>
              </w:rPr>
            </w:pPr>
            <w:r>
              <w:rPr>
                <w:rFonts w:ascii="Arial" w:cs="Arial" w:eastAsia="Arial" w:hAnsi="Arial"/>
                <w:sz w:val="18"/>
                <w:szCs w:val="18"/>
                <w:color w:val="auto"/>
              </w:rPr>
              <w:t>65</w:t>
            </w:r>
          </w:p>
        </w:tc>
        <w:tc>
          <w:tcPr>
            <w:tcW w:w="20" w:type="dxa"/>
            <w:vAlign w:val="bottom"/>
          </w:tcPr>
          <w:p>
            <w:pPr>
              <w:spacing w:after="0"/>
              <w:rPr>
                <w:sz w:val="18"/>
                <w:szCs w:val="18"/>
                <w:color w:val="auto"/>
              </w:rPr>
            </w:pPr>
          </w:p>
        </w:tc>
      </w:tr>
      <w:tr>
        <w:trPr>
          <w:trHeight w:val="211"/>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Fixed Maturity Securities Summary</w:t>
            </w:r>
          </w:p>
        </w:tc>
        <w:tc>
          <w:tcPr>
            <w:tcW w:w="480" w:type="dxa"/>
            <w:vAlign w:val="bottom"/>
          </w:tcPr>
          <w:p>
            <w:pPr>
              <w:jc w:val="right"/>
              <w:spacing w:after="0"/>
              <w:rPr>
                <w:sz w:val="20"/>
                <w:szCs w:val="20"/>
                <w:color w:val="auto"/>
              </w:rPr>
            </w:pPr>
            <w:r>
              <w:rPr>
                <w:rFonts w:ascii="Arial" w:cs="Arial" w:eastAsia="Arial" w:hAnsi="Arial"/>
                <w:sz w:val="18"/>
                <w:szCs w:val="18"/>
                <w:color w:val="auto"/>
              </w:rPr>
              <w:t>66</w:t>
            </w:r>
          </w:p>
        </w:tc>
        <w:tc>
          <w:tcPr>
            <w:tcW w:w="20" w:type="dxa"/>
            <w:vAlign w:val="bottom"/>
          </w:tcPr>
          <w:p>
            <w:pPr>
              <w:spacing w:after="0"/>
              <w:rPr>
                <w:sz w:val="18"/>
                <w:szCs w:val="18"/>
                <w:color w:val="auto"/>
              </w:rPr>
            </w:pPr>
          </w:p>
        </w:tc>
      </w:tr>
      <w:tr>
        <w:trPr>
          <w:trHeight w:val="211"/>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Commercial Mortgage Loans Summary</w:t>
            </w:r>
          </w:p>
        </w:tc>
        <w:tc>
          <w:tcPr>
            <w:tcW w:w="480" w:type="dxa"/>
            <w:vAlign w:val="bottom"/>
          </w:tcPr>
          <w:p>
            <w:pPr>
              <w:jc w:val="right"/>
              <w:spacing w:after="0"/>
              <w:rPr>
                <w:sz w:val="20"/>
                <w:szCs w:val="20"/>
                <w:color w:val="auto"/>
              </w:rPr>
            </w:pPr>
            <w:r>
              <w:rPr>
                <w:rFonts w:ascii="Arial" w:cs="Arial" w:eastAsia="Arial" w:hAnsi="Arial"/>
                <w:sz w:val="18"/>
                <w:szCs w:val="18"/>
                <w:color w:val="auto"/>
                <w:w w:val="99"/>
              </w:rPr>
              <w:t>67-68</w:t>
            </w:r>
          </w:p>
        </w:tc>
        <w:tc>
          <w:tcPr>
            <w:tcW w:w="20" w:type="dxa"/>
            <w:vAlign w:val="bottom"/>
          </w:tcPr>
          <w:p>
            <w:pPr>
              <w:spacing w:after="0"/>
              <w:rPr>
                <w:sz w:val="18"/>
                <w:szCs w:val="18"/>
                <w:color w:val="auto"/>
              </w:rPr>
            </w:pPr>
          </w:p>
        </w:tc>
      </w:tr>
      <w:tr>
        <w:trPr>
          <w:trHeight w:val="211"/>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General Account GAAP Net Investment Income Yields</w:t>
            </w:r>
          </w:p>
        </w:tc>
        <w:tc>
          <w:tcPr>
            <w:tcW w:w="480" w:type="dxa"/>
            <w:vAlign w:val="bottom"/>
          </w:tcPr>
          <w:p>
            <w:pPr>
              <w:jc w:val="right"/>
              <w:spacing w:after="0"/>
              <w:rPr>
                <w:sz w:val="20"/>
                <w:szCs w:val="20"/>
                <w:color w:val="auto"/>
              </w:rPr>
            </w:pPr>
            <w:r>
              <w:rPr>
                <w:rFonts w:ascii="Arial" w:cs="Arial" w:eastAsia="Arial" w:hAnsi="Arial"/>
                <w:sz w:val="18"/>
                <w:szCs w:val="18"/>
                <w:color w:val="auto"/>
              </w:rPr>
              <w:t>69</w:t>
            </w:r>
          </w:p>
        </w:tc>
        <w:tc>
          <w:tcPr>
            <w:tcW w:w="20" w:type="dxa"/>
            <w:vAlign w:val="bottom"/>
          </w:tcPr>
          <w:p>
            <w:pPr>
              <w:spacing w:after="0"/>
              <w:rPr>
                <w:sz w:val="18"/>
                <w:szCs w:val="18"/>
                <w:color w:val="auto"/>
              </w:rPr>
            </w:pPr>
          </w:p>
        </w:tc>
      </w:tr>
      <w:tr>
        <w:trPr>
          <w:trHeight w:val="223"/>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Net Investment Gains (Losses), Net—Detail</w:t>
            </w:r>
          </w:p>
        </w:tc>
        <w:tc>
          <w:tcPr>
            <w:tcW w:w="480" w:type="dxa"/>
            <w:vAlign w:val="bottom"/>
          </w:tcPr>
          <w:p>
            <w:pPr>
              <w:jc w:val="right"/>
              <w:spacing w:after="0"/>
              <w:rPr>
                <w:sz w:val="20"/>
                <w:szCs w:val="20"/>
                <w:color w:val="auto"/>
              </w:rPr>
            </w:pPr>
            <w:r>
              <w:rPr>
                <w:rFonts w:ascii="Arial" w:cs="Arial" w:eastAsia="Arial" w:hAnsi="Arial"/>
                <w:sz w:val="18"/>
                <w:szCs w:val="18"/>
                <w:color w:val="auto"/>
              </w:rPr>
              <w:t>70</w:t>
            </w:r>
          </w:p>
        </w:tc>
        <w:tc>
          <w:tcPr>
            <w:tcW w:w="20" w:type="dxa"/>
            <w:vAlign w:val="bottom"/>
          </w:tcPr>
          <w:p>
            <w:pPr>
              <w:spacing w:after="0"/>
              <w:rPr>
                <w:sz w:val="19"/>
                <w:szCs w:val="19"/>
                <w:color w:val="auto"/>
              </w:rPr>
            </w:pPr>
          </w:p>
        </w:tc>
      </w:tr>
      <w:tr>
        <w:trPr>
          <w:trHeight w:val="305"/>
        </w:trPr>
        <w:tc>
          <w:tcPr>
            <w:tcW w:w="1086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Reconciliations of Non-GAAP Measures</w:t>
            </w: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1"/>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Reconciliation of Operating Return On Equity (ROE)</w:t>
            </w:r>
          </w:p>
        </w:tc>
        <w:tc>
          <w:tcPr>
            <w:tcW w:w="480" w:type="dxa"/>
            <w:vAlign w:val="bottom"/>
          </w:tcPr>
          <w:p>
            <w:pPr>
              <w:jc w:val="right"/>
              <w:spacing w:after="0"/>
              <w:rPr>
                <w:sz w:val="20"/>
                <w:szCs w:val="20"/>
                <w:color w:val="auto"/>
              </w:rPr>
            </w:pPr>
            <w:r>
              <w:rPr>
                <w:rFonts w:ascii="Arial" w:cs="Arial" w:eastAsia="Arial" w:hAnsi="Arial"/>
                <w:sz w:val="18"/>
                <w:szCs w:val="18"/>
                <w:color w:val="auto"/>
              </w:rPr>
              <w:t>72</w:t>
            </w:r>
          </w:p>
        </w:tc>
        <w:tc>
          <w:tcPr>
            <w:tcW w:w="20" w:type="dxa"/>
            <w:vAlign w:val="bottom"/>
          </w:tcPr>
          <w:p>
            <w:pPr>
              <w:spacing w:after="0"/>
              <w:rPr>
                <w:sz w:val="18"/>
                <w:szCs w:val="18"/>
                <w:color w:val="auto"/>
              </w:rPr>
            </w:pPr>
          </w:p>
        </w:tc>
      </w:tr>
      <w:tr>
        <w:trPr>
          <w:trHeight w:val="223"/>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Reconciliation of Core Yield</w:t>
            </w:r>
          </w:p>
        </w:tc>
        <w:tc>
          <w:tcPr>
            <w:tcW w:w="480" w:type="dxa"/>
            <w:vAlign w:val="bottom"/>
          </w:tcPr>
          <w:p>
            <w:pPr>
              <w:jc w:val="right"/>
              <w:spacing w:after="0"/>
              <w:rPr>
                <w:sz w:val="20"/>
                <w:szCs w:val="20"/>
                <w:color w:val="auto"/>
              </w:rPr>
            </w:pPr>
            <w:r>
              <w:rPr>
                <w:rFonts w:ascii="Arial" w:cs="Arial" w:eastAsia="Arial" w:hAnsi="Arial"/>
                <w:sz w:val="18"/>
                <w:szCs w:val="18"/>
                <w:color w:val="auto"/>
              </w:rPr>
              <w:t>73</w:t>
            </w:r>
          </w:p>
        </w:tc>
        <w:tc>
          <w:tcPr>
            <w:tcW w:w="20" w:type="dxa"/>
            <w:vAlign w:val="bottom"/>
          </w:tcPr>
          <w:p>
            <w:pPr>
              <w:spacing w:after="0"/>
              <w:rPr>
                <w:sz w:val="19"/>
                <w:szCs w:val="19"/>
                <w:color w:val="auto"/>
              </w:rPr>
            </w:pPr>
          </w:p>
        </w:tc>
      </w:tr>
      <w:tr>
        <w:trPr>
          <w:trHeight w:val="305"/>
        </w:trPr>
        <w:tc>
          <w:tcPr>
            <w:tcW w:w="1086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Corporate Information</w:t>
            </w: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23"/>
        </w:trPr>
        <w:tc>
          <w:tcPr>
            <w:tcW w:w="10860" w:type="dxa"/>
            <w:vAlign w:val="bottom"/>
            <w:gridSpan w:val="2"/>
          </w:tcPr>
          <w:p>
            <w:pPr>
              <w:ind w:left="360"/>
              <w:spacing w:after="0"/>
              <w:rPr>
                <w:sz w:val="20"/>
                <w:szCs w:val="20"/>
                <w:color w:val="auto"/>
              </w:rPr>
            </w:pPr>
            <w:r>
              <w:rPr>
                <w:rFonts w:ascii="Arial" w:cs="Arial" w:eastAsia="Arial" w:hAnsi="Arial"/>
                <w:sz w:val="18"/>
                <w:szCs w:val="18"/>
                <w:color w:val="auto"/>
              </w:rPr>
              <w:t>Industry Ratings</w:t>
            </w:r>
          </w:p>
        </w:tc>
        <w:tc>
          <w:tcPr>
            <w:tcW w:w="480" w:type="dxa"/>
            <w:vAlign w:val="bottom"/>
          </w:tcPr>
          <w:p>
            <w:pPr>
              <w:jc w:val="right"/>
              <w:spacing w:after="0"/>
              <w:rPr>
                <w:sz w:val="20"/>
                <w:szCs w:val="20"/>
                <w:color w:val="auto"/>
              </w:rPr>
            </w:pPr>
            <w:r>
              <w:rPr>
                <w:rFonts w:ascii="Arial" w:cs="Arial" w:eastAsia="Arial" w:hAnsi="Arial"/>
                <w:sz w:val="18"/>
                <w:szCs w:val="18"/>
                <w:color w:val="auto"/>
                <w:w w:val="99"/>
              </w:rPr>
              <w:t>75-76</w:t>
            </w:r>
          </w:p>
        </w:tc>
        <w:tc>
          <w:tcPr>
            <w:tcW w:w="20" w:type="dxa"/>
            <w:vAlign w:val="bottom"/>
          </w:tcPr>
          <w:p>
            <w:pPr>
              <w:spacing w:after="0"/>
              <w:rPr>
                <w:sz w:val="19"/>
                <w:szCs w:val="19"/>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Note:</w:t>
      </w:r>
    </w:p>
    <w:p>
      <w:pPr>
        <w:spacing w:after="0" w:line="22" w:lineRule="exact"/>
        <w:rPr>
          <w:sz w:val="20"/>
          <w:szCs w:val="20"/>
          <w:color w:val="auto"/>
        </w:rPr>
      </w:pPr>
    </w:p>
    <w:p>
      <w:pPr>
        <w:spacing w:after="0" w:line="245" w:lineRule="auto"/>
        <w:rPr>
          <w:sz w:val="20"/>
          <w:szCs w:val="20"/>
          <w:color w:val="auto"/>
        </w:rPr>
      </w:pPr>
      <w:r>
        <w:rPr>
          <w:rFonts w:ascii="Arial" w:cs="Arial" w:eastAsia="Arial" w:hAnsi="Arial"/>
          <w:sz w:val="18"/>
          <w:szCs w:val="18"/>
          <w:color w:val="auto"/>
        </w:rPr>
        <w:t>Unless otherwise noted, references in this financial supplement to income (loss) from continuing operations, income (loss) from continuing operations per share, net income (loss), net income (loss) per share, book value and book value per common share should be read as income (loss) from continuing operations available to Genworth Financial, Inc.’s common stockholders, income (loss) from continuing operations available to Genworth Financial, Inc.’s common stockholders per share, net income (loss) available to Genworth Financial, Inc.’s common stockholders, net income (loss) available to Genworth Financial, Inc.’s common stockholders per share, book value available to Genworth Financial, Inc.’s common stockholders and book value available to Genworth Financial, Inc.’s common stockholders per share, respectively.</w:t>
      </w:r>
    </w:p>
    <w:p>
      <w:pPr>
        <w:spacing w:after="0" w:line="13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266" w:right="259" w:bottom="1440" w:gutter="0" w:footer="0" w:header="0"/>
        </w:sectPr>
      </w:pPr>
    </w:p>
    <w:bookmarkStart w:id="35" w:name="page36"/>
    <w:bookmarkEnd w:id="35"/>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FOURTH QUARTER 2014</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Dear Investor,</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Thank you for your continued interest in Genworth Financial.</w:t>
      </w:r>
    </w:p>
    <w:p>
      <w:pPr>
        <w:spacing w:after="0" w:line="16" w:lineRule="exact"/>
        <w:rPr>
          <w:sz w:val="20"/>
          <w:szCs w:val="20"/>
          <w:color w:val="auto"/>
        </w:rPr>
      </w:pPr>
    </w:p>
    <w:p>
      <w:pPr>
        <w:ind w:right="100"/>
        <w:spacing w:after="0" w:line="283" w:lineRule="auto"/>
        <w:rPr>
          <w:sz w:val="20"/>
          <w:szCs w:val="20"/>
          <w:color w:val="auto"/>
        </w:rPr>
      </w:pPr>
      <w:r>
        <w:rPr>
          <w:rFonts w:ascii="Arial" w:cs="Arial" w:eastAsia="Arial" w:hAnsi="Arial"/>
          <w:sz w:val="16"/>
          <w:szCs w:val="16"/>
          <w:color w:val="auto"/>
        </w:rPr>
        <w:t>During the fourth quarter of 2014, the company completed its annual loss recognition testing for its long-term care insurance business that resulted in after-tax charges of $478 million on its acquired blocks. The company updated its margin assumptions and methodologies, informed by the work done in connection with the claim reserve review completed in the third quarter of 2014. The company is required to separately test its acquired long-term care insurance blocks for recoverability as part of its loss recognition testing which resulted in a negative margin for those blocks, and the company unlocked the associated active life reserve assumptions, while the margin on the remaining blocks was positive.</w:t>
      </w:r>
    </w:p>
    <w:p>
      <w:pPr>
        <w:spacing w:after="0" w:line="169" w:lineRule="exact"/>
        <w:rPr>
          <w:sz w:val="20"/>
          <w:szCs w:val="20"/>
          <w:color w:val="auto"/>
        </w:rPr>
      </w:pPr>
    </w:p>
    <w:p>
      <w:pPr>
        <w:ind w:right="280"/>
        <w:spacing w:after="0" w:line="300" w:lineRule="auto"/>
        <w:rPr>
          <w:sz w:val="20"/>
          <w:szCs w:val="20"/>
          <w:color w:val="auto"/>
        </w:rPr>
      </w:pPr>
      <w:r>
        <w:rPr>
          <w:rFonts w:ascii="Arial" w:cs="Arial" w:eastAsia="Arial" w:hAnsi="Arial"/>
          <w:sz w:val="16"/>
          <w:szCs w:val="16"/>
          <w:color w:val="auto"/>
        </w:rPr>
        <w:t>During the fourth quarter of 2014 in connection with the preparation of its financial statements, the company recorded after-tax goodwill impairments of $129 million in the long-term care insurance business and $145 million in the life insurance business, in each case, as a result of current market conditions and potential further decreases in sales. The impairments reduced the goodwill of these two businesses to zero.</w:t>
      </w:r>
    </w:p>
    <w:p>
      <w:pPr>
        <w:spacing w:after="0" w:line="154"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There was also a $66 million net tax impact in the fourth quarter of 2014 from potential business portfolio changes. Although no decisions have been made, the company recognized a tax charge of $174 million in the fourth quarter of 2014 associated with the Australian mortgage insurance business as the company can no longer assert its intent to permanently reinvest earnings in that business. In connection with the company’s plans to sell the lifestyle protection insurance business, the company completed an internal debt restructuring recognizing tax benefits of $108 million in the fourth quarter of 2014.</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color w:val="auto"/>
        </w:rPr>
        <w:t>Please feel free to call with any questions or comments.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Regards,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Amy Corbin</w:t>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Investor Relations</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804 662.2685</w:t>
      </w:r>
    </w:p>
    <w:p>
      <w:pPr>
        <w:spacing w:after="0" w:line="1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266" w:right="259" w:bottom="1440" w:gutter="0" w:footer="0" w:header="0"/>
        </w:sectPr>
      </w:pPr>
    </w:p>
    <w:bookmarkStart w:id="36" w:name="page37"/>
    <w:bookmarkEnd w:id="36"/>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FOURTH QUARTER 2014</w:t>
      </w:r>
    </w:p>
    <w:p>
      <w:pPr>
        <w:spacing w:after="0" w:line="193"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Use of Non-GAAP Measures</w:t>
      </w:r>
    </w:p>
    <w:p>
      <w:pPr>
        <w:spacing w:after="0" w:line="93" w:lineRule="exact"/>
        <w:rPr>
          <w:sz w:val="20"/>
          <w:szCs w:val="20"/>
          <w:color w:val="auto"/>
        </w:rPr>
      </w:pPr>
    </w:p>
    <w:p>
      <w:pPr>
        <w:ind w:right="40"/>
        <w:spacing w:after="0" w:line="237" w:lineRule="auto"/>
        <w:rPr>
          <w:sz w:val="20"/>
          <w:szCs w:val="20"/>
          <w:color w:val="auto"/>
        </w:rPr>
      </w:pPr>
      <w:r>
        <w:rPr>
          <w:rFonts w:ascii="Arial" w:cs="Arial" w:eastAsia="Arial" w:hAnsi="Arial"/>
          <w:sz w:val="13"/>
          <w:szCs w:val="13"/>
          <w:color w:val="auto"/>
        </w:rPr>
        <w:t>This financial supplement includes the non-GAAP</w:t>
      </w:r>
      <w:r>
        <w:rPr>
          <w:rFonts w:ascii="Arial" w:cs="Arial" w:eastAsia="Arial" w:hAnsi="Arial"/>
          <w:sz w:val="10"/>
          <w:szCs w:val="10"/>
          <w:color w:val="auto"/>
        </w:rPr>
        <w:t>(1)</w:t>
      </w:r>
      <w:r>
        <w:rPr>
          <w:rFonts w:ascii="Arial" w:cs="Arial" w:eastAsia="Arial" w:hAnsi="Arial"/>
          <w:sz w:val="13"/>
          <w:szCs w:val="13"/>
          <w:color w:val="auto"/>
        </w:rPr>
        <w:t xml:space="preserve"> financial measure entitled “net operating income (loss).” The chief operating decision maker evaluates segment performance and allocates resources on the basis of net operating income (loss). The company defines net operating income (loss) as income (loss) from continuing operations excluding the after-tax effects of income attributable to noncontrolling interests, net investment gains (losses), goodwill impairments, gains (losses) on the sale of businesses, gains (losses) on the early extinguishment of debt, gains (losses) on insurance block transactions and infrequent or unusual non-operating items. Gains (losses) on insurance block transactions are defined as gains (losses) on the early extinguishment of non-recourse funding obligations, early termination fees for other financing restructuring and/or resulting gains (losses) on reinsurance restructuring for certain blocks of business. The company excludes net investment gains (losses) and infrequent or unusual non-operating items because the company does not consider them to be related to the operating performance of the company’s segments and Corporate and Other activities. A component of the company’s net investment gains (losses) is the result of impairments, the size and timing of which can vary significantly depending on market credit cycles. In addition, the size and timing of other investment gains (losses) can be subject to the company’s discretion and are influenced by market opportunities, as well as asset-liability matching considerations. Goodwill impairments, gains (losses) on the sale of businesses, gains (losses) on the early extinguishment of debt and gains (losses) on insurance block transactions are also excluded from net operating income (loss) because, in the company’s opinion, they are not indicative of overall operating trends. Other non-operating items are also excluded from net operating income (loss) if, in the company’s opinion, they are not indicative of overall operating trends.</w:t>
      </w:r>
    </w:p>
    <w:p>
      <w:pPr>
        <w:spacing w:after="0" w:line="182" w:lineRule="exact"/>
        <w:rPr>
          <w:sz w:val="20"/>
          <w:szCs w:val="20"/>
          <w:color w:val="auto"/>
        </w:rPr>
      </w:pPr>
    </w:p>
    <w:p>
      <w:pPr>
        <w:ind w:right="340"/>
        <w:spacing w:after="0" w:line="233" w:lineRule="auto"/>
        <w:rPr>
          <w:sz w:val="20"/>
          <w:szCs w:val="20"/>
          <w:color w:val="auto"/>
        </w:rPr>
      </w:pPr>
      <w:r>
        <w:rPr>
          <w:rFonts w:ascii="Arial" w:cs="Arial" w:eastAsia="Arial" w:hAnsi="Arial"/>
          <w:sz w:val="14"/>
          <w:szCs w:val="14"/>
          <w:color w:val="auto"/>
        </w:rPr>
        <w:t>In the fourth quarter of 2014, the company recorded goodwill impairments of $129 million, net of taxes, in the long-term care insurance business and $145 million, net of taxes, in the life insurance business. In the third quarter of 2014, the company recorded goodwill impairments of $167 million, net of taxes, in the long-term care insurance business and $350 million, net of taxes, in the life insurance business.</w:t>
      </w:r>
    </w:p>
    <w:p>
      <w:pPr>
        <w:spacing w:after="0" w:line="177" w:lineRule="exact"/>
        <w:rPr>
          <w:sz w:val="20"/>
          <w:szCs w:val="20"/>
          <w:color w:val="auto"/>
        </w:rPr>
      </w:pPr>
    </w:p>
    <w:p>
      <w:pPr>
        <w:spacing w:after="0" w:line="220" w:lineRule="auto"/>
        <w:rPr>
          <w:sz w:val="20"/>
          <w:szCs w:val="20"/>
          <w:color w:val="auto"/>
        </w:rPr>
      </w:pPr>
      <w:r>
        <w:rPr>
          <w:rFonts w:ascii="Arial" w:cs="Arial" w:eastAsia="Arial" w:hAnsi="Arial"/>
          <w:sz w:val="14"/>
          <w:szCs w:val="14"/>
          <w:color w:val="auto"/>
        </w:rPr>
        <w:t>The following transactions were excluded from net operating income (loss) for the periods presented as they related to the loss on the early extinguishment of debt. In the second quarter of 2014, the company paid an early redemption payment of approximately $2 million, net of taxes and portion attributable to noncontrolling interests, related to the early redemption of Genworth MI Canada Inc.’s notes that were scheduled to mature in 2015. In the third quarter of 2013, the company paid a make-whole expense of approximately $20 million, net of taxes, related to the early redemption of Genworth Holdings’ notes that were scheduled to mature in 2015.</w:t>
      </w:r>
    </w:p>
    <w:p>
      <w:pPr>
        <w:spacing w:after="0" w:line="2" w:lineRule="exact"/>
        <w:rPr>
          <w:sz w:val="20"/>
          <w:szCs w:val="20"/>
          <w:color w:val="auto"/>
        </w:rPr>
      </w:pPr>
    </w:p>
    <w:p>
      <w:pPr>
        <w:ind w:right="100"/>
        <w:spacing w:after="0" w:line="222" w:lineRule="auto"/>
        <w:rPr>
          <w:sz w:val="20"/>
          <w:szCs w:val="20"/>
          <w:color w:val="auto"/>
        </w:rPr>
      </w:pPr>
      <w:r>
        <w:rPr>
          <w:rFonts w:ascii="Arial" w:cs="Arial" w:eastAsia="Arial" w:hAnsi="Arial"/>
          <w:sz w:val="14"/>
          <w:szCs w:val="14"/>
          <w:color w:val="auto"/>
        </w:rPr>
        <w:t>There were no infrequent or unusual items excluded from net operating income (loss) during the periods presented other than the following items. There was a $66 million net tax impact in the fourth quarter of 2014 from potential business portfolio changes. Although no decisions have been made, the company recognized a tax charge of $174 million in the fourth quarter of 2014 associated with the Australian mortgage insurance business as the company can no longer assert its intent to permanently reinvest earnings in that business. In connection with the company’s plans to sell the lifestyle protection insurance business, the company completed an internal debt restructuring recognizing tax benefits of $108 million in the fourth quarter of 2014. Also, in the second quarter of 2013, the company recorded a $13 million, net of taxes, expense related to restructuring costs.</w:t>
      </w:r>
    </w:p>
    <w:p>
      <w:pPr>
        <w:spacing w:after="0" w:line="179" w:lineRule="exact"/>
        <w:rPr>
          <w:sz w:val="20"/>
          <w:szCs w:val="20"/>
          <w:color w:val="auto"/>
        </w:rPr>
      </w:pPr>
    </w:p>
    <w:p>
      <w:pPr>
        <w:ind w:right="100"/>
        <w:spacing w:after="0" w:line="264" w:lineRule="auto"/>
        <w:rPr>
          <w:sz w:val="20"/>
          <w:szCs w:val="20"/>
          <w:color w:val="auto"/>
        </w:rPr>
      </w:pPr>
      <w:r>
        <w:rPr>
          <w:rFonts w:ascii="Arial" w:cs="Arial" w:eastAsia="Arial" w:hAnsi="Arial"/>
          <w:sz w:val="12"/>
          <w:szCs w:val="12"/>
          <w:color w:val="auto"/>
        </w:rPr>
        <w:t>While some of these items may be significant components of net income (loss) available to Genworth Financial, Inc.’s common stockholders in accordance with GAAP, the company believes that net operating income (loss) and measures that are derived from or incorporate net operating income (loss), including net operating income (loss) per common share on a basic and diluted basis, are appropriate measures that are useful to investors because they identify the income (loss) attributable to the ongoing operations of the business. Management also uses net operating income (loss) as a basis for determining awards and compensation for senior management and to evaluate performance on a basis comparable to that used by analysts. However, the items excluded from net operating income (loss) have occurred in the past and could, and in some cases will, recur in the future. Net operating income (loss) and net operating income (loss) per common share on a basic and diluted basis are not substitutes for net income (loss) available to Genworth Financial, Inc.’s common stockholders or net income (loss) available to Genworth Financial, Inc.’s common stockholders per common share on a basic and diluted basis determined in accordance with GAAP. In addition, the company’s definition of net operating income (loss) may differ from the definitions used by other companies.</w:t>
      </w:r>
    </w:p>
    <w:p>
      <w:pPr>
        <w:spacing w:after="0" w:line="164" w:lineRule="exact"/>
        <w:rPr>
          <w:sz w:val="20"/>
          <w:szCs w:val="20"/>
          <w:color w:val="auto"/>
        </w:rPr>
      </w:pPr>
    </w:p>
    <w:p>
      <w:pPr>
        <w:ind w:right="180"/>
        <w:spacing w:after="0" w:line="228" w:lineRule="auto"/>
        <w:rPr>
          <w:sz w:val="20"/>
          <w:szCs w:val="20"/>
          <w:color w:val="auto"/>
        </w:rPr>
      </w:pPr>
      <w:r>
        <w:rPr>
          <w:rFonts w:ascii="Arial" w:cs="Arial" w:eastAsia="Arial" w:hAnsi="Arial"/>
          <w:sz w:val="14"/>
          <w:szCs w:val="14"/>
          <w:color w:val="auto"/>
        </w:rPr>
        <w:t>The table on page 9 of this financial supplement reflects net operating income (loss) as determined in accordance with accounting guidance related to segment reporting, and a reconciliation of net operating income (loss) of the company’s segments and Corporate and Other activities to net income (loss) available to Genworth Financial, Inc.’s common stockholders for the periods presented. The financial supplement includes other non-GAAP measures management believes enhances the understanding and comparability of performance by highlighting underlying business activity and profitability drivers. These additional non-GAAP measures are on pages 72 and 73 of this financial supplement.</w:t>
      </w:r>
    </w:p>
    <w:p>
      <w:pPr>
        <w:spacing w:after="0" w:line="179" w:lineRule="exact"/>
        <w:rPr>
          <w:sz w:val="20"/>
          <w:szCs w:val="20"/>
          <w:color w:val="auto"/>
        </w:rPr>
      </w:pPr>
    </w:p>
    <w:p>
      <w:pPr>
        <w:spacing w:after="0" w:line="243" w:lineRule="auto"/>
        <w:rPr>
          <w:sz w:val="20"/>
          <w:szCs w:val="20"/>
          <w:color w:val="auto"/>
        </w:rPr>
      </w:pPr>
      <w:r>
        <w:rPr>
          <w:rFonts w:ascii="Arial" w:cs="Arial" w:eastAsia="Arial" w:hAnsi="Arial"/>
          <w:sz w:val="14"/>
          <w:szCs w:val="14"/>
          <w:color w:val="auto"/>
        </w:rPr>
        <w:t>Adjustments to reconcile net income (loss) attributable to Genworth Financial, Inc.’s common stockholders and net operating income (loss) assume a 35% tax rate and are net of the portion attributable to noncontrolling interests. Net investment gains (losses) are also adjusted for DAC and other intangible amortization and certain benefit reserves (see page 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72390</wp:posOffset>
            </wp:positionV>
            <wp:extent cx="728345"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29" w:lineRule="exact"/>
        <w:rPr>
          <w:sz w:val="20"/>
          <w:szCs w:val="20"/>
          <w:color w:val="auto"/>
        </w:rPr>
      </w:pPr>
    </w:p>
    <w:p>
      <w:pPr>
        <w:ind w:left="340" w:hanging="335"/>
        <w:spacing w:after="0"/>
        <w:tabs>
          <w:tab w:leader="none" w:pos="340" w:val="left"/>
        </w:tabs>
        <w:numPr>
          <w:ilvl w:val="0"/>
          <w:numId w:val="30"/>
        </w:numPr>
        <w:rPr>
          <w:rFonts w:ascii="Arial" w:cs="Arial" w:eastAsia="Arial" w:hAnsi="Arial"/>
          <w:sz w:val="12"/>
          <w:szCs w:val="12"/>
          <w:color w:val="auto"/>
        </w:rPr>
      </w:pPr>
      <w:r>
        <w:rPr>
          <w:rFonts w:ascii="Arial" w:cs="Arial" w:eastAsia="Arial" w:hAnsi="Arial"/>
          <w:sz w:val="14"/>
          <w:szCs w:val="14"/>
          <w:color w:val="auto"/>
        </w:rPr>
        <w:t>U.S. Generally Accepted Accounting Principles</w:t>
      </w:r>
    </w:p>
    <w:p>
      <w:pPr>
        <w:spacing w:after="0" w:line="1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266" w:right="259" w:bottom="1440" w:gutter="0" w:footer="0" w:header="0"/>
        </w:sectPr>
      </w:pPr>
    </w:p>
    <w:bookmarkStart w:id="37" w:name="page38"/>
    <w:bookmarkEnd w:id="37"/>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FOURTH QUARTER 2014</w:t>
      </w:r>
    </w:p>
    <w:p>
      <w:pPr>
        <w:spacing w:after="0" w:line="21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Selected Operating Performance Measures</w:t>
      </w:r>
    </w:p>
    <w:p>
      <w:pPr>
        <w:spacing w:after="0" w:line="93" w:lineRule="exact"/>
        <w:rPr>
          <w:sz w:val="20"/>
          <w:szCs w:val="20"/>
          <w:color w:val="auto"/>
        </w:rPr>
      </w:pPr>
    </w:p>
    <w:p>
      <w:pPr>
        <w:spacing w:after="0" w:line="243" w:lineRule="auto"/>
        <w:rPr>
          <w:sz w:val="20"/>
          <w:szCs w:val="20"/>
          <w:color w:val="auto"/>
        </w:rPr>
      </w:pPr>
      <w:r>
        <w:rPr>
          <w:rFonts w:ascii="Arial" w:cs="Arial" w:eastAsia="Arial" w:hAnsi="Arial"/>
          <w:sz w:val="14"/>
          <w:szCs w:val="14"/>
          <w:color w:val="auto"/>
        </w:rPr>
        <w:t>This financial supplement contains selected operating performance measures including “sales” and “insurance in-force” or “risk in-force” which are commonly used in the insurance industry as measures of operating performance.</w:t>
      </w:r>
    </w:p>
    <w:p>
      <w:pPr>
        <w:spacing w:after="0" w:line="175" w:lineRule="exact"/>
        <w:rPr>
          <w:sz w:val="20"/>
          <w:szCs w:val="20"/>
          <w:color w:val="auto"/>
        </w:rPr>
      </w:pPr>
    </w:p>
    <w:p>
      <w:pPr>
        <w:ind w:right="20"/>
        <w:spacing w:after="0" w:line="242" w:lineRule="auto"/>
        <w:rPr>
          <w:sz w:val="20"/>
          <w:szCs w:val="20"/>
          <w:color w:val="auto"/>
        </w:rPr>
      </w:pPr>
      <w:r>
        <w:rPr>
          <w:rFonts w:ascii="Arial" w:cs="Arial" w:eastAsia="Arial" w:hAnsi="Arial"/>
          <w:sz w:val="13"/>
          <w:szCs w:val="13"/>
          <w:color w:val="auto"/>
        </w:rPr>
        <w:t>Management regularly monitors and reports sales metrics as a measure of volume of new and renewal business generated in a period. Sales refer to: (1) annualized first-year premiums for long-term care and term life insurance products; (2) annualized first-year deposits plus 5% of excess deposits for universal and term universal life insurance products; (3) 10% of premium deposits for linked-benefits products; (4) new and additional premiums/deposits for fixed annuities; (5) new insurance written for mortgage insurance; and (6) net premiums written for the lifestyle protection insurance business. Sales do not include renewal premiums on policies or contracts written during prior periods. The company considers annualized first-year premiums/deposits, premium equivalents, new premiums/deposits, new insurance written and net premiums written to be a measure of the company’s operating performance because they represent a measure of new sales of insurance policies or contracts during a specified period, rather than a measure of the company’s revenues or profitability during that period.</w:t>
      </w:r>
    </w:p>
    <w:p>
      <w:pPr>
        <w:spacing w:after="0" w:line="177" w:lineRule="exact"/>
        <w:rPr>
          <w:sz w:val="20"/>
          <w:szCs w:val="20"/>
          <w:color w:val="auto"/>
        </w:rPr>
      </w:pPr>
    </w:p>
    <w:p>
      <w:pPr>
        <w:spacing w:after="0"/>
        <w:rPr>
          <w:sz w:val="20"/>
          <w:szCs w:val="20"/>
          <w:color w:val="auto"/>
        </w:rPr>
      </w:pPr>
      <w:r>
        <w:rPr>
          <w:rFonts w:ascii="Arial" w:cs="Arial" w:eastAsia="Arial" w:hAnsi="Arial"/>
          <w:sz w:val="13"/>
          <w:szCs w:val="13"/>
          <w:color w:val="auto"/>
        </w:rPr>
        <w:t>Management regularly monitors and reports insurance in-force and risk in-force. Insurance in-force for the life, international mortgage and U.S. mortgage insurance businesses is a measure of the aggregate face value of outstanding insurance policies as of the respective reporting date. For risk in-force in the international mortgage insurance business, the company has computed an “effective” risk in-force amount, which recognizes that the loss on any particular loan will be reduced by the net proceeds received upon sale of the property. Effective risk in-force has been calculated by applying to insurance in-force a factor of 35% that represents the highest expected average per-claim payment for any one underwriting year over the life of the company’s businesses in Canada and Australia. Risk in-force for the U.S. mortgage insurance business is the obligation that is limited under contractual terms to the amounts less than 100% of the mortgage loan value. The company considers insurance in-force and risk in-force to be measures of the company’s operating performance because they represent measures of the size of the business at a specific date which will generate revenues and profits in a future period, rather than measures of the company’s revenues or profitability during that period.</w:t>
      </w:r>
    </w:p>
    <w:p>
      <w:pPr>
        <w:spacing w:after="0" w:line="180" w:lineRule="exact"/>
        <w:rPr>
          <w:sz w:val="20"/>
          <w:szCs w:val="20"/>
          <w:color w:val="auto"/>
        </w:rPr>
      </w:pPr>
    </w:p>
    <w:p>
      <w:pPr>
        <w:ind w:right="140"/>
        <w:spacing w:after="0" w:line="238" w:lineRule="auto"/>
        <w:rPr>
          <w:sz w:val="20"/>
          <w:szCs w:val="20"/>
          <w:color w:val="auto"/>
        </w:rPr>
      </w:pPr>
      <w:r>
        <w:rPr>
          <w:rFonts w:ascii="Arial" w:cs="Arial" w:eastAsia="Arial" w:hAnsi="Arial"/>
          <w:sz w:val="13"/>
          <w:szCs w:val="13"/>
          <w:color w:val="auto"/>
        </w:rPr>
        <w:t>This financial supplement also includes information related to loss mitigation activities for the U.S. mortgage insurance business. The company defines loss mitigation activities as rescissions, cancellations, borrower loan modifications, repayment plans, lender- and borrower-titled pre-sales, claims administration and other loan workouts. Estimated savings related to rescissions are the reduction in carried loss reserves, net of premium refunds and reinstatement of prior rescissions. Estimated savings related to loan modifications and other cure-related loss mitigation actions represent the reduction in carried loss reserves. Estimated savings related to claims mitigation activities represent amounts deducted or “curtailed” from claims due to acts or omissions by the insured or the servicer with respect to the servicing of an insured loan that is not in compliance with obligations under the company’s master policy. For non-cure related actions, including pre-sales, the estimated savings represent the difference between the full claim obligation and the actual amount paid. Loans subject to the company’s loss mitigation actions, the results of which have been included in the company’s reported estimated loss mitigation savings, are subject to re-default and may result in a potential claim in future periods, as well as potential future loss mitigation savings depending on the resolution of the re-defaulted loan. The company believes that this information helps to enhance the understanding of the operating performance of the U.S. mortgage insurance business as loss mitigation activities specifically impact current and future loss reserves and level of claim payments.</w:t>
      </w:r>
    </w:p>
    <w:p>
      <w:pPr>
        <w:spacing w:after="0" w:line="182" w:lineRule="exact"/>
        <w:rPr>
          <w:sz w:val="20"/>
          <w:szCs w:val="20"/>
          <w:color w:val="auto"/>
        </w:rPr>
      </w:pPr>
    </w:p>
    <w:p>
      <w:pPr>
        <w:ind w:right="60"/>
        <w:spacing w:after="0" w:line="228" w:lineRule="auto"/>
        <w:rPr>
          <w:sz w:val="20"/>
          <w:szCs w:val="20"/>
          <w:color w:val="auto"/>
        </w:rPr>
      </w:pPr>
      <w:r>
        <w:rPr>
          <w:rFonts w:ascii="Arial" w:cs="Arial" w:eastAsia="Arial" w:hAnsi="Arial"/>
          <w:sz w:val="14"/>
          <w:szCs w:val="14"/>
          <w:color w:val="auto"/>
        </w:rPr>
        <w:t>Management also regularly monitors and reports a loss ratio for the company’s businesses. For the long-term care insurance business, the loss ratio is the ratio of benefits and other changes in reserves less tabular interest on reserves less loss adjustment expenses to net earned premiums. For the mortgage and lifestyle protection insurance businesses, the loss ratio is the ratio of incurred losses and loss adjustment expenses to net earned premiums. The company considers the loss ratio to be a measure of underwriting performance in these businesses and helps to enhance the understanding of the operating performance of the businesses.</w:t>
      </w:r>
    </w:p>
    <w:p>
      <w:pPr>
        <w:spacing w:after="0" w:line="179" w:lineRule="exact"/>
        <w:rPr>
          <w:sz w:val="20"/>
          <w:szCs w:val="20"/>
          <w:color w:val="auto"/>
        </w:rPr>
      </w:pPr>
    </w:p>
    <w:p>
      <w:pPr>
        <w:ind w:right="200"/>
        <w:spacing w:after="0" w:line="243" w:lineRule="auto"/>
        <w:rPr>
          <w:sz w:val="20"/>
          <w:szCs w:val="20"/>
          <w:color w:val="auto"/>
        </w:rPr>
      </w:pPr>
      <w:r>
        <w:rPr>
          <w:rFonts w:ascii="Arial" w:cs="Arial" w:eastAsia="Arial" w:hAnsi="Arial"/>
          <w:sz w:val="14"/>
          <w:szCs w:val="14"/>
          <w:color w:val="auto"/>
        </w:rPr>
        <w:t>These operating performance measures enable the company to compare its operating performance across periods without regard to revenues or profitability related to policies or contracts sold in prior periods or from investments or other sources.</w:t>
      </w:r>
    </w:p>
    <w:p>
      <w:pPr>
        <w:spacing w:after="0" w:line="11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80"/>
          </w:cols>
          <w:pgMar w:left="240" w:top="266" w:right="279" w:bottom="1440" w:gutter="0" w:footer="0" w:header="0"/>
        </w:sectPr>
      </w:pPr>
    </w:p>
    <w:bookmarkStart w:id="38" w:name="page39"/>
    <w:bookmarkEnd w:id="38"/>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Highlights</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 except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6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Balance Sheet Data</w:t>
            </w:r>
          </w:p>
        </w:tc>
        <w:tc>
          <w:tcPr>
            <w:tcW w:w="1040" w:type="dxa"/>
            <w:vAlign w:val="bottom"/>
            <w:gridSpan w:val="3"/>
          </w:tcPr>
          <w:p>
            <w:pPr>
              <w:ind w:left="20"/>
              <w:spacing w:after="0"/>
              <w:rPr>
                <w:sz w:val="20"/>
                <w:szCs w:val="20"/>
                <w:color w:val="auto"/>
              </w:rPr>
            </w:pPr>
            <w:r>
              <w:rPr>
                <w:rFonts w:ascii="Arial" w:cs="Arial" w:eastAsia="Arial" w:hAnsi="Arial"/>
                <w:sz w:val="14"/>
                <w:szCs w:val="14"/>
                <w:b w:val="1"/>
                <w:bCs w:val="1"/>
                <w:color w:val="auto"/>
              </w:rPr>
              <w:t>December 31,</w:t>
            </w:r>
          </w:p>
        </w:tc>
        <w:tc>
          <w:tcPr>
            <w:tcW w:w="200" w:type="dxa"/>
            <w:vAlign w:val="bottom"/>
          </w:tcPr>
          <w:p>
            <w:pPr>
              <w:spacing w:after="0"/>
              <w:rPr>
                <w:sz w:val="14"/>
                <w:szCs w:val="14"/>
                <w:color w:val="auto"/>
              </w:rPr>
            </w:pPr>
          </w:p>
        </w:tc>
        <w:tc>
          <w:tcPr>
            <w:tcW w:w="880" w:type="dxa"/>
            <w:vAlign w:val="bottom"/>
            <w:gridSpan w:val="4"/>
          </w:tcPr>
          <w:p>
            <w:pPr>
              <w:spacing w:after="0"/>
              <w:rPr>
                <w:sz w:val="20"/>
                <w:szCs w:val="20"/>
                <w:color w:val="auto"/>
              </w:rPr>
            </w:pPr>
            <w:r>
              <w:rPr>
                <w:rFonts w:ascii="Arial" w:cs="Arial" w:eastAsia="Arial" w:hAnsi="Arial"/>
                <w:sz w:val="14"/>
                <w:szCs w:val="14"/>
                <w:b w:val="1"/>
                <w:bCs w:val="1"/>
                <w:color w:val="auto"/>
                <w:w w:val="89"/>
              </w:rPr>
              <w:t>September 30,</w:t>
            </w:r>
          </w:p>
        </w:tc>
        <w:tc>
          <w:tcPr>
            <w:tcW w:w="380" w:type="dxa"/>
            <w:vAlign w:val="bottom"/>
          </w:tcPr>
          <w:p>
            <w:pPr>
              <w:spacing w:after="0"/>
              <w:rPr>
                <w:sz w:val="14"/>
                <w:szCs w:val="14"/>
                <w:color w:val="auto"/>
              </w:rPr>
            </w:pPr>
          </w:p>
        </w:tc>
        <w:tc>
          <w:tcPr>
            <w:tcW w:w="920" w:type="dxa"/>
            <w:vAlign w:val="bottom"/>
            <w:gridSpan w:val="5"/>
          </w:tcPr>
          <w:p>
            <w:pPr>
              <w:spacing w:after="0"/>
              <w:rPr>
                <w:sz w:val="20"/>
                <w:szCs w:val="20"/>
                <w:color w:val="auto"/>
              </w:rPr>
            </w:pPr>
            <w:r>
              <w:rPr>
                <w:rFonts w:ascii="Arial" w:cs="Arial" w:eastAsia="Arial" w:hAnsi="Arial"/>
                <w:sz w:val="14"/>
                <w:szCs w:val="14"/>
                <w:b w:val="1"/>
                <w:bCs w:val="1"/>
                <w:color w:val="auto"/>
              </w:rPr>
              <w:t>June 30,</w:t>
            </w:r>
          </w:p>
        </w:tc>
        <w:tc>
          <w:tcPr>
            <w:tcW w:w="720" w:type="dxa"/>
            <w:vAlign w:val="bottom"/>
            <w:gridSpan w:val="3"/>
          </w:tcPr>
          <w:p>
            <w:pPr>
              <w:spacing w:after="0"/>
              <w:rPr>
                <w:sz w:val="20"/>
                <w:szCs w:val="20"/>
                <w:color w:val="auto"/>
              </w:rPr>
            </w:pPr>
            <w:r>
              <w:rPr>
                <w:rFonts w:ascii="Arial" w:cs="Arial" w:eastAsia="Arial" w:hAnsi="Arial"/>
                <w:sz w:val="14"/>
                <w:szCs w:val="14"/>
                <w:b w:val="1"/>
                <w:bCs w:val="1"/>
                <w:color w:val="auto"/>
              </w:rPr>
              <w:t>March 31,</w:t>
            </w:r>
          </w:p>
        </w:tc>
        <w:tc>
          <w:tcPr>
            <w:tcW w:w="320" w:type="dxa"/>
            <w:vAlign w:val="bottom"/>
          </w:tcPr>
          <w:p>
            <w:pPr>
              <w:spacing w:after="0"/>
              <w:rPr>
                <w:sz w:val="14"/>
                <w:szCs w:val="14"/>
                <w:color w:val="auto"/>
              </w:rPr>
            </w:pPr>
          </w:p>
        </w:tc>
        <w:tc>
          <w:tcPr>
            <w:tcW w:w="900" w:type="dxa"/>
            <w:vAlign w:val="bottom"/>
            <w:gridSpan w:val="3"/>
          </w:tcPr>
          <w:p>
            <w:pPr>
              <w:spacing w:after="0"/>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154"/>
        </w:trPr>
        <w:tc>
          <w:tcPr>
            <w:tcW w:w="6060" w:type="dxa"/>
            <w:vAlign w:val="bottom"/>
            <w:gridSpan w:val="5"/>
            <w:vMerge w:val="continue"/>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tcPr>
          <w:p>
            <w:pPr>
              <w:jc w:val="right"/>
              <w:ind w:right="203"/>
              <w:spacing w:after="0" w:line="155" w:lineRule="exact"/>
              <w:rPr>
                <w:sz w:val="20"/>
                <w:szCs w:val="20"/>
                <w:color w:val="auto"/>
              </w:rPr>
            </w:pPr>
            <w:r>
              <w:rPr>
                <w:rFonts w:ascii="Arial" w:cs="Arial" w:eastAsia="Arial" w:hAnsi="Arial"/>
                <w:sz w:val="14"/>
                <w:szCs w:val="14"/>
                <w:b w:val="1"/>
                <w:bCs w:val="1"/>
                <w:color w:val="auto"/>
              </w:rPr>
              <w:t>2014</w:t>
            </w:r>
          </w:p>
        </w:tc>
        <w:tc>
          <w:tcPr>
            <w:tcW w:w="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gridSpan w:val="2"/>
          </w:tcPr>
          <w:p>
            <w:pPr>
              <w:jc w:val="right"/>
              <w:ind w:right="210"/>
              <w:spacing w:after="0" w:line="155" w:lineRule="exact"/>
              <w:rPr>
                <w:sz w:val="20"/>
                <w:szCs w:val="20"/>
                <w:color w:val="auto"/>
              </w:rPr>
            </w:pPr>
            <w:r>
              <w:rPr>
                <w:rFonts w:ascii="Arial" w:cs="Arial" w:eastAsia="Arial" w:hAnsi="Arial"/>
                <w:sz w:val="14"/>
                <w:szCs w:val="14"/>
                <w:b w:val="1"/>
                <w:bCs w:val="1"/>
                <w:color w:val="auto"/>
              </w:rPr>
              <w:t>2014</w:t>
            </w:r>
          </w:p>
        </w:tc>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gridSpan w:val="3"/>
          </w:tcPr>
          <w:p>
            <w:pPr>
              <w:jc w:val="right"/>
              <w:ind w:right="120"/>
              <w:spacing w:after="0" w:line="155" w:lineRule="exact"/>
              <w:rPr>
                <w:sz w:val="20"/>
                <w:szCs w:val="20"/>
                <w:color w:val="auto"/>
              </w:rPr>
            </w:pPr>
            <w:r>
              <w:rPr>
                <w:rFonts w:ascii="Arial" w:cs="Arial" w:eastAsia="Arial" w:hAnsi="Arial"/>
                <w:sz w:val="14"/>
                <w:szCs w:val="14"/>
                <w:b w:val="1"/>
                <w:bCs w:val="1"/>
                <w:color w:val="auto"/>
                <w:w w:val="96"/>
              </w:rPr>
              <w:t>2014</w:t>
            </w:r>
          </w:p>
        </w:tc>
        <w:tc>
          <w:tcPr>
            <w:tcW w:w="4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jc w:val="right"/>
              <w:ind w:right="83"/>
              <w:spacing w:after="0" w:line="155"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60" w:type="dxa"/>
            <w:vAlign w:val="bottom"/>
          </w:tcPr>
          <w:p>
            <w:pPr>
              <w:jc w:val="right"/>
              <w:ind w:right="203"/>
              <w:spacing w:after="0" w:line="155" w:lineRule="exact"/>
              <w:rPr>
                <w:sz w:val="20"/>
                <w:szCs w:val="20"/>
                <w:color w:val="auto"/>
              </w:rPr>
            </w:pPr>
            <w:r>
              <w:rPr>
                <w:rFonts w:ascii="Arial" w:cs="Arial" w:eastAsia="Arial" w:hAnsi="Arial"/>
                <w:sz w:val="14"/>
                <w:szCs w:val="14"/>
                <w:b w:val="1"/>
                <w:bCs w:val="1"/>
                <w:color w:val="auto"/>
              </w:rPr>
              <w:t>2013</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Borders>
              <w:bottom w:val="single" w:sz="8" w:color="CCEEFF"/>
            </w:tcBorders>
            <w:shd w:val="clear" w:color="auto" w:fill="000000"/>
          </w:tcPr>
          <w:p>
            <w:pPr>
              <w:spacing w:after="0" w:line="20" w:lineRule="exact"/>
              <w:rPr>
                <w:sz w:val="1"/>
                <w:szCs w:val="1"/>
                <w:color w:val="auto"/>
              </w:rPr>
            </w:pPr>
          </w:p>
        </w:tc>
        <w:tc>
          <w:tcPr>
            <w:tcW w:w="340" w:type="dxa"/>
            <w:vAlign w:val="bottom"/>
            <w:tcBorders>
              <w:bottom w:val="single" w:sz="8" w:color="CCEEFF"/>
            </w:tcBorders>
          </w:tcPr>
          <w:p>
            <w:pPr>
              <w:spacing w:after="0" w:line="20" w:lineRule="exact"/>
              <w:rPr>
                <w:sz w:val="1"/>
                <w:szCs w:val="1"/>
                <w:color w:val="auto"/>
              </w:rPr>
            </w:pPr>
          </w:p>
        </w:tc>
        <w:tc>
          <w:tcPr>
            <w:tcW w:w="720" w:type="dxa"/>
            <w:vAlign w:val="bottom"/>
            <w:tcBorders>
              <w:bottom w:val="single" w:sz="8" w:color="CCEEFF"/>
            </w:tcBorders>
          </w:tcPr>
          <w:p>
            <w:pPr>
              <w:spacing w:after="0" w:line="20" w:lineRule="exact"/>
              <w:rPr>
                <w:sz w:val="1"/>
                <w:szCs w:val="1"/>
                <w:color w:val="auto"/>
              </w:rPr>
            </w:pPr>
          </w:p>
        </w:tc>
        <w:tc>
          <w:tcPr>
            <w:tcW w:w="384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1"/>
        </w:trPr>
        <w:tc>
          <w:tcPr>
            <w:tcW w:w="20" w:type="dxa"/>
            <w:vAlign w:val="bottom"/>
          </w:tcPr>
          <w:p>
            <w:pPr>
              <w:spacing w:after="0"/>
              <w:rPr>
                <w:sz w:val="14"/>
                <w:szCs w:val="14"/>
                <w:color w:val="auto"/>
              </w:rPr>
            </w:pPr>
          </w:p>
        </w:tc>
        <w:tc>
          <w:tcPr>
            <w:tcW w:w="6040" w:type="dxa"/>
            <w:vAlign w:val="bottom"/>
            <w:gridSpan w:val="4"/>
            <w:shd w:val="clear" w:color="auto" w:fill="CCEEFF"/>
          </w:tcPr>
          <w:p>
            <w:pPr>
              <w:spacing w:after="0" w:line="161" w:lineRule="exact"/>
              <w:rPr>
                <w:sz w:val="20"/>
                <w:szCs w:val="20"/>
                <w:color w:val="auto"/>
              </w:rPr>
            </w:pPr>
            <w:r>
              <w:rPr>
                <w:rFonts w:ascii="Arial" w:cs="Arial" w:eastAsia="Arial" w:hAnsi="Arial"/>
                <w:sz w:val="16"/>
                <w:szCs w:val="16"/>
                <w:color w:val="auto"/>
              </w:rPr>
              <w:t>Total Genworth Financial, Inc.’s stockholders’ equity, excluding accumulated other</w:t>
            </w:r>
          </w:p>
        </w:tc>
        <w:tc>
          <w:tcPr>
            <w:tcW w:w="18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500" w:type="dxa"/>
            <w:vAlign w:val="bottom"/>
            <w:tcBorders>
              <w:right w:val="single" w:sz="8" w:color="CCEEFF"/>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6040" w:type="dxa"/>
            <w:vAlign w:val="bottom"/>
            <w:gridSpan w:val="4"/>
            <w:shd w:val="clear" w:color="auto" w:fill="CCEEFF"/>
          </w:tcPr>
          <w:p>
            <w:pPr>
              <w:ind w:left="140"/>
              <w:spacing w:after="0"/>
              <w:rPr>
                <w:sz w:val="20"/>
                <w:szCs w:val="20"/>
                <w:color w:val="auto"/>
              </w:rPr>
            </w:pPr>
            <w:r>
              <w:rPr>
                <w:rFonts w:ascii="Arial" w:cs="Arial" w:eastAsia="Arial" w:hAnsi="Arial"/>
                <w:sz w:val="16"/>
                <w:szCs w:val="16"/>
                <w:color w:val="auto"/>
              </w:rPr>
              <w:t>comprehensive income</w:t>
            </w:r>
          </w:p>
        </w:tc>
        <w:tc>
          <w:tcPr>
            <w:tcW w:w="18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10,477</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6"/>
                <w:szCs w:val="16"/>
                <w:color w:val="auto"/>
              </w:rPr>
              <w:t>$</w:t>
            </w:r>
          </w:p>
        </w:tc>
        <w:tc>
          <w:tcPr>
            <w:tcW w:w="720" w:type="dxa"/>
            <w:vAlign w:val="bottom"/>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11,231</w:t>
            </w:r>
          </w:p>
        </w:tc>
        <w:tc>
          <w:tcPr>
            <w:tcW w:w="460" w:type="dxa"/>
            <w:vAlign w:val="bottom"/>
            <w:gridSpan w:val="2"/>
            <w:shd w:val="clear" w:color="auto" w:fill="CCEEFF"/>
          </w:tcPr>
          <w:p>
            <w:pPr>
              <w:ind w:left="380"/>
              <w:spacing w:after="0"/>
              <w:rPr>
                <w:sz w:val="20"/>
                <w:szCs w:val="20"/>
                <w:color w:val="auto"/>
              </w:rPr>
            </w:pPr>
            <w:r>
              <w:rPr>
                <w:rFonts w:ascii="Arial" w:cs="Arial" w:eastAsia="Arial" w:hAnsi="Arial"/>
                <w:sz w:val="15"/>
                <w:szCs w:val="15"/>
                <w:color w:val="auto"/>
                <w:w w:val="71"/>
              </w:rPr>
              <w:t>$</w:t>
            </w:r>
          </w:p>
        </w:tc>
        <w:tc>
          <w:tcPr>
            <w:tcW w:w="44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w w:val="85"/>
              </w:rPr>
              <w:t>12,070</w:t>
            </w:r>
          </w:p>
        </w:tc>
        <w:tc>
          <w:tcPr>
            <w:tcW w:w="4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6"/>
                <w:szCs w:val="16"/>
                <w:color w:val="auto"/>
              </w:rPr>
              <w:t>$</w:t>
            </w:r>
          </w:p>
        </w:tc>
        <w:tc>
          <w:tcPr>
            <w:tcW w:w="600" w:type="dxa"/>
            <w:vAlign w:val="bottom"/>
            <w:gridSpan w:val="2"/>
            <w:shd w:val="clear" w:color="auto" w:fill="CCEEFF"/>
          </w:tcPr>
          <w:p>
            <w:pPr>
              <w:jc w:val="right"/>
              <w:ind w:right="30"/>
              <w:spacing w:after="0"/>
              <w:rPr>
                <w:sz w:val="20"/>
                <w:szCs w:val="20"/>
                <w:color w:val="auto"/>
              </w:rPr>
            </w:pPr>
            <w:r>
              <w:rPr>
                <w:rFonts w:ascii="Arial" w:cs="Arial" w:eastAsia="Arial" w:hAnsi="Arial"/>
                <w:sz w:val="16"/>
                <w:szCs w:val="16"/>
                <w:color w:val="auto"/>
                <w:w w:val="98"/>
              </w:rPr>
              <w:t>12,032</w:t>
            </w:r>
          </w:p>
        </w:tc>
        <w:tc>
          <w:tcPr>
            <w:tcW w:w="480" w:type="dxa"/>
            <w:vAlign w:val="bottom"/>
            <w:gridSpan w:val="2"/>
            <w:shd w:val="clear" w:color="auto" w:fill="CCEEFF"/>
          </w:tcPr>
          <w:p>
            <w:pPr>
              <w:ind w:left="320"/>
              <w:spacing w:after="0"/>
              <w:rPr>
                <w:sz w:val="20"/>
                <w:szCs w:val="20"/>
                <w:color w:val="auto"/>
              </w:rPr>
            </w:pPr>
            <w:r>
              <w:rPr>
                <w:rFonts w:ascii="Arial" w:cs="Arial" w:eastAsia="Arial" w:hAnsi="Arial"/>
                <w:sz w:val="16"/>
                <w:szCs w:val="16"/>
                <w:color w:val="auto"/>
              </w:rPr>
              <w:t>$</w:t>
            </w: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11,851</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040" w:type="dxa"/>
            <w:vAlign w:val="bottom"/>
            <w:gridSpan w:val="4"/>
          </w:tcPr>
          <w:p>
            <w:pPr>
              <w:spacing w:after="0"/>
              <w:rPr>
                <w:sz w:val="20"/>
                <w:szCs w:val="20"/>
                <w:color w:val="auto"/>
              </w:rPr>
            </w:pPr>
            <w:r>
              <w:rPr>
                <w:rFonts w:ascii="Arial" w:cs="Arial" w:eastAsia="Arial" w:hAnsi="Arial"/>
                <w:sz w:val="16"/>
                <w:szCs w:val="16"/>
                <w:color w:val="auto"/>
              </w:rPr>
              <w:t>Total accumulated other comprehensive income</w:t>
            </w:r>
          </w:p>
        </w:tc>
        <w:tc>
          <w:tcPr>
            <w:tcW w:w="180" w:type="dxa"/>
            <w:vAlign w:val="bottom"/>
          </w:tcPr>
          <w:p>
            <w:pPr>
              <w:spacing w:after="0"/>
              <w:rPr>
                <w:sz w:val="17"/>
                <w:szCs w:val="17"/>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6"/>
                <w:szCs w:val="16"/>
                <w:color w:val="auto"/>
              </w:rPr>
              <w:t>4,446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gridSpan w:val="3"/>
          </w:tcPr>
          <w:p>
            <w:pPr>
              <w:jc w:val="right"/>
              <w:ind w:right="20"/>
              <w:spacing w:after="0"/>
              <w:rPr>
                <w:sz w:val="20"/>
                <w:szCs w:val="20"/>
                <w:color w:val="auto"/>
              </w:rPr>
            </w:pPr>
            <w:r>
              <w:rPr>
                <w:rFonts w:ascii="Arial" w:cs="Arial" w:eastAsia="Arial" w:hAnsi="Arial"/>
                <w:sz w:val="16"/>
                <w:szCs w:val="16"/>
                <w:color w:val="auto"/>
              </w:rPr>
              <w:t>3,934</w:t>
            </w:r>
          </w:p>
        </w:tc>
        <w:tc>
          <w:tcPr>
            <w:tcW w:w="3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gridSpan w:val="3"/>
          </w:tcPr>
          <w:p>
            <w:pPr>
              <w:jc w:val="right"/>
              <w:spacing w:after="0"/>
              <w:rPr>
                <w:sz w:val="20"/>
                <w:szCs w:val="20"/>
                <w:color w:val="auto"/>
              </w:rPr>
            </w:pPr>
            <w:r>
              <w:rPr>
                <w:rFonts w:ascii="Arial" w:cs="Arial" w:eastAsia="Arial" w:hAnsi="Arial"/>
                <w:sz w:val="16"/>
                <w:szCs w:val="16"/>
                <w:color w:val="auto"/>
              </w:rPr>
              <w:t>4,161</w:t>
            </w:r>
          </w:p>
        </w:tc>
        <w:tc>
          <w:tcPr>
            <w:tcW w:w="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0" w:type="dxa"/>
            <w:vAlign w:val="bottom"/>
            <w:gridSpan w:val="2"/>
          </w:tcPr>
          <w:p>
            <w:pPr>
              <w:jc w:val="right"/>
              <w:ind w:right="30"/>
              <w:spacing w:after="0"/>
              <w:rPr>
                <w:sz w:val="20"/>
                <w:szCs w:val="20"/>
                <w:color w:val="auto"/>
              </w:rPr>
            </w:pPr>
            <w:r>
              <w:rPr>
                <w:rFonts w:ascii="Arial" w:cs="Arial" w:eastAsia="Arial" w:hAnsi="Arial"/>
                <w:sz w:val="16"/>
                <w:szCs w:val="16"/>
                <w:color w:val="auto"/>
              </w:rPr>
              <w:t>3,483</w:t>
            </w: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2,542</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720" w:type="dxa"/>
            <w:vAlign w:val="bottom"/>
          </w:tcPr>
          <w:p>
            <w:pPr>
              <w:spacing w:after="0"/>
              <w:rPr>
                <w:sz w:val="2"/>
                <w:szCs w:val="2"/>
                <w:color w:val="auto"/>
              </w:rPr>
            </w:pPr>
          </w:p>
        </w:tc>
        <w:tc>
          <w:tcPr>
            <w:tcW w:w="384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00" w:type="dxa"/>
            <w:vAlign w:val="bottom"/>
            <w:tcBorders>
              <w:right w:val="single" w:sz="8" w:color="auto"/>
            </w:tcBorders>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8"/>
        </w:trPr>
        <w:tc>
          <w:tcPr>
            <w:tcW w:w="20" w:type="dxa"/>
            <w:vAlign w:val="bottom"/>
            <w:vMerge w:val="continue"/>
          </w:tcPr>
          <w:p>
            <w:pPr>
              <w:spacing w:after="0"/>
              <w:rPr>
                <w:sz w:val="17"/>
                <w:szCs w:val="17"/>
                <w:color w:val="auto"/>
              </w:rPr>
            </w:pPr>
          </w:p>
        </w:tc>
        <w:tc>
          <w:tcPr>
            <w:tcW w:w="6040" w:type="dxa"/>
            <w:vAlign w:val="bottom"/>
            <w:gridSpan w:val="4"/>
            <w:shd w:val="clear" w:color="auto" w:fill="CCEEFF"/>
          </w:tcPr>
          <w:p>
            <w:pPr>
              <w:spacing w:after="0"/>
              <w:rPr>
                <w:sz w:val="20"/>
                <w:szCs w:val="20"/>
                <w:color w:val="auto"/>
              </w:rPr>
            </w:pPr>
            <w:r>
              <w:rPr>
                <w:rFonts w:ascii="Arial" w:cs="Arial" w:eastAsia="Arial" w:hAnsi="Arial"/>
                <w:sz w:val="16"/>
                <w:szCs w:val="16"/>
                <w:color w:val="auto"/>
              </w:rPr>
              <w:t>Total Genworth Financial, Inc.’s stockholders’ equity</w:t>
            </w:r>
          </w:p>
        </w:tc>
        <w:tc>
          <w:tcPr>
            <w:tcW w:w="18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14,923</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6"/>
                <w:szCs w:val="16"/>
                <w:color w:val="auto"/>
              </w:rPr>
              <w:t>$</w:t>
            </w:r>
          </w:p>
        </w:tc>
        <w:tc>
          <w:tcPr>
            <w:tcW w:w="720" w:type="dxa"/>
            <w:vAlign w:val="bottom"/>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15,165</w:t>
            </w:r>
          </w:p>
        </w:tc>
        <w:tc>
          <w:tcPr>
            <w:tcW w:w="460" w:type="dxa"/>
            <w:vAlign w:val="bottom"/>
            <w:gridSpan w:val="2"/>
            <w:shd w:val="clear" w:color="auto" w:fill="CCEEFF"/>
          </w:tcPr>
          <w:p>
            <w:pPr>
              <w:ind w:left="380"/>
              <w:spacing w:after="0"/>
              <w:rPr>
                <w:sz w:val="20"/>
                <w:szCs w:val="20"/>
                <w:color w:val="auto"/>
              </w:rPr>
            </w:pPr>
            <w:r>
              <w:rPr>
                <w:rFonts w:ascii="Arial" w:cs="Arial" w:eastAsia="Arial" w:hAnsi="Arial"/>
                <w:sz w:val="15"/>
                <w:szCs w:val="15"/>
                <w:u w:val="single" w:color="auto"/>
                <w:color w:val="auto"/>
                <w:w w:val="71"/>
              </w:rPr>
              <w:t>$</w:t>
            </w:r>
          </w:p>
        </w:tc>
        <w:tc>
          <w:tcPr>
            <w:tcW w:w="44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w w:val="85"/>
              </w:rPr>
              <w:t>16,231</w:t>
            </w:r>
          </w:p>
        </w:tc>
        <w:tc>
          <w:tcPr>
            <w:tcW w:w="4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6"/>
                <w:szCs w:val="16"/>
                <w:color w:val="auto"/>
              </w:rPr>
              <w:t>$</w:t>
            </w:r>
          </w:p>
        </w:tc>
        <w:tc>
          <w:tcPr>
            <w:tcW w:w="600" w:type="dxa"/>
            <w:vAlign w:val="bottom"/>
            <w:gridSpan w:val="2"/>
            <w:shd w:val="clear" w:color="auto" w:fill="CCEEFF"/>
          </w:tcPr>
          <w:p>
            <w:pPr>
              <w:jc w:val="right"/>
              <w:ind w:right="30"/>
              <w:spacing w:after="0"/>
              <w:rPr>
                <w:sz w:val="20"/>
                <w:szCs w:val="20"/>
                <w:color w:val="auto"/>
              </w:rPr>
            </w:pPr>
            <w:r>
              <w:rPr>
                <w:rFonts w:ascii="Arial" w:cs="Arial" w:eastAsia="Arial" w:hAnsi="Arial"/>
                <w:sz w:val="16"/>
                <w:szCs w:val="16"/>
                <w:color w:val="auto"/>
                <w:w w:val="98"/>
              </w:rPr>
              <w:t>15,515</w:t>
            </w:r>
          </w:p>
        </w:tc>
        <w:tc>
          <w:tcPr>
            <w:tcW w:w="480" w:type="dxa"/>
            <w:vAlign w:val="bottom"/>
            <w:gridSpan w:val="2"/>
            <w:shd w:val="clear" w:color="auto" w:fill="CCEEFF"/>
          </w:tcPr>
          <w:p>
            <w:pPr>
              <w:ind w:left="320"/>
              <w:spacing w:after="0"/>
              <w:rPr>
                <w:sz w:val="20"/>
                <w:szCs w:val="20"/>
                <w:color w:val="auto"/>
              </w:rPr>
            </w:pPr>
            <w:r>
              <w:rPr>
                <w:rFonts w:ascii="Arial" w:cs="Arial" w:eastAsia="Arial" w:hAnsi="Arial"/>
                <w:sz w:val="16"/>
                <w:szCs w:val="16"/>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14,393</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060" w:type="dxa"/>
            <w:vAlign w:val="bottom"/>
            <w:gridSpan w:val="5"/>
            <w:vMerge w:val="restart"/>
          </w:tcPr>
          <w:p>
            <w:pPr>
              <w:spacing w:after="0"/>
              <w:rPr>
                <w:sz w:val="20"/>
                <w:szCs w:val="20"/>
                <w:color w:val="auto"/>
              </w:rPr>
            </w:pPr>
            <w:r>
              <w:rPr>
                <w:rFonts w:ascii="Arial" w:cs="Arial" w:eastAsia="Arial" w:hAnsi="Arial"/>
                <w:sz w:val="16"/>
                <w:szCs w:val="16"/>
                <w:color w:val="auto"/>
              </w:rPr>
              <w:t>Book value per common share</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060" w:type="dxa"/>
            <w:vAlign w:val="bottom"/>
            <w:gridSpan w:val="5"/>
            <w:vMerge w:val="continue"/>
          </w:tcPr>
          <w:p>
            <w:pPr>
              <w:spacing w:after="0"/>
              <w:rPr>
                <w:sz w:val="15"/>
                <w:szCs w:val="15"/>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rPr>
              <w:t>$</w:t>
            </w:r>
          </w:p>
        </w:tc>
        <w:tc>
          <w:tcPr>
            <w:tcW w:w="860" w:type="dxa"/>
            <w:vAlign w:val="bottom"/>
            <w:gridSpan w:val="2"/>
          </w:tcPr>
          <w:p>
            <w:pPr>
              <w:jc w:val="right"/>
              <w:ind w:right="200"/>
              <w:spacing w:after="0"/>
              <w:rPr>
                <w:sz w:val="20"/>
                <w:szCs w:val="20"/>
                <w:color w:val="auto"/>
              </w:rPr>
            </w:pPr>
            <w:r>
              <w:rPr>
                <w:rFonts w:ascii="Arial" w:cs="Arial" w:eastAsia="Arial" w:hAnsi="Arial"/>
                <w:sz w:val="16"/>
                <w:szCs w:val="16"/>
                <w:color w:val="auto"/>
              </w:rPr>
              <w:t>30.04</w:t>
            </w:r>
          </w:p>
        </w:tc>
        <w:tc>
          <w:tcPr>
            <w:tcW w:w="360" w:type="dxa"/>
            <w:vAlign w:val="bottom"/>
            <w:gridSpan w:val="2"/>
          </w:tcPr>
          <w:p>
            <w:pPr>
              <w:ind w:left="200"/>
              <w:spacing w:after="0"/>
              <w:rPr>
                <w:sz w:val="20"/>
                <w:szCs w:val="20"/>
                <w:color w:val="auto"/>
              </w:rPr>
            </w:pPr>
            <w:r>
              <w:rPr>
                <w:rFonts w:ascii="Arial" w:cs="Arial" w:eastAsia="Arial" w:hAnsi="Arial"/>
                <w:sz w:val="16"/>
                <w:szCs w:val="16"/>
                <w:color w:val="auto"/>
              </w:rPr>
              <w:t>$</w:t>
            </w:r>
          </w:p>
        </w:tc>
        <w:tc>
          <w:tcPr>
            <w:tcW w:w="720" w:type="dxa"/>
            <w:vAlign w:val="bottom"/>
            <w:gridSpan w:val="3"/>
          </w:tcPr>
          <w:p>
            <w:pPr>
              <w:jc w:val="right"/>
              <w:ind w:right="20"/>
              <w:spacing w:after="0"/>
              <w:rPr>
                <w:sz w:val="20"/>
                <w:szCs w:val="20"/>
                <w:color w:val="auto"/>
              </w:rPr>
            </w:pPr>
            <w:r>
              <w:rPr>
                <w:rFonts w:ascii="Arial" w:cs="Arial" w:eastAsia="Arial" w:hAnsi="Arial"/>
                <w:sz w:val="16"/>
                <w:szCs w:val="16"/>
                <w:color w:val="auto"/>
              </w:rPr>
              <w:t>30.54</w:t>
            </w:r>
          </w:p>
        </w:tc>
        <w:tc>
          <w:tcPr>
            <w:tcW w:w="460" w:type="dxa"/>
            <w:vAlign w:val="bottom"/>
            <w:gridSpan w:val="2"/>
          </w:tcPr>
          <w:p>
            <w:pPr>
              <w:ind w:left="380"/>
              <w:spacing w:after="0"/>
              <w:rPr>
                <w:sz w:val="20"/>
                <w:szCs w:val="20"/>
                <w:color w:val="auto"/>
              </w:rPr>
            </w:pPr>
            <w:r>
              <w:rPr>
                <w:rFonts w:ascii="Arial" w:cs="Arial" w:eastAsia="Arial" w:hAnsi="Arial"/>
                <w:sz w:val="15"/>
                <w:szCs w:val="15"/>
                <w:color w:val="auto"/>
                <w:w w:val="71"/>
              </w:rPr>
              <w:t>$</w:t>
            </w:r>
          </w:p>
        </w:tc>
        <w:tc>
          <w:tcPr>
            <w:tcW w:w="440" w:type="dxa"/>
            <w:vAlign w:val="bottom"/>
            <w:gridSpan w:val="3"/>
          </w:tcPr>
          <w:p>
            <w:pPr>
              <w:jc w:val="right"/>
              <w:spacing w:after="0"/>
              <w:rPr>
                <w:sz w:val="20"/>
                <w:szCs w:val="20"/>
                <w:color w:val="auto"/>
              </w:rPr>
            </w:pPr>
            <w:r>
              <w:rPr>
                <w:rFonts w:ascii="Arial" w:cs="Arial" w:eastAsia="Arial" w:hAnsi="Arial"/>
                <w:sz w:val="16"/>
                <w:szCs w:val="16"/>
                <w:color w:val="auto"/>
              </w:rPr>
              <w:t>32.68</w:t>
            </w:r>
          </w:p>
        </w:tc>
        <w:tc>
          <w:tcPr>
            <w:tcW w:w="400" w:type="dxa"/>
            <w:vAlign w:val="bottom"/>
          </w:tcPr>
          <w:p>
            <w:pPr>
              <w:spacing w:after="0"/>
              <w:rPr>
                <w:sz w:val="15"/>
                <w:szCs w:val="15"/>
                <w:color w:val="auto"/>
              </w:rPr>
            </w:pPr>
          </w:p>
        </w:tc>
        <w:tc>
          <w:tcPr>
            <w:tcW w:w="120" w:type="dxa"/>
            <w:vAlign w:val="bottom"/>
          </w:tcPr>
          <w:p>
            <w:pPr>
              <w:spacing w:after="0"/>
              <w:rPr>
                <w:sz w:val="20"/>
                <w:szCs w:val="20"/>
                <w:color w:val="auto"/>
              </w:rPr>
            </w:pPr>
            <w:r>
              <w:rPr>
                <w:rFonts w:ascii="Arial" w:cs="Arial" w:eastAsia="Arial" w:hAnsi="Arial"/>
                <w:sz w:val="16"/>
                <w:szCs w:val="16"/>
                <w:color w:val="auto"/>
              </w:rPr>
              <w:t>$</w:t>
            </w:r>
          </w:p>
        </w:tc>
        <w:tc>
          <w:tcPr>
            <w:tcW w:w="600" w:type="dxa"/>
            <w:vAlign w:val="bottom"/>
            <w:gridSpan w:val="2"/>
          </w:tcPr>
          <w:p>
            <w:pPr>
              <w:jc w:val="right"/>
              <w:ind w:right="30"/>
              <w:spacing w:after="0"/>
              <w:rPr>
                <w:sz w:val="20"/>
                <w:szCs w:val="20"/>
                <w:color w:val="auto"/>
              </w:rPr>
            </w:pPr>
            <w:r>
              <w:rPr>
                <w:rFonts w:ascii="Arial" w:cs="Arial" w:eastAsia="Arial" w:hAnsi="Arial"/>
                <w:sz w:val="16"/>
                <w:szCs w:val="16"/>
                <w:color w:val="auto"/>
              </w:rPr>
              <w:t>31.27</w:t>
            </w:r>
          </w:p>
        </w:tc>
        <w:tc>
          <w:tcPr>
            <w:tcW w:w="480" w:type="dxa"/>
            <w:vAlign w:val="bottom"/>
            <w:gridSpan w:val="2"/>
          </w:tcPr>
          <w:p>
            <w:pPr>
              <w:ind w:left="320"/>
              <w:spacing w:after="0"/>
              <w:rPr>
                <w:sz w:val="20"/>
                <w:szCs w:val="20"/>
                <w:color w:val="auto"/>
              </w:rPr>
            </w:pPr>
            <w:r>
              <w:rPr>
                <w:rFonts w:ascii="Arial" w:cs="Arial" w:eastAsia="Arial" w:hAnsi="Arial"/>
                <w:sz w:val="16"/>
                <w:szCs w:val="16"/>
                <w:color w:val="auto"/>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29.08</w:t>
            </w: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6040" w:type="dxa"/>
            <w:vAlign w:val="bottom"/>
            <w:gridSpan w:val="4"/>
            <w:shd w:val="clear" w:color="auto" w:fill="CCEEFF"/>
          </w:tcPr>
          <w:p>
            <w:pPr>
              <w:spacing w:after="0"/>
              <w:rPr>
                <w:sz w:val="20"/>
                <w:szCs w:val="20"/>
                <w:color w:val="auto"/>
              </w:rPr>
            </w:pPr>
            <w:r>
              <w:rPr>
                <w:rFonts w:ascii="Arial" w:cs="Arial" w:eastAsia="Arial" w:hAnsi="Arial"/>
                <w:sz w:val="16"/>
                <w:szCs w:val="16"/>
                <w:color w:val="auto"/>
              </w:rPr>
              <w:t>Book value per common share, excluding accumulated other comprehensive income</w:t>
            </w:r>
          </w:p>
        </w:tc>
        <w:tc>
          <w:tcPr>
            <w:tcW w:w="18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21.09</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6"/>
                <w:szCs w:val="16"/>
                <w:color w:val="auto"/>
              </w:rPr>
              <w:t>$</w:t>
            </w:r>
          </w:p>
        </w:tc>
        <w:tc>
          <w:tcPr>
            <w:tcW w:w="720" w:type="dxa"/>
            <w:vAlign w:val="bottom"/>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22.62</w:t>
            </w:r>
          </w:p>
        </w:tc>
        <w:tc>
          <w:tcPr>
            <w:tcW w:w="460" w:type="dxa"/>
            <w:vAlign w:val="bottom"/>
            <w:gridSpan w:val="2"/>
            <w:shd w:val="clear" w:color="auto" w:fill="CCEEFF"/>
          </w:tcPr>
          <w:p>
            <w:pPr>
              <w:ind w:left="380"/>
              <w:spacing w:after="0"/>
              <w:rPr>
                <w:sz w:val="20"/>
                <w:szCs w:val="20"/>
                <w:color w:val="auto"/>
              </w:rPr>
            </w:pPr>
            <w:r>
              <w:rPr>
                <w:rFonts w:ascii="Arial" w:cs="Arial" w:eastAsia="Arial" w:hAnsi="Arial"/>
                <w:sz w:val="15"/>
                <w:szCs w:val="15"/>
                <w:color w:val="auto"/>
                <w:w w:val="71"/>
              </w:rPr>
              <w:t>$</w:t>
            </w:r>
          </w:p>
        </w:tc>
        <w:tc>
          <w:tcPr>
            <w:tcW w:w="44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24.31</w:t>
            </w:r>
          </w:p>
        </w:tc>
        <w:tc>
          <w:tcPr>
            <w:tcW w:w="4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6"/>
                <w:szCs w:val="16"/>
                <w:color w:val="auto"/>
              </w:rPr>
              <w:t>$</w:t>
            </w:r>
          </w:p>
        </w:tc>
        <w:tc>
          <w:tcPr>
            <w:tcW w:w="600" w:type="dxa"/>
            <w:vAlign w:val="bottom"/>
            <w:gridSpan w:val="2"/>
            <w:shd w:val="clear" w:color="auto" w:fill="CCEEFF"/>
          </w:tcPr>
          <w:p>
            <w:pPr>
              <w:jc w:val="right"/>
              <w:ind w:right="30"/>
              <w:spacing w:after="0"/>
              <w:rPr>
                <w:sz w:val="20"/>
                <w:szCs w:val="20"/>
                <w:color w:val="auto"/>
              </w:rPr>
            </w:pPr>
            <w:r>
              <w:rPr>
                <w:rFonts w:ascii="Arial" w:cs="Arial" w:eastAsia="Arial" w:hAnsi="Arial"/>
                <w:sz w:val="16"/>
                <w:szCs w:val="16"/>
                <w:color w:val="auto"/>
              </w:rPr>
              <w:t>24.25</w:t>
            </w:r>
          </w:p>
        </w:tc>
        <w:tc>
          <w:tcPr>
            <w:tcW w:w="480" w:type="dxa"/>
            <w:vAlign w:val="bottom"/>
            <w:gridSpan w:val="2"/>
            <w:shd w:val="clear" w:color="auto" w:fill="CCEEFF"/>
          </w:tcPr>
          <w:p>
            <w:pPr>
              <w:ind w:left="320"/>
              <w:spacing w:after="0"/>
              <w:rPr>
                <w:sz w:val="20"/>
                <w:szCs w:val="20"/>
                <w:color w:val="auto"/>
              </w:rPr>
            </w:pPr>
            <w:r>
              <w:rPr>
                <w:rFonts w:ascii="Arial" w:cs="Arial" w:eastAsia="Arial" w:hAnsi="Arial"/>
                <w:sz w:val="16"/>
                <w:szCs w:val="16"/>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23.95</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6040" w:type="dxa"/>
            <w:vAlign w:val="bottom"/>
            <w:gridSpan w:val="4"/>
          </w:tcPr>
          <w:p>
            <w:pPr>
              <w:spacing w:after="0"/>
              <w:rPr>
                <w:sz w:val="20"/>
                <w:szCs w:val="20"/>
                <w:color w:val="auto"/>
              </w:rPr>
            </w:pPr>
            <w:r>
              <w:rPr>
                <w:rFonts w:ascii="Arial" w:cs="Arial" w:eastAsia="Arial" w:hAnsi="Arial"/>
                <w:sz w:val="16"/>
                <w:szCs w:val="16"/>
                <w:color w:val="auto"/>
              </w:rPr>
              <w:t>Common shares outstanding as of the balance sheet date</w:t>
            </w:r>
          </w:p>
        </w:tc>
        <w:tc>
          <w:tcPr>
            <w:tcW w:w="180" w:type="dxa"/>
            <w:vAlign w:val="bottom"/>
          </w:tcPr>
          <w:p>
            <w:pPr>
              <w:spacing w:after="0"/>
              <w:rPr>
                <w:sz w:val="17"/>
                <w:szCs w:val="17"/>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6"/>
                <w:szCs w:val="16"/>
                <w:color w:val="auto"/>
              </w:rPr>
              <w:t>496.7</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gridSpan w:val="3"/>
          </w:tcPr>
          <w:p>
            <w:pPr>
              <w:jc w:val="right"/>
              <w:ind w:right="20"/>
              <w:spacing w:after="0"/>
              <w:rPr>
                <w:sz w:val="20"/>
                <w:szCs w:val="20"/>
                <w:color w:val="auto"/>
              </w:rPr>
            </w:pPr>
            <w:r>
              <w:rPr>
                <w:rFonts w:ascii="Arial" w:cs="Arial" w:eastAsia="Arial" w:hAnsi="Arial"/>
                <w:sz w:val="16"/>
                <w:szCs w:val="16"/>
                <w:color w:val="auto"/>
              </w:rPr>
              <w:t>496.6</w:t>
            </w:r>
          </w:p>
        </w:tc>
        <w:tc>
          <w:tcPr>
            <w:tcW w:w="3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gridSpan w:val="3"/>
          </w:tcPr>
          <w:p>
            <w:pPr>
              <w:jc w:val="right"/>
              <w:spacing w:after="0"/>
              <w:rPr>
                <w:sz w:val="20"/>
                <w:szCs w:val="20"/>
                <w:color w:val="auto"/>
              </w:rPr>
            </w:pPr>
            <w:r>
              <w:rPr>
                <w:rFonts w:ascii="Arial" w:cs="Arial" w:eastAsia="Arial" w:hAnsi="Arial"/>
                <w:sz w:val="16"/>
                <w:szCs w:val="16"/>
                <w:color w:val="auto"/>
              </w:rPr>
              <w:t>496.6</w:t>
            </w:r>
          </w:p>
        </w:tc>
        <w:tc>
          <w:tcPr>
            <w:tcW w:w="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0" w:type="dxa"/>
            <w:vAlign w:val="bottom"/>
            <w:gridSpan w:val="2"/>
          </w:tcPr>
          <w:p>
            <w:pPr>
              <w:jc w:val="right"/>
              <w:ind w:right="30"/>
              <w:spacing w:after="0"/>
              <w:rPr>
                <w:sz w:val="20"/>
                <w:szCs w:val="20"/>
                <w:color w:val="auto"/>
              </w:rPr>
            </w:pPr>
            <w:r>
              <w:rPr>
                <w:rFonts w:ascii="Arial" w:cs="Arial" w:eastAsia="Arial" w:hAnsi="Arial"/>
                <w:sz w:val="16"/>
                <w:szCs w:val="16"/>
                <w:color w:val="auto"/>
              </w:rPr>
              <w:t>496.2</w:t>
            </w: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494.8</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384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gridSpan w:val="8"/>
          </w:tcPr>
          <w:p>
            <w:pPr>
              <w:jc w:val="center"/>
              <w:ind w:left="150"/>
              <w:spacing w:after="0"/>
              <w:rPr>
                <w:sz w:val="20"/>
                <w:szCs w:val="20"/>
                <w:color w:val="auto"/>
              </w:rPr>
            </w:pPr>
            <w:r>
              <w:rPr>
                <w:rFonts w:ascii="Arial" w:cs="Arial" w:eastAsia="Arial" w:hAnsi="Arial"/>
                <w:sz w:val="14"/>
                <w:szCs w:val="14"/>
                <w:b w:val="1"/>
                <w:bCs w:val="1"/>
                <w:color w:val="auto"/>
                <w:w w:val="88"/>
              </w:rPr>
              <w:t>Twelve months ended</w:t>
            </w:r>
          </w:p>
        </w:tc>
        <w:tc>
          <w:tcPr>
            <w:tcW w:w="120" w:type="dxa"/>
            <w:vAlign w:val="bottom"/>
            <w:tcBorders>
              <w:bottom w:val="single" w:sz="8" w:color="auto"/>
            </w:tcBorders>
          </w:tcPr>
          <w:p>
            <w:pPr>
              <w:spacing w:after="0"/>
              <w:rPr>
                <w:sz w:val="21"/>
                <w:szCs w:val="21"/>
                <w:color w:val="auto"/>
              </w:rPr>
            </w:pPr>
          </w:p>
        </w:tc>
        <w:tc>
          <w:tcPr>
            <w:tcW w:w="50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16"/>
        </w:trPr>
        <w:tc>
          <w:tcPr>
            <w:tcW w:w="606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Twelve Month Rolling Average ROE</w:t>
            </w:r>
          </w:p>
        </w:tc>
        <w:tc>
          <w:tcPr>
            <w:tcW w:w="1040" w:type="dxa"/>
            <w:vAlign w:val="bottom"/>
            <w:gridSpan w:val="3"/>
          </w:tcPr>
          <w:p>
            <w:pPr>
              <w:ind w:left="20"/>
              <w:spacing w:after="0" w:line="116" w:lineRule="exact"/>
              <w:rPr>
                <w:sz w:val="20"/>
                <w:szCs w:val="20"/>
                <w:color w:val="auto"/>
              </w:rPr>
            </w:pPr>
            <w:r>
              <w:rPr>
                <w:rFonts w:ascii="Arial" w:cs="Arial" w:eastAsia="Arial" w:hAnsi="Arial"/>
                <w:sz w:val="13"/>
                <w:szCs w:val="13"/>
                <w:b w:val="1"/>
                <w:bCs w:val="1"/>
                <w:color w:val="auto"/>
              </w:rPr>
              <w:t>December 31,</w:t>
            </w:r>
          </w:p>
        </w:tc>
        <w:tc>
          <w:tcPr>
            <w:tcW w:w="200" w:type="dxa"/>
            <w:vAlign w:val="bottom"/>
          </w:tcPr>
          <w:p>
            <w:pPr>
              <w:spacing w:after="0"/>
              <w:rPr>
                <w:sz w:val="10"/>
                <w:szCs w:val="10"/>
                <w:color w:val="auto"/>
              </w:rPr>
            </w:pPr>
          </w:p>
        </w:tc>
        <w:tc>
          <w:tcPr>
            <w:tcW w:w="880" w:type="dxa"/>
            <w:vAlign w:val="bottom"/>
            <w:gridSpan w:val="4"/>
          </w:tcPr>
          <w:p>
            <w:pPr>
              <w:spacing w:after="0" w:line="116" w:lineRule="exact"/>
              <w:rPr>
                <w:sz w:val="20"/>
                <w:szCs w:val="20"/>
                <w:color w:val="auto"/>
              </w:rPr>
            </w:pPr>
            <w:r>
              <w:rPr>
                <w:rFonts w:ascii="Arial" w:cs="Arial" w:eastAsia="Arial" w:hAnsi="Arial"/>
                <w:sz w:val="13"/>
                <w:szCs w:val="13"/>
                <w:b w:val="1"/>
                <w:bCs w:val="1"/>
                <w:color w:val="auto"/>
                <w:w w:val="96"/>
              </w:rPr>
              <w:t>September 30,</w:t>
            </w:r>
          </w:p>
        </w:tc>
        <w:tc>
          <w:tcPr>
            <w:tcW w:w="380" w:type="dxa"/>
            <w:vAlign w:val="bottom"/>
          </w:tcPr>
          <w:p>
            <w:pPr>
              <w:spacing w:after="0"/>
              <w:rPr>
                <w:sz w:val="10"/>
                <w:szCs w:val="10"/>
                <w:color w:val="auto"/>
              </w:rPr>
            </w:pPr>
          </w:p>
        </w:tc>
        <w:tc>
          <w:tcPr>
            <w:tcW w:w="920" w:type="dxa"/>
            <w:vAlign w:val="bottom"/>
            <w:gridSpan w:val="5"/>
          </w:tcPr>
          <w:p>
            <w:pPr>
              <w:spacing w:after="0" w:line="116" w:lineRule="exact"/>
              <w:rPr>
                <w:sz w:val="20"/>
                <w:szCs w:val="20"/>
                <w:color w:val="auto"/>
              </w:rPr>
            </w:pPr>
            <w:r>
              <w:rPr>
                <w:rFonts w:ascii="Arial" w:cs="Arial" w:eastAsia="Arial" w:hAnsi="Arial"/>
                <w:sz w:val="13"/>
                <w:szCs w:val="13"/>
                <w:b w:val="1"/>
                <w:bCs w:val="1"/>
                <w:color w:val="auto"/>
              </w:rPr>
              <w:t>June 30,</w:t>
            </w:r>
          </w:p>
        </w:tc>
        <w:tc>
          <w:tcPr>
            <w:tcW w:w="720" w:type="dxa"/>
            <w:vAlign w:val="bottom"/>
            <w:gridSpan w:val="3"/>
          </w:tcPr>
          <w:p>
            <w:pPr>
              <w:spacing w:after="0" w:line="116" w:lineRule="exact"/>
              <w:rPr>
                <w:sz w:val="20"/>
                <w:szCs w:val="20"/>
                <w:color w:val="auto"/>
              </w:rPr>
            </w:pPr>
            <w:r>
              <w:rPr>
                <w:rFonts w:ascii="Arial" w:cs="Arial" w:eastAsia="Arial" w:hAnsi="Arial"/>
                <w:sz w:val="13"/>
                <w:szCs w:val="13"/>
                <w:b w:val="1"/>
                <w:bCs w:val="1"/>
                <w:color w:val="auto"/>
              </w:rPr>
              <w:t>March 31,</w:t>
            </w:r>
          </w:p>
        </w:tc>
        <w:tc>
          <w:tcPr>
            <w:tcW w:w="320" w:type="dxa"/>
            <w:vAlign w:val="bottom"/>
          </w:tcPr>
          <w:p>
            <w:pPr>
              <w:spacing w:after="0"/>
              <w:rPr>
                <w:sz w:val="10"/>
                <w:szCs w:val="10"/>
                <w:color w:val="auto"/>
              </w:rPr>
            </w:pPr>
          </w:p>
        </w:tc>
        <w:tc>
          <w:tcPr>
            <w:tcW w:w="820" w:type="dxa"/>
            <w:vAlign w:val="bottom"/>
            <w:gridSpan w:val="2"/>
          </w:tcPr>
          <w:p>
            <w:pPr>
              <w:spacing w:after="0" w:line="116" w:lineRule="exact"/>
              <w:rPr>
                <w:sz w:val="20"/>
                <w:szCs w:val="20"/>
                <w:color w:val="auto"/>
              </w:rPr>
            </w:pPr>
            <w:r>
              <w:rPr>
                <w:rFonts w:ascii="Arial" w:cs="Arial" w:eastAsia="Arial" w:hAnsi="Arial"/>
                <w:sz w:val="13"/>
                <w:szCs w:val="13"/>
                <w:b w:val="1"/>
                <w:bCs w:val="1"/>
                <w:color w:val="auto"/>
                <w:w w:val="94"/>
              </w:rPr>
              <w:t>December 31,</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4"/>
        </w:trPr>
        <w:tc>
          <w:tcPr>
            <w:tcW w:w="6060" w:type="dxa"/>
            <w:vAlign w:val="bottom"/>
            <w:gridSpan w:val="5"/>
            <w:vMerge w:val="continue"/>
          </w:tcPr>
          <w:p>
            <w:pPr>
              <w:spacing w:after="0"/>
              <w:rPr>
                <w:sz w:val="15"/>
                <w:szCs w:val="15"/>
                <w:color w:val="auto"/>
              </w:rPr>
            </w:pPr>
          </w:p>
        </w:tc>
        <w:tc>
          <w:tcPr>
            <w:tcW w:w="180" w:type="dxa"/>
            <w:vAlign w:val="bottom"/>
          </w:tcPr>
          <w:p>
            <w:pPr>
              <w:spacing w:after="0"/>
              <w:rPr>
                <w:sz w:val="15"/>
                <w:szCs w:val="15"/>
                <w:color w:val="auto"/>
              </w:rPr>
            </w:pPr>
          </w:p>
        </w:tc>
        <w:tc>
          <w:tcPr>
            <w:tcW w:w="660" w:type="dxa"/>
            <w:vAlign w:val="bottom"/>
          </w:tcPr>
          <w:p>
            <w:pPr>
              <w:jc w:val="right"/>
              <w:ind w:right="203"/>
              <w:spacing w:after="0" w:line="155" w:lineRule="exact"/>
              <w:rPr>
                <w:sz w:val="20"/>
                <w:szCs w:val="20"/>
                <w:color w:val="auto"/>
              </w:rPr>
            </w:pPr>
            <w:r>
              <w:rPr>
                <w:rFonts w:ascii="Arial" w:cs="Arial" w:eastAsia="Arial" w:hAnsi="Arial"/>
                <w:sz w:val="14"/>
                <w:szCs w:val="14"/>
                <w:b w:val="1"/>
                <w:bCs w:val="1"/>
                <w:color w:val="auto"/>
              </w:rPr>
              <w:t>2014</w:t>
            </w: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00" w:type="dxa"/>
            <w:vAlign w:val="bottom"/>
            <w:gridSpan w:val="2"/>
          </w:tcPr>
          <w:p>
            <w:pPr>
              <w:jc w:val="right"/>
              <w:ind w:right="210"/>
              <w:spacing w:after="0" w:line="155" w:lineRule="exact"/>
              <w:rPr>
                <w:sz w:val="20"/>
                <w:szCs w:val="20"/>
                <w:color w:val="auto"/>
              </w:rPr>
            </w:pPr>
            <w:r>
              <w:rPr>
                <w:rFonts w:ascii="Arial" w:cs="Arial" w:eastAsia="Arial" w:hAnsi="Arial"/>
                <w:sz w:val="14"/>
                <w:szCs w:val="14"/>
                <w:b w:val="1"/>
                <w:bCs w:val="1"/>
                <w:color w:val="auto"/>
              </w:rPr>
              <w:t>2014</w:t>
            </w:r>
          </w:p>
        </w:tc>
        <w:tc>
          <w:tcPr>
            <w:tcW w:w="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gridSpan w:val="3"/>
          </w:tcPr>
          <w:p>
            <w:pPr>
              <w:jc w:val="right"/>
              <w:ind w:right="120"/>
              <w:spacing w:after="0" w:line="155" w:lineRule="exact"/>
              <w:rPr>
                <w:sz w:val="20"/>
                <w:szCs w:val="20"/>
                <w:color w:val="auto"/>
              </w:rPr>
            </w:pPr>
            <w:r>
              <w:rPr>
                <w:rFonts w:ascii="Arial" w:cs="Arial" w:eastAsia="Arial" w:hAnsi="Arial"/>
                <w:sz w:val="14"/>
                <w:szCs w:val="14"/>
                <w:b w:val="1"/>
                <w:bCs w:val="1"/>
                <w:color w:val="auto"/>
                <w:w w:val="96"/>
              </w:rPr>
              <w:t>2014</w:t>
            </w:r>
          </w:p>
        </w:tc>
        <w:tc>
          <w:tcPr>
            <w:tcW w:w="4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jc w:val="right"/>
              <w:ind w:right="83"/>
              <w:spacing w:after="0" w:line="155"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60" w:type="dxa"/>
            <w:vAlign w:val="bottom"/>
          </w:tcPr>
          <w:p>
            <w:pPr>
              <w:jc w:val="right"/>
              <w:ind w:right="203"/>
              <w:spacing w:after="0" w:line="155" w:lineRule="exact"/>
              <w:rPr>
                <w:sz w:val="20"/>
                <w:szCs w:val="20"/>
                <w:color w:val="auto"/>
              </w:rPr>
            </w:pPr>
            <w:r>
              <w:rPr>
                <w:rFonts w:ascii="Arial" w:cs="Arial" w:eastAsia="Arial" w:hAnsi="Arial"/>
                <w:sz w:val="14"/>
                <w:szCs w:val="14"/>
                <w:b w:val="1"/>
                <w:bCs w:val="1"/>
                <w:color w:val="auto"/>
              </w:rPr>
              <w:t>2013</w:t>
            </w: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6"/>
                <w:szCs w:val="16"/>
                <w:color w:val="auto"/>
              </w:rPr>
            </w:pPr>
          </w:p>
        </w:tc>
        <w:tc>
          <w:tcPr>
            <w:tcW w:w="2200" w:type="dxa"/>
            <w:vAlign w:val="bottom"/>
            <w:tcBorders>
              <w:top w:val="single" w:sz="8" w:color="auto"/>
            </w:tcBorders>
            <w:gridSpan w:val="3"/>
            <w:shd w:val="clear" w:color="auto" w:fill="CCEEFF"/>
          </w:tcPr>
          <w:p>
            <w:pPr>
              <w:spacing w:after="0" w:line="181" w:lineRule="exact"/>
              <w:rPr>
                <w:sz w:val="20"/>
                <w:szCs w:val="20"/>
                <w:color w:val="auto"/>
              </w:rPr>
            </w:pPr>
            <w:r>
              <w:rPr>
                <w:rFonts w:ascii="Arial" w:cs="Arial" w:eastAsia="Arial" w:hAnsi="Arial"/>
                <w:sz w:val="16"/>
                <w:szCs w:val="16"/>
                <w:color w:val="auto"/>
              </w:rPr>
              <w:t>GAAP Basis ROE</w:t>
            </w:r>
          </w:p>
        </w:tc>
        <w:tc>
          <w:tcPr>
            <w:tcW w:w="384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jc w:val="right"/>
              <w:ind w:right="43"/>
              <w:spacing w:after="0"/>
              <w:rPr>
                <w:sz w:val="20"/>
                <w:szCs w:val="20"/>
                <w:color w:val="auto"/>
              </w:rPr>
            </w:pPr>
            <w:r>
              <w:rPr>
                <w:rFonts w:ascii="Arial" w:cs="Arial" w:eastAsia="Arial" w:hAnsi="Arial"/>
                <w:sz w:val="16"/>
                <w:szCs w:val="16"/>
                <w:color w:val="auto"/>
              </w:rPr>
              <w:t>-10.8%</w:t>
            </w:r>
          </w:p>
        </w:tc>
        <w:tc>
          <w:tcPr>
            <w:tcW w:w="2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gridSpan w:val="2"/>
            <w:shd w:val="clear" w:color="auto" w:fill="CCEEFF"/>
          </w:tcPr>
          <w:p>
            <w:pPr>
              <w:jc w:val="center"/>
              <w:spacing w:after="0"/>
              <w:rPr>
                <w:sz w:val="20"/>
                <w:szCs w:val="20"/>
                <w:color w:val="auto"/>
              </w:rPr>
            </w:pPr>
            <w:r>
              <w:rPr>
                <w:rFonts w:ascii="Arial" w:cs="Arial" w:eastAsia="Arial" w:hAnsi="Arial"/>
                <w:sz w:val="16"/>
                <w:szCs w:val="16"/>
                <w:color w:val="auto"/>
                <w:w w:val="90"/>
              </w:rPr>
              <w:t>-2.3%</w:t>
            </w:r>
          </w:p>
        </w:tc>
        <w:tc>
          <w:tcPr>
            <w:tcW w:w="20" w:type="dxa"/>
            <w:vAlign w:val="bottom"/>
            <w:tcBorders>
              <w:top w:val="single" w:sz="8" w:color="CCEEFF"/>
            </w:tcBorders>
            <w:shd w:val="clear" w:color="auto" w:fill="CCEEFF"/>
          </w:tcPr>
          <w:p>
            <w:pPr>
              <w:spacing w:after="0"/>
              <w:rPr>
                <w:sz w:val="16"/>
                <w:szCs w:val="16"/>
                <w:color w:val="auto"/>
              </w:rPr>
            </w:pPr>
          </w:p>
        </w:tc>
        <w:tc>
          <w:tcPr>
            <w:tcW w:w="38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40" w:type="dxa"/>
            <w:vAlign w:val="bottom"/>
            <w:tcBorders>
              <w:top w:val="single" w:sz="8" w:color="auto"/>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w w:val="98"/>
              </w:rPr>
              <w:t>5.7%</w:t>
            </w:r>
          </w:p>
        </w:tc>
        <w:tc>
          <w:tcPr>
            <w:tcW w:w="4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500" w:type="dxa"/>
            <w:vAlign w:val="bottom"/>
            <w:tcBorders>
              <w:top w:val="single" w:sz="8" w:color="auto"/>
              <w:right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5.5%</w:t>
            </w:r>
          </w:p>
        </w:tc>
        <w:tc>
          <w:tcPr>
            <w:tcW w:w="100" w:type="dxa"/>
            <w:vAlign w:val="bottom"/>
            <w:tcBorders>
              <w:top w:val="single" w:sz="8" w:color="CCEEFF"/>
            </w:tcBorders>
            <w:shd w:val="clear" w:color="auto" w:fill="CCEEFF"/>
          </w:tcPr>
          <w:p>
            <w:pPr>
              <w:spacing w:after="0"/>
              <w:rPr>
                <w:sz w:val="16"/>
                <w:szCs w:val="16"/>
                <w:color w:val="auto"/>
              </w:rPr>
            </w:pPr>
          </w:p>
        </w:tc>
        <w:tc>
          <w:tcPr>
            <w:tcW w:w="32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jc w:val="right"/>
              <w:ind w:right="103"/>
              <w:spacing w:after="0"/>
              <w:rPr>
                <w:sz w:val="20"/>
                <w:szCs w:val="20"/>
                <w:color w:val="auto"/>
              </w:rPr>
            </w:pPr>
            <w:r>
              <w:rPr>
                <w:rFonts w:ascii="Arial" w:cs="Arial" w:eastAsia="Arial" w:hAnsi="Arial"/>
                <w:sz w:val="16"/>
                <w:szCs w:val="16"/>
                <w:color w:val="auto"/>
              </w:rPr>
              <w:t>4.8%</w:t>
            </w:r>
          </w:p>
        </w:tc>
        <w:tc>
          <w:tcPr>
            <w:tcW w:w="8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81"/>
        </w:trPr>
        <w:tc>
          <w:tcPr>
            <w:tcW w:w="20" w:type="dxa"/>
            <w:vAlign w:val="bottom"/>
          </w:tcPr>
          <w:p>
            <w:pPr>
              <w:spacing w:after="0"/>
              <w:rPr>
                <w:sz w:val="24"/>
                <w:szCs w:val="24"/>
                <w:color w:val="auto"/>
              </w:rPr>
            </w:pPr>
          </w:p>
        </w:tc>
        <w:tc>
          <w:tcPr>
            <w:tcW w:w="6040" w:type="dxa"/>
            <w:vAlign w:val="bottom"/>
            <w:gridSpan w:val="4"/>
          </w:tcPr>
          <w:p>
            <w:pPr>
              <w:spacing w:after="0" w:line="281" w:lineRule="exact"/>
              <w:rPr>
                <w:sz w:val="20"/>
                <w:szCs w:val="20"/>
                <w:color w:val="auto"/>
              </w:rPr>
            </w:pPr>
            <w:r>
              <w:rPr>
                <w:rFonts w:ascii="Arial" w:cs="Arial" w:eastAsia="Arial" w:hAnsi="Arial"/>
                <w:sz w:val="16"/>
                <w:szCs w:val="16"/>
                <w:color w:val="auto"/>
              </w:rPr>
              <w:t>Operating ROE</w:t>
            </w:r>
            <w:r>
              <w:rPr>
                <w:rFonts w:ascii="Arial" w:cs="Arial" w:eastAsia="Arial" w:hAnsi="Arial"/>
                <w:sz w:val="26"/>
                <w:szCs w:val="26"/>
                <w:color w:val="auto"/>
                <w:vertAlign w:val="superscript"/>
              </w:rPr>
              <w:t>(1)</w:t>
            </w:r>
          </w:p>
        </w:tc>
        <w:tc>
          <w:tcPr>
            <w:tcW w:w="180" w:type="dxa"/>
            <w:vAlign w:val="bottom"/>
          </w:tcPr>
          <w:p>
            <w:pPr>
              <w:spacing w:after="0"/>
              <w:rPr>
                <w:sz w:val="24"/>
                <w:szCs w:val="24"/>
                <w:color w:val="auto"/>
              </w:rPr>
            </w:pPr>
          </w:p>
        </w:tc>
        <w:tc>
          <w:tcPr>
            <w:tcW w:w="660" w:type="dxa"/>
            <w:vAlign w:val="bottom"/>
          </w:tcPr>
          <w:p>
            <w:pPr>
              <w:jc w:val="right"/>
              <w:ind w:right="43"/>
              <w:spacing w:after="0"/>
              <w:rPr>
                <w:sz w:val="20"/>
                <w:szCs w:val="20"/>
                <w:color w:val="auto"/>
              </w:rPr>
            </w:pPr>
            <w:r>
              <w:rPr>
                <w:rFonts w:ascii="Arial" w:cs="Arial" w:eastAsia="Arial" w:hAnsi="Arial"/>
                <w:sz w:val="16"/>
                <w:szCs w:val="16"/>
                <w:color w:val="auto"/>
              </w:rPr>
              <w:t>-3.3%</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gridSpan w:val="2"/>
          </w:tcPr>
          <w:p>
            <w:pPr>
              <w:jc w:val="right"/>
              <w:ind w:right="90"/>
              <w:spacing w:after="0"/>
              <w:rPr>
                <w:sz w:val="20"/>
                <w:szCs w:val="20"/>
                <w:color w:val="auto"/>
              </w:rPr>
            </w:pPr>
            <w:r>
              <w:rPr>
                <w:rFonts w:ascii="Arial" w:cs="Arial" w:eastAsia="Arial" w:hAnsi="Arial"/>
                <w:sz w:val="16"/>
                <w:szCs w:val="16"/>
                <w:color w:val="auto"/>
              </w:rPr>
              <w:t>1.9%</w:t>
            </w: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gridSpan w:val="3"/>
          </w:tcPr>
          <w:p>
            <w:pPr>
              <w:jc w:val="right"/>
              <w:ind w:right="60"/>
              <w:spacing w:after="0"/>
              <w:rPr>
                <w:sz w:val="20"/>
                <w:szCs w:val="20"/>
                <w:color w:val="auto"/>
              </w:rPr>
            </w:pPr>
            <w:r>
              <w:rPr>
                <w:rFonts w:ascii="Arial" w:cs="Arial" w:eastAsia="Arial" w:hAnsi="Arial"/>
                <w:sz w:val="16"/>
                <w:szCs w:val="16"/>
                <w:color w:val="auto"/>
                <w:w w:val="98"/>
              </w:rPr>
              <w:t>5.8%</w:t>
            </w: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jc w:val="right"/>
              <w:ind w:right="23"/>
              <w:spacing w:after="0"/>
              <w:rPr>
                <w:sz w:val="20"/>
                <w:szCs w:val="20"/>
                <w:color w:val="auto"/>
              </w:rPr>
            </w:pPr>
            <w:r>
              <w:rPr>
                <w:rFonts w:ascii="Arial" w:cs="Arial" w:eastAsia="Arial" w:hAnsi="Arial"/>
                <w:sz w:val="16"/>
                <w:szCs w:val="16"/>
                <w:color w:val="auto"/>
              </w:rPr>
              <w:t>5.6%</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jc w:val="right"/>
              <w:ind w:right="103"/>
              <w:spacing w:after="0"/>
              <w:rPr>
                <w:sz w:val="20"/>
                <w:szCs w:val="20"/>
                <w:color w:val="auto"/>
              </w:rPr>
            </w:pPr>
            <w:r>
              <w:rPr>
                <w:rFonts w:ascii="Arial" w:cs="Arial" w:eastAsia="Arial" w:hAnsi="Arial"/>
                <w:sz w:val="16"/>
                <w:szCs w:val="16"/>
                <w:color w:val="auto"/>
              </w:rPr>
              <w:t>5.3%</w:t>
            </w: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8"/>
          </w:tcPr>
          <w:p>
            <w:pPr>
              <w:jc w:val="center"/>
              <w:ind w:left="150"/>
              <w:spacing w:after="0"/>
              <w:rPr>
                <w:sz w:val="20"/>
                <w:szCs w:val="20"/>
                <w:color w:val="auto"/>
              </w:rPr>
            </w:pPr>
            <w:r>
              <w:rPr>
                <w:rFonts w:ascii="Arial" w:cs="Arial" w:eastAsia="Arial" w:hAnsi="Arial"/>
                <w:sz w:val="14"/>
                <w:szCs w:val="14"/>
                <w:b w:val="1"/>
                <w:bCs w:val="1"/>
                <w:color w:val="auto"/>
                <w:w w:val="88"/>
              </w:rPr>
              <w:t>Three months ended</w:t>
            </w: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6"/>
        </w:trPr>
        <w:tc>
          <w:tcPr>
            <w:tcW w:w="606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Quarterly Average ROE</w:t>
            </w:r>
          </w:p>
        </w:tc>
        <w:tc>
          <w:tcPr>
            <w:tcW w:w="1040" w:type="dxa"/>
            <w:vAlign w:val="bottom"/>
            <w:gridSpan w:val="3"/>
          </w:tcPr>
          <w:p>
            <w:pPr>
              <w:ind w:left="20"/>
              <w:spacing w:after="0" w:line="116" w:lineRule="exact"/>
              <w:rPr>
                <w:sz w:val="20"/>
                <w:szCs w:val="20"/>
                <w:color w:val="auto"/>
              </w:rPr>
            </w:pPr>
            <w:r>
              <w:rPr>
                <w:rFonts w:ascii="Arial" w:cs="Arial" w:eastAsia="Arial" w:hAnsi="Arial"/>
                <w:sz w:val="13"/>
                <w:szCs w:val="13"/>
                <w:b w:val="1"/>
                <w:bCs w:val="1"/>
                <w:color w:val="auto"/>
              </w:rPr>
              <w:t>December 31,</w:t>
            </w:r>
          </w:p>
        </w:tc>
        <w:tc>
          <w:tcPr>
            <w:tcW w:w="200" w:type="dxa"/>
            <w:vAlign w:val="bottom"/>
          </w:tcPr>
          <w:p>
            <w:pPr>
              <w:spacing w:after="0"/>
              <w:rPr>
                <w:sz w:val="10"/>
                <w:szCs w:val="10"/>
                <w:color w:val="auto"/>
              </w:rPr>
            </w:pPr>
          </w:p>
        </w:tc>
        <w:tc>
          <w:tcPr>
            <w:tcW w:w="880" w:type="dxa"/>
            <w:vAlign w:val="bottom"/>
            <w:gridSpan w:val="4"/>
          </w:tcPr>
          <w:p>
            <w:pPr>
              <w:spacing w:after="0" w:line="116" w:lineRule="exact"/>
              <w:rPr>
                <w:sz w:val="20"/>
                <w:szCs w:val="20"/>
                <w:color w:val="auto"/>
              </w:rPr>
            </w:pPr>
            <w:r>
              <w:rPr>
                <w:rFonts w:ascii="Arial" w:cs="Arial" w:eastAsia="Arial" w:hAnsi="Arial"/>
                <w:sz w:val="13"/>
                <w:szCs w:val="13"/>
                <w:b w:val="1"/>
                <w:bCs w:val="1"/>
                <w:color w:val="auto"/>
                <w:w w:val="96"/>
              </w:rPr>
              <w:t>September 30,</w:t>
            </w:r>
          </w:p>
        </w:tc>
        <w:tc>
          <w:tcPr>
            <w:tcW w:w="380" w:type="dxa"/>
            <w:vAlign w:val="bottom"/>
          </w:tcPr>
          <w:p>
            <w:pPr>
              <w:spacing w:after="0"/>
              <w:rPr>
                <w:sz w:val="10"/>
                <w:szCs w:val="10"/>
                <w:color w:val="auto"/>
              </w:rPr>
            </w:pPr>
          </w:p>
        </w:tc>
        <w:tc>
          <w:tcPr>
            <w:tcW w:w="920" w:type="dxa"/>
            <w:vAlign w:val="bottom"/>
            <w:gridSpan w:val="5"/>
          </w:tcPr>
          <w:p>
            <w:pPr>
              <w:spacing w:after="0" w:line="116" w:lineRule="exact"/>
              <w:rPr>
                <w:sz w:val="20"/>
                <w:szCs w:val="20"/>
                <w:color w:val="auto"/>
              </w:rPr>
            </w:pPr>
            <w:r>
              <w:rPr>
                <w:rFonts w:ascii="Arial" w:cs="Arial" w:eastAsia="Arial" w:hAnsi="Arial"/>
                <w:sz w:val="13"/>
                <w:szCs w:val="13"/>
                <w:b w:val="1"/>
                <w:bCs w:val="1"/>
                <w:color w:val="auto"/>
              </w:rPr>
              <w:t>June 30,</w:t>
            </w:r>
          </w:p>
        </w:tc>
        <w:tc>
          <w:tcPr>
            <w:tcW w:w="720" w:type="dxa"/>
            <w:vAlign w:val="bottom"/>
            <w:gridSpan w:val="3"/>
          </w:tcPr>
          <w:p>
            <w:pPr>
              <w:spacing w:after="0" w:line="116" w:lineRule="exact"/>
              <w:rPr>
                <w:sz w:val="20"/>
                <w:szCs w:val="20"/>
                <w:color w:val="auto"/>
              </w:rPr>
            </w:pPr>
            <w:r>
              <w:rPr>
                <w:rFonts w:ascii="Arial" w:cs="Arial" w:eastAsia="Arial" w:hAnsi="Arial"/>
                <w:sz w:val="13"/>
                <w:szCs w:val="13"/>
                <w:b w:val="1"/>
                <w:bCs w:val="1"/>
                <w:color w:val="auto"/>
              </w:rPr>
              <w:t>March 31,</w:t>
            </w:r>
          </w:p>
        </w:tc>
        <w:tc>
          <w:tcPr>
            <w:tcW w:w="320" w:type="dxa"/>
            <w:vAlign w:val="bottom"/>
          </w:tcPr>
          <w:p>
            <w:pPr>
              <w:spacing w:after="0"/>
              <w:rPr>
                <w:sz w:val="10"/>
                <w:szCs w:val="10"/>
                <w:color w:val="auto"/>
              </w:rPr>
            </w:pPr>
          </w:p>
        </w:tc>
        <w:tc>
          <w:tcPr>
            <w:tcW w:w="820" w:type="dxa"/>
            <w:vAlign w:val="bottom"/>
            <w:gridSpan w:val="2"/>
          </w:tcPr>
          <w:p>
            <w:pPr>
              <w:spacing w:after="0" w:line="116" w:lineRule="exact"/>
              <w:rPr>
                <w:sz w:val="20"/>
                <w:szCs w:val="20"/>
                <w:color w:val="auto"/>
              </w:rPr>
            </w:pPr>
            <w:r>
              <w:rPr>
                <w:rFonts w:ascii="Arial" w:cs="Arial" w:eastAsia="Arial" w:hAnsi="Arial"/>
                <w:sz w:val="13"/>
                <w:szCs w:val="13"/>
                <w:b w:val="1"/>
                <w:bCs w:val="1"/>
                <w:color w:val="auto"/>
                <w:w w:val="94"/>
              </w:rPr>
              <w:t>December 31,</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4"/>
        </w:trPr>
        <w:tc>
          <w:tcPr>
            <w:tcW w:w="6060" w:type="dxa"/>
            <w:vAlign w:val="bottom"/>
            <w:gridSpan w:val="5"/>
            <w:vMerge w:val="continue"/>
          </w:tcPr>
          <w:p>
            <w:pPr>
              <w:spacing w:after="0"/>
              <w:rPr>
                <w:sz w:val="15"/>
                <w:szCs w:val="15"/>
                <w:color w:val="auto"/>
              </w:rPr>
            </w:pPr>
          </w:p>
        </w:tc>
        <w:tc>
          <w:tcPr>
            <w:tcW w:w="180" w:type="dxa"/>
            <w:vAlign w:val="bottom"/>
          </w:tcPr>
          <w:p>
            <w:pPr>
              <w:spacing w:after="0"/>
              <w:rPr>
                <w:sz w:val="15"/>
                <w:szCs w:val="15"/>
                <w:color w:val="auto"/>
              </w:rPr>
            </w:pPr>
          </w:p>
        </w:tc>
        <w:tc>
          <w:tcPr>
            <w:tcW w:w="660" w:type="dxa"/>
            <w:vAlign w:val="bottom"/>
          </w:tcPr>
          <w:p>
            <w:pPr>
              <w:jc w:val="right"/>
              <w:ind w:right="203"/>
              <w:spacing w:after="0" w:line="155" w:lineRule="exact"/>
              <w:rPr>
                <w:sz w:val="20"/>
                <w:szCs w:val="20"/>
                <w:color w:val="auto"/>
              </w:rPr>
            </w:pPr>
            <w:r>
              <w:rPr>
                <w:rFonts w:ascii="Arial" w:cs="Arial" w:eastAsia="Arial" w:hAnsi="Arial"/>
                <w:sz w:val="14"/>
                <w:szCs w:val="14"/>
                <w:b w:val="1"/>
                <w:bCs w:val="1"/>
                <w:color w:val="auto"/>
              </w:rPr>
              <w:t>2014</w:t>
            </w: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00" w:type="dxa"/>
            <w:vAlign w:val="bottom"/>
            <w:gridSpan w:val="2"/>
          </w:tcPr>
          <w:p>
            <w:pPr>
              <w:jc w:val="right"/>
              <w:ind w:right="210"/>
              <w:spacing w:after="0" w:line="155" w:lineRule="exact"/>
              <w:rPr>
                <w:sz w:val="20"/>
                <w:szCs w:val="20"/>
                <w:color w:val="auto"/>
              </w:rPr>
            </w:pPr>
            <w:r>
              <w:rPr>
                <w:rFonts w:ascii="Arial" w:cs="Arial" w:eastAsia="Arial" w:hAnsi="Arial"/>
                <w:sz w:val="14"/>
                <w:szCs w:val="14"/>
                <w:b w:val="1"/>
                <w:bCs w:val="1"/>
                <w:color w:val="auto"/>
              </w:rPr>
              <w:t>2014</w:t>
            </w:r>
          </w:p>
        </w:tc>
        <w:tc>
          <w:tcPr>
            <w:tcW w:w="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gridSpan w:val="3"/>
          </w:tcPr>
          <w:p>
            <w:pPr>
              <w:jc w:val="right"/>
              <w:ind w:right="120"/>
              <w:spacing w:after="0" w:line="155" w:lineRule="exact"/>
              <w:rPr>
                <w:sz w:val="20"/>
                <w:szCs w:val="20"/>
                <w:color w:val="auto"/>
              </w:rPr>
            </w:pPr>
            <w:r>
              <w:rPr>
                <w:rFonts w:ascii="Arial" w:cs="Arial" w:eastAsia="Arial" w:hAnsi="Arial"/>
                <w:sz w:val="14"/>
                <w:szCs w:val="14"/>
                <w:b w:val="1"/>
                <w:bCs w:val="1"/>
                <w:color w:val="auto"/>
                <w:w w:val="96"/>
              </w:rPr>
              <w:t>2014</w:t>
            </w:r>
          </w:p>
        </w:tc>
        <w:tc>
          <w:tcPr>
            <w:tcW w:w="4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jc w:val="right"/>
              <w:ind w:right="83"/>
              <w:spacing w:after="0" w:line="155"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60" w:type="dxa"/>
            <w:vAlign w:val="bottom"/>
          </w:tcPr>
          <w:p>
            <w:pPr>
              <w:jc w:val="right"/>
              <w:ind w:right="203"/>
              <w:spacing w:after="0" w:line="155" w:lineRule="exact"/>
              <w:rPr>
                <w:sz w:val="20"/>
                <w:szCs w:val="20"/>
                <w:color w:val="auto"/>
              </w:rPr>
            </w:pPr>
            <w:r>
              <w:rPr>
                <w:rFonts w:ascii="Arial" w:cs="Arial" w:eastAsia="Arial" w:hAnsi="Arial"/>
                <w:sz w:val="14"/>
                <w:szCs w:val="14"/>
                <w:b w:val="1"/>
                <w:bCs w:val="1"/>
                <w:color w:val="auto"/>
              </w:rPr>
              <w:t>2013</w:t>
            </w: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6"/>
                <w:szCs w:val="16"/>
                <w:color w:val="auto"/>
              </w:rPr>
            </w:pPr>
          </w:p>
        </w:tc>
        <w:tc>
          <w:tcPr>
            <w:tcW w:w="1480" w:type="dxa"/>
            <w:vAlign w:val="bottom"/>
            <w:tcBorders>
              <w:top w:val="single" w:sz="8" w:color="auto"/>
              <w:right w:val="single" w:sz="8" w:color="CCEEFF"/>
            </w:tcBorders>
            <w:gridSpan w:val="2"/>
            <w:shd w:val="clear" w:color="auto" w:fill="CCEEFF"/>
          </w:tcPr>
          <w:p>
            <w:pPr>
              <w:spacing w:after="0" w:line="181" w:lineRule="exact"/>
              <w:rPr>
                <w:sz w:val="20"/>
                <w:szCs w:val="20"/>
                <w:color w:val="auto"/>
              </w:rPr>
            </w:pPr>
            <w:r>
              <w:rPr>
                <w:rFonts w:ascii="Arial" w:cs="Arial" w:eastAsia="Arial" w:hAnsi="Arial"/>
                <w:sz w:val="16"/>
                <w:szCs w:val="16"/>
                <w:color w:val="auto"/>
              </w:rPr>
              <w:t>GAAP Basis ROE</w:t>
            </w:r>
          </w:p>
        </w:tc>
        <w:tc>
          <w:tcPr>
            <w:tcW w:w="4560" w:type="dxa"/>
            <w:vAlign w:val="bottom"/>
            <w:tcBorders>
              <w:top w:val="single" w:sz="8" w:color="CCEEFF"/>
            </w:tcBorders>
            <w:gridSpan w:val="2"/>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jc w:val="right"/>
              <w:ind w:right="43"/>
              <w:spacing w:after="0"/>
              <w:rPr>
                <w:sz w:val="20"/>
                <w:szCs w:val="20"/>
                <w:color w:val="auto"/>
              </w:rPr>
            </w:pPr>
            <w:r>
              <w:rPr>
                <w:rFonts w:ascii="Arial" w:cs="Arial" w:eastAsia="Arial" w:hAnsi="Arial"/>
                <w:sz w:val="16"/>
                <w:szCs w:val="16"/>
                <w:color w:val="auto"/>
              </w:rPr>
              <w:t>-28.0%</w:t>
            </w:r>
          </w:p>
        </w:tc>
        <w:tc>
          <w:tcPr>
            <w:tcW w:w="2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gridSpan w:val="2"/>
            <w:shd w:val="clear" w:color="auto" w:fill="CCEEFF"/>
          </w:tcPr>
          <w:p>
            <w:pPr>
              <w:jc w:val="center"/>
              <w:spacing w:after="0"/>
              <w:rPr>
                <w:sz w:val="20"/>
                <w:szCs w:val="20"/>
                <w:color w:val="auto"/>
              </w:rPr>
            </w:pPr>
            <w:r>
              <w:rPr>
                <w:rFonts w:ascii="Arial" w:cs="Arial" w:eastAsia="Arial" w:hAnsi="Arial"/>
                <w:sz w:val="16"/>
                <w:szCs w:val="16"/>
                <w:color w:val="auto"/>
                <w:w w:val="90"/>
              </w:rPr>
              <w:t>-29.0%</w:t>
            </w:r>
          </w:p>
        </w:tc>
        <w:tc>
          <w:tcPr>
            <w:tcW w:w="20" w:type="dxa"/>
            <w:vAlign w:val="bottom"/>
            <w:tcBorders>
              <w:top w:val="single" w:sz="8" w:color="CCEEFF"/>
            </w:tcBorders>
            <w:shd w:val="clear" w:color="auto" w:fill="CCEEFF"/>
          </w:tcPr>
          <w:p>
            <w:pPr>
              <w:spacing w:after="0"/>
              <w:rPr>
                <w:sz w:val="16"/>
                <w:szCs w:val="16"/>
                <w:color w:val="auto"/>
              </w:rPr>
            </w:pPr>
          </w:p>
        </w:tc>
        <w:tc>
          <w:tcPr>
            <w:tcW w:w="38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40" w:type="dxa"/>
            <w:vAlign w:val="bottom"/>
            <w:tcBorders>
              <w:top w:val="single" w:sz="8" w:color="auto"/>
            </w:tcBorders>
            <w:gridSpan w:val="3"/>
            <w:shd w:val="clear" w:color="auto" w:fill="CCEEFF"/>
          </w:tcPr>
          <w:p>
            <w:pPr>
              <w:jc w:val="right"/>
              <w:ind w:right="60"/>
              <w:spacing w:after="0"/>
              <w:rPr>
                <w:sz w:val="20"/>
                <w:szCs w:val="20"/>
                <w:color w:val="auto"/>
              </w:rPr>
            </w:pPr>
            <w:r>
              <w:rPr>
                <w:rFonts w:ascii="Arial" w:cs="Arial" w:eastAsia="Arial" w:hAnsi="Arial"/>
                <w:sz w:val="16"/>
                <w:szCs w:val="16"/>
                <w:color w:val="auto"/>
                <w:w w:val="98"/>
              </w:rPr>
              <w:t>5.8%</w:t>
            </w:r>
          </w:p>
        </w:tc>
        <w:tc>
          <w:tcPr>
            <w:tcW w:w="4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500" w:type="dxa"/>
            <w:vAlign w:val="bottom"/>
            <w:tcBorders>
              <w:top w:val="single" w:sz="8" w:color="auto"/>
              <w:right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6.2%</w:t>
            </w:r>
          </w:p>
        </w:tc>
        <w:tc>
          <w:tcPr>
            <w:tcW w:w="100" w:type="dxa"/>
            <w:vAlign w:val="bottom"/>
            <w:tcBorders>
              <w:top w:val="single" w:sz="8" w:color="CCEEFF"/>
            </w:tcBorders>
            <w:shd w:val="clear" w:color="auto" w:fill="CCEEFF"/>
          </w:tcPr>
          <w:p>
            <w:pPr>
              <w:spacing w:after="0"/>
              <w:rPr>
                <w:sz w:val="16"/>
                <w:szCs w:val="16"/>
                <w:color w:val="auto"/>
              </w:rPr>
            </w:pPr>
          </w:p>
        </w:tc>
        <w:tc>
          <w:tcPr>
            <w:tcW w:w="32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jc w:val="right"/>
              <w:ind w:right="103"/>
              <w:spacing w:after="0"/>
              <w:rPr>
                <w:sz w:val="20"/>
                <w:szCs w:val="20"/>
                <w:color w:val="auto"/>
              </w:rPr>
            </w:pPr>
            <w:r>
              <w:rPr>
                <w:rFonts w:ascii="Arial" w:cs="Arial" w:eastAsia="Arial" w:hAnsi="Arial"/>
                <w:sz w:val="16"/>
                <w:szCs w:val="16"/>
                <w:color w:val="auto"/>
              </w:rPr>
              <w:t>7.1%</w:t>
            </w:r>
          </w:p>
        </w:tc>
        <w:tc>
          <w:tcPr>
            <w:tcW w:w="8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352"/>
        </w:trPr>
        <w:tc>
          <w:tcPr>
            <w:tcW w:w="20" w:type="dxa"/>
            <w:vAlign w:val="bottom"/>
          </w:tcPr>
          <w:p>
            <w:pPr>
              <w:spacing w:after="0"/>
              <w:rPr>
                <w:sz w:val="24"/>
                <w:szCs w:val="24"/>
                <w:color w:val="auto"/>
              </w:rPr>
            </w:pPr>
          </w:p>
        </w:tc>
        <w:tc>
          <w:tcPr>
            <w:tcW w:w="6040" w:type="dxa"/>
            <w:vAlign w:val="bottom"/>
            <w:gridSpan w:val="4"/>
          </w:tcPr>
          <w:p>
            <w:pPr>
              <w:spacing w:after="0"/>
              <w:rPr>
                <w:sz w:val="20"/>
                <w:szCs w:val="20"/>
                <w:color w:val="auto"/>
              </w:rPr>
            </w:pPr>
            <w:r>
              <w:rPr>
                <w:rFonts w:ascii="Arial" w:cs="Arial" w:eastAsia="Arial" w:hAnsi="Arial"/>
                <w:sz w:val="16"/>
                <w:szCs w:val="16"/>
                <w:color w:val="auto"/>
              </w:rPr>
              <w:t>Operating ROE</w:t>
            </w:r>
            <w:r>
              <w:rPr>
                <w:rFonts w:ascii="Arial" w:cs="Arial" w:eastAsia="Arial" w:hAnsi="Arial"/>
                <w:sz w:val="26"/>
                <w:szCs w:val="26"/>
                <w:color w:val="auto"/>
                <w:vertAlign w:val="superscript"/>
              </w:rPr>
              <w:t>(1)</w:t>
            </w:r>
          </w:p>
        </w:tc>
        <w:tc>
          <w:tcPr>
            <w:tcW w:w="180" w:type="dxa"/>
            <w:vAlign w:val="bottom"/>
          </w:tcPr>
          <w:p>
            <w:pPr>
              <w:spacing w:after="0"/>
              <w:rPr>
                <w:sz w:val="24"/>
                <w:szCs w:val="24"/>
                <w:color w:val="auto"/>
              </w:rPr>
            </w:pPr>
          </w:p>
        </w:tc>
        <w:tc>
          <w:tcPr>
            <w:tcW w:w="660" w:type="dxa"/>
            <w:vAlign w:val="bottom"/>
          </w:tcPr>
          <w:p>
            <w:pPr>
              <w:jc w:val="right"/>
              <w:ind w:right="43"/>
              <w:spacing w:after="0"/>
              <w:rPr>
                <w:sz w:val="20"/>
                <w:szCs w:val="20"/>
                <w:color w:val="auto"/>
              </w:rPr>
            </w:pPr>
            <w:r>
              <w:rPr>
                <w:rFonts w:ascii="Arial" w:cs="Arial" w:eastAsia="Arial" w:hAnsi="Arial"/>
                <w:sz w:val="16"/>
                <w:szCs w:val="16"/>
                <w:color w:val="auto"/>
              </w:rPr>
              <w:t>-15.3%</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gridSpan w:val="2"/>
          </w:tcPr>
          <w:p>
            <w:pPr>
              <w:jc w:val="center"/>
              <w:spacing w:after="0"/>
              <w:rPr>
                <w:sz w:val="20"/>
                <w:szCs w:val="20"/>
                <w:color w:val="auto"/>
              </w:rPr>
            </w:pPr>
            <w:r>
              <w:rPr>
                <w:rFonts w:ascii="Arial" w:cs="Arial" w:eastAsia="Arial" w:hAnsi="Arial"/>
                <w:sz w:val="16"/>
                <w:szCs w:val="16"/>
                <w:color w:val="auto"/>
                <w:w w:val="90"/>
              </w:rPr>
              <w:t>-10.9%</w:t>
            </w: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gridSpan w:val="3"/>
          </w:tcPr>
          <w:p>
            <w:pPr>
              <w:jc w:val="right"/>
              <w:ind w:right="60"/>
              <w:spacing w:after="0"/>
              <w:rPr>
                <w:sz w:val="20"/>
                <w:szCs w:val="20"/>
                <w:color w:val="auto"/>
              </w:rPr>
            </w:pPr>
            <w:r>
              <w:rPr>
                <w:rFonts w:ascii="Arial" w:cs="Arial" w:eastAsia="Arial" w:hAnsi="Arial"/>
                <w:sz w:val="16"/>
                <w:szCs w:val="16"/>
                <w:color w:val="auto"/>
                <w:w w:val="98"/>
              </w:rPr>
              <w:t>5.2%</w:t>
            </w: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jc w:val="right"/>
              <w:ind w:right="23"/>
              <w:spacing w:after="0"/>
              <w:rPr>
                <w:sz w:val="20"/>
                <w:szCs w:val="20"/>
                <w:color w:val="auto"/>
              </w:rPr>
            </w:pPr>
            <w:r>
              <w:rPr>
                <w:rFonts w:ascii="Arial" w:cs="Arial" w:eastAsia="Arial" w:hAnsi="Arial"/>
                <w:sz w:val="16"/>
                <w:szCs w:val="16"/>
                <w:color w:val="auto"/>
              </w:rPr>
              <w:t>6.5%</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jc w:val="right"/>
              <w:ind w:right="103"/>
              <w:spacing w:after="0"/>
              <w:rPr>
                <w:sz w:val="20"/>
                <w:szCs w:val="20"/>
                <w:color w:val="auto"/>
              </w:rPr>
            </w:pPr>
            <w:r>
              <w:rPr>
                <w:rFonts w:ascii="Arial" w:cs="Arial" w:eastAsia="Arial" w:hAnsi="Arial"/>
                <w:sz w:val="16"/>
                <w:szCs w:val="16"/>
                <w:color w:val="auto"/>
              </w:rPr>
              <w:t>6.6%</w:t>
            </w: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3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760" w:type="dxa"/>
            <w:vAlign w:val="bottom"/>
            <w:gridSpan w:val="8"/>
          </w:tcPr>
          <w:p>
            <w:pPr>
              <w:jc w:val="center"/>
              <w:ind w:right="520"/>
              <w:spacing w:after="0"/>
              <w:rPr>
                <w:sz w:val="20"/>
                <w:szCs w:val="20"/>
                <w:color w:val="auto"/>
              </w:rPr>
            </w:pPr>
            <w:r>
              <w:rPr>
                <w:rFonts w:ascii="Arial" w:cs="Arial" w:eastAsia="Arial" w:hAnsi="Arial"/>
                <w:sz w:val="14"/>
                <w:szCs w:val="14"/>
                <w:b w:val="1"/>
                <w:bCs w:val="1"/>
                <w:color w:val="auto"/>
                <w:w w:val="90"/>
              </w:rPr>
              <w:t>Three months ended</w:t>
            </w:r>
          </w:p>
        </w:tc>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320" w:type="dxa"/>
            <w:vAlign w:val="bottom"/>
            <w:gridSpan w:val="5"/>
          </w:tcPr>
          <w:p>
            <w:pPr>
              <w:jc w:val="center"/>
              <w:ind w:right="80"/>
              <w:spacing w:after="0"/>
              <w:rPr>
                <w:sz w:val="20"/>
                <w:szCs w:val="20"/>
                <w:color w:val="auto"/>
              </w:rPr>
            </w:pPr>
            <w:r>
              <w:rPr>
                <w:rFonts w:ascii="Arial" w:cs="Arial" w:eastAsia="Arial" w:hAnsi="Arial"/>
                <w:sz w:val="14"/>
                <w:szCs w:val="14"/>
                <w:b w:val="1"/>
                <w:bCs w:val="1"/>
                <w:color w:val="auto"/>
                <w:w w:val="84"/>
              </w:rPr>
              <w:t>Twelve months ended</w:t>
            </w:r>
          </w:p>
        </w:tc>
        <w:tc>
          <w:tcPr>
            <w:tcW w:w="0" w:type="dxa"/>
            <w:vAlign w:val="bottom"/>
          </w:tcPr>
          <w:p>
            <w:pPr>
              <w:spacing w:after="0"/>
              <w:rPr>
                <w:sz w:val="1"/>
                <w:szCs w:val="1"/>
                <w:color w:val="auto"/>
              </w:rPr>
            </w:pPr>
          </w:p>
        </w:tc>
      </w:tr>
      <w:tr>
        <w:trPr>
          <w:trHeight w:val="145"/>
        </w:trPr>
        <w:tc>
          <w:tcPr>
            <w:tcW w:w="606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Basic and Diluted Shares</w:t>
            </w: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760" w:type="dxa"/>
            <w:vAlign w:val="bottom"/>
            <w:gridSpan w:val="8"/>
          </w:tcPr>
          <w:p>
            <w:pPr>
              <w:jc w:val="center"/>
              <w:ind w:right="540"/>
              <w:spacing w:after="0" w:line="145" w:lineRule="exact"/>
              <w:rPr>
                <w:sz w:val="20"/>
                <w:szCs w:val="20"/>
                <w:color w:val="auto"/>
              </w:rPr>
            </w:pPr>
            <w:r>
              <w:rPr>
                <w:rFonts w:ascii="Arial" w:cs="Arial" w:eastAsia="Arial" w:hAnsi="Arial"/>
                <w:sz w:val="14"/>
                <w:szCs w:val="14"/>
                <w:b w:val="1"/>
                <w:bCs w:val="1"/>
                <w:color w:val="auto"/>
                <w:w w:val="90"/>
              </w:rPr>
              <w:t>December 31,</w:t>
            </w: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4"/>
          </w:tcPr>
          <w:p>
            <w:pPr>
              <w:jc w:val="center"/>
              <w:ind w:right="240"/>
              <w:spacing w:after="0" w:line="145" w:lineRule="exact"/>
              <w:rPr>
                <w:sz w:val="20"/>
                <w:szCs w:val="20"/>
                <w:color w:val="auto"/>
              </w:rPr>
            </w:pPr>
            <w:r>
              <w:rPr>
                <w:rFonts w:ascii="Arial" w:cs="Arial" w:eastAsia="Arial" w:hAnsi="Arial"/>
                <w:sz w:val="14"/>
                <w:szCs w:val="14"/>
                <w:b w:val="1"/>
                <w:bCs w:val="1"/>
                <w:color w:val="auto"/>
                <w:w w:val="90"/>
              </w:rPr>
              <w:t>December 31,</w:t>
            </w:r>
          </w:p>
        </w:tc>
        <w:tc>
          <w:tcPr>
            <w:tcW w:w="0" w:type="dxa"/>
            <w:vAlign w:val="bottom"/>
          </w:tcPr>
          <w:p>
            <w:pPr>
              <w:spacing w:after="0"/>
              <w:rPr>
                <w:sz w:val="1"/>
                <w:szCs w:val="1"/>
                <w:color w:val="auto"/>
              </w:rPr>
            </w:pPr>
          </w:p>
        </w:tc>
      </w:tr>
      <w:tr>
        <w:trPr>
          <w:trHeight w:val="154"/>
        </w:trPr>
        <w:tc>
          <w:tcPr>
            <w:tcW w:w="6060" w:type="dxa"/>
            <w:vAlign w:val="bottom"/>
            <w:gridSpan w:val="5"/>
            <w:vMerge w:val="continue"/>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 w:type="dxa"/>
            <w:vAlign w:val="bottom"/>
          </w:tcPr>
          <w:p>
            <w:pPr>
              <w:jc w:val="center"/>
              <w:spacing w:after="0" w:line="155" w:lineRule="exact"/>
              <w:rPr>
                <w:sz w:val="20"/>
                <w:szCs w:val="20"/>
                <w:color w:val="auto"/>
              </w:rPr>
            </w:pPr>
            <w:r>
              <w:rPr>
                <w:rFonts w:ascii="Arial" w:cs="Arial" w:eastAsia="Arial" w:hAnsi="Arial"/>
                <w:sz w:val="14"/>
                <w:szCs w:val="14"/>
                <w:b w:val="1"/>
                <w:bCs w:val="1"/>
                <w:color w:val="auto"/>
                <w:w w:val="89"/>
              </w:rPr>
              <w:t>2014</w:t>
            </w: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3"/>
          </w:tcPr>
          <w:p>
            <w:pPr>
              <w:jc w:val="center"/>
              <w:ind w:right="63"/>
              <w:spacing w:after="0" w:line="155" w:lineRule="exact"/>
              <w:rPr>
                <w:sz w:val="20"/>
                <w:szCs w:val="20"/>
                <w:color w:val="auto"/>
              </w:rPr>
            </w:pPr>
            <w:r>
              <w:rPr>
                <w:rFonts w:ascii="Arial" w:cs="Arial" w:eastAsia="Arial" w:hAnsi="Arial"/>
                <w:sz w:val="14"/>
                <w:szCs w:val="14"/>
                <w:b w:val="1"/>
                <w:bCs w:val="1"/>
                <w:color w:val="auto"/>
                <w:w w:val="89"/>
              </w:rPr>
              <w:t>2014</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Borders>
              <w:bottom w:val="single" w:sz="8" w:color="CCEEFF"/>
            </w:tcBorders>
            <w:shd w:val="clear" w:color="auto" w:fill="000000"/>
          </w:tcPr>
          <w:p>
            <w:pPr>
              <w:spacing w:after="0" w:line="20" w:lineRule="exact"/>
              <w:rPr>
                <w:sz w:val="1"/>
                <w:szCs w:val="1"/>
                <w:color w:val="auto"/>
              </w:rPr>
            </w:pPr>
          </w:p>
        </w:tc>
        <w:tc>
          <w:tcPr>
            <w:tcW w:w="340" w:type="dxa"/>
            <w:vAlign w:val="bottom"/>
            <w:tcBorders>
              <w:bottom w:val="single" w:sz="8" w:color="CCEEFF"/>
              <w:right w:val="single" w:sz="8" w:color="auto"/>
            </w:tcBorders>
            <w:shd w:val="clear" w:color="auto" w:fill="000000"/>
          </w:tcPr>
          <w:p>
            <w:pPr>
              <w:spacing w:after="0" w:line="20" w:lineRule="exact"/>
              <w:rPr>
                <w:sz w:val="1"/>
                <w:szCs w:val="1"/>
                <w:color w:val="auto"/>
              </w:rPr>
            </w:pPr>
          </w:p>
        </w:tc>
        <w:tc>
          <w:tcPr>
            <w:tcW w:w="720" w:type="dxa"/>
            <w:vAlign w:val="bottom"/>
            <w:tcBorders>
              <w:bottom w:val="single" w:sz="8" w:color="CCEEFF"/>
            </w:tcBorders>
          </w:tcPr>
          <w:p>
            <w:pPr>
              <w:spacing w:after="0" w:line="20" w:lineRule="exact"/>
              <w:rPr>
                <w:sz w:val="1"/>
                <w:szCs w:val="1"/>
                <w:color w:val="auto"/>
              </w:rPr>
            </w:pPr>
          </w:p>
        </w:tc>
        <w:tc>
          <w:tcPr>
            <w:tcW w:w="384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6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20" w:type="dxa"/>
            <w:vAlign w:val="bottom"/>
          </w:tcPr>
          <w:p>
            <w:pPr>
              <w:spacing w:after="0"/>
              <w:rPr>
                <w:sz w:val="16"/>
                <w:szCs w:val="16"/>
                <w:color w:val="auto"/>
              </w:rPr>
            </w:pPr>
          </w:p>
        </w:tc>
        <w:tc>
          <w:tcPr>
            <w:tcW w:w="6040" w:type="dxa"/>
            <w:vAlign w:val="bottom"/>
            <w:gridSpan w:val="4"/>
            <w:shd w:val="clear" w:color="auto" w:fill="CCEEFF"/>
          </w:tcPr>
          <w:p>
            <w:pPr>
              <w:spacing w:after="0" w:line="181" w:lineRule="exact"/>
              <w:rPr>
                <w:sz w:val="20"/>
                <w:szCs w:val="20"/>
                <w:color w:val="auto"/>
              </w:rPr>
            </w:pPr>
            <w:r>
              <w:rPr>
                <w:rFonts w:ascii="Arial" w:cs="Arial" w:eastAsia="Arial" w:hAnsi="Arial"/>
                <w:sz w:val="16"/>
                <w:szCs w:val="16"/>
                <w:color w:val="auto"/>
                <w:w w:val="94"/>
              </w:rPr>
              <w:t>Weighted-average common shares used in basic earnings per common share calculations</w:t>
            </w:r>
          </w:p>
        </w:tc>
        <w:tc>
          <w:tcPr>
            <w:tcW w:w="18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78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496.7</w:t>
            </w: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00" w:type="dxa"/>
            <w:vAlign w:val="bottom"/>
            <w:tcBorders>
              <w:right w:val="single" w:sz="8" w:color="CCEEFF"/>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496.4</w:t>
            </w:r>
          </w:p>
        </w:tc>
        <w:tc>
          <w:tcPr>
            <w:tcW w:w="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040" w:type="dxa"/>
            <w:vAlign w:val="bottom"/>
            <w:gridSpan w:val="4"/>
          </w:tcPr>
          <w:p>
            <w:pPr>
              <w:spacing w:after="0"/>
              <w:rPr>
                <w:sz w:val="20"/>
                <w:szCs w:val="20"/>
                <w:color w:val="auto"/>
              </w:rPr>
            </w:pPr>
            <w:r>
              <w:rPr>
                <w:rFonts w:ascii="Arial" w:cs="Arial" w:eastAsia="Arial" w:hAnsi="Arial"/>
                <w:sz w:val="16"/>
                <w:szCs w:val="16"/>
                <w:color w:val="auto"/>
              </w:rPr>
              <w:t>Potentially dilutive securities:</w:t>
            </w:r>
          </w:p>
        </w:tc>
        <w:tc>
          <w:tcPr>
            <w:tcW w:w="1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040" w:type="dxa"/>
            <w:vAlign w:val="bottom"/>
            <w:gridSpan w:val="4"/>
            <w:shd w:val="clear" w:color="auto" w:fill="CCEEFF"/>
          </w:tcPr>
          <w:p>
            <w:pPr>
              <w:ind w:left="300"/>
              <w:spacing w:after="0"/>
              <w:rPr>
                <w:sz w:val="20"/>
                <w:szCs w:val="20"/>
                <w:color w:val="auto"/>
              </w:rPr>
            </w:pPr>
            <w:r>
              <w:rPr>
                <w:rFonts w:ascii="Arial" w:cs="Arial" w:eastAsia="Arial" w:hAnsi="Arial"/>
                <w:sz w:val="16"/>
                <w:szCs w:val="16"/>
                <w:color w:val="auto"/>
              </w:rPr>
              <w:t>Stock options, restricted stock units and stock appreciation rights</w:t>
            </w:r>
          </w:p>
        </w:tc>
        <w:tc>
          <w:tcPr>
            <w:tcW w:w="1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440" w:type="dxa"/>
            <w:vAlign w:val="bottom"/>
            <w:tcBorders>
              <w:bottom w:val="single" w:sz="8" w:color="auto"/>
            </w:tcBorders>
            <w:shd w:val="clear" w:color="auto" w:fill="CCEEFF"/>
          </w:tcPr>
          <w:p>
            <w:pPr>
              <w:spacing w:after="0"/>
              <w:rPr>
                <w:sz w:val="17"/>
                <w:szCs w:val="17"/>
                <w:color w:val="auto"/>
              </w:rPr>
            </w:pPr>
          </w:p>
        </w:tc>
        <w:tc>
          <w:tcPr>
            <w:tcW w:w="20" w:type="dxa"/>
            <w:vAlign w:val="bottom"/>
            <w:tcBorders>
              <w:bottom w:val="single" w:sz="8" w:color="auto"/>
            </w:tcBorders>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w:t>
            </w:r>
          </w:p>
        </w:tc>
        <w:tc>
          <w:tcPr>
            <w:tcW w:w="520" w:type="dxa"/>
            <w:vAlign w:val="bottom"/>
            <w:gridSpan w:val="3"/>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00" w:type="dxa"/>
            <w:vAlign w:val="bottom"/>
            <w:tcBorders>
              <w:right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6060" w:type="dxa"/>
            <w:vAlign w:val="bottom"/>
            <w:gridSpan w:val="5"/>
          </w:tcPr>
          <w:p>
            <w:pPr>
              <w:spacing w:after="0" w:line="204" w:lineRule="exact"/>
              <w:rPr>
                <w:sz w:val="20"/>
                <w:szCs w:val="20"/>
                <w:color w:val="auto"/>
              </w:rPr>
            </w:pPr>
            <w:r>
              <w:rPr>
                <w:rFonts w:ascii="Arial" w:cs="Arial" w:eastAsia="Arial" w:hAnsi="Arial"/>
                <w:sz w:val="14"/>
                <w:szCs w:val="14"/>
                <w:color w:val="auto"/>
              </w:rPr>
              <w:t>Weighted-average common shares used in diluted earnings per common share calculations</w:t>
            </w:r>
            <w:r>
              <w:rPr>
                <w:rFonts w:ascii="Arial" w:cs="Arial" w:eastAsia="Arial" w:hAnsi="Arial"/>
                <w:sz w:val="23"/>
                <w:szCs w:val="23"/>
                <w:color w:val="auto"/>
                <w:vertAlign w:val="superscript"/>
              </w:rPr>
              <w:t>(2)</w:t>
            </w:r>
          </w:p>
        </w:tc>
        <w:tc>
          <w:tcPr>
            <w:tcW w:w="1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gridSpan w:val="4"/>
          </w:tcPr>
          <w:p>
            <w:pPr>
              <w:jc w:val="right"/>
              <w:ind w:right="20"/>
              <w:spacing w:after="0"/>
              <w:rPr>
                <w:sz w:val="20"/>
                <w:szCs w:val="20"/>
                <w:color w:val="auto"/>
              </w:rPr>
            </w:pPr>
            <w:r>
              <w:rPr>
                <w:rFonts w:ascii="Arial" w:cs="Arial" w:eastAsia="Arial" w:hAnsi="Arial"/>
                <w:sz w:val="16"/>
                <w:szCs w:val="16"/>
                <w:color w:val="auto"/>
              </w:rPr>
              <w:t>496.7</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496.4</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8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92075</wp:posOffset>
            </wp:positionV>
            <wp:extent cx="728345"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58" w:lineRule="exact"/>
        <w:rPr>
          <w:sz w:val="20"/>
          <w:szCs w:val="20"/>
          <w:color w:val="auto"/>
        </w:rPr>
      </w:pPr>
    </w:p>
    <w:p>
      <w:pPr>
        <w:ind w:left="340" w:hanging="335"/>
        <w:spacing w:after="0"/>
        <w:tabs>
          <w:tab w:leader="none" w:pos="340" w:val="left"/>
        </w:tabs>
        <w:numPr>
          <w:ilvl w:val="0"/>
          <w:numId w:val="31"/>
        </w:numPr>
        <w:rPr>
          <w:rFonts w:ascii="Arial" w:cs="Arial" w:eastAsia="Arial" w:hAnsi="Arial"/>
          <w:sz w:val="27"/>
          <w:szCs w:val="27"/>
          <w:color w:val="auto"/>
          <w:vertAlign w:val="superscript"/>
        </w:rPr>
      </w:pPr>
      <w:r>
        <w:rPr>
          <w:rFonts w:ascii="Arial" w:cs="Arial" w:eastAsia="Arial" w:hAnsi="Arial"/>
          <w:sz w:val="16"/>
          <w:szCs w:val="16"/>
          <w:color w:val="auto"/>
        </w:rPr>
        <w:t>See page 72 herein for a reconciliation of GAAP Basis ROE to Operating ROE.</w:t>
      </w:r>
    </w:p>
    <w:p>
      <w:pPr>
        <w:spacing w:after="0" w:line="10" w:lineRule="exact"/>
        <w:rPr>
          <w:rFonts w:ascii="Arial" w:cs="Arial" w:eastAsia="Arial" w:hAnsi="Arial"/>
          <w:sz w:val="27"/>
          <w:szCs w:val="27"/>
          <w:color w:val="auto"/>
          <w:vertAlign w:val="superscript"/>
        </w:rPr>
      </w:pPr>
    </w:p>
    <w:p>
      <w:pPr>
        <w:ind w:left="340" w:right="60" w:hanging="335"/>
        <w:spacing w:after="0" w:line="243" w:lineRule="auto"/>
        <w:tabs>
          <w:tab w:leader="none" w:pos="340" w:val="left"/>
        </w:tabs>
        <w:numPr>
          <w:ilvl w:val="0"/>
          <w:numId w:val="31"/>
        </w:numPr>
        <w:rPr>
          <w:rFonts w:ascii="Arial" w:cs="Arial" w:eastAsia="Arial" w:hAnsi="Arial"/>
          <w:sz w:val="26"/>
          <w:szCs w:val="26"/>
          <w:color w:val="auto"/>
          <w:vertAlign w:val="superscript"/>
        </w:rPr>
      </w:pPr>
      <w:r>
        <w:rPr>
          <w:rFonts w:ascii="Arial" w:cs="Arial" w:eastAsia="Arial" w:hAnsi="Arial"/>
          <w:sz w:val="15"/>
          <w:szCs w:val="15"/>
          <w:color w:val="auto"/>
        </w:rPr>
        <w:t>Under applicable accounting guidance, companies in a loss position are required to use basic weighted-average common shares outstanding in the calculation of diluted loss per share. Therefore, as a result of the net loss and net operating loss for the three and twelve months ended December 31, 2014, the company was required to use basic weighted-average common shares outstanding in the calculation of diluted loss per share for the three and twelve months ended December 31, 2014, as the inclusion of shares for stock options, restricted stock units and stock appreciation rights of 3.2 million and 5.6 million, respectively, would have been antidilutive to the calculation. If the company had not incurred a net loss and net operating loss for the three and twelve months ended December 31, 2014, dilutive potential weighted-average common shares outstanding would have been 499.9 million and 502.0 million, respectively.</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266" w:right="239" w:bottom="1440" w:gutter="0" w:footer="0" w:header="0"/>
        </w:sectPr>
      </w:pPr>
    </w:p>
    <w:bookmarkStart w:id="39" w:name="page40"/>
    <w:bookmarkEnd w:id="3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right="-20"/>
        <w:spacing w:after="0"/>
        <w:rPr>
          <w:sz w:val="20"/>
          <w:szCs w:val="20"/>
          <w:color w:val="auto"/>
        </w:rPr>
      </w:pPr>
      <w:r>
        <w:rPr>
          <w:rFonts w:ascii="Arial" w:cs="Arial" w:eastAsia="Arial" w:hAnsi="Arial"/>
          <w:sz w:val="25"/>
          <w:szCs w:val="25"/>
          <w:b w:val="1"/>
          <w:bCs w:val="1"/>
          <w:color w:val="auto"/>
        </w:rPr>
        <w:t>Fourth Quarter Results</w:t>
      </w:r>
    </w:p>
    <w:p>
      <w:pPr>
        <w:sectPr>
          <w:pgSz w:w="11900" w:h="16838" w:orient="portrait"/>
          <w:cols w:equalWidth="0" w:num="1">
            <w:col w:w="9019"/>
          </w:cols>
          <w:pgMar w:left="1440" w:top="1440" w:right="1440" w:bottom="1440" w:gutter="0" w:footer="0" w:header="0"/>
        </w:sectPr>
      </w:pPr>
    </w:p>
    <w:p>
      <w:pPr>
        <w:spacing w:after="0" w:line="207"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7</w:t>
      </w:r>
    </w:p>
    <w:p>
      <w:pPr>
        <w:sectPr>
          <w:pgSz w:w="11900" w:h="16838" w:orient="portrait"/>
          <w:cols w:equalWidth="0" w:num="1">
            <w:col w:w="9019"/>
          </w:cols>
          <w:pgMar w:left="1440" w:top="1440" w:right="1440" w:bottom="1440" w:gutter="0" w:footer="0" w:header="0"/>
          <w:type w:val="continuous"/>
        </w:sectPr>
      </w:pPr>
    </w:p>
    <w:bookmarkStart w:id="40" w:name="page41"/>
    <w:bookmarkEnd w:id="4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Net Income (Loss) by Quarter</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 except per share amounts)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52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2014</w:t>
            </w:r>
          </w:p>
        </w:tc>
        <w:tc>
          <w:tcPr>
            <w:tcW w:w="2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gridSpan w:val="3"/>
          </w:tcPr>
          <w:p>
            <w:pPr>
              <w:jc w:val="right"/>
              <w:ind w:right="5"/>
              <w:spacing w:after="0"/>
              <w:rPr>
                <w:sz w:val="20"/>
                <w:szCs w:val="20"/>
                <w:color w:val="auto"/>
              </w:rPr>
            </w:pPr>
            <w:r>
              <w:rPr>
                <w:rFonts w:ascii="Arial" w:cs="Arial" w:eastAsia="Arial" w:hAnsi="Arial"/>
                <w:sz w:val="14"/>
                <w:szCs w:val="14"/>
                <w:b w:val="1"/>
                <w:bCs w:val="1"/>
                <w:color w:val="auto"/>
              </w:rPr>
              <w:t>2013</w:t>
            </w: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26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Borders>
              <w:right w:val="single" w:sz="8" w:color="auto"/>
            </w:tcBorders>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rPr>
              <w:t>4Q</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30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54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rPr>
              <w:t>2Q</w:t>
            </w:r>
          </w:p>
        </w:tc>
        <w:tc>
          <w:tcPr>
            <w:tcW w:w="80" w:type="dxa"/>
            <w:vAlign w:val="bottom"/>
          </w:tcPr>
          <w:p>
            <w:pPr>
              <w:spacing w:after="0"/>
              <w:rPr>
                <w:sz w:val="12"/>
                <w:szCs w:val="12"/>
                <w:color w:val="auto"/>
              </w:rPr>
            </w:pPr>
          </w:p>
        </w:tc>
        <w:tc>
          <w:tcPr>
            <w:tcW w:w="440" w:type="dxa"/>
            <w:vAlign w:val="bottom"/>
            <w:gridSpan w:val="2"/>
          </w:tcPr>
          <w:p>
            <w:pPr>
              <w:jc w:val="right"/>
              <w:ind w:right="220"/>
              <w:spacing w:after="0" w:line="139" w:lineRule="exact"/>
              <w:rPr>
                <w:sz w:val="20"/>
                <w:szCs w:val="20"/>
                <w:color w:val="auto"/>
              </w:rPr>
            </w:pPr>
            <w:r>
              <w:rPr>
                <w:rFonts w:ascii="Arial" w:cs="Arial" w:eastAsia="Arial" w:hAnsi="Arial"/>
                <w:sz w:val="14"/>
                <w:szCs w:val="14"/>
                <w:b w:val="1"/>
                <w:bCs w:val="1"/>
                <w:color w:val="auto"/>
              </w:rPr>
              <w:t>1Q</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00"/>
              <w:spacing w:after="0" w:line="139" w:lineRule="exact"/>
              <w:rPr>
                <w:sz w:val="20"/>
                <w:szCs w:val="20"/>
                <w:color w:val="auto"/>
              </w:rPr>
            </w:pPr>
            <w:r>
              <w:rPr>
                <w:rFonts w:ascii="Arial" w:cs="Arial" w:eastAsia="Arial" w:hAnsi="Arial"/>
                <w:sz w:val="14"/>
                <w:szCs w:val="14"/>
                <w:b w:val="1"/>
                <w:bCs w:val="1"/>
                <w:color w:val="auto"/>
                <w:w w:val="89"/>
              </w:rPr>
              <w:t>Total</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20"/>
              <w:spacing w:after="0" w:line="139" w:lineRule="exact"/>
              <w:rPr>
                <w:sz w:val="20"/>
                <w:szCs w:val="20"/>
                <w:color w:val="auto"/>
              </w:rPr>
            </w:pPr>
            <w:r>
              <w:rPr>
                <w:rFonts w:ascii="Arial" w:cs="Arial" w:eastAsia="Arial" w:hAnsi="Arial"/>
                <w:sz w:val="14"/>
                <w:szCs w:val="14"/>
                <w:b w:val="1"/>
                <w:bCs w:val="1"/>
                <w:color w:val="auto"/>
              </w:rPr>
              <w:t>4Q</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gridSpan w:val="2"/>
          </w:tcPr>
          <w:p>
            <w:pPr>
              <w:jc w:val="right"/>
              <w:ind w:right="24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ind w:left="40"/>
              <w:spacing w:after="0" w:line="139" w:lineRule="exact"/>
              <w:rPr>
                <w:sz w:val="20"/>
                <w:szCs w:val="20"/>
                <w:color w:val="auto"/>
              </w:rPr>
            </w:pPr>
            <w:r>
              <w:rPr>
                <w:rFonts w:ascii="Arial" w:cs="Arial" w:eastAsia="Arial" w:hAnsi="Arial"/>
                <w:sz w:val="14"/>
                <w:szCs w:val="14"/>
                <w:b w:val="1"/>
                <w:bCs w:val="1"/>
                <w:color w:val="auto"/>
              </w:rPr>
              <w:t>2Q</w:t>
            </w:r>
          </w:p>
        </w:tc>
        <w:tc>
          <w:tcPr>
            <w:tcW w:w="80" w:type="dxa"/>
            <w:vAlign w:val="bottom"/>
          </w:tcPr>
          <w:p>
            <w:pPr>
              <w:spacing w:after="0"/>
              <w:rPr>
                <w:sz w:val="12"/>
                <w:szCs w:val="12"/>
                <w:color w:val="auto"/>
              </w:rPr>
            </w:pPr>
          </w:p>
        </w:tc>
        <w:tc>
          <w:tcPr>
            <w:tcW w:w="520" w:type="dxa"/>
            <w:vAlign w:val="bottom"/>
            <w:gridSpan w:val="2"/>
          </w:tcPr>
          <w:p>
            <w:pPr>
              <w:jc w:val="right"/>
              <w:ind w:right="300"/>
              <w:spacing w:after="0" w:line="139" w:lineRule="exact"/>
              <w:rPr>
                <w:sz w:val="20"/>
                <w:szCs w:val="20"/>
                <w:color w:val="auto"/>
              </w:rPr>
            </w:pPr>
            <w:r>
              <w:rPr>
                <w:rFonts w:ascii="Arial" w:cs="Arial" w:eastAsia="Arial" w:hAnsi="Arial"/>
                <w:sz w:val="14"/>
                <w:szCs w:val="14"/>
                <w:b w:val="1"/>
                <w:bCs w:val="1"/>
                <w:color w:val="auto"/>
              </w:rPr>
              <w:t>1Q</w:t>
            </w:r>
          </w:p>
        </w:tc>
        <w:tc>
          <w:tcPr>
            <w:tcW w:w="440" w:type="dxa"/>
            <w:vAlign w:val="bottom"/>
            <w:gridSpan w:val="2"/>
          </w:tcPr>
          <w:p>
            <w:pPr>
              <w:jc w:val="right"/>
              <w:spacing w:after="0" w:line="139" w:lineRule="exact"/>
              <w:rPr>
                <w:sz w:val="20"/>
                <w:szCs w:val="20"/>
                <w:color w:val="auto"/>
              </w:rPr>
            </w:pPr>
            <w:r>
              <w:rPr>
                <w:rFonts w:ascii="Arial" w:cs="Arial" w:eastAsia="Arial" w:hAnsi="Arial"/>
                <w:sz w:val="14"/>
                <w:szCs w:val="14"/>
                <w:b w:val="1"/>
                <w:bCs w:val="1"/>
                <w:color w:val="auto"/>
              </w:rPr>
              <w:t>Total</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260" w:type="dxa"/>
            <w:vAlign w:val="bottom"/>
            <w:tcBorders>
              <w:top w:val="single" w:sz="8" w:color="CCEEFF"/>
              <w:right w:val="single" w:sz="8" w:color="auto"/>
            </w:tcBorders>
            <w:shd w:val="clear" w:color="auto" w:fill="CCEEFF"/>
          </w:tcPr>
          <w:p>
            <w:pPr>
              <w:spacing w:after="0" w:line="138" w:lineRule="exact"/>
              <w:rPr>
                <w:sz w:val="20"/>
                <w:szCs w:val="20"/>
                <w:color w:val="auto"/>
              </w:rPr>
            </w:pPr>
            <w:r>
              <w:rPr>
                <w:rFonts w:ascii="Arial" w:cs="Arial" w:eastAsia="Arial" w:hAnsi="Arial"/>
                <w:sz w:val="15"/>
                <w:szCs w:val="15"/>
                <w:b w:val="1"/>
                <w:bCs w:val="1"/>
                <w:color w:val="auto"/>
              </w:rPr>
              <w:t>REVENUES:</w:t>
            </w:r>
          </w:p>
        </w:tc>
        <w:tc>
          <w:tcPr>
            <w:tcW w:w="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40" w:type="dxa"/>
            <w:vAlign w:val="bottom"/>
            <w:tcBorders>
              <w:top w:val="single" w:sz="8" w:color="CCEEFF"/>
              <w:right w:val="single" w:sz="8" w:color="auto"/>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0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2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6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60" w:type="dxa"/>
            <w:vAlign w:val="bottom"/>
            <w:tcBorders>
              <w:top w:val="single" w:sz="8" w:color="auto"/>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auto"/>
            </w:tcBorders>
          </w:tcPr>
          <w:p>
            <w:pPr>
              <w:spacing w:after="0" w:line="159" w:lineRule="exact"/>
              <w:rPr>
                <w:sz w:val="20"/>
                <w:szCs w:val="20"/>
                <w:color w:val="auto"/>
              </w:rPr>
            </w:pPr>
            <w:r>
              <w:rPr>
                <w:rFonts w:ascii="Arial" w:cs="Arial" w:eastAsia="Arial" w:hAnsi="Arial"/>
                <w:sz w:val="15"/>
                <w:szCs w:val="15"/>
                <w:color w:val="auto"/>
              </w:rPr>
              <w:t>Premiums</w:t>
            </w:r>
          </w:p>
        </w:tc>
        <w:tc>
          <w:tcPr>
            <w:tcW w:w="14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480" w:type="dxa"/>
            <w:vAlign w:val="bottom"/>
            <w:tcBorders>
              <w:right w:val="single" w:sz="8" w:color="auto"/>
            </w:tcBorders>
            <w:gridSpan w:val="2"/>
          </w:tcPr>
          <w:p>
            <w:pPr>
              <w:jc w:val="right"/>
              <w:ind w:right="140"/>
              <w:spacing w:after="0" w:line="159" w:lineRule="exact"/>
              <w:rPr>
                <w:sz w:val="20"/>
                <w:szCs w:val="20"/>
                <w:color w:val="auto"/>
              </w:rPr>
            </w:pPr>
            <w:r>
              <w:rPr>
                <w:rFonts w:ascii="Arial" w:cs="Arial" w:eastAsia="Arial" w:hAnsi="Arial"/>
                <w:sz w:val="15"/>
                <w:szCs w:val="15"/>
                <w:color w:val="auto"/>
                <w:w w:val="85"/>
              </w:rPr>
              <w:t>1,386</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w w:val="85"/>
              </w:rPr>
              <w:t>1,395</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w w:val="85"/>
              </w:rPr>
              <w:t>1,343</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w w:val="85"/>
              </w:rPr>
              <w:t>1,307</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5,431</w:t>
            </w:r>
          </w:p>
        </w:tc>
        <w:tc>
          <w:tcPr>
            <w:tcW w:w="80" w:type="dxa"/>
            <w:vAlign w:val="bottom"/>
          </w:tcPr>
          <w:p>
            <w:pPr>
              <w:spacing w:after="0"/>
              <w:rPr>
                <w:sz w:val="13"/>
                <w:szCs w:val="13"/>
                <w:color w:val="auto"/>
              </w:rPr>
            </w:pP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44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w w:val="85"/>
              </w:rPr>
              <w:t>1,310</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46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w w:val="90"/>
              </w:rPr>
              <w:t>1,291</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w w:val="85"/>
              </w:rPr>
              <w:t>1,286</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w w:val="85"/>
              </w:rPr>
              <w:t>1,261</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440" w:type="dxa"/>
            <w:vAlign w:val="bottom"/>
            <w:gridSpan w:val="2"/>
          </w:tcPr>
          <w:p>
            <w:pPr>
              <w:jc w:val="right"/>
              <w:ind w:right="80"/>
              <w:spacing w:after="0" w:line="159" w:lineRule="exact"/>
              <w:rPr>
                <w:sz w:val="20"/>
                <w:szCs w:val="20"/>
                <w:color w:val="auto"/>
              </w:rPr>
            </w:pPr>
            <w:r>
              <w:rPr>
                <w:rFonts w:ascii="Arial" w:cs="Arial" w:eastAsia="Arial" w:hAnsi="Arial"/>
                <w:sz w:val="15"/>
                <w:szCs w:val="15"/>
                <w:color w:val="auto"/>
                <w:w w:val="90"/>
              </w:rPr>
              <w:t>5,148</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auto"/>
            </w:tcBorders>
            <w:shd w:val="clear" w:color="auto" w:fill="CCEEFF"/>
          </w:tcPr>
          <w:p>
            <w:pPr>
              <w:spacing w:after="0" w:line="159" w:lineRule="exact"/>
              <w:rPr>
                <w:sz w:val="20"/>
                <w:szCs w:val="20"/>
                <w:color w:val="auto"/>
              </w:rPr>
            </w:pPr>
            <w:r>
              <w:rPr>
                <w:rFonts w:ascii="Arial" w:cs="Arial" w:eastAsia="Arial" w:hAnsi="Arial"/>
                <w:sz w:val="15"/>
                <w:szCs w:val="15"/>
                <w:color w:val="auto"/>
              </w:rPr>
              <w:t>Net investment income</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tcBorders>
              <w:right w:val="single" w:sz="8" w:color="auto"/>
            </w:tcBorders>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819</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805</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813</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805</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3,242</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835</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801</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821</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814</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w w:val="90"/>
              </w:rPr>
              <w:t>3,271</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auto"/>
            </w:tcBorders>
          </w:tcPr>
          <w:p>
            <w:pPr>
              <w:spacing w:after="0" w:line="159" w:lineRule="exact"/>
              <w:rPr>
                <w:sz w:val="20"/>
                <w:szCs w:val="20"/>
                <w:color w:val="auto"/>
              </w:rPr>
            </w:pPr>
            <w:r>
              <w:rPr>
                <w:rFonts w:ascii="Arial" w:cs="Arial" w:eastAsia="Arial" w:hAnsi="Arial"/>
                <w:sz w:val="15"/>
                <w:szCs w:val="15"/>
                <w:color w:val="auto"/>
              </w:rPr>
              <w:t>Net investment gains (losses)</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Borders>
              <w:right w:val="single" w:sz="8" w:color="auto"/>
            </w:tcBorders>
            <w:gridSpan w:val="2"/>
          </w:tcPr>
          <w:p>
            <w:pPr>
              <w:jc w:val="right"/>
              <w:ind w:right="80"/>
              <w:spacing w:after="0" w:line="159" w:lineRule="exact"/>
              <w:rPr>
                <w:sz w:val="20"/>
                <w:szCs w:val="20"/>
                <w:color w:val="auto"/>
              </w:rPr>
            </w:pPr>
            <w:r>
              <w:rPr>
                <w:rFonts w:ascii="Arial" w:cs="Arial" w:eastAsia="Arial" w:hAnsi="Arial"/>
                <w:sz w:val="15"/>
                <w:szCs w:val="15"/>
                <w:color w:val="auto"/>
              </w:rPr>
              <w:t>(10)</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40"/>
              <w:spacing w:after="0" w:line="159" w:lineRule="exact"/>
              <w:rPr>
                <w:sz w:val="20"/>
                <w:szCs w:val="20"/>
                <w:color w:val="auto"/>
              </w:rPr>
            </w:pPr>
            <w:r>
              <w:rPr>
                <w:rFonts w:ascii="Arial" w:cs="Arial" w:eastAsia="Arial" w:hAnsi="Arial"/>
                <w:sz w:val="15"/>
                <w:szCs w:val="15"/>
                <w:color w:val="auto"/>
              </w:rPr>
              <w:t>(27)</w:t>
            </w: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34</w:t>
            </w:r>
          </w:p>
        </w:tc>
        <w:tc>
          <w:tcPr>
            <w:tcW w:w="80" w:type="dxa"/>
            <w:vAlign w:val="bottom"/>
          </w:tcPr>
          <w:p>
            <w:pPr>
              <w:spacing w:after="0"/>
              <w:rPr>
                <w:sz w:val="13"/>
                <w:szCs w:val="13"/>
                <w:color w:val="auto"/>
              </w:rPr>
            </w:pPr>
          </w:p>
        </w:tc>
        <w:tc>
          <w:tcPr>
            <w:tcW w:w="440" w:type="dxa"/>
            <w:vAlign w:val="bottom"/>
            <w:gridSpan w:val="2"/>
          </w:tcPr>
          <w:p>
            <w:pPr>
              <w:jc w:val="right"/>
              <w:ind w:right="60"/>
              <w:spacing w:after="0" w:line="159" w:lineRule="exact"/>
              <w:rPr>
                <w:sz w:val="20"/>
                <w:szCs w:val="20"/>
                <w:color w:val="auto"/>
              </w:rPr>
            </w:pPr>
            <w:r>
              <w:rPr>
                <w:rFonts w:ascii="Arial" w:cs="Arial" w:eastAsia="Arial" w:hAnsi="Arial"/>
                <w:sz w:val="15"/>
                <w:szCs w:val="15"/>
                <w:color w:val="auto"/>
              </w:rPr>
              <w:t>(17)</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60"/>
              <w:spacing w:after="0" w:line="159" w:lineRule="exact"/>
              <w:rPr>
                <w:sz w:val="20"/>
                <w:szCs w:val="20"/>
                <w:color w:val="auto"/>
              </w:rPr>
            </w:pPr>
            <w:r>
              <w:rPr>
                <w:rFonts w:ascii="Arial" w:cs="Arial" w:eastAsia="Arial" w:hAnsi="Arial"/>
                <w:sz w:val="15"/>
                <w:szCs w:val="15"/>
                <w:color w:val="auto"/>
              </w:rPr>
              <w:t>(20)</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26</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gridSpan w:val="2"/>
          </w:tcPr>
          <w:p>
            <w:pPr>
              <w:jc w:val="right"/>
              <w:ind w:right="60"/>
              <w:spacing w:after="0" w:line="159" w:lineRule="exact"/>
              <w:rPr>
                <w:sz w:val="20"/>
                <w:szCs w:val="20"/>
                <w:color w:val="auto"/>
              </w:rPr>
            </w:pPr>
            <w:r>
              <w:rPr>
                <w:rFonts w:ascii="Arial" w:cs="Arial" w:eastAsia="Arial" w:hAnsi="Arial"/>
                <w:sz w:val="15"/>
                <w:szCs w:val="15"/>
                <w:color w:val="auto"/>
              </w:rPr>
              <w:t>(23)</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21</w:t>
            </w:r>
          </w:p>
        </w:tc>
        <w:tc>
          <w:tcPr>
            <w:tcW w:w="80" w:type="dxa"/>
            <w:vAlign w:val="bottom"/>
          </w:tcPr>
          <w:p>
            <w:pPr>
              <w:spacing w:after="0"/>
              <w:rPr>
                <w:sz w:val="13"/>
                <w:szCs w:val="13"/>
                <w:color w:val="auto"/>
              </w:rPr>
            </w:pPr>
          </w:p>
        </w:tc>
        <w:tc>
          <w:tcPr>
            <w:tcW w:w="520" w:type="dxa"/>
            <w:vAlign w:val="bottom"/>
            <w:gridSpan w:val="2"/>
          </w:tcPr>
          <w:p>
            <w:pPr>
              <w:jc w:val="right"/>
              <w:ind w:right="120"/>
              <w:spacing w:after="0" w:line="159" w:lineRule="exact"/>
              <w:rPr>
                <w:sz w:val="20"/>
                <w:szCs w:val="20"/>
                <w:color w:val="auto"/>
              </w:rPr>
            </w:pPr>
            <w:r>
              <w:rPr>
                <w:rFonts w:ascii="Arial" w:cs="Arial" w:eastAsia="Arial" w:hAnsi="Arial"/>
                <w:sz w:val="15"/>
                <w:szCs w:val="15"/>
                <w:color w:val="auto"/>
              </w:rPr>
              <w:t>(61)</w:t>
            </w:r>
          </w:p>
        </w:tc>
        <w:tc>
          <w:tcPr>
            <w:tcW w:w="80" w:type="dxa"/>
            <w:vAlign w:val="bottom"/>
          </w:tcPr>
          <w:p>
            <w:pPr>
              <w:spacing w:after="0"/>
              <w:rPr>
                <w:sz w:val="13"/>
                <w:szCs w:val="13"/>
                <w:color w:val="auto"/>
              </w:rPr>
            </w:pPr>
          </w:p>
        </w:tc>
        <w:tc>
          <w:tcPr>
            <w:tcW w:w="440" w:type="dxa"/>
            <w:vAlign w:val="bottom"/>
            <w:gridSpan w:val="2"/>
          </w:tcPr>
          <w:p>
            <w:pPr>
              <w:jc w:val="right"/>
              <w:ind w:right="40"/>
              <w:spacing w:after="0" w:line="159" w:lineRule="exact"/>
              <w:rPr>
                <w:sz w:val="20"/>
                <w:szCs w:val="20"/>
                <w:color w:val="auto"/>
              </w:rPr>
            </w:pPr>
            <w:r>
              <w:rPr>
                <w:rFonts w:ascii="Arial" w:cs="Arial" w:eastAsia="Arial" w:hAnsi="Arial"/>
                <w:sz w:val="15"/>
                <w:szCs w:val="15"/>
                <w:color w:val="auto"/>
              </w:rPr>
              <w:t>(37)</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auto"/>
            </w:tcBorders>
            <w:shd w:val="clear" w:color="auto" w:fill="CCEEFF"/>
          </w:tcPr>
          <w:p>
            <w:pPr>
              <w:spacing w:after="0" w:line="159" w:lineRule="exact"/>
              <w:rPr>
                <w:sz w:val="20"/>
                <w:szCs w:val="20"/>
                <w:color w:val="auto"/>
              </w:rPr>
            </w:pPr>
            <w:r>
              <w:rPr>
                <w:rFonts w:ascii="Arial" w:cs="Arial" w:eastAsia="Arial" w:hAnsi="Arial"/>
                <w:sz w:val="15"/>
                <w:szCs w:val="15"/>
                <w:color w:val="auto"/>
              </w:rPr>
              <w:t>Insurance and investment product fees and other</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tcBorders>
              <w:right w:val="single" w:sz="8" w:color="auto"/>
            </w:tcBorders>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229</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231</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225</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227</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912</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241</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248</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243</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289</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w w:val="90"/>
              </w:rPr>
              <w:t>1,021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260" w:type="dxa"/>
            <w:vAlign w:val="bottom"/>
            <w:tcBorders>
              <w:right w:val="single" w:sz="8" w:color="auto"/>
            </w:tcBorders>
          </w:tcPr>
          <w:p>
            <w:pPr>
              <w:ind w:left="280"/>
              <w:spacing w:after="0" w:line="164" w:lineRule="exact"/>
              <w:rPr>
                <w:sz w:val="20"/>
                <w:szCs w:val="20"/>
                <w:color w:val="auto"/>
              </w:rPr>
            </w:pPr>
            <w:r>
              <w:rPr>
                <w:rFonts w:ascii="Arial" w:cs="Arial" w:eastAsia="Arial" w:hAnsi="Arial"/>
                <w:sz w:val="15"/>
                <w:szCs w:val="15"/>
                <w:color w:val="auto"/>
              </w:rPr>
              <w:t>Total revenues</w:t>
            </w:r>
          </w:p>
        </w:tc>
        <w:tc>
          <w:tcPr>
            <w:tcW w:w="6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2,424</w:t>
            </w:r>
          </w:p>
        </w:tc>
        <w:tc>
          <w:tcPr>
            <w:tcW w:w="14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2,404</w:t>
            </w:r>
          </w:p>
        </w:tc>
        <w:tc>
          <w:tcPr>
            <w:tcW w:w="1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2,415</w:t>
            </w:r>
          </w:p>
        </w:tc>
        <w:tc>
          <w:tcPr>
            <w:tcW w:w="20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2,322</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42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9,565</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2,412</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90"/>
              </w:rPr>
              <w:t>2,317</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2,371</w:t>
            </w:r>
          </w:p>
        </w:tc>
        <w:tc>
          <w:tcPr>
            <w:tcW w:w="1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2,303</w:t>
            </w:r>
          </w:p>
        </w:tc>
        <w:tc>
          <w:tcPr>
            <w:tcW w:w="1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90"/>
              </w:rPr>
              <w:t>9,403</w:t>
            </w: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auto"/>
            </w:tcBorders>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BENEFITS AND EXPENSES:</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40" w:type="dxa"/>
            <w:vAlign w:val="bottom"/>
            <w:tcBorders>
              <w:righ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auto"/>
            </w:tcBorders>
          </w:tcPr>
          <w:p>
            <w:pPr>
              <w:spacing w:after="0" w:line="159" w:lineRule="exact"/>
              <w:rPr>
                <w:sz w:val="20"/>
                <w:szCs w:val="20"/>
                <w:color w:val="auto"/>
              </w:rPr>
            </w:pPr>
            <w:r>
              <w:rPr>
                <w:rFonts w:ascii="Arial" w:cs="Arial" w:eastAsia="Arial" w:hAnsi="Arial"/>
                <w:sz w:val="15"/>
                <w:szCs w:val="15"/>
                <w:color w:val="auto"/>
              </w:rPr>
              <w:t>Benefits and other changes in policy reserves</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Borders>
              <w:right w:val="single" w:sz="8" w:color="auto"/>
            </w:tcBorders>
            <w:gridSpan w:val="2"/>
          </w:tcPr>
          <w:p>
            <w:pPr>
              <w:jc w:val="right"/>
              <w:ind w:right="140"/>
              <w:spacing w:after="0" w:line="159" w:lineRule="exact"/>
              <w:rPr>
                <w:sz w:val="20"/>
                <w:szCs w:val="20"/>
                <w:color w:val="auto"/>
              </w:rPr>
            </w:pPr>
            <w:r>
              <w:rPr>
                <w:rFonts w:ascii="Arial" w:cs="Arial" w:eastAsia="Arial" w:hAnsi="Arial"/>
                <w:sz w:val="15"/>
                <w:szCs w:val="15"/>
                <w:color w:val="auto"/>
                <w:w w:val="85"/>
              </w:rPr>
              <w:t>2,184</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w w:val="85"/>
              </w:rPr>
              <w:t>1,986</w:t>
            </w: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w w:val="85"/>
              </w:rPr>
              <w:t>1,256</w:t>
            </w:r>
          </w:p>
        </w:tc>
        <w:tc>
          <w:tcPr>
            <w:tcW w:w="80" w:type="dxa"/>
            <w:vAlign w:val="bottom"/>
          </w:tcPr>
          <w:p>
            <w:pPr>
              <w:spacing w:after="0"/>
              <w:rPr>
                <w:sz w:val="13"/>
                <w:szCs w:val="13"/>
                <w:color w:val="auto"/>
              </w:rPr>
            </w:pPr>
          </w:p>
        </w:tc>
        <w:tc>
          <w:tcPr>
            <w:tcW w:w="44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w w:val="85"/>
              </w:rPr>
              <w:t>1,194</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6,620</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w w:val="85"/>
              </w:rPr>
              <w:t>1,256</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w w:val="90"/>
              </w:rPr>
              <w:t>1,169</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w w:val="85"/>
              </w:rPr>
              <w:t>1,269</w:t>
            </w:r>
          </w:p>
        </w:tc>
        <w:tc>
          <w:tcPr>
            <w:tcW w:w="80" w:type="dxa"/>
            <w:vAlign w:val="bottom"/>
          </w:tcPr>
          <w:p>
            <w:pPr>
              <w:spacing w:after="0"/>
              <w:rPr>
                <w:sz w:val="13"/>
                <w:szCs w:val="13"/>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w w:val="85"/>
              </w:rPr>
              <w:t>1,201</w:t>
            </w:r>
          </w:p>
        </w:tc>
        <w:tc>
          <w:tcPr>
            <w:tcW w:w="80" w:type="dxa"/>
            <w:vAlign w:val="bottom"/>
          </w:tcPr>
          <w:p>
            <w:pPr>
              <w:spacing w:after="0"/>
              <w:rPr>
                <w:sz w:val="13"/>
                <w:szCs w:val="13"/>
                <w:color w:val="auto"/>
              </w:rPr>
            </w:pPr>
          </w:p>
        </w:tc>
        <w:tc>
          <w:tcPr>
            <w:tcW w:w="440" w:type="dxa"/>
            <w:vAlign w:val="bottom"/>
            <w:gridSpan w:val="2"/>
          </w:tcPr>
          <w:p>
            <w:pPr>
              <w:jc w:val="right"/>
              <w:ind w:right="80"/>
              <w:spacing w:after="0" w:line="159" w:lineRule="exact"/>
              <w:rPr>
                <w:sz w:val="20"/>
                <w:szCs w:val="20"/>
                <w:color w:val="auto"/>
              </w:rPr>
            </w:pPr>
            <w:r>
              <w:rPr>
                <w:rFonts w:ascii="Arial" w:cs="Arial" w:eastAsia="Arial" w:hAnsi="Arial"/>
                <w:sz w:val="15"/>
                <w:szCs w:val="15"/>
                <w:color w:val="auto"/>
                <w:w w:val="90"/>
              </w:rPr>
              <w:t>4,895</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auto"/>
            </w:tcBorders>
            <w:shd w:val="clear" w:color="auto" w:fill="CCEEFF"/>
          </w:tcPr>
          <w:p>
            <w:pPr>
              <w:spacing w:after="0" w:line="159" w:lineRule="exact"/>
              <w:rPr>
                <w:sz w:val="20"/>
                <w:szCs w:val="20"/>
                <w:color w:val="auto"/>
              </w:rPr>
            </w:pPr>
            <w:r>
              <w:rPr>
                <w:rFonts w:ascii="Arial" w:cs="Arial" w:eastAsia="Arial" w:hAnsi="Arial"/>
                <w:sz w:val="15"/>
                <w:szCs w:val="15"/>
                <w:color w:val="auto"/>
              </w:rPr>
              <w:t>Interest credited</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tcBorders>
              <w:right w:val="single" w:sz="8" w:color="auto"/>
            </w:tcBorders>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185</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185</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184</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183</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737</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186</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184</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184</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184</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rPr>
              <w:t>738</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auto"/>
            </w:tcBorders>
          </w:tcPr>
          <w:p>
            <w:pPr>
              <w:spacing w:after="0" w:line="159" w:lineRule="exact"/>
              <w:rPr>
                <w:sz w:val="20"/>
                <w:szCs w:val="20"/>
                <w:color w:val="auto"/>
              </w:rPr>
            </w:pPr>
            <w:r>
              <w:rPr>
                <w:rFonts w:ascii="Arial" w:cs="Arial" w:eastAsia="Arial" w:hAnsi="Arial"/>
                <w:sz w:val="15"/>
                <w:szCs w:val="15"/>
                <w:color w:val="auto"/>
              </w:rPr>
              <w:t>Acquisition and operating expenses, net of deferrals</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Borders>
              <w:right w:val="single" w:sz="8" w:color="auto"/>
            </w:tcBorders>
            <w:gridSpan w:val="2"/>
          </w:tcPr>
          <w:p>
            <w:pPr>
              <w:jc w:val="right"/>
              <w:ind w:right="140"/>
              <w:spacing w:after="0" w:line="159" w:lineRule="exact"/>
              <w:rPr>
                <w:sz w:val="20"/>
                <w:szCs w:val="20"/>
                <w:color w:val="auto"/>
              </w:rPr>
            </w:pPr>
            <w:r>
              <w:rPr>
                <w:rFonts w:ascii="Arial" w:cs="Arial" w:eastAsia="Arial" w:hAnsi="Arial"/>
                <w:sz w:val="15"/>
                <w:szCs w:val="15"/>
                <w:color w:val="auto"/>
              </w:rPr>
              <w:t>405</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398</w:t>
            </w: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404</w:t>
            </w:r>
          </w:p>
        </w:tc>
        <w:tc>
          <w:tcPr>
            <w:tcW w:w="80" w:type="dxa"/>
            <w:vAlign w:val="bottom"/>
          </w:tcPr>
          <w:p>
            <w:pPr>
              <w:spacing w:after="0"/>
              <w:rPr>
                <w:sz w:val="13"/>
                <w:szCs w:val="13"/>
                <w:color w:val="auto"/>
              </w:rPr>
            </w:pPr>
          </w:p>
        </w:tc>
        <w:tc>
          <w:tcPr>
            <w:tcW w:w="44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378</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1,585</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406</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407</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413</w:t>
            </w:r>
          </w:p>
        </w:tc>
        <w:tc>
          <w:tcPr>
            <w:tcW w:w="80" w:type="dxa"/>
            <w:vAlign w:val="bottom"/>
          </w:tcPr>
          <w:p>
            <w:pPr>
              <w:spacing w:after="0"/>
              <w:rPr>
                <w:sz w:val="13"/>
                <w:szCs w:val="13"/>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433</w:t>
            </w:r>
          </w:p>
        </w:tc>
        <w:tc>
          <w:tcPr>
            <w:tcW w:w="80" w:type="dxa"/>
            <w:vAlign w:val="bottom"/>
          </w:tcPr>
          <w:p>
            <w:pPr>
              <w:spacing w:after="0"/>
              <w:rPr>
                <w:sz w:val="13"/>
                <w:szCs w:val="13"/>
                <w:color w:val="auto"/>
              </w:rPr>
            </w:pPr>
          </w:p>
        </w:tc>
        <w:tc>
          <w:tcPr>
            <w:tcW w:w="440" w:type="dxa"/>
            <w:vAlign w:val="bottom"/>
            <w:gridSpan w:val="2"/>
          </w:tcPr>
          <w:p>
            <w:pPr>
              <w:jc w:val="right"/>
              <w:ind w:right="80"/>
              <w:spacing w:after="0" w:line="159" w:lineRule="exact"/>
              <w:rPr>
                <w:sz w:val="20"/>
                <w:szCs w:val="20"/>
                <w:color w:val="auto"/>
              </w:rPr>
            </w:pPr>
            <w:r>
              <w:rPr>
                <w:rFonts w:ascii="Arial" w:cs="Arial" w:eastAsia="Arial" w:hAnsi="Arial"/>
                <w:sz w:val="15"/>
                <w:szCs w:val="15"/>
                <w:color w:val="auto"/>
                <w:w w:val="90"/>
              </w:rPr>
              <w:t>1,659</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auto"/>
            </w:tcBorders>
            <w:shd w:val="clear" w:color="auto" w:fill="CCEEFF"/>
          </w:tcPr>
          <w:p>
            <w:pPr>
              <w:spacing w:after="0" w:line="159" w:lineRule="exact"/>
              <w:rPr>
                <w:sz w:val="20"/>
                <w:szCs w:val="20"/>
                <w:color w:val="auto"/>
              </w:rPr>
            </w:pPr>
            <w:r>
              <w:rPr>
                <w:rFonts w:ascii="Arial" w:cs="Arial" w:eastAsia="Arial" w:hAnsi="Arial"/>
                <w:sz w:val="15"/>
                <w:szCs w:val="15"/>
                <w:color w:val="auto"/>
              </w:rPr>
              <w:t>Amortization of deferred acquisition costs and intangibles</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tcBorders>
              <w:right w:val="single" w:sz="8" w:color="auto"/>
            </w:tcBorders>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156</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143</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138</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134</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571</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128</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182</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137</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122</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rPr>
              <w:t>569</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auto"/>
            </w:tcBorders>
          </w:tcPr>
          <w:p>
            <w:pPr>
              <w:spacing w:after="0" w:line="159" w:lineRule="exact"/>
              <w:rPr>
                <w:sz w:val="20"/>
                <w:szCs w:val="20"/>
                <w:color w:val="auto"/>
              </w:rPr>
            </w:pPr>
            <w:r>
              <w:rPr>
                <w:rFonts w:ascii="Arial" w:cs="Arial" w:eastAsia="Arial" w:hAnsi="Arial"/>
                <w:sz w:val="15"/>
                <w:szCs w:val="15"/>
                <w:color w:val="auto"/>
              </w:rPr>
              <w:t>Goodwill impairment</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Borders>
              <w:right w:val="single" w:sz="8" w:color="auto"/>
            </w:tcBorders>
            <w:gridSpan w:val="2"/>
          </w:tcPr>
          <w:p>
            <w:pPr>
              <w:jc w:val="right"/>
              <w:ind w:right="140"/>
              <w:spacing w:after="0" w:line="159" w:lineRule="exact"/>
              <w:rPr>
                <w:sz w:val="20"/>
                <w:szCs w:val="20"/>
                <w:color w:val="auto"/>
              </w:rPr>
            </w:pPr>
            <w:r>
              <w:rPr>
                <w:rFonts w:ascii="Arial" w:cs="Arial" w:eastAsia="Arial" w:hAnsi="Arial"/>
                <w:sz w:val="15"/>
                <w:szCs w:val="15"/>
                <w:color w:val="auto"/>
              </w:rPr>
              <w:t>299</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550</w:t>
            </w:r>
          </w:p>
        </w:tc>
        <w:tc>
          <w:tcPr>
            <w:tcW w:w="80" w:type="dxa"/>
            <w:vAlign w:val="bottom"/>
          </w:tcPr>
          <w:p>
            <w:pPr>
              <w:spacing w:after="0"/>
              <w:rPr>
                <w:sz w:val="13"/>
                <w:szCs w:val="13"/>
                <w:color w:val="auto"/>
              </w:rPr>
            </w:pPr>
          </w:p>
        </w:tc>
        <w:tc>
          <w:tcPr>
            <w:tcW w:w="54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44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849</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2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44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auto"/>
            </w:tcBorders>
            <w:shd w:val="clear" w:color="auto" w:fill="CCEEFF"/>
          </w:tcPr>
          <w:p>
            <w:pPr>
              <w:spacing w:after="0" w:line="159" w:lineRule="exact"/>
              <w:rPr>
                <w:sz w:val="20"/>
                <w:szCs w:val="20"/>
                <w:color w:val="auto"/>
              </w:rPr>
            </w:pPr>
            <w:r>
              <w:rPr>
                <w:rFonts w:ascii="Arial" w:cs="Arial" w:eastAsia="Arial" w:hAnsi="Arial"/>
                <w:sz w:val="15"/>
                <w:szCs w:val="15"/>
                <w:color w:val="auto"/>
              </w:rPr>
              <w:t>Interest expense</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tcBorders>
              <w:right w:val="single" w:sz="8" w:color="auto"/>
            </w:tcBorders>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118</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114</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120</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127</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479</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121</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124</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121</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126</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rPr>
              <w:t>492</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260" w:type="dxa"/>
            <w:vAlign w:val="bottom"/>
            <w:tcBorders>
              <w:right w:val="single" w:sz="8" w:color="auto"/>
            </w:tcBorders>
          </w:tcPr>
          <w:p>
            <w:pPr>
              <w:ind w:left="280"/>
              <w:spacing w:after="0" w:line="164" w:lineRule="exact"/>
              <w:rPr>
                <w:sz w:val="20"/>
                <w:szCs w:val="20"/>
                <w:color w:val="auto"/>
              </w:rPr>
            </w:pPr>
            <w:r>
              <w:rPr>
                <w:rFonts w:ascii="Arial" w:cs="Arial" w:eastAsia="Arial" w:hAnsi="Arial"/>
                <w:sz w:val="15"/>
                <w:szCs w:val="15"/>
                <w:color w:val="auto"/>
              </w:rPr>
              <w:t>Total benefits and expenses</w:t>
            </w:r>
          </w:p>
        </w:tc>
        <w:tc>
          <w:tcPr>
            <w:tcW w:w="6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3,347</w:t>
            </w:r>
          </w:p>
        </w:tc>
        <w:tc>
          <w:tcPr>
            <w:tcW w:w="14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3,376</w:t>
            </w:r>
          </w:p>
        </w:tc>
        <w:tc>
          <w:tcPr>
            <w:tcW w:w="1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2,102</w:t>
            </w:r>
          </w:p>
        </w:tc>
        <w:tc>
          <w:tcPr>
            <w:tcW w:w="20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2,016</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42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7"/>
              </w:rPr>
              <w:t>10,841</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2,097</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90"/>
              </w:rPr>
              <w:t>2,066</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2,124</w:t>
            </w:r>
          </w:p>
        </w:tc>
        <w:tc>
          <w:tcPr>
            <w:tcW w:w="1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2,066</w:t>
            </w:r>
          </w:p>
        </w:tc>
        <w:tc>
          <w:tcPr>
            <w:tcW w:w="1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90"/>
              </w:rPr>
              <w:t>8,353</w:t>
            </w: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5260" w:type="dxa"/>
            <w:vAlign w:val="bottom"/>
            <w:tcBorders>
              <w:right w:val="single" w:sz="8" w:color="auto"/>
            </w:tcBorders>
            <w:shd w:val="clear" w:color="auto" w:fill="CCEEFF"/>
          </w:tcPr>
          <w:p>
            <w:pPr>
              <w:spacing w:after="0" w:line="141" w:lineRule="exact"/>
              <w:rPr>
                <w:sz w:val="20"/>
                <w:szCs w:val="20"/>
                <w:color w:val="auto"/>
              </w:rPr>
            </w:pPr>
            <w:r>
              <w:rPr>
                <w:rFonts w:ascii="Arial" w:cs="Arial" w:eastAsia="Arial" w:hAnsi="Arial"/>
                <w:sz w:val="15"/>
                <w:szCs w:val="15"/>
                <w:b w:val="1"/>
                <w:bCs w:val="1"/>
                <w:color w:val="auto"/>
              </w:rPr>
              <w:t>INCOME (LOSS) FROM CONTINUING OPERATIONS BEFORE INCOME</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4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5260" w:type="dxa"/>
            <w:vAlign w:val="bottom"/>
            <w:tcBorders>
              <w:right w:val="single" w:sz="8" w:color="auto"/>
            </w:tcBorders>
            <w:shd w:val="clear" w:color="auto" w:fill="CCEEFF"/>
          </w:tcPr>
          <w:p>
            <w:pPr>
              <w:ind w:left="140"/>
              <w:spacing w:after="0"/>
              <w:rPr>
                <w:sz w:val="20"/>
                <w:szCs w:val="20"/>
                <w:color w:val="auto"/>
              </w:rPr>
            </w:pPr>
            <w:r>
              <w:rPr>
                <w:rFonts w:ascii="Arial" w:cs="Arial" w:eastAsia="Arial" w:hAnsi="Arial"/>
                <w:sz w:val="15"/>
                <w:szCs w:val="15"/>
                <w:b w:val="1"/>
                <w:bCs w:val="1"/>
                <w:color w:val="auto"/>
              </w:rPr>
              <w:t>TAXES</w:t>
            </w:r>
          </w:p>
        </w:tc>
        <w:tc>
          <w:tcPr>
            <w:tcW w:w="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80" w:type="dxa"/>
            <w:vAlign w:val="bottom"/>
            <w:tcBorders>
              <w:right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5"/>
                <w:szCs w:val="15"/>
                <w:color w:val="auto"/>
              </w:rPr>
              <w:t>(923)</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(972)</w:t>
            </w:r>
          </w:p>
        </w:tc>
        <w:tc>
          <w:tcPr>
            <w:tcW w:w="80" w:type="dxa"/>
            <w:vAlign w:val="bottom"/>
            <w:shd w:val="clear" w:color="auto" w:fill="CCEEFF"/>
          </w:tcPr>
          <w:p>
            <w:pPr>
              <w:spacing w:after="0"/>
              <w:rPr>
                <w:sz w:val="15"/>
                <w:szCs w:val="15"/>
                <w:color w:val="auto"/>
              </w:rPr>
            </w:pP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5"/>
                <w:szCs w:val="15"/>
                <w:color w:val="auto"/>
              </w:rPr>
              <w:t>313</w:t>
            </w:r>
          </w:p>
        </w:tc>
        <w:tc>
          <w:tcPr>
            <w:tcW w:w="80" w:type="dxa"/>
            <w:vAlign w:val="bottom"/>
            <w:shd w:val="clear" w:color="auto" w:fill="CCEEFF"/>
          </w:tcPr>
          <w:p>
            <w:pPr>
              <w:spacing w:after="0"/>
              <w:rPr>
                <w:sz w:val="15"/>
                <w:szCs w:val="15"/>
                <w:color w:val="auto"/>
              </w:rPr>
            </w:pPr>
          </w:p>
        </w:tc>
        <w:tc>
          <w:tcPr>
            <w:tcW w:w="440" w:type="dxa"/>
            <w:vAlign w:val="bottom"/>
            <w:gridSpan w:val="2"/>
            <w:shd w:val="clear" w:color="auto" w:fill="CCEEFF"/>
          </w:tcPr>
          <w:p>
            <w:pPr>
              <w:jc w:val="right"/>
              <w:ind w:right="100"/>
              <w:spacing w:after="0"/>
              <w:rPr>
                <w:sz w:val="20"/>
                <w:szCs w:val="20"/>
                <w:color w:val="auto"/>
              </w:rPr>
            </w:pPr>
            <w:r>
              <w:rPr>
                <w:rFonts w:ascii="Arial" w:cs="Arial" w:eastAsia="Arial" w:hAnsi="Arial"/>
                <w:sz w:val="15"/>
                <w:szCs w:val="15"/>
                <w:color w:val="auto"/>
              </w:rPr>
              <w:t>306</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5"/>
                <w:szCs w:val="15"/>
                <w:color w:val="auto"/>
                <w:w w:val="92"/>
              </w:rPr>
              <w:t>(1,276)</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40" w:type="dxa"/>
            <w:vAlign w:val="bottom"/>
            <w:gridSpan w:val="2"/>
            <w:shd w:val="clear" w:color="auto" w:fill="CCEEFF"/>
          </w:tcPr>
          <w:p>
            <w:pPr>
              <w:jc w:val="right"/>
              <w:ind w:right="100"/>
              <w:spacing w:after="0"/>
              <w:rPr>
                <w:sz w:val="20"/>
                <w:szCs w:val="20"/>
                <w:color w:val="auto"/>
              </w:rPr>
            </w:pPr>
            <w:r>
              <w:rPr>
                <w:rFonts w:ascii="Arial" w:cs="Arial" w:eastAsia="Arial" w:hAnsi="Arial"/>
                <w:sz w:val="15"/>
                <w:szCs w:val="15"/>
                <w:color w:val="auto"/>
              </w:rPr>
              <w:t>315</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5"/>
                <w:szCs w:val="15"/>
                <w:color w:val="auto"/>
              </w:rPr>
              <w:t>251</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247</w:t>
            </w:r>
          </w:p>
        </w:tc>
        <w:tc>
          <w:tcPr>
            <w:tcW w:w="80" w:type="dxa"/>
            <w:vAlign w:val="bottom"/>
            <w:shd w:val="clear" w:color="auto" w:fill="CCEEFF"/>
          </w:tcPr>
          <w:p>
            <w:pPr>
              <w:spacing w:after="0"/>
              <w:rPr>
                <w:sz w:val="15"/>
                <w:szCs w:val="15"/>
                <w:color w:val="auto"/>
              </w:rPr>
            </w:pP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237</w:t>
            </w:r>
          </w:p>
        </w:tc>
        <w:tc>
          <w:tcPr>
            <w:tcW w:w="80" w:type="dxa"/>
            <w:vAlign w:val="bottom"/>
            <w:shd w:val="clear" w:color="auto" w:fill="CCEEFF"/>
          </w:tcPr>
          <w:p>
            <w:pPr>
              <w:spacing w:after="0"/>
              <w:rPr>
                <w:sz w:val="15"/>
                <w:szCs w:val="15"/>
                <w:color w:val="auto"/>
              </w:rPr>
            </w:pPr>
          </w:p>
        </w:tc>
        <w:tc>
          <w:tcPr>
            <w:tcW w:w="440" w:type="dxa"/>
            <w:vAlign w:val="bottom"/>
            <w:gridSpan w:val="2"/>
            <w:shd w:val="clear" w:color="auto" w:fill="CCEEFF"/>
          </w:tcPr>
          <w:p>
            <w:pPr>
              <w:jc w:val="right"/>
              <w:ind w:right="80"/>
              <w:spacing w:after="0"/>
              <w:rPr>
                <w:sz w:val="20"/>
                <w:szCs w:val="20"/>
                <w:color w:val="auto"/>
              </w:rPr>
            </w:pPr>
            <w:r>
              <w:rPr>
                <w:rFonts w:ascii="Arial" w:cs="Arial" w:eastAsia="Arial" w:hAnsi="Arial"/>
                <w:sz w:val="15"/>
                <w:szCs w:val="15"/>
                <w:color w:val="auto"/>
                <w:w w:val="90"/>
              </w:rPr>
              <w:t>1,050</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auto"/>
            </w:tcBorders>
          </w:tcPr>
          <w:p>
            <w:pPr>
              <w:spacing w:after="0" w:line="159" w:lineRule="exact"/>
              <w:rPr>
                <w:sz w:val="20"/>
                <w:szCs w:val="20"/>
                <w:color w:val="auto"/>
              </w:rPr>
            </w:pPr>
            <w:r>
              <w:rPr>
                <w:rFonts w:ascii="Arial" w:cs="Arial" w:eastAsia="Arial" w:hAnsi="Arial"/>
                <w:sz w:val="15"/>
                <w:szCs w:val="15"/>
                <w:color w:val="auto"/>
              </w:rPr>
              <w:t>Provision (benefit) for income taxes</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Borders>
              <w:right w:val="single" w:sz="8" w:color="auto"/>
            </w:tcBorders>
            <w:gridSpan w:val="2"/>
          </w:tcPr>
          <w:p>
            <w:pPr>
              <w:jc w:val="right"/>
              <w:ind w:right="80"/>
              <w:spacing w:after="0" w:line="159" w:lineRule="exact"/>
              <w:rPr>
                <w:sz w:val="20"/>
                <w:szCs w:val="20"/>
                <w:color w:val="auto"/>
              </w:rPr>
            </w:pPr>
            <w:r>
              <w:rPr>
                <w:rFonts w:ascii="Arial" w:cs="Arial" w:eastAsia="Arial" w:hAnsi="Arial"/>
                <w:sz w:val="15"/>
                <w:szCs w:val="15"/>
                <w:color w:val="auto"/>
              </w:rPr>
              <w:t>(215)</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40"/>
              <w:spacing w:after="0" w:line="159" w:lineRule="exact"/>
              <w:rPr>
                <w:sz w:val="20"/>
                <w:szCs w:val="20"/>
                <w:color w:val="auto"/>
              </w:rPr>
            </w:pPr>
            <w:r>
              <w:rPr>
                <w:rFonts w:ascii="Arial" w:cs="Arial" w:eastAsia="Arial" w:hAnsi="Arial"/>
                <w:sz w:val="15"/>
                <w:szCs w:val="15"/>
                <w:color w:val="auto"/>
              </w:rPr>
              <w:t>(185)</w:t>
            </w: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85</w:t>
            </w:r>
          </w:p>
        </w:tc>
        <w:tc>
          <w:tcPr>
            <w:tcW w:w="80" w:type="dxa"/>
            <w:vAlign w:val="bottom"/>
          </w:tcPr>
          <w:p>
            <w:pPr>
              <w:spacing w:after="0"/>
              <w:rPr>
                <w:sz w:val="13"/>
                <w:szCs w:val="13"/>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87</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60"/>
              <w:spacing w:after="0" w:line="159" w:lineRule="exact"/>
              <w:rPr>
                <w:sz w:val="20"/>
                <w:szCs w:val="20"/>
                <w:color w:val="auto"/>
              </w:rPr>
            </w:pPr>
            <w:r>
              <w:rPr>
                <w:rFonts w:ascii="Arial" w:cs="Arial" w:eastAsia="Arial" w:hAnsi="Arial"/>
                <w:sz w:val="15"/>
                <w:szCs w:val="15"/>
                <w:color w:val="auto"/>
              </w:rPr>
              <w:t>(228)</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70</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105</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73</w:t>
            </w:r>
          </w:p>
        </w:tc>
        <w:tc>
          <w:tcPr>
            <w:tcW w:w="80" w:type="dxa"/>
            <w:vAlign w:val="bottom"/>
          </w:tcPr>
          <w:p>
            <w:pPr>
              <w:spacing w:after="0"/>
              <w:rPr>
                <w:sz w:val="13"/>
                <w:szCs w:val="13"/>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76</w:t>
            </w:r>
          </w:p>
        </w:tc>
        <w:tc>
          <w:tcPr>
            <w:tcW w:w="80" w:type="dxa"/>
            <w:vAlign w:val="bottom"/>
          </w:tcPr>
          <w:p>
            <w:pPr>
              <w:spacing w:after="0"/>
              <w:rPr>
                <w:sz w:val="13"/>
                <w:szCs w:val="13"/>
                <w:color w:val="auto"/>
              </w:rPr>
            </w:pPr>
          </w:p>
        </w:tc>
        <w:tc>
          <w:tcPr>
            <w:tcW w:w="440" w:type="dxa"/>
            <w:vAlign w:val="bottom"/>
            <w:gridSpan w:val="2"/>
          </w:tcPr>
          <w:p>
            <w:pPr>
              <w:jc w:val="right"/>
              <w:ind w:right="80"/>
              <w:spacing w:after="0" w:line="159" w:lineRule="exact"/>
              <w:rPr>
                <w:sz w:val="20"/>
                <w:szCs w:val="20"/>
                <w:color w:val="auto"/>
              </w:rPr>
            </w:pPr>
            <w:r>
              <w:rPr>
                <w:rFonts w:ascii="Arial" w:cs="Arial" w:eastAsia="Arial" w:hAnsi="Arial"/>
                <w:sz w:val="15"/>
                <w:szCs w:val="15"/>
                <w:color w:val="auto"/>
              </w:rPr>
              <w:t>324</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526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8"/>
        </w:trPr>
        <w:tc>
          <w:tcPr>
            <w:tcW w:w="20" w:type="dxa"/>
            <w:vAlign w:val="bottom"/>
            <w:vMerge w:val="continue"/>
          </w:tcPr>
          <w:p>
            <w:pPr>
              <w:spacing w:after="0"/>
              <w:rPr>
                <w:sz w:val="13"/>
                <w:szCs w:val="13"/>
                <w:color w:val="auto"/>
              </w:rPr>
            </w:pPr>
          </w:p>
        </w:tc>
        <w:tc>
          <w:tcPr>
            <w:tcW w:w="5260" w:type="dxa"/>
            <w:vAlign w:val="bottom"/>
            <w:tcBorders>
              <w:right w:val="single" w:sz="8" w:color="auto"/>
            </w:tcBorders>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INCOME (LOSS) FROM CONTINUING OPERATIONS</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tcBorders>
              <w:right w:val="single" w:sz="8" w:color="auto"/>
            </w:tcBorders>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rPr>
              <w:t>(708)</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(787)</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228</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219</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w w:val="92"/>
              </w:rPr>
              <w:t>(1,048)</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245</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146</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174</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161</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rPr>
              <w:t>726</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auto"/>
            </w:tcBorders>
          </w:tcPr>
          <w:p>
            <w:pPr>
              <w:spacing w:after="0" w:line="159" w:lineRule="exact"/>
              <w:rPr>
                <w:sz w:val="20"/>
                <w:szCs w:val="20"/>
                <w:color w:val="auto"/>
              </w:rPr>
            </w:pPr>
            <w:r>
              <w:rPr>
                <w:rFonts w:ascii="Arial" w:cs="Arial" w:eastAsia="Arial" w:hAnsi="Arial"/>
                <w:sz w:val="15"/>
                <w:szCs w:val="15"/>
                <w:color w:val="auto"/>
              </w:rPr>
              <w:t>Income (loss) from discontinued operations, net of taxes</w:t>
            </w:r>
            <w:r>
              <w:rPr>
                <w:rFonts w:ascii="Arial" w:cs="Arial" w:eastAsia="Arial" w:hAnsi="Arial"/>
                <w:sz w:val="12"/>
                <w:szCs w:val="12"/>
                <w:color w:val="auto"/>
              </w:rPr>
              <w:t>(1)</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w:t>
            </w:r>
          </w:p>
        </w:tc>
        <w:tc>
          <w:tcPr>
            <w:tcW w:w="14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jc w:val="right"/>
              <w:ind w:right="5"/>
              <w:spacing w:after="0" w:line="159" w:lineRule="exact"/>
              <w:rPr>
                <w:sz w:val="20"/>
                <w:szCs w:val="20"/>
                <w:color w:val="auto"/>
              </w:rPr>
            </w:pPr>
            <w:r>
              <w:rPr>
                <w:rFonts w:ascii="Arial" w:cs="Arial" w:eastAsia="Arial" w:hAnsi="Arial"/>
                <w:sz w:val="15"/>
                <w:szCs w:val="15"/>
                <w:color w:val="auto"/>
              </w:rPr>
              <w:t>—</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jc w:val="right"/>
              <w:ind w:right="5"/>
              <w:spacing w:after="0" w:line="159" w:lineRule="exact"/>
              <w:rPr>
                <w:sz w:val="20"/>
                <w:szCs w:val="20"/>
                <w:color w:val="auto"/>
              </w:rPr>
            </w:pPr>
            <w:r>
              <w:rPr>
                <w:rFonts w:ascii="Arial" w:cs="Arial" w:eastAsia="Arial" w:hAnsi="Arial"/>
                <w:sz w:val="15"/>
                <w:szCs w:val="15"/>
                <w:color w:val="auto"/>
              </w:rPr>
              <w:t>—</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jc w:val="right"/>
              <w:ind w:right="5"/>
              <w:spacing w:after="0" w:line="159" w:lineRule="exact"/>
              <w:rPr>
                <w:sz w:val="20"/>
                <w:szCs w:val="20"/>
                <w:color w:val="auto"/>
              </w:rPr>
            </w:pPr>
            <w:r>
              <w:rPr>
                <w:rFonts w:ascii="Arial" w:cs="Arial" w:eastAsia="Arial" w:hAnsi="Arial"/>
                <w:sz w:val="15"/>
                <w:szCs w:val="15"/>
                <w:color w:val="auto"/>
              </w:rPr>
              <w:t>—</w:t>
            </w:r>
          </w:p>
        </w:tc>
        <w:tc>
          <w:tcPr>
            <w:tcW w:w="180" w:type="dxa"/>
            <w:vAlign w:val="bottom"/>
            <w:gridSpan w:val="2"/>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jc w:val="right"/>
              <w:spacing w:after="0" w:line="159" w:lineRule="exact"/>
              <w:rPr>
                <w:sz w:val="20"/>
                <w:szCs w:val="20"/>
                <w:color w:val="auto"/>
              </w:rPr>
            </w:pPr>
            <w:r>
              <w:rPr>
                <w:rFonts w:ascii="Arial" w:cs="Arial" w:eastAsia="Arial" w:hAnsi="Arial"/>
                <w:sz w:val="15"/>
                <w:szCs w:val="15"/>
                <w:color w:val="auto"/>
              </w:rPr>
              <w:t>2</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6</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20"/>
              <w:spacing w:after="0" w:line="159" w:lineRule="exact"/>
              <w:rPr>
                <w:sz w:val="20"/>
                <w:szCs w:val="20"/>
                <w:color w:val="auto"/>
              </w:rPr>
            </w:pPr>
            <w:r>
              <w:rPr>
                <w:rFonts w:ascii="Arial" w:cs="Arial" w:eastAsia="Arial" w:hAnsi="Arial"/>
                <w:sz w:val="15"/>
                <w:szCs w:val="15"/>
                <w:color w:val="auto"/>
              </w:rPr>
              <w:t>(20)</w:t>
            </w:r>
          </w:p>
        </w:tc>
        <w:tc>
          <w:tcPr>
            <w:tcW w:w="80" w:type="dxa"/>
            <w:vAlign w:val="bottom"/>
          </w:tcPr>
          <w:p>
            <w:pPr>
              <w:spacing w:after="0"/>
              <w:rPr>
                <w:sz w:val="13"/>
                <w:szCs w:val="13"/>
                <w:color w:val="auto"/>
              </w:rPr>
            </w:pPr>
          </w:p>
        </w:tc>
        <w:tc>
          <w:tcPr>
            <w:tcW w:w="440" w:type="dxa"/>
            <w:vAlign w:val="bottom"/>
            <w:gridSpan w:val="2"/>
          </w:tcPr>
          <w:p>
            <w:pPr>
              <w:jc w:val="right"/>
              <w:ind w:right="40"/>
              <w:spacing w:after="0" w:line="159" w:lineRule="exact"/>
              <w:rPr>
                <w:sz w:val="20"/>
                <w:szCs w:val="20"/>
                <w:color w:val="auto"/>
              </w:rPr>
            </w:pPr>
            <w:r>
              <w:rPr>
                <w:rFonts w:ascii="Arial" w:cs="Arial" w:eastAsia="Arial" w:hAnsi="Arial"/>
                <w:sz w:val="15"/>
                <w:szCs w:val="15"/>
                <w:color w:val="auto"/>
              </w:rPr>
              <w:t>(12)</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526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8"/>
        </w:trPr>
        <w:tc>
          <w:tcPr>
            <w:tcW w:w="20" w:type="dxa"/>
            <w:vAlign w:val="bottom"/>
            <w:vMerge w:val="continue"/>
          </w:tcPr>
          <w:p>
            <w:pPr>
              <w:spacing w:after="0"/>
              <w:rPr>
                <w:sz w:val="13"/>
                <w:szCs w:val="13"/>
                <w:color w:val="auto"/>
              </w:rPr>
            </w:pPr>
          </w:p>
        </w:tc>
        <w:tc>
          <w:tcPr>
            <w:tcW w:w="5260" w:type="dxa"/>
            <w:vAlign w:val="bottom"/>
            <w:tcBorders>
              <w:right w:val="single" w:sz="8" w:color="auto"/>
            </w:tcBorders>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NET INCOME (LOSS)</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tcBorders>
              <w:right w:val="single" w:sz="8" w:color="auto"/>
            </w:tcBorders>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rPr>
              <w:t>(708)</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(787)</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228</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219</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w w:val="92"/>
              </w:rPr>
              <w:t>(1,048)</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245</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148</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180</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141</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rPr>
              <w:t>714</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5260" w:type="dxa"/>
            <w:vAlign w:val="bottom"/>
            <w:tcBorders>
              <w:right w:val="single" w:sz="8" w:color="auto"/>
            </w:tcBorders>
          </w:tcPr>
          <w:p>
            <w:pPr>
              <w:spacing w:after="0" w:line="159" w:lineRule="exact"/>
              <w:rPr>
                <w:sz w:val="20"/>
                <w:szCs w:val="20"/>
                <w:color w:val="auto"/>
              </w:rPr>
            </w:pPr>
            <w:r>
              <w:rPr>
                <w:rFonts w:ascii="Arial" w:cs="Arial" w:eastAsia="Arial" w:hAnsi="Arial"/>
                <w:sz w:val="15"/>
                <w:szCs w:val="15"/>
                <w:color w:val="auto"/>
              </w:rPr>
              <w:t>Less: net income attributable to noncontrolling interests</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Borders>
              <w:right w:val="single" w:sz="8" w:color="auto"/>
            </w:tcBorders>
            <w:gridSpan w:val="2"/>
          </w:tcPr>
          <w:p>
            <w:pPr>
              <w:jc w:val="right"/>
              <w:ind w:right="140"/>
              <w:spacing w:after="0" w:line="159" w:lineRule="exact"/>
              <w:rPr>
                <w:sz w:val="20"/>
                <w:szCs w:val="20"/>
                <w:color w:val="auto"/>
              </w:rPr>
            </w:pPr>
            <w:r>
              <w:rPr>
                <w:rFonts w:ascii="Arial" w:cs="Arial" w:eastAsia="Arial" w:hAnsi="Arial"/>
                <w:sz w:val="15"/>
                <w:szCs w:val="15"/>
                <w:color w:val="auto"/>
              </w:rPr>
              <w:t>52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57</w:t>
            </w:r>
          </w:p>
        </w:tc>
        <w:tc>
          <w:tcPr>
            <w:tcW w:w="80" w:type="dxa"/>
            <w:vAlign w:val="bottom"/>
          </w:tcPr>
          <w:p>
            <w:pPr>
              <w:spacing w:after="0"/>
              <w:rPr>
                <w:sz w:val="14"/>
                <w:szCs w:val="14"/>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52</w:t>
            </w:r>
          </w:p>
        </w:tc>
        <w:tc>
          <w:tcPr>
            <w:tcW w:w="80" w:type="dxa"/>
            <w:vAlign w:val="bottom"/>
          </w:tcPr>
          <w:p>
            <w:pPr>
              <w:spacing w:after="0"/>
              <w:rPr>
                <w:sz w:val="14"/>
                <w:szCs w:val="14"/>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35</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196</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37</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40</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39</w:t>
            </w:r>
          </w:p>
        </w:tc>
        <w:tc>
          <w:tcPr>
            <w:tcW w:w="80" w:type="dxa"/>
            <w:vAlign w:val="bottom"/>
          </w:tcPr>
          <w:p>
            <w:pPr>
              <w:spacing w:after="0"/>
              <w:rPr>
                <w:sz w:val="14"/>
                <w:szCs w:val="14"/>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38</w:t>
            </w:r>
          </w:p>
        </w:tc>
        <w:tc>
          <w:tcPr>
            <w:tcW w:w="80" w:type="dxa"/>
            <w:vAlign w:val="bottom"/>
          </w:tcPr>
          <w:p>
            <w:pPr>
              <w:spacing w:after="0"/>
              <w:rPr>
                <w:sz w:val="14"/>
                <w:szCs w:val="14"/>
                <w:color w:val="auto"/>
              </w:rPr>
            </w:pPr>
          </w:p>
        </w:tc>
        <w:tc>
          <w:tcPr>
            <w:tcW w:w="440" w:type="dxa"/>
            <w:vAlign w:val="bottom"/>
            <w:gridSpan w:val="2"/>
          </w:tcPr>
          <w:p>
            <w:pPr>
              <w:jc w:val="right"/>
              <w:ind w:right="80"/>
              <w:spacing w:after="0" w:line="159" w:lineRule="exact"/>
              <w:rPr>
                <w:sz w:val="20"/>
                <w:szCs w:val="20"/>
                <w:color w:val="auto"/>
              </w:rPr>
            </w:pPr>
            <w:r>
              <w:rPr>
                <w:rFonts w:ascii="Arial" w:cs="Arial" w:eastAsia="Arial" w:hAnsi="Arial"/>
                <w:sz w:val="15"/>
                <w:szCs w:val="15"/>
                <w:color w:val="auto"/>
              </w:rPr>
              <w:t>154</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5260" w:type="dxa"/>
            <w:vAlign w:val="bottom"/>
            <w:tcBorders>
              <w:right w:val="single" w:sz="8" w:color="auto"/>
            </w:tcBorders>
            <w:shd w:val="clear" w:color="auto" w:fill="CCEEFF"/>
          </w:tcPr>
          <w:p>
            <w:pPr>
              <w:spacing w:after="0" w:line="141" w:lineRule="exact"/>
              <w:rPr>
                <w:sz w:val="20"/>
                <w:szCs w:val="20"/>
                <w:color w:val="auto"/>
              </w:rPr>
            </w:pPr>
            <w:r>
              <w:rPr>
                <w:rFonts w:ascii="Arial" w:cs="Arial" w:eastAsia="Arial" w:hAnsi="Arial"/>
                <w:sz w:val="15"/>
                <w:szCs w:val="15"/>
                <w:b w:val="1"/>
                <w:bCs w:val="1"/>
                <w:color w:val="auto"/>
              </w:rPr>
              <w:t>NET INCOME (LOSS) AVAILABLE TO GENWORTH FINANCIAL, INC.’S</w:t>
            </w:r>
          </w:p>
        </w:tc>
        <w:tc>
          <w:tcPr>
            <w:tcW w:w="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4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20" w:type="dxa"/>
            <w:vAlign w:val="bottom"/>
            <w:tcBorders>
              <w:top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60" w:type="dxa"/>
            <w:vAlign w:val="bottom"/>
            <w:tcBorders>
              <w:top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60" w:type="dxa"/>
            <w:vAlign w:val="bottom"/>
            <w:tcBorders>
              <w:top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5260" w:type="dxa"/>
            <w:vAlign w:val="bottom"/>
            <w:tcBorders>
              <w:right w:val="single" w:sz="8" w:color="auto"/>
            </w:tcBorders>
            <w:shd w:val="clear" w:color="auto" w:fill="CCEEFF"/>
          </w:tcPr>
          <w:p>
            <w:pPr>
              <w:ind w:left="140"/>
              <w:spacing w:after="0"/>
              <w:rPr>
                <w:sz w:val="20"/>
                <w:szCs w:val="20"/>
                <w:color w:val="auto"/>
              </w:rPr>
            </w:pPr>
            <w:r>
              <w:rPr>
                <w:rFonts w:ascii="Arial" w:cs="Arial" w:eastAsia="Arial" w:hAnsi="Arial"/>
                <w:sz w:val="15"/>
                <w:szCs w:val="15"/>
                <w:b w:val="1"/>
                <w:bCs w:val="1"/>
                <w:color w:val="auto"/>
              </w:rPr>
              <w:t>COMMON STOCKHOLDERS</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480" w:type="dxa"/>
            <w:vAlign w:val="bottom"/>
            <w:tcBorders>
              <w:right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5"/>
                <w:szCs w:val="15"/>
                <w:color w:val="auto"/>
              </w:rPr>
              <w:t>(760)</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(844)</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5"/>
                <w:szCs w:val="15"/>
                <w:color w:val="auto"/>
              </w:rPr>
              <w:t>176</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00"/>
              <w:spacing w:after="0"/>
              <w:rPr>
                <w:sz w:val="20"/>
                <w:szCs w:val="20"/>
                <w:color w:val="auto"/>
              </w:rPr>
            </w:pPr>
            <w:r>
              <w:rPr>
                <w:rFonts w:ascii="Arial" w:cs="Arial" w:eastAsia="Arial" w:hAnsi="Arial"/>
                <w:sz w:val="15"/>
                <w:szCs w:val="15"/>
                <w:color w:val="auto"/>
              </w:rPr>
              <w:t>184</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5"/>
                <w:szCs w:val="15"/>
                <w:color w:val="auto"/>
                <w:w w:val="92"/>
              </w:rPr>
              <w:t>(1,244)</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gridSpan w:val="2"/>
            <w:shd w:val="clear" w:color="auto" w:fill="CCEEFF"/>
          </w:tcPr>
          <w:p>
            <w:pPr>
              <w:jc w:val="right"/>
              <w:ind w:right="100"/>
              <w:spacing w:after="0"/>
              <w:rPr>
                <w:sz w:val="20"/>
                <w:szCs w:val="20"/>
                <w:color w:val="auto"/>
              </w:rPr>
            </w:pPr>
            <w:r>
              <w:rPr>
                <w:rFonts w:ascii="Arial" w:cs="Arial" w:eastAsia="Arial" w:hAnsi="Arial"/>
                <w:sz w:val="15"/>
                <w:szCs w:val="15"/>
                <w:color w:val="auto"/>
              </w:rPr>
              <w:t>208</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5"/>
                <w:szCs w:val="15"/>
                <w:color w:val="auto"/>
              </w:rPr>
              <w:t>108</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141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103</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gridSpan w:val="2"/>
            <w:shd w:val="clear" w:color="auto" w:fill="CCEEFF"/>
          </w:tcPr>
          <w:p>
            <w:pPr>
              <w:jc w:val="right"/>
              <w:ind w:right="80"/>
              <w:spacing w:after="0"/>
              <w:rPr>
                <w:sz w:val="20"/>
                <w:szCs w:val="20"/>
                <w:color w:val="auto"/>
              </w:rPr>
            </w:pPr>
            <w:r>
              <w:rPr>
                <w:rFonts w:ascii="Arial" w:cs="Arial" w:eastAsia="Arial" w:hAnsi="Arial"/>
                <w:sz w:val="15"/>
                <w:szCs w:val="15"/>
                <w:color w:val="auto"/>
              </w:rPr>
              <w:t>560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26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20" w:type="dxa"/>
            <w:vAlign w:val="bottom"/>
          </w:tcPr>
          <w:p>
            <w:pPr>
              <w:spacing w:after="0"/>
              <w:rPr>
                <w:sz w:val="13"/>
                <w:szCs w:val="13"/>
                <w:color w:val="auto"/>
              </w:rPr>
            </w:pPr>
          </w:p>
        </w:tc>
        <w:tc>
          <w:tcPr>
            <w:tcW w:w="5260" w:type="dxa"/>
            <w:vAlign w:val="bottom"/>
            <w:tcBorders>
              <w:bottom w:val="single" w:sz="8" w:color="CCEEFF"/>
              <w:right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40" w:type="dxa"/>
            <w:vAlign w:val="bottom"/>
            <w:tcBorders>
              <w:bottom w:val="single" w:sz="8" w:color="auto"/>
              <w:right w:val="single" w:sz="8" w:color="auto"/>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1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20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420" w:type="dxa"/>
            <w:vAlign w:val="bottom"/>
            <w:tcBorders>
              <w:bottom w:val="single" w:sz="8" w:color="CCEEFF"/>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60" w:type="dxa"/>
            <w:vAlign w:val="bottom"/>
            <w:tcBorders>
              <w:bottom w:val="single" w:sz="8" w:color="CCEEFF"/>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1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1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6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260" w:type="dxa"/>
            <w:vAlign w:val="bottom"/>
            <w:tcBorders>
              <w:right w:val="single" w:sz="8" w:color="CCEEFF"/>
            </w:tcBorders>
            <w:shd w:val="clear" w:color="auto" w:fill="CCEEFF"/>
          </w:tcPr>
          <w:p>
            <w:pPr>
              <w:spacing w:after="0" w:line="138" w:lineRule="exact"/>
              <w:rPr>
                <w:sz w:val="20"/>
                <w:szCs w:val="20"/>
                <w:color w:val="auto"/>
              </w:rPr>
            </w:pPr>
            <w:r>
              <w:rPr>
                <w:rFonts w:ascii="Arial" w:cs="Arial" w:eastAsia="Arial" w:hAnsi="Arial"/>
                <w:sz w:val="15"/>
                <w:szCs w:val="15"/>
                <w:b w:val="1"/>
                <w:bCs w:val="1"/>
                <w:color w:val="auto"/>
              </w:rPr>
              <w:t>Earnings (Loss) Per Share Data:</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260" w:type="dxa"/>
            <w:vAlign w:val="bottom"/>
          </w:tcPr>
          <w:p>
            <w:pPr>
              <w:spacing w:after="0" w:line="145" w:lineRule="exact"/>
              <w:rPr>
                <w:sz w:val="20"/>
                <w:szCs w:val="20"/>
                <w:color w:val="auto"/>
              </w:rPr>
            </w:pPr>
            <w:r>
              <w:rPr>
                <w:rFonts w:ascii="Arial" w:cs="Arial" w:eastAsia="Arial" w:hAnsi="Arial"/>
                <w:sz w:val="15"/>
                <w:szCs w:val="15"/>
                <w:color w:val="auto"/>
                <w:w w:val="98"/>
              </w:rPr>
              <w:t>Income (loss) from continuing operations available to Genworth Financial, Inc.’s</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260" w:type="dxa"/>
            <w:vAlign w:val="bottom"/>
          </w:tcPr>
          <w:p>
            <w:pPr>
              <w:ind w:left="140"/>
              <w:spacing w:after="0" w:line="172" w:lineRule="exact"/>
              <w:rPr>
                <w:sz w:val="20"/>
                <w:szCs w:val="20"/>
                <w:color w:val="auto"/>
              </w:rPr>
            </w:pPr>
            <w:r>
              <w:rPr>
                <w:rFonts w:ascii="Arial" w:cs="Arial" w:eastAsia="Arial" w:hAnsi="Arial"/>
                <w:sz w:val="15"/>
                <w:szCs w:val="15"/>
                <w:color w:val="auto"/>
              </w:rPr>
              <w:t>common stockholders per common share</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CCEEFF"/>
            </w:tcBorders>
            <w:shd w:val="clear" w:color="auto" w:fill="CCEEFF"/>
          </w:tcPr>
          <w:p>
            <w:pPr>
              <w:ind w:left="280"/>
              <w:spacing w:after="0" w:line="159" w:lineRule="exact"/>
              <w:rPr>
                <w:sz w:val="20"/>
                <w:szCs w:val="20"/>
                <w:color w:val="auto"/>
              </w:rPr>
            </w:pPr>
            <w:r>
              <w:rPr>
                <w:rFonts w:ascii="Arial" w:cs="Arial" w:eastAsia="Arial" w:hAnsi="Arial"/>
                <w:sz w:val="15"/>
                <w:szCs w:val="15"/>
                <w:color w:val="auto"/>
              </w:rPr>
              <w:t>Basic</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480" w:type="dxa"/>
            <w:vAlign w:val="bottom"/>
            <w:tcBorders>
              <w:right w:val="single" w:sz="8" w:color="CCEEFF"/>
            </w:tcBorders>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w w:val="96"/>
              </w:rPr>
              <w:t>(1.53)</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w w:val="91"/>
              </w:rPr>
              <w:t>(1.70)</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0.35</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0.37</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rPr>
              <w:t>(2.51)</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0.42</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4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0.21</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0.27</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0.25</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44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rPr>
              <w:t>1.16</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Pr>
          <w:p>
            <w:pPr>
              <w:ind w:left="280"/>
              <w:spacing w:after="0" w:line="159" w:lineRule="exact"/>
              <w:rPr>
                <w:sz w:val="20"/>
                <w:szCs w:val="20"/>
                <w:color w:val="auto"/>
              </w:rPr>
            </w:pPr>
            <w:r>
              <w:rPr>
                <w:rFonts w:ascii="Arial" w:cs="Arial" w:eastAsia="Arial" w:hAnsi="Arial"/>
                <w:sz w:val="15"/>
                <w:szCs w:val="15"/>
                <w:color w:val="auto"/>
              </w:rPr>
              <w:t>Diluted</w:t>
            </w:r>
          </w:p>
        </w:tc>
        <w:tc>
          <w:tcPr>
            <w:tcW w:w="14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480" w:type="dxa"/>
            <w:vAlign w:val="bottom"/>
            <w:gridSpan w:val="2"/>
          </w:tcPr>
          <w:p>
            <w:pPr>
              <w:jc w:val="right"/>
              <w:ind w:right="80"/>
              <w:spacing w:after="0" w:line="159" w:lineRule="exact"/>
              <w:rPr>
                <w:sz w:val="20"/>
                <w:szCs w:val="20"/>
                <w:color w:val="auto"/>
              </w:rPr>
            </w:pPr>
            <w:r>
              <w:rPr>
                <w:rFonts w:ascii="Arial" w:cs="Arial" w:eastAsia="Arial" w:hAnsi="Arial"/>
                <w:sz w:val="15"/>
                <w:szCs w:val="15"/>
                <w:color w:val="auto"/>
                <w:w w:val="96"/>
              </w:rPr>
              <w:t>(1.53)</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tcPr>
          <w:p>
            <w:pPr>
              <w:jc w:val="right"/>
              <w:ind w:right="140"/>
              <w:spacing w:after="0" w:line="159" w:lineRule="exact"/>
              <w:rPr>
                <w:sz w:val="20"/>
                <w:szCs w:val="20"/>
                <w:color w:val="auto"/>
              </w:rPr>
            </w:pPr>
            <w:r>
              <w:rPr>
                <w:rFonts w:ascii="Arial" w:cs="Arial" w:eastAsia="Arial" w:hAnsi="Arial"/>
                <w:sz w:val="15"/>
                <w:szCs w:val="15"/>
                <w:color w:val="auto"/>
                <w:w w:val="91"/>
              </w:rPr>
              <w:t>(1.70)</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0.35</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0.37</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tcPr>
          <w:p>
            <w:pPr>
              <w:jc w:val="right"/>
              <w:ind w:right="60"/>
              <w:spacing w:after="0" w:line="159" w:lineRule="exact"/>
              <w:rPr>
                <w:sz w:val="20"/>
                <w:szCs w:val="20"/>
                <w:color w:val="auto"/>
              </w:rPr>
            </w:pPr>
            <w:r>
              <w:rPr>
                <w:rFonts w:ascii="Arial" w:cs="Arial" w:eastAsia="Arial" w:hAnsi="Arial"/>
                <w:sz w:val="15"/>
                <w:szCs w:val="15"/>
                <w:color w:val="auto"/>
              </w:rPr>
              <w:t>(2.51)</w:t>
            </w:r>
          </w:p>
        </w:tc>
        <w:tc>
          <w:tcPr>
            <w:tcW w:w="80" w:type="dxa"/>
            <w:vAlign w:val="bottom"/>
          </w:tcPr>
          <w:p>
            <w:pPr>
              <w:spacing w:after="0"/>
              <w:rPr>
                <w:sz w:val="13"/>
                <w:szCs w:val="13"/>
                <w:color w:val="auto"/>
              </w:rPr>
            </w:pP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44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0.42</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46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0.21</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0.27</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0.25</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440" w:type="dxa"/>
            <w:vAlign w:val="bottom"/>
            <w:gridSpan w:val="2"/>
          </w:tcPr>
          <w:p>
            <w:pPr>
              <w:jc w:val="right"/>
              <w:ind w:right="80"/>
              <w:spacing w:after="0" w:line="159" w:lineRule="exact"/>
              <w:rPr>
                <w:sz w:val="20"/>
                <w:szCs w:val="20"/>
                <w:color w:val="auto"/>
              </w:rPr>
            </w:pPr>
            <w:r>
              <w:rPr>
                <w:rFonts w:ascii="Arial" w:cs="Arial" w:eastAsia="Arial" w:hAnsi="Arial"/>
                <w:sz w:val="15"/>
                <w:szCs w:val="15"/>
                <w:color w:val="auto"/>
              </w:rPr>
              <w:t>1.15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260" w:type="dxa"/>
            <w:vAlign w:val="bottom"/>
            <w:tcBorders>
              <w:right w:val="single" w:sz="8" w:color="CCEEFF"/>
            </w:tcBorders>
            <w:shd w:val="clear" w:color="auto" w:fill="CCEEFF"/>
          </w:tcPr>
          <w:p>
            <w:pPr>
              <w:spacing w:after="0" w:line="145" w:lineRule="exact"/>
              <w:rPr>
                <w:sz w:val="20"/>
                <w:szCs w:val="20"/>
                <w:color w:val="auto"/>
              </w:rPr>
            </w:pPr>
            <w:r>
              <w:rPr>
                <w:rFonts w:ascii="Arial" w:cs="Arial" w:eastAsia="Arial" w:hAnsi="Arial"/>
                <w:sz w:val="15"/>
                <w:szCs w:val="15"/>
                <w:color w:val="auto"/>
                <w:w w:val="95"/>
              </w:rPr>
              <w:t>Net income (loss) available to Genworth Financial, Inc.’s common stockholders per</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260" w:type="dxa"/>
            <w:vAlign w:val="bottom"/>
            <w:tcBorders>
              <w:right w:val="single" w:sz="8" w:color="CCEEFF"/>
            </w:tcBorders>
            <w:shd w:val="clear" w:color="auto" w:fill="CCEEFF"/>
          </w:tcPr>
          <w:p>
            <w:pPr>
              <w:ind w:left="140"/>
              <w:spacing w:after="0" w:line="172" w:lineRule="exact"/>
              <w:rPr>
                <w:sz w:val="20"/>
                <w:szCs w:val="20"/>
                <w:color w:val="auto"/>
              </w:rPr>
            </w:pPr>
            <w:r>
              <w:rPr>
                <w:rFonts w:ascii="Arial" w:cs="Arial" w:eastAsia="Arial" w:hAnsi="Arial"/>
                <w:sz w:val="15"/>
                <w:szCs w:val="15"/>
                <w:color w:val="auto"/>
              </w:rPr>
              <w:t>common share</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4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Pr>
          <w:p>
            <w:pPr>
              <w:ind w:left="280"/>
              <w:spacing w:after="0" w:line="159" w:lineRule="exact"/>
              <w:rPr>
                <w:sz w:val="20"/>
                <w:szCs w:val="20"/>
                <w:color w:val="auto"/>
              </w:rPr>
            </w:pPr>
            <w:r>
              <w:rPr>
                <w:rFonts w:ascii="Arial" w:cs="Arial" w:eastAsia="Arial" w:hAnsi="Arial"/>
                <w:sz w:val="15"/>
                <w:szCs w:val="15"/>
                <w:color w:val="auto"/>
              </w:rPr>
              <w:t>Basic</w:t>
            </w:r>
          </w:p>
        </w:tc>
        <w:tc>
          <w:tcPr>
            <w:tcW w:w="14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480" w:type="dxa"/>
            <w:vAlign w:val="bottom"/>
            <w:gridSpan w:val="2"/>
          </w:tcPr>
          <w:p>
            <w:pPr>
              <w:jc w:val="right"/>
              <w:ind w:right="80"/>
              <w:spacing w:after="0" w:line="159" w:lineRule="exact"/>
              <w:rPr>
                <w:sz w:val="20"/>
                <w:szCs w:val="20"/>
                <w:color w:val="auto"/>
              </w:rPr>
            </w:pPr>
            <w:r>
              <w:rPr>
                <w:rFonts w:ascii="Arial" w:cs="Arial" w:eastAsia="Arial" w:hAnsi="Arial"/>
                <w:sz w:val="15"/>
                <w:szCs w:val="15"/>
                <w:color w:val="auto"/>
                <w:w w:val="96"/>
              </w:rPr>
              <w:t>(1.53)</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tcPr>
          <w:p>
            <w:pPr>
              <w:jc w:val="right"/>
              <w:ind w:right="140"/>
              <w:spacing w:after="0" w:line="159" w:lineRule="exact"/>
              <w:rPr>
                <w:sz w:val="20"/>
                <w:szCs w:val="20"/>
                <w:color w:val="auto"/>
              </w:rPr>
            </w:pPr>
            <w:r>
              <w:rPr>
                <w:rFonts w:ascii="Arial" w:cs="Arial" w:eastAsia="Arial" w:hAnsi="Arial"/>
                <w:sz w:val="15"/>
                <w:szCs w:val="15"/>
                <w:color w:val="auto"/>
                <w:w w:val="91"/>
              </w:rPr>
              <w:t>(1.70)</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0.35</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0.37</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tcPr>
          <w:p>
            <w:pPr>
              <w:jc w:val="right"/>
              <w:ind w:right="60"/>
              <w:spacing w:after="0" w:line="159" w:lineRule="exact"/>
              <w:rPr>
                <w:sz w:val="20"/>
                <w:szCs w:val="20"/>
                <w:color w:val="auto"/>
              </w:rPr>
            </w:pPr>
            <w:r>
              <w:rPr>
                <w:rFonts w:ascii="Arial" w:cs="Arial" w:eastAsia="Arial" w:hAnsi="Arial"/>
                <w:sz w:val="15"/>
                <w:szCs w:val="15"/>
                <w:color w:val="auto"/>
              </w:rPr>
              <w:t>(2.51)</w:t>
            </w:r>
          </w:p>
        </w:tc>
        <w:tc>
          <w:tcPr>
            <w:tcW w:w="80" w:type="dxa"/>
            <w:vAlign w:val="bottom"/>
          </w:tcPr>
          <w:p>
            <w:pPr>
              <w:spacing w:after="0"/>
              <w:rPr>
                <w:sz w:val="13"/>
                <w:szCs w:val="13"/>
                <w:color w:val="auto"/>
              </w:rPr>
            </w:pP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44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0.42</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460" w:type="dxa"/>
            <w:vAlign w:val="bottom"/>
            <w:gridSpan w:val="2"/>
          </w:tcPr>
          <w:p>
            <w:pPr>
              <w:jc w:val="right"/>
              <w:ind w:right="100"/>
              <w:spacing w:after="0" w:line="159" w:lineRule="exact"/>
              <w:rPr>
                <w:sz w:val="20"/>
                <w:szCs w:val="20"/>
                <w:color w:val="auto"/>
              </w:rPr>
            </w:pPr>
            <w:r>
              <w:rPr>
                <w:rFonts w:ascii="Arial" w:cs="Arial" w:eastAsia="Arial" w:hAnsi="Arial"/>
                <w:sz w:val="15"/>
                <w:szCs w:val="15"/>
                <w:color w:val="auto"/>
              </w:rPr>
              <w:t>0.22</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0.29</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0.21</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440" w:type="dxa"/>
            <w:vAlign w:val="bottom"/>
            <w:gridSpan w:val="2"/>
          </w:tcPr>
          <w:p>
            <w:pPr>
              <w:jc w:val="right"/>
              <w:ind w:right="80"/>
              <w:spacing w:after="0" w:line="159" w:lineRule="exact"/>
              <w:rPr>
                <w:sz w:val="20"/>
                <w:szCs w:val="20"/>
                <w:color w:val="auto"/>
              </w:rPr>
            </w:pPr>
            <w:r>
              <w:rPr>
                <w:rFonts w:ascii="Arial" w:cs="Arial" w:eastAsia="Arial" w:hAnsi="Arial"/>
                <w:sz w:val="15"/>
                <w:szCs w:val="15"/>
                <w:color w:val="auto"/>
              </w:rPr>
              <w:t>1.13</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CCEEFF"/>
            </w:tcBorders>
            <w:shd w:val="clear" w:color="auto" w:fill="CCEEFF"/>
          </w:tcPr>
          <w:p>
            <w:pPr>
              <w:ind w:left="280"/>
              <w:spacing w:after="0" w:line="159" w:lineRule="exact"/>
              <w:rPr>
                <w:sz w:val="20"/>
                <w:szCs w:val="20"/>
                <w:color w:val="auto"/>
              </w:rPr>
            </w:pPr>
            <w:r>
              <w:rPr>
                <w:rFonts w:ascii="Arial" w:cs="Arial" w:eastAsia="Arial" w:hAnsi="Arial"/>
                <w:sz w:val="15"/>
                <w:szCs w:val="15"/>
                <w:color w:val="auto"/>
              </w:rPr>
              <w:t>Diluted</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480" w:type="dxa"/>
            <w:vAlign w:val="bottom"/>
            <w:tcBorders>
              <w:right w:val="single" w:sz="8" w:color="CCEEFF"/>
            </w:tcBorders>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w w:val="96"/>
              </w:rPr>
              <w:t>(1.53)</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w w:val="91"/>
              </w:rPr>
              <w:t>(1.70)</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0.35</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0.37</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rPr>
              <w:t>(2.51)</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0.41</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4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0.22</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0.28</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0.21</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44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rPr>
              <w:t>1.12</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Pr>
          <w:p>
            <w:pPr>
              <w:spacing w:after="0" w:line="159" w:lineRule="exact"/>
              <w:rPr>
                <w:sz w:val="20"/>
                <w:szCs w:val="20"/>
                <w:color w:val="auto"/>
              </w:rPr>
            </w:pPr>
            <w:r>
              <w:rPr>
                <w:rFonts w:ascii="Arial" w:cs="Arial" w:eastAsia="Arial" w:hAnsi="Arial"/>
                <w:sz w:val="15"/>
                <w:szCs w:val="15"/>
                <w:color w:val="auto"/>
              </w:rPr>
              <w:t>Weighted-average common shares outstanding</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60" w:type="dxa"/>
            <w:vAlign w:val="bottom"/>
            <w:tcBorders>
              <w:right w:val="single" w:sz="8" w:color="CCEEFF"/>
            </w:tcBorders>
            <w:shd w:val="clear" w:color="auto" w:fill="CCEEFF"/>
          </w:tcPr>
          <w:p>
            <w:pPr>
              <w:ind w:left="280"/>
              <w:spacing w:after="0" w:line="159" w:lineRule="exact"/>
              <w:rPr>
                <w:sz w:val="20"/>
                <w:szCs w:val="20"/>
                <w:color w:val="auto"/>
              </w:rPr>
            </w:pPr>
            <w:r>
              <w:rPr>
                <w:rFonts w:ascii="Arial" w:cs="Arial" w:eastAsia="Arial" w:hAnsi="Arial"/>
                <w:sz w:val="15"/>
                <w:szCs w:val="15"/>
                <w:color w:val="auto"/>
              </w:rPr>
              <w:t>Basic</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tcBorders>
              <w:right w:val="single" w:sz="8" w:color="CCEEFF"/>
            </w:tcBorders>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w w:val="85"/>
              </w:rPr>
              <w:t>496.7</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w w:val="85"/>
              </w:rPr>
              <w:t>496.6</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w w:val="85"/>
              </w:rPr>
              <w:t>496.6</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w w:val="85"/>
              </w:rPr>
              <w:t>495.8</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rPr>
              <w:t>496.4</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w w:val="85"/>
              </w:rPr>
              <w:t>494.7</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5"/>
                <w:szCs w:val="15"/>
                <w:color w:val="auto"/>
                <w:w w:val="90"/>
              </w:rPr>
              <w:t>494.0</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w w:val="85"/>
              </w:rPr>
              <w:t>493.4</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w w:val="85"/>
              </w:rPr>
              <w:t>492.5</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5"/>
                <w:szCs w:val="15"/>
                <w:color w:val="auto"/>
                <w:w w:val="90"/>
              </w:rPr>
              <w:t>493.6</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5260" w:type="dxa"/>
            <w:vAlign w:val="bottom"/>
          </w:tcPr>
          <w:p>
            <w:pPr>
              <w:ind w:left="280"/>
              <w:spacing w:after="0"/>
              <w:rPr>
                <w:sz w:val="20"/>
                <w:szCs w:val="20"/>
                <w:color w:val="auto"/>
              </w:rPr>
            </w:pPr>
            <w:r>
              <w:rPr>
                <w:rFonts w:ascii="Arial" w:cs="Arial" w:eastAsia="Arial" w:hAnsi="Arial"/>
                <w:sz w:val="15"/>
                <w:szCs w:val="15"/>
                <w:color w:val="auto"/>
              </w:rPr>
              <w:t>Diluted</w:t>
            </w:r>
            <w:r>
              <w:rPr>
                <w:rFonts w:ascii="Arial" w:cs="Arial" w:eastAsia="Arial" w:hAnsi="Arial"/>
                <w:sz w:val="12"/>
                <w:szCs w:val="12"/>
                <w:color w:val="auto"/>
              </w:rPr>
              <w:t>(2)</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gridSpan w:val="2"/>
          </w:tcPr>
          <w:p>
            <w:pPr>
              <w:jc w:val="right"/>
              <w:ind w:right="140"/>
              <w:spacing w:after="0"/>
              <w:rPr>
                <w:sz w:val="20"/>
                <w:szCs w:val="20"/>
                <w:color w:val="auto"/>
              </w:rPr>
            </w:pPr>
            <w:r>
              <w:rPr>
                <w:rFonts w:ascii="Arial" w:cs="Arial" w:eastAsia="Arial" w:hAnsi="Arial"/>
                <w:sz w:val="15"/>
                <w:szCs w:val="15"/>
                <w:color w:val="auto"/>
                <w:w w:val="85"/>
              </w:rPr>
              <w:t>496.7</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5"/>
                <w:szCs w:val="15"/>
                <w:color w:val="auto"/>
                <w:w w:val="85"/>
              </w:rPr>
              <w:t>496.6</w:t>
            </w:r>
          </w:p>
        </w:tc>
        <w:tc>
          <w:tcPr>
            <w:tcW w:w="80" w:type="dxa"/>
            <w:vAlign w:val="bottom"/>
          </w:tcPr>
          <w:p>
            <w:pPr>
              <w:spacing w:after="0"/>
              <w:rPr>
                <w:sz w:val="16"/>
                <w:szCs w:val="16"/>
                <w:color w:val="auto"/>
              </w:rPr>
            </w:pPr>
          </w:p>
        </w:tc>
        <w:tc>
          <w:tcPr>
            <w:tcW w:w="540" w:type="dxa"/>
            <w:vAlign w:val="bottom"/>
            <w:gridSpan w:val="2"/>
          </w:tcPr>
          <w:p>
            <w:pPr>
              <w:jc w:val="right"/>
              <w:ind w:right="200"/>
              <w:spacing w:after="0"/>
              <w:rPr>
                <w:sz w:val="20"/>
                <w:szCs w:val="20"/>
                <w:color w:val="auto"/>
              </w:rPr>
            </w:pPr>
            <w:r>
              <w:rPr>
                <w:rFonts w:ascii="Arial" w:cs="Arial" w:eastAsia="Arial" w:hAnsi="Arial"/>
                <w:sz w:val="15"/>
                <w:szCs w:val="15"/>
                <w:color w:val="auto"/>
                <w:w w:val="85"/>
              </w:rPr>
              <w:t>503.6</w:t>
            </w:r>
          </w:p>
        </w:tc>
        <w:tc>
          <w:tcPr>
            <w:tcW w:w="80" w:type="dxa"/>
            <w:vAlign w:val="bottom"/>
          </w:tcPr>
          <w:p>
            <w:pPr>
              <w:spacing w:after="0"/>
              <w:rPr>
                <w:sz w:val="16"/>
                <w:szCs w:val="16"/>
                <w:color w:val="auto"/>
              </w:rPr>
            </w:pPr>
          </w:p>
        </w:tc>
        <w:tc>
          <w:tcPr>
            <w:tcW w:w="440" w:type="dxa"/>
            <w:vAlign w:val="bottom"/>
            <w:gridSpan w:val="2"/>
          </w:tcPr>
          <w:p>
            <w:pPr>
              <w:jc w:val="right"/>
              <w:ind w:right="100"/>
              <w:spacing w:after="0"/>
              <w:rPr>
                <w:sz w:val="20"/>
                <w:szCs w:val="20"/>
                <w:color w:val="auto"/>
              </w:rPr>
            </w:pPr>
            <w:r>
              <w:rPr>
                <w:rFonts w:ascii="Arial" w:cs="Arial" w:eastAsia="Arial" w:hAnsi="Arial"/>
                <w:sz w:val="15"/>
                <w:szCs w:val="15"/>
                <w:color w:val="auto"/>
                <w:w w:val="85"/>
              </w:rPr>
              <w:t>502.7</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5"/>
                <w:szCs w:val="15"/>
                <w:color w:val="auto"/>
              </w:rPr>
              <w:t>496.4</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40" w:type="dxa"/>
            <w:vAlign w:val="bottom"/>
            <w:gridSpan w:val="2"/>
          </w:tcPr>
          <w:p>
            <w:pPr>
              <w:jc w:val="right"/>
              <w:ind w:right="100"/>
              <w:spacing w:after="0"/>
              <w:rPr>
                <w:sz w:val="20"/>
                <w:szCs w:val="20"/>
                <w:color w:val="auto"/>
              </w:rPr>
            </w:pPr>
            <w:r>
              <w:rPr>
                <w:rFonts w:ascii="Arial" w:cs="Arial" w:eastAsia="Arial" w:hAnsi="Arial"/>
                <w:sz w:val="15"/>
                <w:szCs w:val="15"/>
                <w:color w:val="auto"/>
                <w:w w:val="85"/>
              </w:rPr>
              <w:t>501.2</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5"/>
                <w:szCs w:val="15"/>
                <w:color w:val="auto"/>
                <w:w w:val="90"/>
              </w:rPr>
              <w:t>499.3</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5"/>
                <w:szCs w:val="15"/>
                <w:color w:val="auto"/>
                <w:w w:val="85"/>
              </w:rPr>
              <w:t>497.5</w:t>
            </w:r>
          </w:p>
        </w:tc>
        <w:tc>
          <w:tcPr>
            <w:tcW w:w="80" w:type="dxa"/>
            <w:vAlign w:val="bottom"/>
          </w:tcPr>
          <w:p>
            <w:pPr>
              <w:spacing w:after="0"/>
              <w:rPr>
                <w:sz w:val="16"/>
                <w:szCs w:val="16"/>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5"/>
                <w:szCs w:val="15"/>
                <w:color w:val="auto"/>
                <w:w w:val="85"/>
              </w:rPr>
              <w:t>496.8</w:t>
            </w:r>
          </w:p>
        </w:tc>
        <w:tc>
          <w:tcPr>
            <w:tcW w:w="80" w:type="dxa"/>
            <w:vAlign w:val="bottom"/>
          </w:tcPr>
          <w:p>
            <w:pPr>
              <w:spacing w:after="0"/>
              <w:rPr>
                <w:sz w:val="16"/>
                <w:szCs w:val="16"/>
                <w:color w:val="auto"/>
              </w:rPr>
            </w:pPr>
          </w:p>
        </w:tc>
        <w:tc>
          <w:tcPr>
            <w:tcW w:w="440" w:type="dxa"/>
            <w:vAlign w:val="bottom"/>
            <w:gridSpan w:val="2"/>
          </w:tcPr>
          <w:p>
            <w:pPr>
              <w:jc w:val="right"/>
              <w:ind w:right="80"/>
              <w:spacing w:after="0"/>
              <w:rPr>
                <w:sz w:val="20"/>
                <w:szCs w:val="20"/>
                <w:color w:val="auto"/>
              </w:rPr>
            </w:pPr>
            <w:r>
              <w:rPr>
                <w:rFonts w:ascii="Arial" w:cs="Arial" w:eastAsia="Arial" w:hAnsi="Arial"/>
                <w:sz w:val="15"/>
                <w:szCs w:val="15"/>
                <w:color w:val="auto"/>
                <w:w w:val="90"/>
              </w:rPr>
              <w:t>498.7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64135</wp:posOffset>
            </wp:positionV>
            <wp:extent cx="72834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18" w:lineRule="exact"/>
        <w:rPr>
          <w:sz w:val="20"/>
          <w:szCs w:val="20"/>
          <w:color w:val="auto"/>
        </w:rPr>
      </w:pPr>
    </w:p>
    <w:p>
      <w:pPr>
        <w:ind w:left="340" w:hanging="335"/>
        <w:spacing w:after="0"/>
        <w:tabs>
          <w:tab w:leader="none" w:pos="340" w:val="left"/>
        </w:tabs>
        <w:numPr>
          <w:ilvl w:val="0"/>
          <w:numId w:val="32"/>
        </w:numPr>
        <w:rPr>
          <w:rFonts w:ascii="Arial" w:cs="Arial" w:eastAsia="Arial" w:hAnsi="Arial"/>
          <w:sz w:val="13"/>
          <w:szCs w:val="13"/>
          <w:color w:val="auto"/>
        </w:rPr>
      </w:pPr>
      <w:r>
        <w:rPr>
          <w:rFonts w:ascii="Arial" w:cs="Arial" w:eastAsia="Arial" w:hAnsi="Arial"/>
          <w:sz w:val="15"/>
          <w:szCs w:val="15"/>
          <w:color w:val="auto"/>
        </w:rPr>
        <w:t>Income (loss) from discontinued operations related to the wealth management business, which was sold on August 30, 2013.</w:t>
      </w:r>
    </w:p>
    <w:p>
      <w:pPr>
        <w:ind w:left="340" w:right="40" w:hanging="335"/>
        <w:spacing w:after="0" w:line="262" w:lineRule="auto"/>
        <w:tabs>
          <w:tab w:leader="none" w:pos="340" w:val="left"/>
        </w:tabs>
        <w:numPr>
          <w:ilvl w:val="0"/>
          <w:numId w:val="32"/>
        </w:numPr>
        <w:rPr>
          <w:rFonts w:ascii="Arial" w:cs="Arial" w:eastAsia="Arial" w:hAnsi="Arial"/>
          <w:sz w:val="11"/>
          <w:szCs w:val="11"/>
          <w:color w:val="auto"/>
        </w:rPr>
      </w:pPr>
      <w:r>
        <w:rPr>
          <w:rFonts w:ascii="Arial" w:cs="Arial" w:eastAsia="Arial" w:hAnsi="Arial"/>
          <w:sz w:val="13"/>
          <w:szCs w:val="13"/>
          <w:color w:val="auto"/>
        </w:rPr>
        <w:t>Under applicable accounting guidance, companies in a loss position are required to use basic weighted-average common shares outstanding in the calculation of diluted loss per share. Therefore, as a result of the loss from continuing operations and net loss for the three months ended September 30, 2014 and the three and twelve months ended December 31, 2014, the company was required to use basic weighted-average common shares outstanding in the calculation of diluted loss per share for the three months ended September 30, 2014 and the three and twelve months ended December 31, 2014, as the inclusion of shares for stock options, restricted stock units and stock appreciation rights of 5.4 million, 3.2 million and 5.6 million, respectively, would have been antidilutive to the calculation. If the company had not incurred a net loss for the three months ended September 30, 2014 and the three and twelve months ended December 31, 2014, dilutive potential weighted-average common shares outstanding would have been 502.0 million, 499.9 million and 502.0 million, respectively.</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266" w:right="239" w:bottom="1440" w:gutter="0" w:footer="0" w:header="0"/>
        </w:sectPr>
      </w:pPr>
    </w:p>
    <w:bookmarkStart w:id="41" w:name="page42"/>
    <w:bookmarkEnd w:id="4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 (Loss) by Segment by Quarter</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 except per share amounts)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150"/>
        </w:trPr>
        <w:tc>
          <w:tcPr>
            <w:tcW w:w="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5260" w:type="dxa"/>
            <w:vAlign w:val="bottom"/>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400" w:type="dxa"/>
            <w:vAlign w:val="bottom"/>
            <w:tcBorders>
              <w:bottom w:val="single" w:sz="8" w:color="auto"/>
            </w:tcBorders>
            <w:gridSpan w:val="3"/>
          </w:tcPr>
          <w:p>
            <w:pPr>
              <w:jc w:val="right"/>
              <w:spacing w:after="0"/>
              <w:rPr>
                <w:sz w:val="20"/>
                <w:szCs w:val="20"/>
                <w:color w:val="auto"/>
              </w:rPr>
            </w:pPr>
            <w:r>
              <w:rPr>
                <w:rFonts w:ascii="Arial" w:cs="Arial" w:eastAsia="Arial" w:hAnsi="Arial"/>
                <w:sz w:val="12"/>
                <w:szCs w:val="12"/>
                <w:b w:val="1"/>
                <w:bCs w:val="1"/>
                <w:color w:val="auto"/>
              </w:rPr>
              <w:t>2014</w:t>
            </w:r>
          </w:p>
        </w:tc>
        <w:tc>
          <w:tcPr>
            <w:tcW w:w="10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400" w:type="dxa"/>
            <w:vAlign w:val="bottom"/>
            <w:tcBorders>
              <w:bottom w:val="single" w:sz="8" w:color="auto"/>
            </w:tcBorders>
            <w:gridSpan w:val="2"/>
          </w:tcPr>
          <w:p>
            <w:pPr>
              <w:jc w:val="right"/>
              <w:spacing w:after="0"/>
              <w:rPr>
                <w:sz w:val="20"/>
                <w:szCs w:val="20"/>
                <w:color w:val="auto"/>
              </w:rPr>
            </w:pPr>
            <w:r>
              <w:rPr>
                <w:rFonts w:ascii="Arial" w:cs="Arial" w:eastAsia="Arial" w:hAnsi="Arial"/>
                <w:sz w:val="12"/>
                <w:szCs w:val="12"/>
                <w:b w:val="1"/>
                <w:bCs w:val="1"/>
                <w:color w:val="auto"/>
              </w:rPr>
              <w:t>2013</w:t>
            </w:r>
          </w:p>
        </w:tc>
        <w:tc>
          <w:tcPr>
            <w:tcW w:w="10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5260" w:type="dxa"/>
            <w:vAlign w:val="bottom"/>
          </w:tcPr>
          <w:p>
            <w:pPr>
              <w:spacing w:after="0"/>
              <w:rPr>
                <w:sz w:val="10"/>
                <w:szCs w:val="10"/>
                <w:color w:val="auto"/>
              </w:rPr>
            </w:pPr>
          </w:p>
        </w:tc>
        <w:tc>
          <w:tcPr>
            <w:tcW w:w="40" w:type="dxa"/>
            <w:vAlign w:val="bottom"/>
            <w:tcBorders>
              <w:lef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400" w:type="dxa"/>
            <w:vAlign w:val="bottom"/>
            <w:tcBorders>
              <w:right w:val="single" w:sz="8" w:color="auto"/>
            </w:tcBorders>
            <w:gridSpan w:val="2"/>
          </w:tcPr>
          <w:p>
            <w:pPr>
              <w:jc w:val="right"/>
              <w:ind w:right="220"/>
              <w:spacing w:after="0" w:line="125" w:lineRule="exact"/>
              <w:rPr>
                <w:sz w:val="20"/>
                <w:szCs w:val="20"/>
                <w:color w:val="auto"/>
              </w:rPr>
            </w:pPr>
            <w:r>
              <w:rPr>
                <w:rFonts w:ascii="Arial" w:cs="Arial" w:eastAsia="Arial" w:hAnsi="Arial"/>
                <w:sz w:val="12"/>
                <w:szCs w:val="12"/>
                <w:b w:val="1"/>
                <w:bCs w:val="1"/>
                <w:color w:val="auto"/>
                <w:w w:val="99"/>
              </w:rPr>
              <w:t>4Q</w:t>
            </w: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gridSpan w:val="2"/>
          </w:tcPr>
          <w:p>
            <w:pPr>
              <w:jc w:val="right"/>
              <w:ind w:right="180"/>
              <w:spacing w:after="0" w:line="125" w:lineRule="exact"/>
              <w:rPr>
                <w:sz w:val="20"/>
                <w:szCs w:val="20"/>
                <w:color w:val="auto"/>
              </w:rPr>
            </w:pPr>
            <w:r>
              <w:rPr>
                <w:rFonts w:ascii="Arial" w:cs="Arial" w:eastAsia="Arial" w:hAnsi="Arial"/>
                <w:sz w:val="12"/>
                <w:szCs w:val="12"/>
                <w:b w:val="1"/>
                <w:bCs w:val="1"/>
                <w:color w:val="auto"/>
                <w:w w:val="99"/>
              </w:rPr>
              <w:t>3Q</w:t>
            </w: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gridSpan w:val="2"/>
          </w:tcPr>
          <w:p>
            <w:pPr>
              <w:jc w:val="right"/>
              <w:ind w:right="180"/>
              <w:spacing w:after="0" w:line="125" w:lineRule="exact"/>
              <w:rPr>
                <w:sz w:val="20"/>
                <w:szCs w:val="20"/>
                <w:color w:val="auto"/>
              </w:rPr>
            </w:pPr>
            <w:r>
              <w:rPr>
                <w:rFonts w:ascii="Arial" w:cs="Arial" w:eastAsia="Arial" w:hAnsi="Arial"/>
                <w:sz w:val="12"/>
                <w:szCs w:val="12"/>
                <w:b w:val="1"/>
                <w:bCs w:val="1"/>
                <w:color w:val="auto"/>
                <w:w w:val="99"/>
              </w:rPr>
              <w:t>2Q</w:t>
            </w: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gridSpan w:val="2"/>
          </w:tcPr>
          <w:p>
            <w:pPr>
              <w:jc w:val="right"/>
              <w:ind w:right="240"/>
              <w:spacing w:after="0" w:line="125" w:lineRule="exact"/>
              <w:rPr>
                <w:sz w:val="20"/>
                <w:szCs w:val="20"/>
                <w:color w:val="auto"/>
              </w:rPr>
            </w:pPr>
            <w:r>
              <w:rPr>
                <w:rFonts w:ascii="Arial" w:cs="Arial" w:eastAsia="Arial" w:hAnsi="Arial"/>
                <w:sz w:val="12"/>
                <w:szCs w:val="12"/>
                <w:b w:val="1"/>
                <w:bCs w:val="1"/>
                <w:color w:val="auto"/>
                <w:w w:val="99"/>
              </w:rPr>
              <w:t>1Q</w:t>
            </w:r>
          </w:p>
        </w:tc>
        <w:tc>
          <w:tcPr>
            <w:tcW w:w="460" w:type="dxa"/>
            <w:vAlign w:val="bottom"/>
            <w:gridSpan w:val="3"/>
          </w:tcPr>
          <w:p>
            <w:pPr>
              <w:jc w:val="right"/>
              <w:ind w:right="140"/>
              <w:spacing w:after="0" w:line="125" w:lineRule="exact"/>
              <w:rPr>
                <w:sz w:val="20"/>
                <w:szCs w:val="20"/>
                <w:color w:val="auto"/>
              </w:rPr>
            </w:pPr>
            <w:r>
              <w:rPr>
                <w:rFonts w:ascii="Arial" w:cs="Arial" w:eastAsia="Arial" w:hAnsi="Arial"/>
                <w:sz w:val="12"/>
                <w:szCs w:val="12"/>
                <w:b w:val="1"/>
                <w:bCs w:val="1"/>
                <w:color w:val="auto"/>
              </w:rPr>
              <w:t>Total</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gridSpan w:val="2"/>
          </w:tcPr>
          <w:p>
            <w:pPr>
              <w:jc w:val="right"/>
              <w:ind w:right="180"/>
              <w:spacing w:after="0" w:line="125" w:lineRule="exact"/>
              <w:rPr>
                <w:sz w:val="20"/>
                <w:szCs w:val="20"/>
                <w:color w:val="auto"/>
              </w:rPr>
            </w:pPr>
            <w:r>
              <w:rPr>
                <w:rFonts w:ascii="Arial" w:cs="Arial" w:eastAsia="Arial" w:hAnsi="Arial"/>
                <w:sz w:val="12"/>
                <w:szCs w:val="12"/>
                <w:b w:val="1"/>
                <w:bCs w:val="1"/>
                <w:color w:val="auto"/>
                <w:w w:val="99"/>
              </w:rPr>
              <w:t>4Q</w:t>
            </w:r>
          </w:p>
        </w:tc>
        <w:tc>
          <w:tcPr>
            <w:tcW w:w="140" w:type="dxa"/>
            <w:vAlign w:val="bottom"/>
          </w:tcPr>
          <w:p>
            <w:pPr>
              <w:spacing w:after="0"/>
              <w:rPr>
                <w:sz w:val="10"/>
                <w:szCs w:val="10"/>
                <w:color w:val="auto"/>
              </w:rPr>
            </w:pPr>
          </w:p>
        </w:tc>
        <w:tc>
          <w:tcPr>
            <w:tcW w:w="360" w:type="dxa"/>
            <w:vAlign w:val="bottom"/>
            <w:gridSpan w:val="2"/>
          </w:tcPr>
          <w:p>
            <w:pPr>
              <w:jc w:val="right"/>
              <w:ind w:right="180"/>
              <w:spacing w:after="0" w:line="125" w:lineRule="exact"/>
              <w:rPr>
                <w:sz w:val="20"/>
                <w:szCs w:val="20"/>
                <w:color w:val="auto"/>
              </w:rPr>
            </w:pPr>
            <w:r>
              <w:rPr>
                <w:rFonts w:ascii="Arial" w:cs="Arial" w:eastAsia="Arial" w:hAnsi="Arial"/>
                <w:sz w:val="12"/>
                <w:szCs w:val="12"/>
                <w:b w:val="1"/>
                <w:bCs w:val="1"/>
                <w:color w:val="auto"/>
                <w:w w:val="99"/>
              </w:rPr>
              <w:t>3Q</w:t>
            </w:r>
          </w:p>
        </w:tc>
        <w:tc>
          <w:tcPr>
            <w:tcW w:w="140" w:type="dxa"/>
            <w:vAlign w:val="bottom"/>
          </w:tcPr>
          <w:p>
            <w:pPr>
              <w:spacing w:after="0"/>
              <w:rPr>
                <w:sz w:val="10"/>
                <w:szCs w:val="10"/>
                <w:color w:val="auto"/>
              </w:rPr>
            </w:pPr>
          </w:p>
        </w:tc>
        <w:tc>
          <w:tcPr>
            <w:tcW w:w="360" w:type="dxa"/>
            <w:vAlign w:val="bottom"/>
            <w:gridSpan w:val="2"/>
          </w:tcPr>
          <w:p>
            <w:pPr>
              <w:jc w:val="center"/>
              <w:ind w:right="160"/>
              <w:spacing w:after="0" w:line="125" w:lineRule="exact"/>
              <w:rPr>
                <w:sz w:val="20"/>
                <w:szCs w:val="20"/>
                <w:color w:val="auto"/>
              </w:rPr>
            </w:pPr>
            <w:r>
              <w:rPr>
                <w:rFonts w:ascii="Arial" w:cs="Arial" w:eastAsia="Arial" w:hAnsi="Arial"/>
                <w:sz w:val="12"/>
                <w:szCs w:val="12"/>
                <w:b w:val="1"/>
                <w:bCs w:val="1"/>
                <w:color w:val="auto"/>
                <w:w w:val="99"/>
              </w:rPr>
              <w:t>2Q</w:t>
            </w:r>
          </w:p>
        </w:tc>
        <w:tc>
          <w:tcPr>
            <w:tcW w:w="140" w:type="dxa"/>
            <w:vAlign w:val="bottom"/>
          </w:tcPr>
          <w:p>
            <w:pPr>
              <w:spacing w:after="0"/>
              <w:rPr>
                <w:sz w:val="10"/>
                <w:szCs w:val="10"/>
                <w:color w:val="auto"/>
              </w:rPr>
            </w:pPr>
          </w:p>
        </w:tc>
        <w:tc>
          <w:tcPr>
            <w:tcW w:w="360" w:type="dxa"/>
            <w:vAlign w:val="bottom"/>
            <w:gridSpan w:val="2"/>
          </w:tcPr>
          <w:p>
            <w:pPr>
              <w:jc w:val="right"/>
              <w:ind w:right="180"/>
              <w:spacing w:after="0" w:line="125" w:lineRule="exact"/>
              <w:rPr>
                <w:sz w:val="20"/>
                <w:szCs w:val="20"/>
                <w:color w:val="auto"/>
              </w:rPr>
            </w:pPr>
            <w:r>
              <w:rPr>
                <w:rFonts w:ascii="Arial" w:cs="Arial" w:eastAsia="Arial" w:hAnsi="Arial"/>
                <w:sz w:val="12"/>
                <w:szCs w:val="12"/>
                <w:b w:val="1"/>
                <w:bCs w:val="1"/>
                <w:color w:val="auto"/>
                <w:w w:val="99"/>
              </w:rPr>
              <w:t>1Q</w:t>
            </w:r>
          </w:p>
        </w:tc>
        <w:tc>
          <w:tcPr>
            <w:tcW w:w="140" w:type="dxa"/>
            <w:vAlign w:val="bottom"/>
          </w:tcPr>
          <w:p>
            <w:pPr>
              <w:spacing w:after="0"/>
              <w:rPr>
                <w:sz w:val="10"/>
                <w:szCs w:val="10"/>
                <w:color w:val="auto"/>
              </w:rPr>
            </w:pPr>
          </w:p>
        </w:tc>
        <w:tc>
          <w:tcPr>
            <w:tcW w:w="260" w:type="dxa"/>
            <w:vAlign w:val="bottom"/>
          </w:tcPr>
          <w:p>
            <w:pPr>
              <w:jc w:val="right"/>
              <w:spacing w:after="0" w:line="125" w:lineRule="exact"/>
              <w:rPr>
                <w:sz w:val="20"/>
                <w:szCs w:val="20"/>
                <w:color w:val="auto"/>
              </w:rPr>
            </w:pPr>
            <w:r>
              <w:rPr>
                <w:rFonts w:ascii="Arial" w:cs="Arial" w:eastAsia="Arial" w:hAnsi="Arial"/>
                <w:sz w:val="12"/>
                <w:szCs w:val="12"/>
                <w:b w:val="1"/>
                <w:bCs w:val="1"/>
                <w:color w:val="auto"/>
                <w:w w:val="76"/>
              </w:rPr>
              <w:t>Total</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6400" w:type="dxa"/>
            <w:vAlign w:val="bottom"/>
            <w:tcBorders>
              <w:top w:val="single" w:sz="8" w:color="CCEEFF"/>
            </w:tcBorders>
            <w:gridSpan w:val="2"/>
            <w:shd w:val="clear" w:color="auto" w:fill="CCEEFF"/>
          </w:tcPr>
          <w:p>
            <w:pPr>
              <w:spacing w:after="0" w:line="112" w:lineRule="exact"/>
              <w:rPr>
                <w:sz w:val="20"/>
                <w:szCs w:val="20"/>
                <w:color w:val="auto"/>
              </w:rPr>
            </w:pPr>
            <w:r>
              <w:rPr>
                <w:rFonts w:ascii="Arial" w:cs="Arial" w:eastAsia="Arial" w:hAnsi="Arial"/>
                <w:sz w:val="11"/>
                <w:szCs w:val="11"/>
                <w:b w:val="1"/>
                <w:bCs w:val="1"/>
                <w:color w:val="auto"/>
              </w:rPr>
              <w:t>U.S. Life Insurance Division</w:t>
            </w:r>
          </w:p>
        </w:tc>
        <w:tc>
          <w:tcPr>
            <w:tcW w:w="40" w:type="dxa"/>
            <w:vAlign w:val="bottom"/>
            <w:tcBorders>
              <w:top w:val="single" w:sz="8" w:color="CCEEFF"/>
              <w:left w:val="single" w:sz="8" w:color="auto"/>
            </w:tcBorders>
            <w:shd w:val="clear" w:color="auto" w:fill="CCEEFF"/>
          </w:tcPr>
          <w:p>
            <w:pPr>
              <w:spacing w:after="0"/>
              <w:rPr>
                <w:sz w:val="9"/>
                <w:szCs w:val="9"/>
                <w:color w:val="auto"/>
              </w:rPr>
            </w:pPr>
          </w:p>
        </w:tc>
        <w:tc>
          <w:tcPr>
            <w:tcW w:w="40" w:type="dxa"/>
            <w:vAlign w:val="bottom"/>
            <w:tcBorders>
              <w:top w:val="single" w:sz="8" w:color="auto"/>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140" w:type="dxa"/>
            <w:vAlign w:val="bottom"/>
            <w:tcBorders>
              <w:top w:val="single" w:sz="8" w:color="CCEEFF"/>
              <w:right w:val="single" w:sz="8" w:color="auto"/>
            </w:tcBorders>
            <w:shd w:val="clear" w:color="auto" w:fill="CCEEFF"/>
          </w:tcPr>
          <w:p>
            <w:pPr>
              <w:spacing w:after="0"/>
              <w:rPr>
                <w:sz w:val="9"/>
                <w:szCs w:val="9"/>
                <w:color w:val="auto"/>
              </w:rPr>
            </w:pPr>
          </w:p>
        </w:tc>
        <w:tc>
          <w:tcPr>
            <w:tcW w:w="6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6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6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300" w:type="dxa"/>
            <w:vAlign w:val="bottom"/>
            <w:tcBorders>
              <w:top w:val="single" w:sz="8" w:color="auto"/>
            </w:tcBorders>
            <w:shd w:val="clear" w:color="auto" w:fill="CCEEFF"/>
          </w:tcPr>
          <w:p>
            <w:pPr>
              <w:spacing w:after="0"/>
              <w:rPr>
                <w:sz w:val="9"/>
                <w:szCs w:val="9"/>
                <w:color w:val="auto"/>
              </w:rPr>
            </w:pPr>
          </w:p>
        </w:tc>
        <w:tc>
          <w:tcPr>
            <w:tcW w:w="8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140" w:type="dxa"/>
            <w:vAlign w:val="bottom"/>
            <w:tcBorders>
              <w:top w:val="single" w:sz="8" w:color="CCEEFF"/>
              <w:right w:val="single" w:sz="8" w:color="CCEEFF"/>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140" w:type="dxa"/>
            <w:vAlign w:val="bottom"/>
            <w:tcBorders>
              <w:top w:val="single" w:sz="8" w:color="CCEEFF"/>
              <w:right w:val="single" w:sz="8" w:color="CCEEFF"/>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140" w:type="dxa"/>
            <w:vAlign w:val="bottom"/>
            <w:tcBorders>
              <w:top w:val="single" w:sz="8" w:color="CCEEFF"/>
              <w:right w:val="single" w:sz="8" w:color="CCEEFF"/>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140" w:type="dxa"/>
            <w:vAlign w:val="bottom"/>
            <w:tcBorders>
              <w:top w:val="single" w:sz="8" w:color="CCEEFF"/>
              <w:right w:val="single" w:sz="8" w:color="CCEEFF"/>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80" w:type="dxa"/>
            <w:vAlign w:val="bottom"/>
            <w:tcBorders>
              <w:top w:val="single" w:sz="8" w:color="CCEEFF"/>
            </w:tcBorders>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tcPr>
          <w:p>
            <w:pPr>
              <w:spacing w:after="0"/>
              <w:rPr>
                <w:sz w:val="20"/>
                <w:szCs w:val="20"/>
                <w:color w:val="auto"/>
              </w:rPr>
            </w:pPr>
            <w:r>
              <w:rPr>
                <w:rFonts w:ascii="Arial" w:cs="Arial" w:eastAsia="Arial" w:hAnsi="Arial"/>
                <w:sz w:val="11"/>
                <w:szCs w:val="11"/>
                <w:color w:val="auto"/>
              </w:rPr>
              <w:t>U.S. Life Insurance segment:</w:t>
            </w:r>
          </w:p>
        </w:tc>
        <w:tc>
          <w:tcPr>
            <w:tcW w:w="40" w:type="dxa"/>
            <w:vAlign w:val="bottom"/>
            <w:tcBorders>
              <w:lef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shd w:val="clear" w:color="auto" w:fill="CCEEFF"/>
          </w:tcPr>
          <w:p>
            <w:pPr>
              <w:ind w:left="220"/>
              <w:spacing w:after="0"/>
              <w:rPr>
                <w:sz w:val="20"/>
                <w:szCs w:val="20"/>
                <w:color w:val="auto"/>
              </w:rPr>
            </w:pPr>
            <w:r>
              <w:rPr>
                <w:rFonts w:ascii="Arial" w:cs="Arial" w:eastAsia="Arial" w:hAnsi="Arial"/>
                <w:sz w:val="11"/>
                <w:szCs w:val="11"/>
                <w:color w:val="auto"/>
              </w:rPr>
              <w:t>Long-Term Care Insurance</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400" w:type="dxa"/>
            <w:vAlign w:val="bottom"/>
            <w:tcBorders>
              <w:right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(506)</w:t>
            </w: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(361)</w:t>
            </w: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w:t>
            </w:r>
          </w:p>
        </w:tc>
        <w:tc>
          <w:tcPr>
            <w:tcW w:w="100" w:type="dxa"/>
            <w:vAlign w:val="bottom"/>
            <w:shd w:val="clear" w:color="auto" w:fill="CCEEFF"/>
          </w:tcPr>
          <w:p>
            <w:pPr>
              <w:spacing w:after="0"/>
              <w:rPr>
                <w:sz w:val="11"/>
                <w:szCs w:val="11"/>
                <w:color w:val="auto"/>
              </w:rPr>
            </w:pP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46</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8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(815)</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42</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41</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26</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20</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129</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tcPr>
          <w:p>
            <w:pPr>
              <w:ind w:left="220"/>
              <w:spacing w:after="0"/>
              <w:rPr>
                <w:sz w:val="20"/>
                <w:szCs w:val="20"/>
                <w:color w:val="auto"/>
              </w:rPr>
            </w:pPr>
            <w:r>
              <w:rPr>
                <w:rFonts w:ascii="Arial" w:cs="Arial" w:eastAsia="Arial" w:hAnsi="Arial"/>
                <w:sz w:val="11"/>
                <w:szCs w:val="11"/>
                <w:color w:val="auto"/>
              </w:rPr>
              <w:t>Life Insurance</w:t>
            </w:r>
          </w:p>
        </w:tc>
        <w:tc>
          <w:tcPr>
            <w:tcW w:w="40" w:type="dxa"/>
            <w:vAlign w:val="bottom"/>
            <w:tcBorders>
              <w:lef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1</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13</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39</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21</w:t>
            </w:r>
          </w:p>
        </w:tc>
        <w:tc>
          <w:tcPr>
            <w:tcW w:w="80" w:type="dxa"/>
            <w:vAlign w:val="bottom"/>
          </w:tcPr>
          <w:p>
            <w:pPr>
              <w:spacing w:after="0"/>
              <w:rPr>
                <w:sz w:val="11"/>
                <w:szCs w:val="11"/>
                <w:color w:val="auto"/>
              </w:rPr>
            </w:pPr>
          </w:p>
        </w:tc>
        <w:tc>
          <w:tcPr>
            <w:tcW w:w="380" w:type="dxa"/>
            <w:vAlign w:val="bottom"/>
            <w:gridSpan w:val="2"/>
          </w:tcPr>
          <w:p>
            <w:pPr>
              <w:jc w:val="right"/>
              <w:ind w:right="80"/>
              <w:spacing w:after="0"/>
              <w:rPr>
                <w:sz w:val="20"/>
                <w:szCs w:val="20"/>
                <w:color w:val="auto"/>
              </w:rPr>
            </w:pPr>
            <w:r>
              <w:rPr>
                <w:rFonts w:ascii="Arial" w:cs="Arial" w:eastAsia="Arial" w:hAnsi="Arial"/>
                <w:sz w:val="11"/>
                <w:szCs w:val="11"/>
                <w:color w:val="auto"/>
              </w:rPr>
              <w:t>74</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56</w:t>
            </w:r>
          </w:p>
        </w:tc>
        <w:tc>
          <w:tcPr>
            <w:tcW w:w="14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54</w:t>
            </w: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27</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36</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173</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shd w:val="clear" w:color="auto" w:fill="CCEEFF"/>
          </w:tcPr>
          <w:p>
            <w:pPr>
              <w:ind w:left="220"/>
              <w:spacing w:after="0"/>
              <w:rPr>
                <w:sz w:val="20"/>
                <w:szCs w:val="20"/>
                <w:color w:val="auto"/>
              </w:rPr>
            </w:pPr>
            <w:r>
              <w:rPr>
                <w:rFonts w:ascii="Arial" w:cs="Arial" w:eastAsia="Arial" w:hAnsi="Arial"/>
                <w:sz w:val="11"/>
                <w:szCs w:val="11"/>
                <w:color w:val="auto"/>
              </w:rPr>
              <w:t>Fixed Annuities</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23</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26</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24</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27</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100</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21</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16</w:t>
            </w: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26</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29</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92</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5260" w:type="dxa"/>
            <w:vAlign w:val="bottom"/>
          </w:tcPr>
          <w:p>
            <w:pPr>
              <w:spacing w:after="0" w:line="20" w:lineRule="exact"/>
              <w:rPr>
                <w:sz w:val="1"/>
                <w:szCs w:val="1"/>
                <w:color w:val="auto"/>
              </w:rPr>
            </w:pPr>
          </w:p>
        </w:tc>
        <w:tc>
          <w:tcPr>
            <w:tcW w:w="40" w:type="dxa"/>
            <w:vAlign w:val="bottom"/>
            <w:tcBorders>
              <w:left w:val="single" w:sz="8" w:color="auto"/>
            </w:tcBorders>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20" w:type="dxa"/>
            <w:vAlign w:val="bottom"/>
          </w:tcPr>
          <w:p>
            <w:pPr>
              <w:spacing w:after="0"/>
              <w:rPr>
                <w:sz w:val="12"/>
                <w:szCs w:val="12"/>
                <w:color w:val="auto"/>
              </w:rPr>
            </w:pPr>
          </w:p>
        </w:tc>
        <w:tc>
          <w:tcPr>
            <w:tcW w:w="6400" w:type="dxa"/>
            <w:vAlign w:val="bottom"/>
            <w:gridSpan w:val="2"/>
          </w:tcPr>
          <w:p>
            <w:pPr>
              <w:ind w:left="220"/>
              <w:spacing w:after="0"/>
              <w:rPr>
                <w:sz w:val="20"/>
                <w:szCs w:val="20"/>
                <w:color w:val="auto"/>
              </w:rPr>
            </w:pPr>
            <w:r>
              <w:rPr>
                <w:rFonts w:ascii="Arial" w:cs="Arial" w:eastAsia="Arial" w:hAnsi="Arial"/>
                <w:sz w:val="11"/>
                <w:szCs w:val="11"/>
                <w:color w:val="auto"/>
              </w:rPr>
              <w:t>Total U.S. Life Insurance segment</w:t>
            </w:r>
          </w:p>
        </w:tc>
        <w:tc>
          <w:tcPr>
            <w:tcW w:w="40" w:type="dxa"/>
            <w:vAlign w:val="bottom"/>
            <w:tcBorders>
              <w:lef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Borders>
              <w:right w:val="single" w:sz="8" w:color="auto"/>
            </w:tcBorders>
            <w:gridSpan w:val="2"/>
          </w:tcPr>
          <w:p>
            <w:pPr>
              <w:jc w:val="right"/>
              <w:ind w:right="100"/>
              <w:spacing w:after="0"/>
              <w:rPr>
                <w:sz w:val="20"/>
                <w:szCs w:val="20"/>
                <w:color w:val="auto"/>
              </w:rPr>
            </w:pPr>
            <w:r>
              <w:rPr>
                <w:rFonts w:ascii="Arial" w:cs="Arial" w:eastAsia="Arial" w:hAnsi="Arial"/>
                <w:sz w:val="11"/>
                <w:szCs w:val="11"/>
                <w:color w:val="auto"/>
              </w:rPr>
              <w:t>(482)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(322)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69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94</w:t>
            </w:r>
          </w:p>
        </w:tc>
        <w:tc>
          <w:tcPr>
            <w:tcW w:w="80" w:type="dxa"/>
            <w:vAlign w:val="bottom"/>
          </w:tcPr>
          <w:p>
            <w:pPr>
              <w:spacing w:after="0"/>
              <w:rPr>
                <w:sz w:val="12"/>
                <w:szCs w:val="12"/>
                <w:color w:val="auto"/>
              </w:rPr>
            </w:pPr>
          </w:p>
        </w:tc>
        <w:tc>
          <w:tcPr>
            <w:tcW w:w="380" w:type="dxa"/>
            <w:vAlign w:val="bottom"/>
            <w:gridSpan w:val="2"/>
          </w:tcPr>
          <w:p>
            <w:pPr>
              <w:jc w:val="right"/>
              <w:ind w:right="40"/>
              <w:spacing w:after="0"/>
              <w:rPr>
                <w:sz w:val="20"/>
                <w:szCs w:val="20"/>
                <w:color w:val="auto"/>
              </w:rPr>
            </w:pPr>
            <w:r>
              <w:rPr>
                <w:rFonts w:ascii="Arial" w:cs="Arial" w:eastAsia="Arial" w:hAnsi="Arial"/>
                <w:sz w:val="11"/>
                <w:szCs w:val="11"/>
                <w:color w:val="auto"/>
              </w:rPr>
              <w:t>(641)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119</w:t>
            </w:r>
          </w:p>
        </w:tc>
        <w:tc>
          <w:tcPr>
            <w:tcW w:w="140" w:type="dxa"/>
            <w:vAlign w:val="bottom"/>
          </w:tcPr>
          <w:p>
            <w:pPr>
              <w:spacing w:after="0"/>
              <w:rPr>
                <w:sz w:val="12"/>
                <w:szCs w:val="12"/>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111</w:t>
            </w:r>
          </w:p>
        </w:tc>
        <w:tc>
          <w:tcPr>
            <w:tcW w:w="140" w:type="dxa"/>
            <w:vAlign w:val="bottom"/>
          </w:tcPr>
          <w:p>
            <w:pPr>
              <w:spacing w:after="0"/>
              <w:rPr>
                <w:sz w:val="12"/>
                <w:szCs w:val="12"/>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79</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85</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394</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5260" w:type="dxa"/>
            <w:vAlign w:val="bottom"/>
          </w:tcPr>
          <w:p>
            <w:pPr>
              <w:spacing w:after="0"/>
              <w:rPr>
                <w:sz w:val="2"/>
                <w:szCs w:val="2"/>
                <w:color w:val="auto"/>
              </w:rPr>
            </w:pPr>
          </w:p>
        </w:tc>
        <w:tc>
          <w:tcPr>
            <w:tcW w:w="40" w:type="dxa"/>
            <w:vAlign w:val="bottom"/>
            <w:tcBorders>
              <w:left w:val="single" w:sz="8" w:color="auto"/>
            </w:tcBorders>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Total U.S. Life Insurance Division</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(482)</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(322)</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69</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94</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(641)</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119</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111</w:t>
            </w: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79</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85</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394</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6420" w:type="dxa"/>
            <w:vAlign w:val="bottom"/>
            <w:gridSpan w:val="3"/>
          </w:tcPr>
          <w:p>
            <w:pPr>
              <w:spacing w:after="0"/>
              <w:rPr>
                <w:sz w:val="20"/>
                <w:szCs w:val="20"/>
                <w:color w:val="auto"/>
              </w:rPr>
            </w:pPr>
            <w:r>
              <w:rPr>
                <w:rFonts w:ascii="Arial" w:cs="Arial" w:eastAsia="Arial" w:hAnsi="Arial"/>
                <w:sz w:val="11"/>
                <w:szCs w:val="11"/>
                <w:b w:val="1"/>
                <w:bCs w:val="1"/>
                <w:color w:val="auto"/>
              </w:rPr>
              <w:t>Global Mortgage Insurance Division</w:t>
            </w:r>
          </w:p>
        </w:tc>
        <w:tc>
          <w:tcPr>
            <w:tcW w:w="40" w:type="dxa"/>
            <w:vAlign w:val="bottom"/>
            <w:tcBorders>
              <w:left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International Mortgage Insurance segment:</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40" w:type="dxa"/>
            <w:vAlign w:val="bottom"/>
            <w:tcBorders>
              <w:righ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tcPr>
          <w:p>
            <w:pPr>
              <w:ind w:left="220"/>
              <w:spacing w:after="0"/>
              <w:rPr>
                <w:sz w:val="20"/>
                <w:szCs w:val="20"/>
                <w:color w:val="auto"/>
              </w:rPr>
            </w:pPr>
            <w:r>
              <w:rPr>
                <w:rFonts w:ascii="Arial" w:cs="Arial" w:eastAsia="Arial" w:hAnsi="Arial"/>
                <w:sz w:val="11"/>
                <w:szCs w:val="11"/>
                <w:color w:val="auto"/>
              </w:rPr>
              <w:t>Canada</w:t>
            </w:r>
          </w:p>
        </w:tc>
        <w:tc>
          <w:tcPr>
            <w:tcW w:w="40" w:type="dxa"/>
            <w:vAlign w:val="bottom"/>
            <w:tcBorders>
              <w:lef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36</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46</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47</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41</w:t>
            </w:r>
          </w:p>
        </w:tc>
        <w:tc>
          <w:tcPr>
            <w:tcW w:w="80" w:type="dxa"/>
            <w:vAlign w:val="bottom"/>
          </w:tcPr>
          <w:p>
            <w:pPr>
              <w:spacing w:after="0"/>
              <w:rPr>
                <w:sz w:val="11"/>
                <w:szCs w:val="11"/>
                <w:color w:val="auto"/>
              </w:rPr>
            </w:pPr>
          </w:p>
        </w:tc>
        <w:tc>
          <w:tcPr>
            <w:tcW w:w="380" w:type="dxa"/>
            <w:vAlign w:val="bottom"/>
            <w:gridSpan w:val="2"/>
          </w:tcPr>
          <w:p>
            <w:pPr>
              <w:jc w:val="right"/>
              <w:ind w:right="80"/>
              <w:spacing w:after="0"/>
              <w:rPr>
                <w:sz w:val="20"/>
                <w:szCs w:val="20"/>
                <w:color w:val="auto"/>
              </w:rPr>
            </w:pPr>
            <w:r>
              <w:rPr>
                <w:rFonts w:ascii="Arial" w:cs="Arial" w:eastAsia="Arial" w:hAnsi="Arial"/>
                <w:sz w:val="11"/>
                <w:szCs w:val="11"/>
                <w:color w:val="auto"/>
              </w:rPr>
              <w:t>170</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44</w:t>
            </w:r>
          </w:p>
        </w:tc>
        <w:tc>
          <w:tcPr>
            <w:tcW w:w="14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41</w:t>
            </w: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43</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42</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170</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shd w:val="clear" w:color="auto" w:fill="CCEEFF"/>
          </w:tcPr>
          <w:p>
            <w:pPr>
              <w:ind w:left="220"/>
              <w:spacing w:after="0"/>
              <w:rPr>
                <w:sz w:val="20"/>
                <w:szCs w:val="20"/>
                <w:color w:val="auto"/>
              </w:rPr>
            </w:pPr>
            <w:r>
              <w:rPr>
                <w:rFonts w:ascii="Arial" w:cs="Arial" w:eastAsia="Arial" w:hAnsi="Arial"/>
                <w:sz w:val="11"/>
                <w:szCs w:val="11"/>
                <w:color w:val="auto"/>
              </w:rPr>
              <w:t>Australia</w:t>
            </w:r>
            <w:r>
              <w:rPr>
                <w:rFonts w:ascii="Arial" w:cs="Arial" w:eastAsia="Arial" w:hAnsi="Arial"/>
                <w:sz w:val="9"/>
                <w:szCs w:val="9"/>
                <w:color w:val="auto"/>
              </w:rPr>
              <w:t>(1)</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33</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48</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57</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62</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200</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66</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61</w:t>
            </w: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55</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46</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228</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tcPr>
          <w:p>
            <w:pPr>
              <w:ind w:left="220"/>
              <w:spacing w:after="0"/>
              <w:rPr>
                <w:sz w:val="20"/>
                <w:szCs w:val="20"/>
                <w:color w:val="auto"/>
              </w:rPr>
            </w:pPr>
            <w:r>
              <w:rPr>
                <w:rFonts w:ascii="Arial" w:cs="Arial" w:eastAsia="Arial" w:hAnsi="Arial"/>
                <w:sz w:val="11"/>
                <w:szCs w:val="11"/>
                <w:color w:val="auto"/>
              </w:rPr>
              <w:t>Other Countries</w:t>
            </w:r>
          </w:p>
        </w:tc>
        <w:tc>
          <w:tcPr>
            <w:tcW w:w="40" w:type="dxa"/>
            <w:vAlign w:val="bottom"/>
            <w:tcBorders>
              <w:lef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Borders>
              <w:right w:val="single" w:sz="8" w:color="auto"/>
            </w:tcBorders>
            <w:gridSpan w:val="2"/>
          </w:tcPr>
          <w:p>
            <w:pPr>
              <w:jc w:val="right"/>
              <w:ind w:right="100"/>
              <w:spacing w:after="0"/>
              <w:rPr>
                <w:sz w:val="20"/>
                <w:szCs w:val="20"/>
                <w:color w:val="auto"/>
              </w:rPr>
            </w:pPr>
            <w:r>
              <w:rPr>
                <w:rFonts w:ascii="Arial" w:cs="Arial" w:eastAsia="Arial" w:hAnsi="Arial"/>
                <w:sz w:val="11"/>
                <w:szCs w:val="11"/>
                <w:color w:val="auto"/>
              </w:rPr>
              <w:t>(7)</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(7)</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(7)</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gridSpan w:val="2"/>
          </w:tcPr>
          <w:p>
            <w:pPr>
              <w:jc w:val="right"/>
              <w:ind w:right="120"/>
              <w:spacing w:after="0"/>
              <w:rPr>
                <w:sz w:val="20"/>
                <w:szCs w:val="20"/>
                <w:color w:val="auto"/>
              </w:rPr>
            </w:pPr>
            <w:r>
              <w:rPr>
                <w:rFonts w:ascii="Arial" w:cs="Arial" w:eastAsia="Arial" w:hAnsi="Arial"/>
                <w:sz w:val="11"/>
                <w:szCs w:val="11"/>
                <w:color w:val="auto"/>
              </w:rPr>
              <w:t>(4)</w:t>
            </w:r>
          </w:p>
        </w:tc>
        <w:tc>
          <w:tcPr>
            <w:tcW w:w="80" w:type="dxa"/>
            <w:vAlign w:val="bottom"/>
          </w:tcPr>
          <w:p>
            <w:pPr>
              <w:spacing w:after="0"/>
              <w:rPr>
                <w:sz w:val="11"/>
                <w:szCs w:val="11"/>
                <w:color w:val="auto"/>
              </w:rPr>
            </w:pPr>
          </w:p>
        </w:tc>
        <w:tc>
          <w:tcPr>
            <w:tcW w:w="380" w:type="dxa"/>
            <w:vAlign w:val="bottom"/>
            <w:gridSpan w:val="2"/>
          </w:tcPr>
          <w:p>
            <w:pPr>
              <w:jc w:val="right"/>
              <w:ind w:right="40"/>
              <w:spacing w:after="0"/>
              <w:rPr>
                <w:sz w:val="20"/>
                <w:szCs w:val="20"/>
                <w:color w:val="auto"/>
              </w:rPr>
            </w:pPr>
            <w:r>
              <w:rPr>
                <w:rFonts w:ascii="Arial" w:cs="Arial" w:eastAsia="Arial" w:hAnsi="Arial"/>
                <w:sz w:val="11"/>
                <w:szCs w:val="11"/>
                <w:color w:val="auto"/>
              </w:rPr>
              <w:t>(25)</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(9)</w:t>
            </w:r>
          </w:p>
        </w:tc>
        <w:tc>
          <w:tcPr>
            <w:tcW w:w="140" w:type="dxa"/>
            <w:vAlign w:val="bottom"/>
          </w:tcPr>
          <w:p>
            <w:pPr>
              <w:spacing w:after="0"/>
              <w:rPr>
                <w:sz w:val="11"/>
                <w:szCs w:val="11"/>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(12)</w:t>
            </w:r>
          </w:p>
        </w:tc>
        <w:tc>
          <w:tcPr>
            <w:tcW w:w="140" w:type="dxa"/>
            <w:vAlign w:val="bottom"/>
          </w:tcPr>
          <w:p>
            <w:pPr>
              <w:spacing w:after="0"/>
              <w:rPr>
                <w:sz w:val="11"/>
                <w:szCs w:val="11"/>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(9)</w:t>
            </w:r>
          </w:p>
        </w:tc>
        <w:tc>
          <w:tcPr>
            <w:tcW w:w="140" w:type="dxa"/>
            <w:vAlign w:val="bottom"/>
          </w:tcPr>
          <w:p>
            <w:pPr>
              <w:spacing w:after="0"/>
              <w:rPr>
                <w:sz w:val="11"/>
                <w:szCs w:val="11"/>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(7)</w:t>
            </w:r>
          </w:p>
        </w:tc>
        <w:tc>
          <w:tcPr>
            <w:tcW w:w="140" w:type="dxa"/>
            <w:vAlign w:val="bottom"/>
          </w:tcPr>
          <w:p>
            <w:pPr>
              <w:spacing w:after="0"/>
              <w:rPr>
                <w:sz w:val="11"/>
                <w:szCs w:val="11"/>
                <w:color w:val="auto"/>
              </w:rPr>
            </w:pPr>
          </w:p>
        </w:tc>
        <w:tc>
          <w:tcPr>
            <w:tcW w:w="340" w:type="dxa"/>
            <w:vAlign w:val="bottom"/>
            <w:gridSpan w:val="2"/>
          </w:tcPr>
          <w:p>
            <w:pPr>
              <w:jc w:val="right"/>
              <w:ind w:right="40"/>
              <w:spacing w:after="0"/>
              <w:rPr>
                <w:sz w:val="20"/>
                <w:szCs w:val="20"/>
                <w:color w:val="auto"/>
              </w:rPr>
            </w:pPr>
            <w:r>
              <w:rPr>
                <w:rFonts w:ascii="Arial" w:cs="Arial" w:eastAsia="Arial" w:hAnsi="Arial"/>
                <w:sz w:val="11"/>
                <w:szCs w:val="11"/>
                <w:color w:val="auto"/>
              </w:rPr>
              <w:t>(37)</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5260" w:type="dxa"/>
            <w:vAlign w:val="bottom"/>
          </w:tcPr>
          <w:p>
            <w:pPr>
              <w:spacing w:after="0"/>
              <w:rPr>
                <w:sz w:val="2"/>
                <w:szCs w:val="2"/>
                <w:color w:val="auto"/>
              </w:rPr>
            </w:pPr>
          </w:p>
        </w:tc>
        <w:tc>
          <w:tcPr>
            <w:tcW w:w="40" w:type="dxa"/>
            <w:vAlign w:val="bottom"/>
            <w:tcBorders>
              <w:left w:val="single" w:sz="8" w:color="auto"/>
            </w:tcBorders>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shd w:val="clear" w:color="auto" w:fill="CCEEFF"/>
          </w:tcPr>
          <w:p>
            <w:pPr>
              <w:ind w:left="220"/>
              <w:spacing w:after="0"/>
              <w:rPr>
                <w:sz w:val="20"/>
                <w:szCs w:val="20"/>
                <w:color w:val="auto"/>
              </w:rPr>
            </w:pPr>
            <w:r>
              <w:rPr>
                <w:rFonts w:ascii="Arial" w:cs="Arial" w:eastAsia="Arial" w:hAnsi="Arial"/>
                <w:sz w:val="11"/>
                <w:szCs w:val="11"/>
                <w:color w:val="auto"/>
              </w:rPr>
              <w:t>Total International Mortgage Insurance segment</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62</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87</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97</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99</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345</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101</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90</w:t>
            </w: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89</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81</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361</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tcPr>
          <w:p>
            <w:pPr>
              <w:spacing w:after="0"/>
              <w:rPr>
                <w:sz w:val="20"/>
                <w:szCs w:val="20"/>
                <w:color w:val="auto"/>
              </w:rPr>
            </w:pPr>
            <w:r>
              <w:rPr>
                <w:rFonts w:ascii="Arial" w:cs="Arial" w:eastAsia="Arial" w:hAnsi="Arial"/>
                <w:sz w:val="11"/>
                <w:szCs w:val="11"/>
                <w:color w:val="auto"/>
              </w:rPr>
              <w:t>U.S. Mortgage Insurance segment</w:t>
            </w:r>
          </w:p>
        </w:tc>
        <w:tc>
          <w:tcPr>
            <w:tcW w:w="40" w:type="dxa"/>
            <w:vAlign w:val="bottom"/>
            <w:tcBorders>
              <w:lef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21</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(2)</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39</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33</w:t>
            </w:r>
          </w:p>
        </w:tc>
        <w:tc>
          <w:tcPr>
            <w:tcW w:w="80" w:type="dxa"/>
            <w:vAlign w:val="bottom"/>
          </w:tcPr>
          <w:p>
            <w:pPr>
              <w:spacing w:after="0"/>
              <w:rPr>
                <w:sz w:val="11"/>
                <w:szCs w:val="11"/>
                <w:color w:val="auto"/>
              </w:rPr>
            </w:pPr>
          </w:p>
        </w:tc>
        <w:tc>
          <w:tcPr>
            <w:tcW w:w="380" w:type="dxa"/>
            <w:vAlign w:val="bottom"/>
            <w:gridSpan w:val="2"/>
          </w:tcPr>
          <w:p>
            <w:pPr>
              <w:jc w:val="right"/>
              <w:ind w:right="80"/>
              <w:spacing w:after="0"/>
              <w:rPr>
                <w:sz w:val="20"/>
                <w:szCs w:val="20"/>
                <w:color w:val="auto"/>
              </w:rPr>
            </w:pPr>
            <w:r>
              <w:rPr>
                <w:rFonts w:ascii="Arial" w:cs="Arial" w:eastAsia="Arial" w:hAnsi="Arial"/>
                <w:sz w:val="11"/>
                <w:szCs w:val="11"/>
                <w:color w:val="auto"/>
              </w:rPr>
              <w:t>91</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6</w:t>
            </w:r>
          </w:p>
        </w:tc>
        <w:tc>
          <w:tcPr>
            <w:tcW w:w="140" w:type="dxa"/>
            <w:vAlign w:val="bottom"/>
          </w:tcPr>
          <w:p>
            <w:pPr>
              <w:spacing w:after="0"/>
              <w:rPr>
                <w:sz w:val="11"/>
                <w:szCs w:val="11"/>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(3)</w:t>
            </w: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13</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21</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37</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5260" w:type="dxa"/>
            <w:vAlign w:val="bottom"/>
          </w:tcPr>
          <w:p>
            <w:pPr>
              <w:spacing w:after="0"/>
              <w:rPr>
                <w:sz w:val="2"/>
                <w:szCs w:val="2"/>
                <w:color w:val="auto"/>
              </w:rPr>
            </w:pPr>
          </w:p>
        </w:tc>
        <w:tc>
          <w:tcPr>
            <w:tcW w:w="40" w:type="dxa"/>
            <w:vAlign w:val="bottom"/>
            <w:tcBorders>
              <w:left w:val="single" w:sz="8" w:color="auto"/>
            </w:tcBorders>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Total Global Mortgage Insurance Division</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83</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85</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136</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132</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436</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107</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87</w:t>
            </w: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102</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102</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398</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6420" w:type="dxa"/>
            <w:vAlign w:val="bottom"/>
            <w:gridSpan w:val="3"/>
          </w:tcPr>
          <w:p>
            <w:pPr>
              <w:spacing w:after="0"/>
              <w:rPr>
                <w:sz w:val="20"/>
                <w:szCs w:val="20"/>
                <w:color w:val="auto"/>
              </w:rPr>
            </w:pPr>
            <w:r>
              <w:rPr>
                <w:rFonts w:ascii="Arial" w:cs="Arial" w:eastAsia="Arial" w:hAnsi="Arial"/>
                <w:sz w:val="11"/>
                <w:szCs w:val="11"/>
                <w:b w:val="1"/>
                <w:bCs w:val="1"/>
                <w:color w:val="auto"/>
              </w:rPr>
              <w:t>Corporate and Other Division</w:t>
            </w:r>
          </w:p>
        </w:tc>
        <w:tc>
          <w:tcPr>
            <w:tcW w:w="40" w:type="dxa"/>
            <w:vAlign w:val="bottom"/>
            <w:tcBorders>
              <w:left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International Protection segment</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(4)</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7</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8</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13</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4</w:t>
            </w: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24</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tcPr>
          <w:p>
            <w:pPr>
              <w:spacing w:after="0"/>
              <w:rPr>
                <w:sz w:val="20"/>
                <w:szCs w:val="20"/>
                <w:color w:val="auto"/>
              </w:rPr>
            </w:pPr>
            <w:r>
              <w:rPr>
                <w:rFonts w:ascii="Arial" w:cs="Arial" w:eastAsia="Arial" w:hAnsi="Arial"/>
                <w:sz w:val="11"/>
                <w:szCs w:val="11"/>
                <w:color w:val="auto"/>
              </w:rPr>
              <w:t>Runoff segment</w:t>
            </w:r>
          </w:p>
        </w:tc>
        <w:tc>
          <w:tcPr>
            <w:tcW w:w="40" w:type="dxa"/>
            <w:vAlign w:val="bottom"/>
            <w:tcBorders>
              <w:lef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16</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5</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15</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12</w:t>
            </w:r>
          </w:p>
        </w:tc>
        <w:tc>
          <w:tcPr>
            <w:tcW w:w="80" w:type="dxa"/>
            <w:vAlign w:val="bottom"/>
          </w:tcPr>
          <w:p>
            <w:pPr>
              <w:spacing w:after="0"/>
              <w:rPr>
                <w:sz w:val="11"/>
                <w:szCs w:val="11"/>
                <w:color w:val="auto"/>
              </w:rPr>
            </w:pPr>
          </w:p>
        </w:tc>
        <w:tc>
          <w:tcPr>
            <w:tcW w:w="380" w:type="dxa"/>
            <w:vAlign w:val="bottom"/>
            <w:gridSpan w:val="2"/>
          </w:tcPr>
          <w:p>
            <w:pPr>
              <w:jc w:val="right"/>
              <w:ind w:right="80"/>
              <w:spacing w:after="0"/>
              <w:rPr>
                <w:sz w:val="20"/>
                <w:szCs w:val="20"/>
                <w:color w:val="auto"/>
              </w:rPr>
            </w:pPr>
            <w:r>
              <w:rPr>
                <w:rFonts w:ascii="Arial" w:cs="Arial" w:eastAsia="Arial" w:hAnsi="Arial"/>
                <w:sz w:val="11"/>
                <w:szCs w:val="11"/>
                <w:color w:val="auto"/>
              </w:rPr>
              <w:t>48</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19</w:t>
            </w:r>
          </w:p>
        </w:tc>
        <w:tc>
          <w:tcPr>
            <w:tcW w:w="14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25</w:t>
            </w: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6</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16</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66</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Corporate and Other</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(29)</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(88)</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(64)</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(51)</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(232)</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(65)</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(88)</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(55)</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(58)</w:t>
            </w:r>
          </w:p>
        </w:tc>
        <w:tc>
          <w:tcPr>
            <w:tcW w:w="140" w:type="dxa"/>
            <w:vAlign w:val="bottom"/>
            <w:tcBorders>
              <w:right w:val="single" w:sz="8" w:color="CCEEFF"/>
            </w:tcBorders>
            <w:shd w:val="clear" w:color="auto" w:fill="CCEEFF"/>
          </w:tcPr>
          <w:p>
            <w:pPr>
              <w:spacing w:after="0"/>
              <w:rPr>
                <w:sz w:val="11"/>
                <w:szCs w:val="11"/>
                <w:color w:val="auto"/>
              </w:rPr>
            </w:pP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(266)</w:t>
            </w:r>
          </w:p>
        </w:tc>
        <w:tc>
          <w:tcPr>
            <w:tcW w:w="0" w:type="dxa"/>
            <w:vAlign w:val="bottom"/>
          </w:tcPr>
          <w:p>
            <w:pPr>
              <w:spacing w:after="0"/>
              <w:rPr>
                <w:sz w:val="1"/>
                <w:szCs w:val="1"/>
                <w:color w:val="auto"/>
              </w:rPr>
            </w:pPr>
          </w:p>
        </w:tc>
      </w:tr>
      <w:tr>
        <w:trPr>
          <w:trHeight w:val="20"/>
        </w:trPr>
        <w:tc>
          <w:tcPr>
            <w:tcW w:w="64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Total Corporate and Other Division</w:t>
            </w:r>
          </w:p>
        </w:tc>
        <w:tc>
          <w:tcPr>
            <w:tcW w:w="40" w:type="dxa"/>
            <w:vAlign w:val="bottom"/>
            <w:tcBorders>
              <w:left w:val="single" w:sz="8" w:color="auto"/>
            </w:tcBorders>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6420" w:type="dxa"/>
            <w:vAlign w:val="bottom"/>
            <w:gridSpan w:val="3"/>
            <w:vMerge w:val="continue"/>
          </w:tcPr>
          <w:p>
            <w:pPr>
              <w:spacing w:after="0"/>
              <w:rPr>
                <w:sz w:val="12"/>
                <w:szCs w:val="12"/>
                <w:color w:val="auto"/>
              </w:rPr>
            </w:pPr>
          </w:p>
        </w:tc>
        <w:tc>
          <w:tcPr>
            <w:tcW w:w="40" w:type="dxa"/>
            <w:vAlign w:val="bottom"/>
            <w:tcBorders>
              <w:lef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Borders>
              <w:right w:val="single" w:sz="8" w:color="auto"/>
            </w:tcBorders>
            <w:gridSpan w:val="2"/>
          </w:tcPr>
          <w:p>
            <w:pPr>
              <w:jc w:val="right"/>
              <w:ind w:right="100"/>
              <w:spacing w:after="0"/>
              <w:rPr>
                <w:sz w:val="20"/>
                <w:szCs w:val="20"/>
                <w:color w:val="auto"/>
              </w:rPr>
            </w:pPr>
            <w:r>
              <w:rPr>
                <w:rFonts w:ascii="Arial" w:cs="Arial" w:eastAsia="Arial" w:hAnsi="Arial"/>
                <w:sz w:val="11"/>
                <w:szCs w:val="11"/>
                <w:color w:val="auto"/>
              </w:rPr>
              <w:t>(17)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(80)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(47)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gridSpan w:val="2"/>
          </w:tcPr>
          <w:p>
            <w:pPr>
              <w:jc w:val="right"/>
              <w:ind w:right="120"/>
              <w:spacing w:after="0"/>
              <w:rPr>
                <w:sz w:val="20"/>
                <w:szCs w:val="20"/>
                <w:color w:val="auto"/>
              </w:rPr>
            </w:pPr>
            <w:r>
              <w:rPr>
                <w:rFonts w:ascii="Arial" w:cs="Arial" w:eastAsia="Arial" w:hAnsi="Arial"/>
                <w:sz w:val="11"/>
                <w:szCs w:val="11"/>
                <w:color w:val="auto"/>
              </w:rPr>
              <w:t>(32)</w:t>
            </w:r>
          </w:p>
        </w:tc>
        <w:tc>
          <w:tcPr>
            <w:tcW w:w="80" w:type="dxa"/>
            <w:vAlign w:val="bottom"/>
          </w:tcPr>
          <w:p>
            <w:pPr>
              <w:spacing w:after="0"/>
              <w:rPr>
                <w:sz w:val="12"/>
                <w:szCs w:val="12"/>
                <w:color w:val="auto"/>
              </w:rPr>
            </w:pPr>
          </w:p>
        </w:tc>
        <w:tc>
          <w:tcPr>
            <w:tcW w:w="380" w:type="dxa"/>
            <w:vAlign w:val="bottom"/>
            <w:gridSpan w:val="2"/>
          </w:tcPr>
          <w:p>
            <w:pPr>
              <w:jc w:val="right"/>
              <w:ind w:right="40"/>
              <w:spacing w:after="0"/>
              <w:rPr>
                <w:sz w:val="20"/>
                <w:szCs w:val="20"/>
                <w:color w:val="auto"/>
              </w:rPr>
            </w:pPr>
            <w:r>
              <w:rPr>
                <w:rFonts w:ascii="Arial" w:cs="Arial" w:eastAsia="Arial" w:hAnsi="Arial"/>
                <w:sz w:val="11"/>
                <w:szCs w:val="11"/>
                <w:color w:val="auto"/>
              </w:rPr>
              <w:t>(176)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(33)</w:t>
            </w:r>
          </w:p>
        </w:tc>
        <w:tc>
          <w:tcPr>
            <w:tcW w:w="140" w:type="dxa"/>
            <w:vAlign w:val="bottom"/>
          </w:tcPr>
          <w:p>
            <w:pPr>
              <w:spacing w:after="0"/>
              <w:rPr>
                <w:sz w:val="12"/>
                <w:szCs w:val="12"/>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(59)</w:t>
            </w:r>
          </w:p>
        </w:tc>
        <w:tc>
          <w:tcPr>
            <w:tcW w:w="140" w:type="dxa"/>
            <w:vAlign w:val="bottom"/>
          </w:tcPr>
          <w:p>
            <w:pPr>
              <w:spacing w:after="0"/>
              <w:rPr>
                <w:sz w:val="12"/>
                <w:szCs w:val="12"/>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(48)</w:t>
            </w:r>
          </w:p>
        </w:tc>
        <w:tc>
          <w:tcPr>
            <w:tcW w:w="140" w:type="dxa"/>
            <w:vAlign w:val="bottom"/>
          </w:tcPr>
          <w:p>
            <w:pPr>
              <w:spacing w:after="0"/>
              <w:rPr>
                <w:sz w:val="12"/>
                <w:szCs w:val="12"/>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(36)</w:t>
            </w:r>
          </w:p>
        </w:tc>
        <w:tc>
          <w:tcPr>
            <w:tcW w:w="140" w:type="dxa"/>
            <w:vAlign w:val="bottom"/>
          </w:tcPr>
          <w:p>
            <w:pPr>
              <w:spacing w:after="0"/>
              <w:rPr>
                <w:sz w:val="12"/>
                <w:szCs w:val="12"/>
                <w:color w:val="auto"/>
              </w:rPr>
            </w:pPr>
          </w:p>
        </w:tc>
        <w:tc>
          <w:tcPr>
            <w:tcW w:w="340" w:type="dxa"/>
            <w:vAlign w:val="bottom"/>
            <w:gridSpan w:val="2"/>
          </w:tcPr>
          <w:p>
            <w:pPr>
              <w:jc w:val="right"/>
              <w:ind w:right="40"/>
              <w:spacing w:after="0"/>
              <w:rPr>
                <w:sz w:val="20"/>
                <w:szCs w:val="20"/>
                <w:color w:val="auto"/>
              </w:rPr>
            </w:pPr>
            <w:r>
              <w:rPr>
                <w:rFonts w:ascii="Arial" w:cs="Arial" w:eastAsia="Arial" w:hAnsi="Arial"/>
                <w:sz w:val="11"/>
                <w:szCs w:val="11"/>
                <w:color w:val="auto"/>
              </w:rPr>
              <w:t>(176)</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5260" w:type="dxa"/>
            <w:vAlign w:val="bottom"/>
          </w:tcPr>
          <w:p>
            <w:pPr>
              <w:spacing w:after="0"/>
              <w:rPr>
                <w:sz w:val="2"/>
                <w:szCs w:val="2"/>
                <w:color w:val="auto"/>
              </w:rPr>
            </w:pPr>
          </w:p>
        </w:tc>
        <w:tc>
          <w:tcPr>
            <w:tcW w:w="40" w:type="dxa"/>
            <w:vAlign w:val="bottom"/>
            <w:tcBorders>
              <w:left w:val="single" w:sz="8" w:color="auto"/>
            </w:tcBorders>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NET OPERATING INCOME (LOSS)</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(416)</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(317)</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158</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194</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(381)</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193</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139</w:t>
            </w: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133</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151</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616</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tcPr>
          <w:p>
            <w:pPr>
              <w:spacing w:after="0"/>
              <w:rPr>
                <w:sz w:val="20"/>
                <w:szCs w:val="20"/>
                <w:color w:val="auto"/>
              </w:rPr>
            </w:pPr>
            <w:r>
              <w:rPr>
                <w:rFonts w:ascii="Arial" w:cs="Arial" w:eastAsia="Arial" w:hAnsi="Arial"/>
                <w:sz w:val="11"/>
                <w:szCs w:val="11"/>
                <w:b w:val="1"/>
                <w:bCs w:val="1"/>
                <w:color w:val="auto"/>
              </w:rPr>
              <w:t>ADJUSTMENTS TO NET OPERATING INCOME (LOSS):</w:t>
            </w:r>
          </w:p>
        </w:tc>
        <w:tc>
          <w:tcPr>
            <w:tcW w:w="40" w:type="dxa"/>
            <w:vAlign w:val="bottom"/>
            <w:tcBorders>
              <w:lef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gains (losses), net</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(4)</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(10)</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20</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(10)</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(4)</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15</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(13)</w:t>
            </w: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15</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(28)</w:t>
            </w:r>
          </w:p>
        </w:tc>
        <w:tc>
          <w:tcPr>
            <w:tcW w:w="140" w:type="dxa"/>
            <w:vAlign w:val="bottom"/>
            <w:tcBorders>
              <w:right w:val="single" w:sz="8" w:color="CCEEFF"/>
            </w:tcBorders>
            <w:shd w:val="clear" w:color="auto" w:fill="CCEEFF"/>
          </w:tcPr>
          <w:p>
            <w:pPr>
              <w:spacing w:after="0"/>
              <w:rPr>
                <w:sz w:val="11"/>
                <w:szCs w:val="11"/>
                <w:color w:val="auto"/>
              </w:rPr>
            </w:pP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(11)</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tcPr>
          <w:p>
            <w:pPr>
              <w:spacing w:after="0"/>
              <w:rPr>
                <w:sz w:val="20"/>
                <w:szCs w:val="20"/>
                <w:color w:val="auto"/>
              </w:rPr>
            </w:pPr>
            <w:r>
              <w:rPr>
                <w:rFonts w:ascii="Arial" w:cs="Arial" w:eastAsia="Arial" w:hAnsi="Arial"/>
                <w:sz w:val="11"/>
                <w:szCs w:val="11"/>
                <w:color w:val="auto"/>
              </w:rPr>
              <w:t>Goodwill impairment, net</w:t>
            </w:r>
          </w:p>
        </w:tc>
        <w:tc>
          <w:tcPr>
            <w:tcW w:w="40" w:type="dxa"/>
            <w:vAlign w:val="bottom"/>
            <w:tcBorders>
              <w:lef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Borders>
              <w:right w:val="single" w:sz="8" w:color="auto"/>
            </w:tcBorders>
            <w:gridSpan w:val="2"/>
          </w:tcPr>
          <w:p>
            <w:pPr>
              <w:jc w:val="right"/>
              <w:ind w:right="100"/>
              <w:spacing w:after="0"/>
              <w:rPr>
                <w:sz w:val="20"/>
                <w:szCs w:val="20"/>
                <w:color w:val="auto"/>
              </w:rPr>
            </w:pPr>
            <w:r>
              <w:rPr>
                <w:rFonts w:ascii="Arial" w:cs="Arial" w:eastAsia="Arial" w:hAnsi="Arial"/>
                <w:sz w:val="11"/>
                <w:szCs w:val="11"/>
                <w:color w:val="auto"/>
              </w:rPr>
              <w:t>(274)</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(517)</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gridSpan w:val="2"/>
          </w:tcPr>
          <w:p>
            <w:pPr>
              <w:jc w:val="right"/>
              <w:ind w:right="22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380" w:type="dxa"/>
            <w:vAlign w:val="bottom"/>
            <w:gridSpan w:val="2"/>
          </w:tcPr>
          <w:p>
            <w:pPr>
              <w:jc w:val="right"/>
              <w:ind w:right="40"/>
              <w:spacing w:after="0"/>
              <w:rPr>
                <w:sz w:val="20"/>
                <w:szCs w:val="20"/>
                <w:color w:val="auto"/>
              </w:rPr>
            </w:pPr>
            <w:r>
              <w:rPr>
                <w:rFonts w:ascii="Arial" w:cs="Arial" w:eastAsia="Arial" w:hAnsi="Arial"/>
                <w:sz w:val="11"/>
                <w:szCs w:val="11"/>
                <w:color w:val="auto"/>
              </w:rPr>
              <w:t>(791)</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34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Gains (losses) on early extinguishment of debt, net</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(2)</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(2)</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(20)</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Borders>
              <w:right w:val="single" w:sz="8" w:color="CCEEFF"/>
            </w:tcBorders>
            <w:shd w:val="clear" w:color="auto" w:fill="CCEEFF"/>
          </w:tcPr>
          <w:p>
            <w:pPr>
              <w:spacing w:after="0"/>
              <w:rPr>
                <w:sz w:val="11"/>
                <w:szCs w:val="11"/>
                <w:color w:val="auto"/>
              </w:rPr>
            </w:pP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(20)</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tcPr>
          <w:p>
            <w:pPr>
              <w:spacing w:after="0"/>
              <w:rPr>
                <w:sz w:val="20"/>
                <w:szCs w:val="20"/>
                <w:color w:val="auto"/>
              </w:rPr>
            </w:pPr>
            <w:r>
              <w:rPr>
                <w:rFonts w:ascii="Arial" w:cs="Arial" w:eastAsia="Arial" w:hAnsi="Arial"/>
                <w:sz w:val="11"/>
                <w:szCs w:val="11"/>
                <w:color w:val="auto"/>
              </w:rPr>
              <w:t>Tax impact from potential business portfolio changes</w:t>
            </w:r>
          </w:p>
        </w:tc>
        <w:tc>
          <w:tcPr>
            <w:tcW w:w="40" w:type="dxa"/>
            <w:vAlign w:val="bottom"/>
            <w:tcBorders>
              <w:lef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Borders>
              <w:right w:val="single" w:sz="8" w:color="auto"/>
            </w:tcBorders>
            <w:gridSpan w:val="2"/>
          </w:tcPr>
          <w:p>
            <w:pPr>
              <w:jc w:val="right"/>
              <w:ind w:right="100"/>
              <w:spacing w:after="0"/>
              <w:rPr>
                <w:sz w:val="20"/>
                <w:szCs w:val="20"/>
                <w:color w:val="auto"/>
              </w:rPr>
            </w:pPr>
            <w:r>
              <w:rPr>
                <w:rFonts w:ascii="Arial" w:cs="Arial" w:eastAsia="Arial" w:hAnsi="Arial"/>
                <w:sz w:val="11"/>
                <w:szCs w:val="11"/>
                <w:color w:val="auto"/>
              </w:rPr>
              <w:t>(66)</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gridSpan w:val="2"/>
          </w:tcPr>
          <w:p>
            <w:pPr>
              <w:jc w:val="right"/>
              <w:ind w:right="22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380" w:type="dxa"/>
            <w:vAlign w:val="bottom"/>
            <w:gridSpan w:val="2"/>
          </w:tcPr>
          <w:p>
            <w:pPr>
              <w:jc w:val="right"/>
              <w:ind w:right="40"/>
              <w:spacing w:after="0"/>
              <w:rPr>
                <w:sz w:val="20"/>
                <w:szCs w:val="20"/>
                <w:color w:val="auto"/>
              </w:rPr>
            </w:pPr>
            <w:r>
              <w:rPr>
                <w:rFonts w:ascii="Arial" w:cs="Arial" w:eastAsia="Arial" w:hAnsi="Arial"/>
                <w:sz w:val="11"/>
                <w:szCs w:val="11"/>
                <w:color w:val="auto"/>
              </w:rPr>
              <w:t>(66)</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34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Expenses related to restructuring, net</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w:t>
            </w:r>
          </w:p>
        </w:tc>
        <w:tc>
          <w:tcPr>
            <w:tcW w:w="80" w:type="dxa"/>
            <w:vAlign w:val="bottom"/>
            <w:shd w:val="clear" w:color="auto" w:fill="CCEEFF"/>
          </w:tcPr>
          <w:p>
            <w:pPr>
              <w:spacing w:after="0"/>
              <w:rPr>
                <w:sz w:val="11"/>
                <w:szCs w:val="11"/>
                <w:color w:val="auto"/>
              </w:rPr>
            </w:pPr>
          </w:p>
        </w:tc>
        <w:tc>
          <w:tcPr>
            <w:tcW w:w="460" w:type="dxa"/>
            <w:vAlign w:val="bottom"/>
            <w:gridSpan w:val="3"/>
            <w:shd w:val="clear" w:color="auto" w:fill="CCEEFF"/>
          </w:tcPr>
          <w:p>
            <w:pPr>
              <w:ind w:left="120"/>
              <w:spacing w:after="0"/>
              <w:rPr>
                <w:sz w:val="20"/>
                <w:szCs w:val="20"/>
                <w:color w:val="auto"/>
              </w:rPr>
            </w:pPr>
            <w:r>
              <w:rPr>
                <w:rFonts w:ascii="Arial" w:cs="Arial" w:eastAsia="Arial" w:hAnsi="Arial"/>
                <w:sz w:val="11"/>
                <w:szCs w:val="11"/>
                <w:color w:val="auto"/>
              </w:rPr>
              <w:t>—</w:t>
            </w: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(13)</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w:t>
            </w:r>
          </w:p>
        </w:tc>
        <w:tc>
          <w:tcPr>
            <w:tcW w:w="140" w:type="dxa"/>
            <w:vAlign w:val="bottom"/>
            <w:tcBorders>
              <w:right w:val="single" w:sz="8" w:color="CCEEFF"/>
            </w:tcBorders>
            <w:shd w:val="clear" w:color="auto" w:fill="CCEEFF"/>
          </w:tcPr>
          <w:p>
            <w:pPr>
              <w:spacing w:after="0"/>
              <w:rPr>
                <w:sz w:val="11"/>
                <w:szCs w:val="11"/>
                <w:color w:val="auto"/>
              </w:rPr>
            </w:pP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(13)</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tcPr>
          <w:p>
            <w:pPr>
              <w:spacing w:after="0"/>
              <w:rPr>
                <w:sz w:val="20"/>
                <w:szCs w:val="20"/>
                <w:color w:val="auto"/>
              </w:rPr>
            </w:pPr>
            <w:r>
              <w:rPr>
                <w:rFonts w:ascii="Arial" w:cs="Arial" w:eastAsia="Arial" w:hAnsi="Arial"/>
                <w:sz w:val="11"/>
                <w:szCs w:val="11"/>
                <w:color w:val="auto"/>
              </w:rPr>
              <w:t>Income (loss) from discontinued operations, net of taxes</w:t>
            </w:r>
          </w:p>
        </w:tc>
        <w:tc>
          <w:tcPr>
            <w:tcW w:w="40" w:type="dxa"/>
            <w:vAlign w:val="bottom"/>
            <w:tcBorders>
              <w:lef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w:t>
            </w:r>
          </w:p>
        </w:tc>
        <w:tc>
          <w:tcPr>
            <w:tcW w:w="14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jc w:val="right"/>
              <w:ind w:right="3"/>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jc w:val="right"/>
              <w:ind w:right="3"/>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jc w:val="right"/>
              <w:ind w:right="3"/>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ind w:left="120"/>
              <w:spacing w:after="0"/>
              <w:rPr>
                <w:sz w:val="20"/>
                <w:szCs w:val="20"/>
                <w:color w:val="auto"/>
              </w:rPr>
            </w:pPr>
            <w:r>
              <w:rPr>
                <w:rFonts w:ascii="Arial" w:cs="Arial" w:eastAsia="Arial" w:hAnsi="Arial"/>
                <w:sz w:val="11"/>
                <w:szCs w:val="11"/>
                <w:color w:val="auto"/>
              </w:rPr>
              <w:t>—</w:t>
            </w:r>
          </w:p>
        </w:tc>
        <w:tc>
          <w:tcPr>
            <w:tcW w:w="160" w:type="dxa"/>
            <w:vAlign w:val="bottom"/>
            <w:gridSpan w:val="2"/>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jc w:val="right"/>
              <w:ind w:right="3"/>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2</w:t>
            </w: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6</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rPr>
              <w:t>(20)</w:t>
            </w:r>
          </w:p>
        </w:tc>
        <w:tc>
          <w:tcPr>
            <w:tcW w:w="140" w:type="dxa"/>
            <w:vAlign w:val="bottom"/>
          </w:tcPr>
          <w:p>
            <w:pPr>
              <w:spacing w:after="0"/>
              <w:rPr>
                <w:sz w:val="11"/>
                <w:szCs w:val="11"/>
                <w:color w:val="auto"/>
              </w:rPr>
            </w:pPr>
          </w:p>
        </w:tc>
        <w:tc>
          <w:tcPr>
            <w:tcW w:w="340" w:type="dxa"/>
            <w:vAlign w:val="bottom"/>
            <w:gridSpan w:val="2"/>
          </w:tcPr>
          <w:p>
            <w:pPr>
              <w:jc w:val="right"/>
              <w:ind w:right="40"/>
              <w:spacing w:after="0"/>
              <w:rPr>
                <w:sz w:val="20"/>
                <w:szCs w:val="20"/>
                <w:color w:val="auto"/>
              </w:rPr>
            </w:pPr>
            <w:r>
              <w:rPr>
                <w:rFonts w:ascii="Arial" w:cs="Arial" w:eastAsia="Arial" w:hAnsi="Arial"/>
                <w:sz w:val="11"/>
                <w:szCs w:val="11"/>
                <w:color w:val="auto"/>
              </w:rPr>
              <w:t>(12)</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5260" w:type="dxa"/>
            <w:vAlign w:val="bottom"/>
          </w:tcPr>
          <w:p>
            <w:pPr>
              <w:spacing w:after="0"/>
              <w:rPr>
                <w:sz w:val="2"/>
                <w:szCs w:val="2"/>
                <w:color w:val="auto"/>
              </w:rPr>
            </w:pPr>
          </w:p>
        </w:tc>
        <w:tc>
          <w:tcPr>
            <w:tcW w:w="40" w:type="dxa"/>
            <w:vAlign w:val="bottom"/>
            <w:tcBorders>
              <w:left w:val="single" w:sz="8" w:color="auto"/>
            </w:tcBorders>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NET INCOME (LOSS) AVAILABLE TO GENWORTH FINANCIAL, INC.’S COMMON STOCKHOLDERS</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(760)</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(844)</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176</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184</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w w:val="91"/>
              </w:rPr>
              <w:t>(1,244)</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208</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108</w:t>
            </w: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141</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103</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560</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00" w:type="dxa"/>
            <w:vAlign w:val="bottom"/>
            <w:gridSpan w:val="2"/>
          </w:tcPr>
          <w:p>
            <w:pPr>
              <w:spacing w:after="0"/>
              <w:rPr>
                <w:sz w:val="20"/>
                <w:szCs w:val="20"/>
                <w:color w:val="auto"/>
              </w:rPr>
            </w:pPr>
            <w:r>
              <w:rPr>
                <w:rFonts w:ascii="Arial" w:cs="Arial" w:eastAsia="Arial" w:hAnsi="Arial"/>
                <w:sz w:val="11"/>
                <w:szCs w:val="11"/>
                <w:color w:val="auto"/>
              </w:rPr>
              <w:t>Add: net income attributable to noncontrolling interests</w:t>
            </w:r>
          </w:p>
        </w:tc>
        <w:tc>
          <w:tcPr>
            <w:tcW w:w="40" w:type="dxa"/>
            <w:vAlign w:val="bottom"/>
            <w:tcBorders>
              <w:lef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52</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57</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52</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35</w:t>
            </w:r>
          </w:p>
        </w:tc>
        <w:tc>
          <w:tcPr>
            <w:tcW w:w="80" w:type="dxa"/>
            <w:vAlign w:val="bottom"/>
          </w:tcPr>
          <w:p>
            <w:pPr>
              <w:spacing w:after="0"/>
              <w:rPr>
                <w:sz w:val="11"/>
                <w:szCs w:val="11"/>
                <w:color w:val="auto"/>
              </w:rPr>
            </w:pPr>
          </w:p>
        </w:tc>
        <w:tc>
          <w:tcPr>
            <w:tcW w:w="380" w:type="dxa"/>
            <w:vAlign w:val="bottom"/>
            <w:gridSpan w:val="2"/>
          </w:tcPr>
          <w:p>
            <w:pPr>
              <w:jc w:val="right"/>
              <w:ind w:right="80"/>
              <w:spacing w:after="0"/>
              <w:rPr>
                <w:sz w:val="20"/>
                <w:szCs w:val="20"/>
                <w:color w:val="auto"/>
              </w:rPr>
            </w:pPr>
            <w:r>
              <w:rPr>
                <w:rFonts w:ascii="Arial" w:cs="Arial" w:eastAsia="Arial" w:hAnsi="Arial"/>
                <w:sz w:val="11"/>
                <w:szCs w:val="11"/>
                <w:color w:val="auto"/>
              </w:rPr>
              <w:t>196</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37</w:t>
            </w:r>
          </w:p>
        </w:tc>
        <w:tc>
          <w:tcPr>
            <w:tcW w:w="14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40</w:t>
            </w: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39</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38</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154</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5260" w:type="dxa"/>
            <w:vAlign w:val="bottom"/>
          </w:tcPr>
          <w:p>
            <w:pPr>
              <w:spacing w:after="0"/>
              <w:rPr>
                <w:sz w:val="2"/>
                <w:szCs w:val="2"/>
                <w:color w:val="auto"/>
              </w:rPr>
            </w:pPr>
          </w:p>
        </w:tc>
        <w:tc>
          <w:tcPr>
            <w:tcW w:w="40" w:type="dxa"/>
            <w:vAlign w:val="bottom"/>
            <w:tcBorders>
              <w:left w:val="single" w:sz="8" w:color="auto"/>
            </w:tcBorders>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4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NET INCOME (LOSS)</w:t>
            </w:r>
          </w:p>
        </w:tc>
        <w:tc>
          <w:tcPr>
            <w:tcW w:w="40" w:type="dxa"/>
            <w:vAlign w:val="bottom"/>
            <w:tcBorders>
              <w:left w:val="single" w:sz="8" w:color="auto"/>
            </w:tcBorders>
            <w:shd w:val="clear" w:color="auto" w:fill="CCEEFF"/>
          </w:tcPr>
          <w:p>
            <w:pPr>
              <w:spacing w:after="0"/>
              <w:rPr>
                <w:sz w:val="11"/>
                <w:szCs w:val="11"/>
                <w:color w:val="auto"/>
              </w:rPr>
            </w:pPr>
          </w:p>
        </w:tc>
        <w:tc>
          <w:tcPr>
            <w:tcW w:w="4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400" w:type="dxa"/>
            <w:vAlign w:val="bottom"/>
            <w:tcBorders>
              <w:right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(708)</w:t>
            </w: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(787)</w:t>
            </w: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228</w:t>
            </w:r>
          </w:p>
        </w:tc>
        <w:tc>
          <w:tcPr>
            <w:tcW w:w="100" w:type="dxa"/>
            <w:vAlign w:val="bottom"/>
            <w:shd w:val="clear" w:color="auto" w:fill="CCEEFF"/>
          </w:tcPr>
          <w:p>
            <w:pPr>
              <w:spacing w:after="0"/>
              <w:rPr>
                <w:sz w:val="11"/>
                <w:szCs w:val="11"/>
                <w:color w:val="auto"/>
              </w:rPr>
            </w:pP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219</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8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w w:val="91"/>
              </w:rPr>
              <w:t>(1,048)</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245</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148</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180</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141</w:t>
            </w: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714</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64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Earnings (Loss) Per Share Data:</w:t>
            </w:r>
          </w:p>
        </w:tc>
        <w:tc>
          <w:tcPr>
            <w:tcW w:w="40" w:type="dxa"/>
            <w:vAlign w:val="bottom"/>
            <w:tcBorders>
              <w:left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6420" w:type="dxa"/>
            <w:vAlign w:val="bottom"/>
            <w:gridSpan w:val="3"/>
            <w:vMerge w:val="continue"/>
          </w:tcPr>
          <w:p>
            <w:pPr>
              <w:spacing w:after="0" w:line="20" w:lineRule="exact"/>
              <w:rPr>
                <w:sz w:val="1"/>
                <w:szCs w:val="1"/>
                <w:color w:val="auto"/>
              </w:rPr>
            </w:pPr>
          </w:p>
        </w:tc>
        <w:tc>
          <w:tcPr>
            <w:tcW w:w="40" w:type="dxa"/>
            <w:vAlign w:val="bottom"/>
            <w:tcBorders>
              <w:left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1"/>
        </w:trPr>
        <w:tc>
          <w:tcPr>
            <w:tcW w:w="6420" w:type="dxa"/>
            <w:vAlign w:val="bottom"/>
            <w:gridSpan w:val="3"/>
            <w:vMerge w:val="continue"/>
          </w:tcPr>
          <w:p>
            <w:pPr>
              <w:spacing w:after="0"/>
              <w:rPr>
                <w:sz w:val="9"/>
                <w:szCs w:val="9"/>
                <w:color w:val="auto"/>
              </w:rPr>
            </w:pPr>
          </w:p>
        </w:tc>
        <w:tc>
          <w:tcPr>
            <w:tcW w:w="40" w:type="dxa"/>
            <w:vAlign w:val="bottom"/>
          </w:tcPr>
          <w:p>
            <w:pPr>
              <w:spacing w:after="0"/>
              <w:rPr>
                <w:sz w:val="9"/>
                <w:szCs w:val="9"/>
                <w:color w:val="auto"/>
              </w:rPr>
            </w:pPr>
          </w:p>
        </w:tc>
        <w:tc>
          <w:tcPr>
            <w:tcW w:w="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26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40" w:type="dxa"/>
            <w:vAlign w:val="bottom"/>
            <w:gridSpan w:val="3"/>
            <w:shd w:val="clear" w:color="auto" w:fill="CCEEFF"/>
          </w:tcPr>
          <w:p>
            <w:pPr>
              <w:spacing w:after="0"/>
              <w:rPr>
                <w:sz w:val="20"/>
                <w:szCs w:val="20"/>
                <w:color w:val="auto"/>
              </w:rPr>
            </w:pPr>
            <w:r>
              <w:rPr>
                <w:rFonts w:ascii="Arial" w:cs="Arial" w:eastAsia="Arial" w:hAnsi="Arial"/>
                <w:sz w:val="11"/>
                <w:szCs w:val="11"/>
                <w:color w:val="auto"/>
              </w:rPr>
              <w:t>Net income (loss) available to Genworth Financial, Inc.’s common stockholders per common share</w:t>
            </w:r>
          </w:p>
        </w:tc>
        <w:tc>
          <w:tcPr>
            <w:tcW w:w="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40" w:type="dxa"/>
            <w:vAlign w:val="bottom"/>
            <w:gridSpan w:val="3"/>
          </w:tcPr>
          <w:p>
            <w:pPr>
              <w:ind w:left="220"/>
              <w:spacing w:after="0"/>
              <w:rPr>
                <w:sz w:val="20"/>
                <w:szCs w:val="20"/>
                <w:color w:val="auto"/>
              </w:rPr>
            </w:pPr>
            <w:r>
              <w:rPr>
                <w:rFonts w:ascii="Arial" w:cs="Arial" w:eastAsia="Arial" w:hAnsi="Arial"/>
                <w:sz w:val="11"/>
                <w:szCs w:val="11"/>
                <w:color w:val="auto"/>
              </w:rPr>
              <w:t>Basic</w:t>
            </w:r>
          </w:p>
        </w:tc>
        <w:tc>
          <w:tcPr>
            <w:tcW w:w="40" w:type="dxa"/>
            <w:vAlign w:val="bottom"/>
          </w:tcPr>
          <w:p>
            <w:pPr>
              <w:jc w:val="right"/>
              <w:spacing w:after="0"/>
              <w:rPr>
                <w:sz w:val="20"/>
                <w:szCs w:val="20"/>
                <w:color w:val="auto"/>
              </w:rPr>
            </w:pPr>
            <w:r>
              <w:rPr>
                <w:rFonts w:ascii="Arial" w:cs="Arial" w:eastAsia="Arial" w:hAnsi="Arial"/>
                <w:sz w:val="5"/>
                <w:szCs w:val="5"/>
                <w:color w:val="auto"/>
                <w:w w:val="70"/>
              </w:rPr>
              <w:t>$</w:t>
            </w:r>
          </w:p>
        </w:tc>
        <w:tc>
          <w:tcPr>
            <w:tcW w:w="400" w:type="dxa"/>
            <w:vAlign w:val="bottom"/>
            <w:gridSpan w:val="2"/>
          </w:tcPr>
          <w:p>
            <w:pPr>
              <w:jc w:val="right"/>
              <w:ind w:right="100"/>
              <w:spacing w:after="0"/>
              <w:rPr>
                <w:sz w:val="20"/>
                <w:szCs w:val="20"/>
                <w:color w:val="auto"/>
              </w:rPr>
            </w:pPr>
            <w:r>
              <w:rPr>
                <w:rFonts w:ascii="Arial" w:cs="Arial" w:eastAsia="Arial" w:hAnsi="Arial"/>
                <w:sz w:val="11"/>
                <w:szCs w:val="11"/>
                <w:color w:val="auto"/>
                <w:w w:val="97"/>
              </w:rPr>
              <w:t>(1.53)</w:t>
            </w:r>
          </w:p>
        </w:tc>
        <w:tc>
          <w:tcPr>
            <w:tcW w:w="14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w w:val="97"/>
              </w:rPr>
              <w:t>(1.70)</w:t>
            </w:r>
          </w:p>
        </w:tc>
        <w:tc>
          <w:tcPr>
            <w:tcW w:w="14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0.35</w:t>
            </w:r>
          </w:p>
        </w:tc>
        <w:tc>
          <w:tcPr>
            <w:tcW w:w="14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0.37</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40"/>
              <w:spacing w:after="0"/>
              <w:rPr>
                <w:sz w:val="20"/>
                <w:szCs w:val="20"/>
                <w:color w:val="auto"/>
              </w:rPr>
            </w:pPr>
            <w:r>
              <w:rPr>
                <w:rFonts w:ascii="Arial" w:cs="Arial" w:eastAsia="Arial" w:hAnsi="Arial"/>
                <w:sz w:val="11"/>
                <w:szCs w:val="11"/>
                <w:color w:val="auto"/>
              </w:rPr>
              <w:t>(2.51)</w:t>
            </w:r>
          </w:p>
        </w:tc>
        <w:tc>
          <w:tcPr>
            <w:tcW w:w="80" w:type="dxa"/>
            <w:vAlign w:val="bottom"/>
          </w:tcPr>
          <w:p>
            <w:pPr>
              <w:spacing w:after="0"/>
              <w:rPr>
                <w:sz w:val="11"/>
                <w:szCs w:val="11"/>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0.42</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0.22</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0.29</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0.21</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340" w:type="dxa"/>
            <w:vAlign w:val="bottom"/>
            <w:gridSpan w:val="2"/>
          </w:tcPr>
          <w:p>
            <w:pPr>
              <w:jc w:val="right"/>
              <w:ind w:right="80"/>
              <w:spacing w:after="0"/>
              <w:rPr>
                <w:sz w:val="20"/>
                <w:szCs w:val="20"/>
                <w:color w:val="auto"/>
              </w:rPr>
            </w:pPr>
            <w:r>
              <w:rPr>
                <w:rFonts w:ascii="Arial" w:cs="Arial" w:eastAsia="Arial" w:hAnsi="Arial"/>
                <w:sz w:val="11"/>
                <w:szCs w:val="11"/>
                <w:color w:val="auto"/>
              </w:rPr>
              <w:t>1.13</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40" w:type="dxa"/>
            <w:vAlign w:val="bottom"/>
            <w:gridSpan w:val="3"/>
            <w:shd w:val="clear" w:color="auto" w:fill="CCEEFF"/>
          </w:tcPr>
          <w:p>
            <w:pPr>
              <w:ind w:left="220"/>
              <w:spacing w:after="0"/>
              <w:rPr>
                <w:sz w:val="20"/>
                <w:szCs w:val="20"/>
                <w:color w:val="auto"/>
              </w:rPr>
            </w:pPr>
            <w:r>
              <w:rPr>
                <w:rFonts w:ascii="Arial" w:cs="Arial" w:eastAsia="Arial" w:hAnsi="Arial"/>
                <w:sz w:val="11"/>
                <w:szCs w:val="11"/>
                <w:color w:val="auto"/>
              </w:rPr>
              <w:t>Diluted</w:t>
            </w:r>
          </w:p>
        </w:tc>
        <w:tc>
          <w:tcPr>
            <w:tcW w:w="4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40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1"/>
                <w:szCs w:val="11"/>
                <w:color w:val="auto"/>
                <w:w w:val="97"/>
              </w:rPr>
              <w:t>(1.53)</w:t>
            </w: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w w:val="97"/>
              </w:rPr>
              <w:t>(1.70)</w:t>
            </w: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0.35</w:t>
            </w: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0.37</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8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(2.51)</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0.41</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0.22</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0.28</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0.21</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34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1.12</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40" w:type="dxa"/>
            <w:vAlign w:val="bottom"/>
            <w:gridSpan w:val="3"/>
          </w:tcPr>
          <w:p>
            <w:pPr>
              <w:spacing w:after="0"/>
              <w:rPr>
                <w:sz w:val="20"/>
                <w:szCs w:val="20"/>
                <w:color w:val="auto"/>
              </w:rPr>
            </w:pPr>
            <w:r>
              <w:rPr>
                <w:rFonts w:ascii="Arial" w:cs="Arial" w:eastAsia="Arial" w:hAnsi="Arial"/>
                <w:sz w:val="11"/>
                <w:szCs w:val="11"/>
                <w:color w:val="auto"/>
              </w:rPr>
              <w:t>Net operating income (loss) per common share</w:t>
            </w: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40" w:type="dxa"/>
            <w:vAlign w:val="bottom"/>
            <w:gridSpan w:val="3"/>
            <w:shd w:val="clear" w:color="auto" w:fill="CCEEFF"/>
          </w:tcPr>
          <w:p>
            <w:pPr>
              <w:ind w:left="220"/>
              <w:spacing w:after="0"/>
              <w:rPr>
                <w:sz w:val="20"/>
                <w:szCs w:val="20"/>
                <w:color w:val="auto"/>
              </w:rPr>
            </w:pPr>
            <w:r>
              <w:rPr>
                <w:rFonts w:ascii="Arial" w:cs="Arial" w:eastAsia="Arial" w:hAnsi="Arial"/>
                <w:sz w:val="11"/>
                <w:szCs w:val="11"/>
                <w:color w:val="auto"/>
              </w:rPr>
              <w:t>Basic</w:t>
            </w:r>
          </w:p>
        </w:tc>
        <w:tc>
          <w:tcPr>
            <w:tcW w:w="4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40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1"/>
                <w:szCs w:val="11"/>
                <w:color w:val="auto"/>
                <w:w w:val="97"/>
              </w:rPr>
              <w:t>(0.84)</w:t>
            </w: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w w:val="97"/>
              </w:rPr>
              <w:t>(0.64)</w:t>
            </w: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0.32</w:t>
            </w: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0.39</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8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(0.77)</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0.39</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0.28</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0.27</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0.31</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1"/>
                <w:szCs w:val="11"/>
                <w:color w:val="auto"/>
              </w:rPr>
              <w:t>$</w:t>
            </w:r>
          </w:p>
        </w:tc>
        <w:tc>
          <w:tcPr>
            <w:tcW w:w="34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1.25</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40" w:type="dxa"/>
            <w:vAlign w:val="bottom"/>
            <w:gridSpan w:val="3"/>
          </w:tcPr>
          <w:p>
            <w:pPr>
              <w:ind w:left="220"/>
              <w:spacing w:after="0"/>
              <w:rPr>
                <w:sz w:val="20"/>
                <w:szCs w:val="20"/>
                <w:color w:val="auto"/>
              </w:rPr>
            </w:pPr>
            <w:r>
              <w:rPr>
                <w:rFonts w:ascii="Arial" w:cs="Arial" w:eastAsia="Arial" w:hAnsi="Arial"/>
                <w:sz w:val="11"/>
                <w:szCs w:val="11"/>
                <w:color w:val="auto"/>
              </w:rPr>
              <w:t>Diluted</w:t>
            </w:r>
          </w:p>
        </w:tc>
        <w:tc>
          <w:tcPr>
            <w:tcW w:w="40" w:type="dxa"/>
            <w:vAlign w:val="bottom"/>
          </w:tcPr>
          <w:p>
            <w:pPr>
              <w:jc w:val="right"/>
              <w:spacing w:after="0"/>
              <w:rPr>
                <w:sz w:val="20"/>
                <w:szCs w:val="20"/>
                <w:color w:val="auto"/>
              </w:rPr>
            </w:pPr>
            <w:r>
              <w:rPr>
                <w:rFonts w:ascii="Arial" w:cs="Arial" w:eastAsia="Arial" w:hAnsi="Arial"/>
                <w:sz w:val="5"/>
                <w:szCs w:val="5"/>
                <w:color w:val="auto"/>
                <w:w w:val="70"/>
              </w:rPr>
              <w:t>$</w:t>
            </w:r>
          </w:p>
        </w:tc>
        <w:tc>
          <w:tcPr>
            <w:tcW w:w="400" w:type="dxa"/>
            <w:vAlign w:val="bottom"/>
            <w:gridSpan w:val="2"/>
          </w:tcPr>
          <w:p>
            <w:pPr>
              <w:jc w:val="right"/>
              <w:ind w:right="100"/>
              <w:spacing w:after="0"/>
              <w:rPr>
                <w:sz w:val="20"/>
                <w:szCs w:val="20"/>
                <w:color w:val="auto"/>
              </w:rPr>
            </w:pPr>
            <w:r>
              <w:rPr>
                <w:rFonts w:ascii="Arial" w:cs="Arial" w:eastAsia="Arial" w:hAnsi="Arial"/>
                <w:sz w:val="11"/>
                <w:szCs w:val="11"/>
                <w:color w:val="auto"/>
                <w:w w:val="97"/>
              </w:rPr>
              <w:t>(0.84)</w:t>
            </w:r>
          </w:p>
        </w:tc>
        <w:tc>
          <w:tcPr>
            <w:tcW w:w="14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auto"/>
                <w:w w:val="97"/>
              </w:rPr>
              <w:t>(0.64)</w:t>
            </w:r>
          </w:p>
        </w:tc>
        <w:tc>
          <w:tcPr>
            <w:tcW w:w="14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0.31</w:t>
            </w:r>
          </w:p>
        </w:tc>
        <w:tc>
          <w:tcPr>
            <w:tcW w:w="14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0.39</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40"/>
              <w:spacing w:after="0"/>
              <w:rPr>
                <w:sz w:val="20"/>
                <w:szCs w:val="20"/>
                <w:color w:val="auto"/>
              </w:rPr>
            </w:pPr>
            <w:r>
              <w:rPr>
                <w:rFonts w:ascii="Arial" w:cs="Arial" w:eastAsia="Arial" w:hAnsi="Arial"/>
                <w:sz w:val="11"/>
                <w:szCs w:val="11"/>
                <w:color w:val="auto"/>
              </w:rPr>
              <w:t>(0.77)</w:t>
            </w:r>
          </w:p>
        </w:tc>
        <w:tc>
          <w:tcPr>
            <w:tcW w:w="80" w:type="dxa"/>
            <w:vAlign w:val="bottom"/>
          </w:tcPr>
          <w:p>
            <w:pPr>
              <w:spacing w:after="0"/>
              <w:rPr>
                <w:sz w:val="11"/>
                <w:szCs w:val="11"/>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0.38</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0.28</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0.27</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rPr>
              <w:t>0.30</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340" w:type="dxa"/>
            <w:vAlign w:val="bottom"/>
            <w:gridSpan w:val="2"/>
          </w:tcPr>
          <w:p>
            <w:pPr>
              <w:jc w:val="right"/>
              <w:ind w:right="80"/>
              <w:spacing w:after="0"/>
              <w:rPr>
                <w:sz w:val="20"/>
                <w:szCs w:val="20"/>
                <w:color w:val="auto"/>
              </w:rPr>
            </w:pPr>
            <w:r>
              <w:rPr>
                <w:rFonts w:ascii="Arial" w:cs="Arial" w:eastAsia="Arial" w:hAnsi="Arial"/>
                <w:sz w:val="11"/>
                <w:szCs w:val="11"/>
                <w:color w:val="auto"/>
              </w:rPr>
              <w:t>1.24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40" w:type="dxa"/>
            <w:vAlign w:val="bottom"/>
            <w:gridSpan w:val="3"/>
            <w:shd w:val="clear" w:color="auto" w:fill="CCEEFF"/>
          </w:tcPr>
          <w:p>
            <w:pPr>
              <w:spacing w:after="0"/>
              <w:rPr>
                <w:sz w:val="20"/>
                <w:szCs w:val="20"/>
                <w:color w:val="auto"/>
              </w:rPr>
            </w:pPr>
            <w:r>
              <w:rPr>
                <w:rFonts w:ascii="Arial" w:cs="Arial" w:eastAsia="Arial" w:hAnsi="Arial"/>
                <w:sz w:val="11"/>
                <w:szCs w:val="11"/>
                <w:color w:val="auto"/>
              </w:rPr>
              <w:t>Weighted-average common shares outstanding</w:t>
            </w:r>
          </w:p>
        </w:tc>
        <w:tc>
          <w:tcPr>
            <w:tcW w:w="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40" w:type="dxa"/>
            <w:vAlign w:val="bottom"/>
            <w:gridSpan w:val="3"/>
          </w:tcPr>
          <w:p>
            <w:pPr>
              <w:ind w:left="220"/>
              <w:spacing w:after="0"/>
              <w:rPr>
                <w:sz w:val="20"/>
                <w:szCs w:val="20"/>
                <w:color w:val="auto"/>
              </w:rPr>
            </w:pPr>
            <w:r>
              <w:rPr>
                <w:rFonts w:ascii="Arial" w:cs="Arial" w:eastAsia="Arial" w:hAnsi="Arial"/>
                <w:sz w:val="11"/>
                <w:szCs w:val="11"/>
                <w:color w:val="auto"/>
              </w:rPr>
              <w:t>Basic</w:t>
            </w:r>
          </w:p>
        </w:tc>
        <w:tc>
          <w:tcPr>
            <w:tcW w:w="40" w:type="dxa"/>
            <w:vAlign w:val="bottom"/>
          </w:tcPr>
          <w:p>
            <w:pPr>
              <w:spacing w:after="0"/>
              <w:rPr>
                <w:sz w:val="11"/>
                <w:szCs w:val="11"/>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w w:val="87"/>
              </w:rPr>
              <w:t>496.7</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w w:val="87"/>
              </w:rPr>
              <w:t>496.6</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w w:val="87"/>
              </w:rPr>
              <w:t>496.6</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w w:val="87"/>
              </w:rPr>
              <w:t>495.8</w:t>
            </w:r>
          </w:p>
        </w:tc>
        <w:tc>
          <w:tcPr>
            <w:tcW w:w="80" w:type="dxa"/>
            <w:vAlign w:val="bottom"/>
          </w:tcPr>
          <w:p>
            <w:pPr>
              <w:spacing w:after="0"/>
              <w:rPr>
                <w:sz w:val="11"/>
                <w:szCs w:val="11"/>
                <w:color w:val="auto"/>
              </w:rPr>
            </w:pPr>
          </w:p>
        </w:tc>
        <w:tc>
          <w:tcPr>
            <w:tcW w:w="380" w:type="dxa"/>
            <w:vAlign w:val="bottom"/>
            <w:gridSpan w:val="2"/>
          </w:tcPr>
          <w:p>
            <w:pPr>
              <w:jc w:val="right"/>
              <w:ind w:right="80"/>
              <w:spacing w:after="0"/>
              <w:rPr>
                <w:sz w:val="20"/>
                <w:szCs w:val="20"/>
                <w:color w:val="auto"/>
              </w:rPr>
            </w:pPr>
            <w:r>
              <w:rPr>
                <w:rFonts w:ascii="Arial" w:cs="Arial" w:eastAsia="Arial" w:hAnsi="Arial"/>
                <w:sz w:val="11"/>
                <w:szCs w:val="11"/>
                <w:color w:val="auto"/>
              </w:rPr>
              <w:t>496.4</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w w:val="87"/>
              </w:rPr>
              <w:t>494.7</w:t>
            </w:r>
          </w:p>
        </w:tc>
        <w:tc>
          <w:tcPr>
            <w:tcW w:w="14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w w:val="87"/>
              </w:rPr>
              <w:t>494.0</w:t>
            </w:r>
          </w:p>
        </w:tc>
        <w:tc>
          <w:tcPr>
            <w:tcW w:w="14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w w:val="87"/>
              </w:rPr>
              <w:t>493.4</w:t>
            </w:r>
          </w:p>
        </w:tc>
        <w:tc>
          <w:tcPr>
            <w:tcW w:w="140" w:type="dxa"/>
            <w:vAlign w:val="bottom"/>
          </w:tcPr>
          <w:p>
            <w:pPr>
              <w:spacing w:after="0"/>
              <w:rPr>
                <w:sz w:val="11"/>
                <w:szCs w:val="11"/>
                <w:color w:val="auto"/>
              </w:rPr>
            </w:pPr>
          </w:p>
        </w:tc>
        <w:tc>
          <w:tcPr>
            <w:tcW w:w="360" w:type="dxa"/>
            <w:vAlign w:val="bottom"/>
            <w:gridSpan w:val="2"/>
          </w:tcPr>
          <w:p>
            <w:pPr>
              <w:jc w:val="right"/>
              <w:ind w:right="100"/>
              <w:spacing w:after="0"/>
              <w:rPr>
                <w:sz w:val="20"/>
                <w:szCs w:val="20"/>
                <w:color w:val="auto"/>
              </w:rPr>
            </w:pPr>
            <w:r>
              <w:rPr>
                <w:rFonts w:ascii="Arial" w:cs="Arial" w:eastAsia="Arial" w:hAnsi="Arial"/>
                <w:sz w:val="11"/>
                <w:szCs w:val="11"/>
                <w:color w:val="auto"/>
                <w:w w:val="87"/>
              </w:rPr>
              <w:t>492.5</w:t>
            </w:r>
          </w:p>
        </w:tc>
        <w:tc>
          <w:tcPr>
            <w:tcW w:w="140" w:type="dxa"/>
            <w:vAlign w:val="bottom"/>
          </w:tcPr>
          <w:p>
            <w:pPr>
              <w:spacing w:after="0"/>
              <w:rPr>
                <w:sz w:val="11"/>
                <w:szCs w:val="11"/>
                <w:color w:val="auto"/>
              </w:rPr>
            </w:pPr>
          </w:p>
        </w:tc>
        <w:tc>
          <w:tcPr>
            <w:tcW w:w="340" w:type="dxa"/>
            <w:vAlign w:val="bottom"/>
            <w:gridSpan w:val="2"/>
          </w:tcPr>
          <w:p>
            <w:pPr>
              <w:jc w:val="right"/>
              <w:ind w:right="80"/>
              <w:spacing w:after="0"/>
              <w:rPr>
                <w:sz w:val="20"/>
                <w:szCs w:val="20"/>
                <w:color w:val="auto"/>
              </w:rPr>
            </w:pPr>
            <w:r>
              <w:rPr>
                <w:rFonts w:ascii="Arial" w:cs="Arial" w:eastAsia="Arial" w:hAnsi="Arial"/>
                <w:sz w:val="11"/>
                <w:szCs w:val="11"/>
                <w:color w:val="auto"/>
                <w:w w:val="87"/>
              </w:rPr>
              <w:t>493.6</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440" w:type="dxa"/>
            <w:vAlign w:val="bottom"/>
            <w:gridSpan w:val="3"/>
            <w:shd w:val="clear" w:color="auto" w:fill="CCEEFF"/>
          </w:tcPr>
          <w:p>
            <w:pPr>
              <w:ind w:left="220"/>
              <w:spacing w:after="0"/>
              <w:rPr>
                <w:sz w:val="20"/>
                <w:szCs w:val="20"/>
                <w:color w:val="auto"/>
              </w:rPr>
            </w:pPr>
            <w:r>
              <w:rPr>
                <w:rFonts w:ascii="Arial" w:cs="Arial" w:eastAsia="Arial" w:hAnsi="Arial"/>
                <w:sz w:val="11"/>
                <w:szCs w:val="11"/>
                <w:color w:val="auto"/>
              </w:rPr>
              <w:t>Diluted</w:t>
            </w:r>
            <w:r>
              <w:rPr>
                <w:rFonts w:ascii="Arial" w:cs="Arial" w:eastAsia="Arial" w:hAnsi="Arial"/>
                <w:sz w:val="9"/>
                <w:szCs w:val="9"/>
                <w:color w:val="auto"/>
              </w:rPr>
              <w:t>(2)</w:t>
            </w:r>
          </w:p>
        </w:tc>
        <w:tc>
          <w:tcPr>
            <w:tcW w:w="40" w:type="dxa"/>
            <w:vAlign w:val="bottom"/>
            <w:shd w:val="clear" w:color="auto" w:fill="CCEEFF"/>
          </w:tcPr>
          <w:p>
            <w:pPr>
              <w:spacing w:after="0"/>
              <w:rPr>
                <w:sz w:val="11"/>
                <w:szCs w:val="11"/>
                <w:color w:val="auto"/>
              </w:rPr>
            </w:pPr>
          </w:p>
        </w:tc>
        <w:tc>
          <w:tcPr>
            <w:tcW w:w="4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1"/>
                <w:szCs w:val="11"/>
                <w:color w:val="auto"/>
                <w:w w:val="87"/>
              </w:rPr>
              <w:t>496.7</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w w:val="87"/>
              </w:rPr>
              <w:t>496.6</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w w:val="87"/>
              </w:rPr>
              <w:t>503.6</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w w:val="87"/>
              </w:rPr>
              <w:t>502.7</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496.4</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w w:val="87"/>
              </w:rPr>
              <w:t>501.2</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w w:val="87"/>
              </w:rPr>
              <w:t>499.3</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w w:val="87"/>
              </w:rPr>
              <w:t>497.5</w:t>
            </w:r>
          </w:p>
        </w:tc>
        <w:tc>
          <w:tcPr>
            <w:tcW w:w="140" w:type="dxa"/>
            <w:vAlign w:val="bottom"/>
            <w:tcBorders>
              <w:right w:val="single" w:sz="8" w:color="CCEEFF"/>
            </w:tcBorders>
            <w:shd w:val="clear" w:color="auto" w:fill="CCEEFF"/>
          </w:tcPr>
          <w:p>
            <w:pPr>
              <w:spacing w:after="0"/>
              <w:rPr>
                <w:sz w:val="11"/>
                <w:szCs w:val="11"/>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w w:val="87"/>
              </w:rPr>
              <w:t>496.8</w:t>
            </w:r>
          </w:p>
        </w:tc>
        <w:tc>
          <w:tcPr>
            <w:tcW w:w="140" w:type="dxa"/>
            <w:vAlign w:val="bottom"/>
            <w:tcBorders>
              <w:right w:val="single" w:sz="8" w:color="CCEEFF"/>
            </w:tcBorders>
            <w:shd w:val="clear" w:color="auto" w:fill="CCEEFF"/>
          </w:tcPr>
          <w:p>
            <w:pPr>
              <w:spacing w:after="0"/>
              <w:rPr>
                <w:sz w:val="11"/>
                <w:szCs w:val="11"/>
                <w:color w:val="auto"/>
              </w:rPr>
            </w:pPr>
          </w:p>
        </w:tc>
        <w:tc>
          <w:tcPr>
            <w:tcW w:w="34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w w:val="87"/>
              </w:rPr>
              <w:t>498.7</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526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2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3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4072255</wp:posOffset>
            </wp:positionH>
            <wp:positionV relativeFrom="paragraph">
              <wp:posOffset>-895350</wp:posOffset>
            </wp:positionV>
            <wp:extent cx="1651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6510" cy="8255"/>
                    </a:xfrm>
                    <a:prstGeom prst="rect">
                      <a:avLst/>
                    </a:prstGeom>
                    <a:noFill/>
                  </pic:spPr>
                </pic:pic>
              </a:graphicData>
            </a:graphic>
          </wp:anchor>
        </w:drawing>
      </w:r>
    </w:p>
    <w:p>
      <w:pPr>
        <w:spacing w:after="0" w:line="13" w:lineRule="exact"/>
        <w:rPr>
          <w:sz w:val="20"/>
          <w:szCs w:val="20"/>
          <w:color w:val="auto"/>
        </w:rPr>
      </w:pPr>
    </w:p>
    <w:p>
      <w:pPr>
        <w:ind w:left="220" w:right="120" w:hanging="215"/>
        <w:spacing w:after="0" w:line="286" w:lineRule="auto"/>
        <w:tabs>
          <w:tab w:leader="none" w:pos="220" w:val="left"/>
        </w:tabs>
        <w:numPr>
          <w:ilvl w:val="0"/>
          <w:numId w:val="33"/>
        </w:numPr>
        <w:rPr>
          <w:rFonts w:ascii="Arial" w:cs="Arial" w:eastAsia="Arial" w:hAnsi="Arial"/>
          <w:sz w:val="10"/>
          <w:szCs w:val="10"/>
          <w:color w:val="auto"/>
        </w:rPr>
      </w:pPr>
      <w:r>
        <w:rPr>
          <w:rFonts w:ascii="Arial" w:cs="Arial" w:eastAsia="Arial" w:hAnsi="Arial"/>
          <w:sz w:val="11"/>
          <w:szCs w:val="11"/>
          <w:color w:val="auto"/>
        </w:rPr>
        <w:t>Adjusted for 33.8% owned by noncontrolling interests after the initial public offering of the Australian mortgage insurance business on May 21, 2014. The following table shows Australia’s net operating income assuming 100% ownership and then adjusts for the portion related to noncontrolling interests.</w:t>
      </w:r>
    </w:p>
    <w:p>
      <w:pPr>
        <w:spacing w:after="0" w:line="2" w:lineRule="exact"/>
        <w:rPr>
          <w:sz w:val="20"/>
          <w:szCs w:val="20"/>
          <w:color w:val="auto"/>
        </w:rPr>
      </w:pPr>
    </w:p>
    <w:tbl>
      <w:tblPr>
        <w:tblLayout w:type="fixed"/>
        <w:tblInd w:w="460" w:type="dxa"/>
        <w:tblCellMar>
          <w:top w:w="0" w:type="dxa"/>
          <w:left w:w="0" w:type="dxa"/>
          <w:bottom w:w="0" w:type="dxa"/>
          <w:right w:w="0" w:type="dxa"/>
        </w:tblCellMar>
      </w:tblPr>
      <w:tr>
        <w:trPr>
          <w:trHeight w:val="132"/>
        </w:trPr>
        <w:tc>
          <w:tcPr>
            <w:tcW w:w="20" w:type="dxa"/>
            <w:vAlign w:val="bottom"/>
          </w:tcPr>
          <w:p>
            <w:pPr>
              <w:spacing w:after="0"/>
              <w:rPr>
                <w:sz w:val="11"/>
                <w:szCs w:val="11"/>
                <w:color w:val="auto"/>
              </w:rPr>
            </w:pPr>
          </w:p>
        </w:tc>
        <w:tc>
          <w:tcPr>
            <w:tcW w:w="586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1560" w:type="dxa"/>
            <w:vAlign w:val="bottom"/>
            <w:gridSpan w:val="6"/>
          </w:tcPr>
          <w:p>
            <w:pPr>
              <w:ind w:left="220"/>
              <w:spacing w:after="0"/>
              <w:rPr>
                <w:sz w:val="20"/>
                <w:szCs w:val="20"/>
                <w:color w:val="auto"/>
              </w:rPr>
            </w:pPr>
            <w:r>
              <w:rPr>
                <w:rFonts w:ascii="Arial" w:cs="Arial" w:eastAsia="Arial" w:hAnsi="Arial"/>
                <w:sz w:val="11"/>
                <w:szCs w:val="11"/>
                <w:color w:val="auto"/>
              </w:rPr>
              <w:t>Three months ended</w:t>
            </w: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20" w:type="dxa"/>
            <w:vAlign w:val="bottom"/>
            <w:gridSpan w:val="5"/>
          </w:tcPr>
          <w:p>
            <w:pPr>
              <w:ind w:left="80"/>
              <w:spacing w:after="0"/>
              <w:rPr>
                <w:sz w:val="20"/>
                <w:szCs w:val="20"/>
                <w:color w:val="auto"/>
              </w:rPr>
            </w:pPr>
            <w:r>
              <w:rPr>
                <w:rFonts w:ascii="Arial" w:cs="Arial" w:eastAsia="Arial" w:hAnsi="Arial"/>
                <w:sz w:val="11"/>
                <w:szCs w:val="11"/>
                <w:color w:val="auto"/>
              </w:rPr>
              <w:t>Twelve months ended</w:t>
            </w:r>
          </w:p>
        </w:tc>
      </w:tr>
      <w:tr>
        <w:trPr>
          <w:trHeight w:val="138"/>
        </w:trPr>
        <w:tc>
          <w:tcPr>
            <w:tcW w:w="20" w:type="dxa"/>
            <w:vAlign w:val="bottom"/>
          </w:tcPr>
          <w:p>
            <w:pPr>
              <w:spacing w:after="0"/>
              <w:rPr>
                <w:sz w:val="12"/>
                <w:szCs w:val="12"/>
                <w:color w:val="auto"/>
              </w:rPr>
            </w:pPr>
          </w:p>
        </w:tc>
        <w:tc>
          <w:tcPr>
            <w:tcW w:w="586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gridSpan w:val="3"/>
          </w:tcPr>
          <w:p>
            <w:pPr>
              <w:ind w:left="20"/>
              <w:spacing w:after="0"/>
              <w:rPr>
                <w:sz w:val="20"/>
                <w:szCs w:val="20"/>
                <w:color w:val="auto"/>
              </w:rPr>
            </w:pPr>
            <w:r>
              <w:rPr>
                <w:rFonts w:ascii="Arial" w:cs="Arial" w:eastAsia="Arial" w:hAnsi="Arial"/>
                <w:sz w:val="11"/>
                <w:szCs w:val="11"/>
                <w:color w:val="auto"/>
                <w:w w:val="89"/>
              </w:rPr>
              <w:t>December 31,</w:t>
            </w:r>
          </w:p>
        </w:tc>
        <w:tc>
          <w:tcPr>
            <w:tcW w:w="340" w:type="dxa"/>
            <w:vAlign w:val="bottom"/>
            <w:tcBorders>
              <w:bottom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color w:val="auto"/>
              </w:rPr>
              <w:t>December 31,</w:t>
            </w:r>
          </w:p>
        </w:tc>
        <w:tc>
          <w:tcPr>
            <w:tcW w:w="36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r>
      <w:tr>
        <w:trPr>
          <w:trHeight w:val="125"/>
        </w:trPr>
        <w:tc>
          <w:tcPr>
            <w:tcW w:w="20" w:type="dxa"/>
            <w:vAlign w:val="bottom"/>
          </w:tcPr>
          <w:p>
            <w:pPr>
              <w:spacing w:after="0"/>
              <w:rPr>
                <w:sz w:val="10"/>
                <w:szCs w:val="10"/>
                <w:color w:val="auto"/>
              </w:rPr>
            </w:pPr>
          </w:p>
        </w:tc>
        <w:tc>
          <w:tcPr>
            <w:tcW w:w="5860" w:type="dxa"/>
            <w:vAlign w:val="bottom"/>
            <w:tcBorders>
              <w:bottom w:val="single" w:sz="8" w:color="CCEEFF"/>
            </w:tcBorders>
          </w:tcPr>
          <w:p>
            <w:pPr>
              <w:spacing w:after="0"/>
              <w:rPr>
                <w:sz w:val="10"/>
                <w:szCs w:val="10"/>
                <w:color w:val="auto"/>
              </w:rPr>
            </w:pPr>
          </w:p>
        </w:tc>
        <w:tc>
          <w:tcPr>
            <w:tcW w:w="1440" w:type="dxa"/>
            <w:vAlign w:val="bottom"/>
            <w:tcBorders>
              <w:bottom w:val="single" w:sz="8" w:color="CCEEFF"/>
            </w:tcBorders>
          </w:tcPr>
          <w:p>
            <w:pPr>
              <w:spacing w:after="0"/>
              <w:rPr>
                <w:sz w:val="10"/>
                <w:szCs w:val="10"/>
                <w:color w:val="auto"/>
              </w:rPr>
            </w:pPr>
          </w:p>
        </w:tc>
        <w:tc>
          <w:tcPr>
            <w:tcW w:w="340" w:type="dxa"/>
            <w:vAlign w:val="bottom"/>
            <w:tcBorders>
              <w:bottom w:val="single" w:sz="8" w:color="auto"/>
            </w:tcBorders>
          </w:tcPr>
          <w:p>
            <w:pPr>
              <w:jc w:val="right"/>
              <w:spacing w:after="0" w:line="125" w:lineRule="exact"/>
              <w:rPr>
                <w:sz w:val="20"/>
                <w:szCs w:val="20"/>
                <w:color w:val="auto"/>
              </w:rPr>
            </w:pPr>
            <w:r>
              <w:rPr>
                <w:rFonts w:ascii="Arial" w:cs="Arial" w:eastAsia="Arial" w:hAnsi="Arial"/>
                <w:sz w:val="11"/>
                <w:szCs w:val="11"/>
                <w:color w:val="auto"/>
              </w:rPr>
              <w:t>2014</w:t>
            </w:r>
          </w:p>
        </w:tc>
        <w:tc>
          <w:tcPr>
            <w:tcW w:w="120" w:type="dxa"/>
            <w:vAlign w:val="bottom"/>
            <w:tcBorders>
              <w:bottom w:val="single" w:sz="8" w:color="auto"/>
            </w:tcBorders>
          </w:tcPr>
          <w:p>
            <w:pPr>
              <w:spacing w:after="0"/>
              <w:rPr>
                <w:sz w:val="10"/>
                <w:szCs w:val="10"/>
                <w:color w:val="auto"/>
              </w:rPr>
            </w:pPr>
          </w:p>
        </w:tc>
        <w:tc>
          <w:tcPr>
            <w:tcW w:w="420" w:type="dxa"/>
            <w:vAlign w:val="bottom"/>
            <w:tcBorders>
              <w:bottom w:val="single" w:sz="8" w:color="CCEEFF"/>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jc w:val="right"/>
              <w:ind w:right="44"/>
              <w:spacing w:after="0" w:line="125" w:lineRule="exact"/>
              <w:rPr>
                <w:sz w:val="20"/>
                <w:szCs w:val="20"/>
                <w:color w:val="auto"/>
              </w:rPr>
            </w:pPr>
            <w:r>
              <w:rPr>
                <w:rFonts w:ascii="Arial" w:cs="Arial" w:eastAsia="Arial" w:hAnsi="Arial"/>
                <w:sz w:val="11"/>
                <w:szCs w:val="11"/>
                <w:color w:val="auto"/>
                <w:w w:val="89"/>
              </w:rPr>
              <w:t>2013</w:t>
            </w:r>
          </w:p>
        </w:tc>
        <w:tc>
          <w:tcPr>
            <w:tcW w:w="220" w:type="dxa"/>
            <w:vAlign w:val="bottom"/>
            <w:tcBorders>
              <w:bottom w:val="single" w:sz="8" w:color="CCEEFF"/>
            </w:tcBorders>
          </w:tcPr>
          <w:p>
            <w:pPr>
              <w:spacing w:after="0"/>
              <w:rPr>
                <w:sz w:val="10"/>
                <w:szCs w:val="10"/>
                <w:color w:val="auto"/>
              </w:rPr>
            </w:pPr>
          </w:p>
        </w:tc>
        <w:tc>
          <w:tcPr>
            <w:tcW w:w="220" w:type="dxa"/>
            <w:vAlign w:val="bottom"/>
            <w:tcBorders>
              <w:bottom w:val="single" w:sz="8" w:color="CCEEFF"/>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jc w:val="right"/>
              <w:ind w:right="63"/>
              <w:spacing w:after="0" w:line="125" w:lineRule="exact"/>
              <w:rPr>
                <w:sz w:val="20"/>
                <w:szCs w:val="20"/>
                <w:color w:val="auto"/>
              </w:rPr>
            </w:pPr>
            <w:r>
              <w:rPr>
                <w:rFonts w:ascii="Arial" w:cs="Arial" w:eastAsia="Arial" w:hAnsi="Arial"/>
                <w:sz w:val="11"/>
                <w:szCs w:val="11"/>
                <w:color w:val="auto"/>
                <w:w w:val="97"/>
              </w:rPr>
              <w:t>2014</w:t>
            </w:r>
          </w:p>
        </w:tc>
        <w:tc>
          <w:tcPr>
            <w:tcW w:w="4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jc w:val="right"/>
              <w:ind w:right="63"/>
              <w:spacing w:after="0" w:line="125" w:lineRule="exact"/>
              <w:rPr>
                <w:sz w:val="20"/>
                <w:szCs w:val="20"/>
                <w:color w:val="auto"/>
              </w:rPr>
            </w:pPr>
            <w:r>
              <w:rPr>
                <w:rFonts w:ascii="Arial" w:cs="Arial" w:eastAsia="Arial" w:hAnsi="Arial"/>
                <w:sz w:val="11"/>
                <w:szCs w:val="11"/>
                <w:color w:val="auto"/>
                <w:w w:val="89"/>
              </w:rPr>
              <w:t>2013</w:t>
            </w:r>
          </w:p>
        </w:tc>
        <w:tc>
          <w:tcPr>
            <w:tcW w:w="60" w:type="dxa"/>
            <w:vAlign w:val="bottom"/>
            <w:tcBorders>
              <w:bottom w:val="single" w:sz="8" w:color="CCEEFF"/>
            </w:tcBorders>
          </w:tcPr>
          <w:p>
            <w:pPr>
              <w:spacing w:after="0"/>
              <w:rPr>
                <w:sz w:val="10"/>
                <w:szCs w:val="10"/>
                <w:color w:val="auto"/>
              </w:rPr>
            </w:pPr>
          </w:p>
        </w:tc>
      </w:tr>
      <w:tr>
        <w:trPr>
          <w:trHeight w:val="125"/>
        </w:trPr>
        <w:tc>
          <w:tcPr>
            <w:tcW w:w="20" w:type="dxa"/>
            <w:vAlign w:val="bottom"/>
          </w:tcPr>
          <w:p>
            <w:pPr>
              <w:spacing w:after="0"/>
              <w:rPr>
                <w:sz w:val="10"/>
                <w:szCs w:val="10"/>
                <w:color w:val="auto"/>
              </w:rPr>
            </w:pPr>
          </w:p>
        </w:tc>
        <w:tc>
          <w:tcPr>
            <w:tcW w:w="5860" w:type="dxa"/>
            <w:vAlign w:val="bottom"/>
            <w:shd w:val="clear" w:color="auto" w:fill="CCEEFF"/>
          </w:tcPr>
          <w:p>
            <w:pPr>
              <w:spacing w:after="0" w:line="125" w:lineRule="exact"/>
              <w:rPr>
                <w:sz w:val="20"/>
                <w:szCs w:val="20"/>
                <w:color w:val="auto"/>
              </w:rPr>
            </w:pPr>
            <w:r>
              <w:rPr>
                <w:rFonts w:ascii="Arial" w:cs="Arial" w:eastAsia="Arial" w:hAnsi="Arial"/>
                <w:sz w:val="11"/>
                <w:szCs w:val="11"/>
                <w:color w:val="auto"/>
              </w:rPr>
              <w:t>Australia’s Net Operating Income</w:t>
            </w:r>
          </w:p>
        </w:tc>
        <w:tc>
          <w:tcPr>
            <w:tcW w:w="1440" w:type="dxa"/>
            <w:vAlign w:val="bottom"/>
            <w:shd w:val="clear" w:color="auto" w:fill="CCEEFF"/>
          </w:tcPr>
          <w:p>
            <w:pPr>
              <w:spacing w:after="0"/>
              <w:rPr>
                <w:sz w:val="10"/>
                <w:szCs w:val="10"/>
                <w:color w:val="auto"/>
              </w:rPr>
            </w:pPr>
          </w:p>
        </w:tc>
        <w:tc>
          <w:tcPr>
            <w:tcW w:w="340" w:type="dxa"/>
            <w:vAlign w:val="bottom"/>
            <w:shd w:val="clear" w:color="auto" w:fill="CCEEFF"/>
          </w:tcPr>
          <w:p>
            <w:pPr>
              <w:jc w:val="right"/>
              <w:ind w:right="225"/>
              <w:spacing w:after="0"/>
              <w:rPr>
                <w:sz w:val="20"/>
                <w:szCs w:val="20"/>
                <w:color w:val="auto"/>
              </w:rPr>
            </w:pPr>
            <w:r>
              <w:rPr>
                <w:rFonts w:ascii="Arial" w:cs="Arial" w:eastAsia="Arial" w:hAnsi="Arial"/>
                <w:sz w:val="10"/>
                <w:szCs w:val="10"/>
                <w:color w:val="auto"/>
                <w:w w:val="71"/>
              </w:rPr>
              <w:t>$</w:t>
            </w:r>
          </w:p>
        </w:tc>
        <w:tc>
          <w:tcPr>
            <w:tcW w:w="120" w:type="dxa"/>
            <w:vAlign w:val="bottom"/>
            <w:shd w:val="clear" w:color="auto" w:fill="CCEEFF"/>
          </w:tcPr>
          <w:p>
            <w:pPr>
              <w:ind w:left="20"/>
              <w:spacing w:after="0"/>
              <w:rPr>
                <w:sz w:val="20"/>
                <w:szCs w:val="20"/>
                <w:color w:val="auto"/>
              </w:rPr>
            </w:pPr>
            <w:r>
              <w:rPr>
                <w:rFonts w:ascii="Arial" w:cs="Arial" w:eastAsia="Arial" w:hAnsi="Arial"/>
                <w:sz w:val="10"/>
                <w:szCs w:val="10"/>
                <w:color w:val="auto"/>
                <w:w w:val="71"/>
              </w:rPr>
              <w:t>54</w:t>
            </w:r>
          </w:p>
        </w:tc>
        <w:tc>
          <w:tcPr>
            <w:tcW w:w="420" w:type="dxa"/>
            <w:vAlign w:val="bottom"/>
            <w:shd w:val="clear" w:color="auto" w:fill="CCEEFF"/>
          </w:tcPr>
          <w:p>
            <w:pPr>
              <w:spacing w:after="0"/>
              <w:rPr>
                <w:sz w:val="10"/>
                <w:szCs w:val="10"/>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340" w:type="dxa"/>
            <w:vAlign w:val="bottom"/>
            <w:shd w:val="clear" w:color="auto" w:fill="CCEEFF"/>
          </w:tcPr>
          <w:p>
            <w:pPr>
              <w:ind w:left="240"/>
              <w:spacing w:after="0"/>
              <w:rPr>
                <w:sz w:val="20"/>
                <w:szCs w:val="20"/>
                <w:color w:val="auto"/>
              </w:rPr>
            </w:pPr>
            <w:r>
              <w:rPr>
                <w:rFonts w:ascii="Arial" w:cs="Arial" w:eastAsia="Arial" w:hAnsi="Arial"/>
                <w:sz w:val="10"/>
                <w:szCs w:val="10"/>
                <w:color w:val="auto"/>
                <w:w w:val="71"/>
              </w:rPr>
              <w:t>66</w:t>
            </w:r>
          </w:p>
        </w:tc>
        <w:tc>
          <w:tcPr>
            <w:tcW w:w="2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80" w:type="dxa"/>
            <w:vAlign w:val="bottom"/>
            <w:shd w:val="clear" w:color="auto" w:fill="CCEEFF"/>
          </w:tcPr>
          <w:p>
            <w:pPr>
              <w:jc w:val="right"/>
              <w:ind w:right="17"/>
              <w:spacing w:after="0"/>
              <w:rPr>
                <w:sz w:val="20"/>
                <w:szCs w:val="20"/>
                <w:color w:val="auto"/>
              </w:rPr>
            </w:pPr>
            <w:r>
              <w:rPr>
                <w:rFonts w:ascii="Arial" w:cs="Arial" w:eastAsia="Arial" w:hAnsi="Arial"/>
                <w:sz w:val="5"/>
                <w:szCs w:val="5"/>
                <w:color w:val="auto"/>
                <w:w w:val="70"/>
              </w:rPr>
              <w:t>$</w:t>
            </w:r>
          </w:p>
        </w:tc>
        <w:tc>
          <w:tcPr>
            <w:tcW w:w="380" w:type="dxa"/>
            <w:vAlign w:val="bottom"/>
            <w:shd w:val="clear" w:color="auto" w:fill="CCEEFF"/>
          </w:tcPr>
          <w:p>
            <w:pPr>
              <w:jc w:val="right"/>
              <w:spacing w:after="0" w:line="125" w:lineRule="exact"/>
              <w:rPr>
                <w:sz w:val="20"/>
                <w:szCs w:val="20"/>
                <w:color w:val="auto"/>
              </w:rPr>
            </w:pPr>
            <w:r>
              <w:rPr>
                <w:rFonts w:ascii="Arial" w:cs="Arial" w:eastAsia="Arial" w:hAnsi="Arial"/>
                <w:sz w:val="11"/>
                <w:szCs w:val="11"/>
                <w:color w:val="auto"/>
              </w:rPr>
              <w:t>255</w:t>
            </w:r>
          </w:p>
        </w:tc>
        <w:tc>
          <w:tcPr>
            <w:tcW w:w="420" w:type="dxa"/>
            <w:vAlign w:val="bottom"/>
            <w:shd w:val="clear" w:color="auto" w:fill="CCEEFF"/>
          </w:tcPr>
          <w:p>
            <w:pPr>
              <w:spacing w:after="0"/>
              <w:rPr>
                <w:sz w:val="10"/>
                <w:szCs w:val="1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60" w:type="dxa"/>
            <w:vAlign w:val="bottom"/>
            <w:shd w:val="clear" w:color="auto" w:fill="CCEEFF"/>
          </w:tcPr>
          <w:p>
            <w:pPr>
              <w:ind w:left="180"/>
              <w:spacing w:after="0" w:line="125" w:lineRule="exact"/>
              <w:rPr>
                <w:sz w:val="20"/>
                <w:szCs w:val="20"/>
                <w:color w:val="auto"/>
              </w:rPr>
            </w:pPr>
            <w:r>
              <w:rPr>
                <w:rFonts w:ascii="Arial" w:cs="Arial" w:eastAsia="Arial" w:hAnsi="Arial"/>
                <w:sz w:val="11"/>
                <w:szCs w:val="11"/>
                <w:color w:val="auto"/>
                <w:w w:val="86"/>
              </w:rPr>
              <w:t>228</w:t>
            </w:r>
          </w:p>
        </w:tc>
        <w:tc>
          <w:tcPr>
            <w:tcW w:w="60" w:type="dxa"/>
            <w:vAlign w:val="bottom"/>
            <w:shd w:val="clear" w:color="auto" w:fill="CCEEFF"/>
          </w:tcPr>
          <w:p>
            <w:pPr>
              <w:spacing w:after="0"/>
              <w:rPr>
                <w:sz w:val="10"/>
                <w:szCs w:val="10"/>
                <w:color w:val="auto"/>
              </w:rPr>
            </w:pPr>
          </w:p>
        </w:tc>
      </w:tr>
      <w:tr>
        <w:trPr>
          <w:trHeight w:val="138"/>
        </w:trPr>
        <w:tc>
          <w:tcPr>
            <w:tcW w:w="20" w:type="dxa"/>
            <w:vAlign w:val="bottom"/>
          </w:tcPr>
          <w:p>
            <w:pPr>
              <w:spacing w:after="0"/>
              <w:rPr>
                <w:sz w:val="12"/>
                <w:szCs w:val="12"/>
                <w:color w:val="auto"/>
              </w:rPr>
            </w:pPr>
          </w:p>
        </w:tc>
        <w:tc>
          <w:tcPr>
            <w:tcW w:w="5860" w:type="dxa"/>
            <w:vAlign w:val="bottom"/>
          </w:tcPr>
          <w:p>
            <w:pPr>
              <w:spacing w:after="0"/>
              <w:rPr>
                <w:sz w:val="20"/>
                <w:szCs w:val="20"/>
                <w:color w:val="auto"/>
              </w:rPr>
            </w:pPr>
            <w:r>
              <w:rPr>
                <w:rFonts w:ascii="Arial" w:cs="Arial" w:eastAsia="Arial" w:hAnsi="Arial"/>
                <w:sz w:val="11"/>
                <w:szCs w:val="11"/>
                <w:color w:val="auto"/>
              </w:rPr>
              <w:t>Less: Net Operating Income Attributable to Noncontrolling Interests</w:t>
            </w:r>
          </w:p>
        </w:tc>
        <w:tc>
          <w:tcPr>
            <w:tcW w:w="144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ind w:left="20"/>
              <w:spacing w:after="0"/>
              <w:rPr>
                <w:sz w:val="20"/>
                <w:szCs w:val="20"/>
                <w:color w:val="auto"/>
              </w:rPr>
            </w:pPr>
            <w:r>
              <w:rPr>
                <w:rFonts w:ascii="Arial" w:cs="Arial" w:eastAsia="Arial" w:hAnsi="Arial"/>
                <w:sz w:val="10"/>
                <w:szCs w:val="10"/>
                <w:color w:val="auto"/>
                <w:w w:val="71"/>
              </w:rPr>
              <w:t>21</w:t>
            </w:r>
          </w:p>
        </w:tc>
        <w:tc>
          <w:tcPr>
            <w:tcW w:w="4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ind w:left="180"/>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55</w:t>
            </w:r>
          </w:p>
        </w:tc>
        <w:tc>
          <w:tcPr>
            <w:tcW w:w="4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ind w:left="18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r>
      <w:tr>
        <w:trPr>
          <w:trHeight w:val="132"/>
        </w:trPr>
        <w:tc>
          <w:tcPr>
            <w:tcW w:w="20" w:type="dxa"/>
            <w:vAlign w:val="bottom"/>
          </w:tcPr>
          <w:p>
            <w:pPr>
              <w:spacing w:after="0"/>
              <w:rPr>
                <w:sz w:val="11"/>
                <w:szCs w:val="11"/>
                <w:color w:val="auto"/>
              </w:rPr>
            </w:pPr>
          </w:p>
        </w:tc>
        <w:tc>
          <w:tcPr>
            <w:tcW w:w="5860" w:type="dxa"/>
            <w:vAlign w:val="bottom"/>
            <w:shd w:val="clear" w:color="auto" w:fill="CCEEFF"/>
          </w:tcPr>
          <w:p>
            <w:pPr>
              <w:spacing w:after="0"/>
              <w:rPr>
                <w:sz w:val="20"/>
                <w:szCs w:val="20"/>
                <w:color w:val="auto"/>
              </w:rPr>
            </w:pPr>
            <w:r>
              <w:rPr>
                <w:rFonts w:ascii="Arial" w:cs="Arial" w:eastAsia="Arial" w:hAnsi="Arial"/>
                <w:sz w:val="11"/>
                <w:szCs w:val="11"/>
                <w:color w:val="auto"/>
              </w:rPr>
              <w:t>Australia’s Net Operating Income Available to Genworth Financial, Inc.’s Common Stockholders</w:t>
            </w:r>
          </w:p>
        </w:tc>
        <w:tc>
          <w:tcPr>
            <w:tcW w:w="1780" w:type="dxa"/>
            <w:vAlign w:val="bottom"/>
            <w:gridSpan w:val="2"/>
            <w:shd w:val="clear" w:color="auto" w:fill="CCEEFF"/>
          </w:tcPr>
          <w:p>
            <w:pPr>
              <w:jc w:val="right"/>
              <w:ind w:right="225"/>
              <w:spacing w:after="0"/>
              <w:rPr>
                <w:sz w:val="20"/>
                <w:szCs w:val="20"/>
                <w:color w:val="auto"/>
              </w:rPr>
            </w:pPr>
            <w:r>
              <w:rPr>
                <w:rFonts w:ascii="Arial" w:cs="Arial" w:eastAsia="Arial" w:hAnsi="Arial"/>
                <w:sz w:val="11"/>
                <w:szCs w:val="11"/>
                <w:color w:val="auto"/>
              </w:rPr>
              <w:t>$</w:t>
            </w:r>
          </w:p>
        </w:tc>
        <w:tc>
          <w:tcPr>
            <w:tcW w:w="120" w:type="dxa"/>
            <w:vAlign w:val="bottom"/>
            <w:shd w:val="clear" w:color="auto" w:fill="CCEEFF"/>
          </w:tcPr>
          <w:p>
            <w:pPr>
              <w:ind w:left="20"/>
              <w:spacing w:after="0"/>
              <w:rPr>
                <w:sz w:val="20"/>
                <w:szCs w:val="20"/>
                <w:color w:val="auto"/>
              </w:rPr>
            </w:pPr>
            <w:r>
              <w:rPr>
                <w:rFonts w:ascii="Arial" w:cs="Arial" w:eastAsia="Arial" w:hAnsi="Arial"/>
                <w:sz w:val="10"/>
                <w:szCs w:val="10"/>
                <w:color w:val="auto"/>
                <w:w w:val="71"/>
              </w:rPr>
              <w:t>33</w:t>
            </w:r>
          </w:p>
        </w:tc>
        <w:tc>
          <w:tcPr>
            <w:tcW w:w="540" w:type="dxa"/>
            <w:vAlign w:val="bottom"/>
            <w:gridSpan w:val="2"/>
            <w:shd w:val="clear" w:color="auto" w:fill="CCEEFF"/>
          </w:tcPr>
          <w:p>
            <w:pPr>
              <w:jc w:val="right"/>
              <w:ind w:right="9"/>
              <w:spacing w:after="0"/>
              <w:rPr>
                <w:sz w:val="20"/>
                <w:szCs w:val="20"/>
                <w:color w:val="auto"/>
              </w:rPr>
            </w:pPr>
            <w:r>
              <w:rPr>
                <w:rFonts w:ascii="Arial" w:cs="Arial" w:eastAsia="Arial" w:hAnsi="Arial"/>
                <w:sz w:val="11"/>
                <w:szCs w:val="11"/>
                <w:color w:val="auto"/>
              </w:rPr>
              <w:t>$</w:t>
            </w:r>
          </w:p>
        </w:tc>
        <w:tc>
          <w:tcPr>
            <w:tcW w:w="560" w:type="dxa"/>
            <w:vAlign w:val="bottom"/>
            <w:gridSpan w:val="2"/>
            <w:shd w:val="clear" w:color="auto" w:fill="CCEEFF"/>
          </w:tcPr>
          <w:p>
            <w:pPr>
              <w:ind w:left="240"/>
              <w:spacing w:after="0"/>
              <w:rPr>
                <w:sz w:val="20"/>
                <w:szCs w:val="20"/>
                <w:color w:val="auto"/>
              </w:rPr>
            </w:pPr>
            <w:r>
              <w:rPr>
                <w:rFonts w:ascii="Arial" w:cs="Arial" w:eastAsia="Arial" w:hAnsi="Arial"/>
                <w:sz w:val="11"/>
                <w:szCs w:val="11"/>
                <w:color w:val="auto"/>
              </w:rPr>
              <w:t>66</w:t>
            </w:r>
          </w:p>
        </w:tc>
        <w:tc>
          <w:tcPr>
            <w:tcW w:w="300" w:type="dxa"/>
            <w:vAlign w:val="bottom"/>
            <w:gridSpan w:val="2"/>
            <w:shd w:val="clear" w:color="auto" w:fill="CCEEFF"/>
          </w:tcPr>
          <w:p>
            <w:pPr>
              <w:jc w:val="right"/>
              <w:ind w:right="17"/>
              <w:spacing w:after="0"/>
              <w:rPr>
                <w:sz w:val="20"/>
                <w:szCs w:val="20"/>
                <w:color w:val="auto"/>
              </w:rPr>
            </w:pPr>
            <w:r>
              <w:rPr>
                <w:rFonts w:ascii="Arial" w:cs="Arial" w:eastAsia="Arial" w:hAnsi="Arial"/>
                <w:sz w:val="11"/>
                <w:szCs w:val="11"/>
                <w:color w:val="auto"/>
              </w:rPr>
              <w:t>$</w:t>
            </w:r>
          </w:p>
        </w:tc>
        <w:tc>
          <w:tcPr>
            <w:tcW w:w="800" w:type="dxa"/>
            <w:vAlign w:val="bottom"/>
            <w:gridSpan w:val="2"/>
            <w:shd w:val="clear" w:color="auto" w:fill="CCEEFF"/>
          </w:tcPr>
          <w:p>
            <w:pPr>
              <w:jc w:val="right"/>
              <w:ind w:right="420"/>
              <w:spacing w:after="0"/>
              <w:rPr>
                <w:sz w:val="20"/>
                <w:szCs w:val="20"/>
                <w:color w:val="auto"/>
              </w:rPr>
            </w:pPr>
            <w:r>
              <w:rPr>
                <w:rFonts w:ascii="Arial" w:cs="Arial" w:eastAsia="Arial" w:hAnsi="Arial"/>
                <w:sz w:val="11"/>
                <w:szCs w:val="11"/>
                <w:color w:val="auto"/>
              </w:rPr>
              <w:t>200</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20" w:type="dxa"/>
            <w:vAlign w:val="bottom"/>
            <w:gridSpan w:val="2"/>
            <w:shd w:val="clear" w:color="auto" w:fill="CCEEFF"/>
          </w:tcPr>
          <w:p>
            <w:pPr>
              <w:ind w:left="180"/>
              <w:spacing w:after="0"/>
              <w:rPr>
                <w:sz w:val="20"/>
                <w:szCs w:val="20"/>
                <w:color w:val="auto"/>
              </w:rPr>
            </w:pPr>
            <w:r>
              <w:rPr>
                <w:rFonts w:ascii="Arial" w:cs="Arial" w:eastAsia="Arial" w:hAnsi="Arial"/>
                <w:sz w:val="11"/>
                <w:szCs w:val="11"/>
                <w:color w:val="auto"/>
              </w:rPr>
              <w:t>228</w:t>
            </w:r>
          </w:p>
        </w:tc>
      </w:tr>
      <w:tr>
        <w:trPr>
          <w:trHeight w:val="20"/>
        </w:trPr>
        <w:tc>
          <w:tcPr>
            <w:tcW w:w="20" w:type="dxa"/>
            <w:vAlign w:val="bottom"/>
          </w:tcPr>
          <w:p>
            <w:pPr>
              <w:spacing w:after="0" w:line="20" w:lineRule="exact"/>
              <w:rPr>
                <w:sz w:val="1"/>
                <w:szCs w:val="1"/>
                <w:color w:val="auto"/>
              </w:rPr>
            </w:pPr>
          </w:p>
        </w:tc>
        <w:tc>
          <w:tcPr>
            <w:tcW w:w="586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86" w:lineRule="exact"/>
        <w:rPr>
          <w:sz w:val="20"/>
          <w:szCs w:val="20"/>
          <w:color w:val="auto"/>
        </w:rPr>
      </w:pPr>
    </w:p>
    <w:p>
      <w:pPr>
        <w:ind w:left="220" w:hanging="215"/>
        <w:spacing w:after="0" w:line="259" w:lineRule="auto"/>
        <w:tabs>
          <w:tab w:leader="none" w:pos="220" w:val="left"/>
        </w:tabs>
        <w:numPr>
          <w:ilvl w:val="0"/>
          <w:numId w:val="34"/>
        </w:numPr>
        <w:rPr>
          <w:rFonts w:ascii="Arial" w:cs="Arial" w:eastAsia="Arial" w:hAnsi="Arial"/>
          <w:sz w:val="10"/>
          <w:szCs w:val="10"/>
          <w:color w:val="auto"/>
        </w:rPr>
      </w:pPr>
      <w:r>
        <w:rPr>
          <w:rFonts w:ascii="Arial" w:cs="Arial" w:eastAsia="Arial" w:hAnsi="Arial"/>
          <w:sz w:val="11"/>
          <w:szCs w:val="11"/>
          <w:color w:val="auto"/>
        </w:rPr>
        <w:t>Under applicable accounting guidance, companies in a loss position are required to use basic weighted-average common shares outstanding in the calculation of diluted loss per share. Therefore, as a result of the net loss and net operating loss for the three months ended September 30, 2014 and the three and twelve months ended December 31, 2014, the company was required to use basic weighted-average common shares outstanding in the calculation of diluted loss per share for the three months ended September 30, 2014 and the three and twelve months ended December 31, 2014, as the inclusion of shares for stock options, restricted stock units and stock appreciation rights of 5.4 million, 3.2 million and 5.6 million, respectively, would have been antidilutive to the calculation. If the company had not incurred a net loss and net operating loss for the three months ended September 30, 2014 and the three and twelve months ended December 31, 2014, dilutive potential weighted-average common shares outstanding would have been 502.0 million, 499.9 million and 502.0 million, respectively.</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266" w:right="239" w:bottom="1440" w:gutter="0" w:footer="0" w:header="0"/>
        </w:sectPr>
      </w:pPr>
    </w:p>
    <w:bookmarkStart w:id="42" w:name="page43"/>
    <w:bookmarkEnd w:id="4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36"/>
        </w:trPr>
        <w:tc>
          <w:tcPr>
            <w:tcW w:w="6240" w:type="dxa"/>
            <w:vAlign w:val="bottom"/>
            <w:tcBorders>
              <w:right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940" w:type="dxa"/>
            <w:vAlign w:val="bottom"/>
            <w:tcBorders>
              <w:top w:val="single" w:sz="8" w:color="auto"/>
              <w:right w:val="single" w:sz="8" w:color="auto"/>
            </w:tcBorders>
            <w:gridSpan w:val="3"/>
          </w:tcPr>
          <w:p>
            <w:pPr>
              <w:spacing w:after="0" w:line="136" w:lineRule="exact"/>
              <w:rPr>
                <w:sz w:val="20"/>
                <w:szCs w:val="20"/>
                <w:color w:val="auto"/>
              </w:rPr>
            </w:pPr>
            <w:r>
              <w:rPr>
                <w:rFonts w:ascii="Arial" w:cs="Arial" w:eastAsia="Arial" w:hAnsi="Arial"/>
                <w:sz w:val="14"/>
                <w:szCs w:val="14"/>
                <w:b w:val="1"/>
                <w:bCs w:val="1"/>
                <w:color w:val="auto"/>
                <w:w w:val="98"/>
              </w:rPr>
              <w:t>December 31,</w:t>
            </w:r>
          </w:p>
        </w:tc>
        <w:tc>
          <w:tcPr>
            <w:tcW w:w="180" w:type="dxa"/>
            <w:vAlign w:val="bottom"/>
          </w:tcPr>
          <w:p>
            <w:pPr>
              <w:spacing w:after="0"/>
              <w:rPr>
                <w:sz w:val="11"/>
                <w:szCs w:val="11"/>
                <w:color w:val="auto"/>
              </w:rPr>
            </w:pPr>
          </w:p>
        </w:tc>
        <w:tc>
          <w:tcPr>
            <w:tcW w:w="1000" w:type="dxa"/>
            <w:vAlign w:val="bottom"/>
            <w:gridSpan w:val="3"/>
          </w:tcPr>
          <w:p>
            <w:pPr>
              <w:spacing w:after="0" w:line="136" w:lineRule="exact"/>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1"/>
                <w:szCs w:val="11"/>
                <w:color w:val="auto"/>
              </w:rPr>
            </w:pPr>
          </w:p>
        </w:tc>
        <w:tc>
          <w:tcPr>
            <w:tcW w:w="800" w:type="dxa"/>
            <w:vAlign w:val="bottom"/>
            <w:gridSpan w:val="3"/>
          </w:tcPr>
          <w:p>
            <w:pPr>
              <w:jc w:val="right"/>
              <w:ind w:right="220"/>
              <w:spacing w:after="0" w:line="136" w:lineRule="exact"/>
              <w:rPr>
                <w:sz w:val="20"/>
                <w:szCs w:val="20"/>
                <w:color w:val="auto"/>
              </w:rPr>
            </w:pPr>
            <w:r>
              <w:rPr>
                <w:rFonts w:ascii="Arial" w:cs="Arial" w:eastAsia="Arial" w:hAnsi="Arial"/>
                <w:sz w:val="14"/>
                <w:szCs w:val="14"/>
                <w:b w:val="1"/>
                <w:bCs w:val="1"/>
                <w:color w:val="auto"/>
                <w:w w:val="99"/>
              </w:rPr>
              <w:t>June 30,</w:t>
            </w:r>
          </w:p>
        </w:tc>
        <w:tc>
          <w:tcPr>
            <w:tcW w:w="160" w:type="dxa"/>
            <w:vAlign w:val="bottom"/>
          </w:tcPr>
          <w:p>
            <w:pPr>
              <w:spacing w:after="0"/>
              <w:rPr>
                <w:sz w:val="11"/>
                <w:szCs w:val="11"/>
                <w:color w:val="auto"/>
              </w:rPr>
            </w:pPr>
          </w:p>
        </w:tc>
        <w:tc>
          <w:tcPr>
            <w:tcW w:w="800" w:type="dxa"/>
            <w:vAlign w:val="bottom"/>
            <w:gridSpan w:val="3"/>
          </w:tcPr>
          <w:p>
            <w:pPr>
              <w:jc w:val="right"/>
              <w:ind w:right="160"/>
              <w:spacing w:after="0" w:line="136" w:lineRule="exact"/>
              <w:rPr>
                <w:sz w:val="20"/>
                <w:szCs w:val="20"/>
                <w:color w:val="auto"/>
              </w:rPr>
            </w:pPr>
            <w:r>
              <w:rPr>
                <w:rFonts w:ascii="Arial" w:cs="Arial" w:eastAsia="Arial" w:hAnsi="Arial"/>
                <w:sz w:val="14"/>
                <w:szCs w:val="14"/>
                <w:b w:val="1"/>
                <w:bCs w:val="1"/>
                <w:color w:val="auto"/>
                <w:w w:val="95"/>
              </w:rPr>
              <w:t>March 31,</w:t>
            </w:r>
          </w:p>
        </w:tc>
        <w:tc>
          <w:tcPr>
            <w:tcW w:w="160" w:type="dxa"/>
            <w:vAlign w:val="bottom"/>
          </w:tcPr>
          <w:p>
            <w:pPr>
              <w:spacing w:after="0"/>
              <w:rPr>
                <w:sz w:val="11"/>
                <w:szCs w:val="11"/>
                <w:color w:val="auto"/>
              </w:rPr>
            </w:pPr>
          </w:p>
        </w:tc>
        <w:tc>
          <w:tcPr>
            <w:tcW w:w="900" w:type="dxa"/>
            <w:vAlign w:val="bottom"/>
            <w:gridSpan w:val="3"/>
          </w:tcPr>
          <w:p>
            <w:pPr>
              <w:spacing w:after="0" w:line="136" w:lineRule="exact"/>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168"/>
        </w:trPr>
        <w:tc>
          <w:tcPr>
            <w:tcW w:w="6240" w:type="dxa"/>
            <w:vAlign w:val="bottom"/>
            <w:tcBorders>
              <w:bottom w:val="single" w:sz="8" w:color="CCEEFF"/>
              <w:right w:val="single" w:sz="8" w:color="auto"/>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CEEFF"/>
              <w:right w:val="single" w:sz="8" w:color="auto"/>
            </w:tcBorders>
          </w:tcPr>
          <w:p>
            <w:pPr>
              <w:spacing w:after="0"/>
              <w:rPr>
                <w:sz w:val="14"/>
                <w:szCs w:val="14"/>
                <w:color w:val="auto"/>
              </w:rPr>
            </w:pPr>
          </w:p>
        </w:tc>
        <w:tc>
          <w:tcPr>
            <w:tcW w:w="18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213"/>
              <w:spacing w:after="0"/>
              <w:rPr>
                <w:sz w:val="20"/>
                <w:szCs w:val="20"/>
                <w:color w:val="auto"/>
              </w:rPr>
            </w:pPr>
            <w:r>
              <w:rPr>
                <w:rFonts w:ascii="Arial" w:cs="Arial" w:eastAsia="Arial" w:hAnsi="Arial"/>
                <w:sz w:val="14"/>
                <w:szCs w:val="14"/>
                <w:b w:val="1"/>
                <w:bCs w:val="1"/>
                <w:color w:val="auto"/>
              </w:rPr>
              <w:t>2014</w:t>
            </w:r>
          </w:p>
        </w:tc>
        <w:tc>
          <w:tcPr>
            <w:tcW w:w="140" w:type="dxa"/>
            <w:vAlign w:val="bottom"/>
            <w:tcBorders>
              <w:bottom w:val="single" w:sz="8" w:color="CCEEFF"/>
            </w:tcBorders>
          </w:tcPr>
          <w:p>
            <w:pPr>
              <w:spacing w:after="0"/>
              <w:rPr>
                <w:sz w:val="14"/>
                <w:szCs w:val="14"/>
                <w:color w:val="auto"/>
              </w:rPr>
            </w:pP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93"/>
              <w:spacing w:after="0"/>
              <w:rPr>
                <w:sz w:val="20"/>
                <w:szCs w:val="20"/>
                <w:color w:val="auto"/>
              </w:rPr>
            </w:pPr>
            <w:r>
              <w:rPr>
                <w:rFonts w:ascii="Arial" w:cs="Arial" w:eastAsia="Arial" w:hAnsi="Arial"/>
                <w:sz w:val="14"/>
                <w:szCs w:val="14"/>
                <w:b w:val="1"/>
                <w:bCs w:val="1"/>
                <w:color w:val="auto"/>
              </w:rPr>
              <w:t>2014</w:t>
            </w:r>
          </w:p>
        </w:tc>
        <w:tc>
          <w:tcPr>
            <w:tcW w:w="140" w:type="dxa"/>
            <w:vAlign w:val="bottom"/>
            <w:tcBorders>
              <w:bottom w:val="single" w:sz="8" w:color="CCEEFF"/>
            </w:tcBorders>
          </w:tcPr>
          <w:p>
            <w:pPr>
              <w:spacing w:after="0"/>
              <w:rPr>
                <w:sz w:val="14"/>
                <w:szCs w:val="14"/>
                <w:color w:val="auto"/>
              </w:rPr>
            </w:pPr>
          </w:p>
        </w:tc>
        <w:tc>
          <w:tcPr>
            <w:tcW w:w="16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rPr>
              <w:t>2014</w:t>
            </w:r>
          </w:p>
        </w:tc>
        <w:tc>
          <w:tcPr>
            <w:tcW w:w="140" w:type="dxa"/>
            <w:vAlign w:val="bottom"/>
            <w:tcBorders>
              <w:bottom w:val="single" w:sz="8" w:color="CCEEFF"/>
            </w:tcBorders>
          </w:tcPr>
          <w:p>
            <w:pPr>
              <w:spacing w:after="0"/>
              <w:rPr>
                <w:sz w:val="14"/>
                <w:szCs w:val="14"/>
                <w:color w:val="auto"/>
              </w:rPr>
            </w:pPr>
          </w:p>
        </w:tc>
        <w:tc>
          <w:tcPr>
            <w:tcW w:w="16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2013</w:t>
            </w:r>
          </w:p>
        </w:tc>
        <w:tc>
          <w:tcPr>
            <w:tcW w:w="8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91"/>
        </w:trPr>
        <w:tc>
          <w:tcPr>
            <w:tcW w:w="6240" w:type="dxa"/>
            <w:vAlign w:val="bottom"/>
            <w:tcBorders>
              <w:right w:val="single" w:sz="8" w:color="auto"/>
            </w:tcBorders>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20" w:type="dxa"/>
            <w:vAlign w:val="bottom"/>
            <w:tcBorders>
              <w:right w:val="single" w:sz="8" w:color="auto"/>
            </w:tcBorders>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360"/>
              <w:spacing w:after="0"/>
              <w:rPr>
                <w:sz w:val="20"/>
                <w:szCs w:val="20"/>
                <w:color w:val="auto"/>
              </w:rPr>
            </w:pPr>
            <w:r>
              <w:rPr>
                <w:rFonts w:ascii="Arial" w:cs="Arial" w:eastAsia="Arial" w:hAnsi="Arial"/>
                <w:sz w:val="18"/>
                <w:szCs w:val="18"/>
                <w:color w:val="auto"/>
              </w:rPr>
              <w:t>Investments:</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700"/>
              <w:spacing w:after="0"/>
              <w:rPr>
                <w:sz w:val="20"/>
                <w:szCs w:val="20"/>
                <w:color w:val="auto"/>
              </w:rPr>
            </w:pPr>
            <w:r>
              <w:rPr>
                <w:rFonts w:ascii="Arial" w:cs="Arial" w:eastAsia="Arial" w:hAnsi="Arial"/>
                <w:sz w:val="18"/>
                <w:szCs w:val="18"/>
                <w:color w:val="auto"/>
              </w:rPr>
              <w:t>Fixed maturity securities available-for-sale, at fair value</w:t>
            </w:r>
          </w:p>
        </w:tc>
        <w:tc>
          <w:tcPr>
            <w:tcW w:w="2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78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62,447</w:t>
            </w:r>
          </w:p>
        </w:tc>
        <w:tc>
          <w:tcPr>
            <w:tcW w:w="3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62,317</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8"/>
              </w:rPr>
              <w:t>62,360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60,244</w:t>
            </w:r>
          </w:p>
        </w:tc>
        <w:tc>
          <w:tcPr>
            <w:tcW w:w="3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58,629</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Equity securities available-for-sale, at fair value</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282</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313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320</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349</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341</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700"/>
              <w:spacing w:after="0"/>
              <w:rPr>
                <w:sz w:val="20"/>
                <w:szCs w:val="20"/>
                <w:color w:val="auto"/>
              </w:rPr>
            </w:pPr>
            <w:r>
              <w:rPr>
                <w:rFonts w:ascii="Arial" w:cs="Arial" w:eastAsia="Arial" w:hAnsi="Arial"/>
                <w:sz w:val="18"/>
                <w:szCs w:val="18"/>
                <w:color w:val="auto"/>
              </w:rPr>
              <w:t>Commercial mortgage loans</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6,100</w:t>
            </w:r>
          </w:p>
        </w:tc>
        <w:tc>
          <w:tcPr>
            <w:tcW w:w="12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6,077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5,986</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5,894</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5,899</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w w:val="98"/>
              </w:rPr>
              <w:t>Restricted commercial mortgage loans related to securitization entities</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201</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209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217</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227</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233</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700"/>
              <w:spacing w:after="0"/>
              <w:rPr>
                <w:sz w:val="20"/>
                <w:szCs w:val="20"/>
                <w:color w:val="auto"/>
              </w:rPr>
            </w:pPr>
            <w:r>
              <w:rPr>
                <w:rFonts w:ascii="Arial" w:cs="Arial" w:eastAsia="Arial" w:hAnsi="Arial"/>
                <w:sz w:val="18"/>
                <w:szCs w:val="18"/>
                <w:color w:val="auto"/>
              </w:rPr>
              <w:t>Policy loans</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1,501</w:t>
            </w:r>
          </w:p>
        </w:tc>
        <w:tc>
          <w:tcPr>
            <w:tcW w:w="12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1,512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1,514</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1,438</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1,434</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Other invested assets</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2,296</w:t>
            </w:r>
          </w:p>
        </w:tc>
        <w:tc>
          <w:tcPr>
            <w:tcW w:w="12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2,281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1,963</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1,875</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1,686</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700"/>
              <w:spacing w:after="0"/>
              <w:rPr>
                <w:sz w:val="20"/>
                <w:szCs w:val="20"/>
                <w:color w:val="auto"/>
              </w:rPr>
            </w:pPr>
            <w:r>
              <w:rPr>
                <w:rFonts w:ascii="Arial" w:cs="Arial" w:eastAsia="Arial" w:hAnsi="Arial"/>
                <w:sz w:val="18"/>
                <w:szCs w:val="18"/>
                <w:color w:val="auto"/>
              </w:rPr>
              <w:t>Restricted other invested assets related to securitization entities</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411</w:t>
            </w:r>
          </w:p>
        </w:tc>
        <w:tc>
          <w:tcPr>
            <w:tcW w:w="12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404</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404</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398</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391</w:t>
            </w:r>
          </w:p>
        </w:tc>
        <w:tc>
          <w:tcPr>
            <w:tcW w:w="0" w:type="dxa"/>
            <w:vAlign w:val="bottom"/>
          </w:tcPr>
          <w:p>
            <w:pPr>
              <w:spacing w:after="0"/>
              <w:rPr>
                <w:sz w:val="1"/>
                <w:szCs w:val="1"/>
                <w:color w:val="auto"/>
              </w:rPr>
            </w:pPr>
          </w:p>
        </w:tc>
      </w:tr>
      <w:tr>
        <w:trPr>
          <w:trHeight w:val="20"/>
        </w:trPr>
        <w:tc>
          <w:tcPr>
            <w:tcW w:w="6240" w:type="dxa"/>
            <w:vAlign w:val="bottom"/>
            <w:tcBorders>
              <w:right w:val="single" w:sz="8" w:color="auto"/>
            </w:tcBorders>
            <w:vMerge w:val="restart"/>
          </w:tcPr>
          <w:p>
            <w:pPr>
              <w:ind w:left="1060"/>
              <w:spacing w:after="0"/>
              <w:rPr>
                <w:sz w:val="20"/>
                <w:szCs w:val="20"/>
                <w:color w:val="auto"/>
              </w:rPr>
            </w:pPr>
            <w:r>
              <w:rPr>
                <w:rFonts w:ascii="Arial" w:cs="Arial" w:eastAsia="Arial" w:hAnsi="Arial"/>
                <w:sz w:val="18"/>
                <w:szCs w:val="18"/>
                <w:color w:val="auto"/>
              </w:rPr>
              <w:t>Total investments</w:t>
            </w:r>
          </w:p>
        </w:tc>
        <w:tc>
          <w:tcPr>
            <w:tcW w:w="1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6240" w:type="dxa"/>
            <w:vAlign w:val="bottom"/>
            <w:tcBorders>
              <w:right w:val="single" w:sz="8" w:color="auto"/>
            </w:tcBorders>
            <w:vMerge w:val="continue"/>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73,238</w:t>
            </w:r>
          </w:p>
        </w:tc>
        <w:tc>
          <w:tcPr>
            <w:tcW w:w="12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73,113</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w w:val="98"/>
              </w:rPr>
              <w:t>72,764</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70,425</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68,613</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360"/>
              <w:spacing w:after="0"/>
              <w:rPr>
                <w:sz w:val="20"/>
                <w:szCs w:val="20"/>
                <w:color w:val="auto"/>
              </w:rPr>
            </w:pPr>
            <w:r>
              <w:rPr>
                <w:rFonts w:ascii="Arial" w:cs="Arial" w:eastAsia="Arial" w:hAnsi="Arial"/>
                <w:sz w:val="18"/>
                <w:szCs w:val="18"/>
                <w:color w:val="auto"/>
              </w:rPr>
              <w:t>Cash and cash equivalents</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4,918</w:t>
            </w:r>
          </w:p>
        </w:tc>
        <w:tc>
          <w:tcPr>
            <w:tcW w:w="12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3,477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4,138</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4,360</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4,214</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360"/>
              <w:spacing w:after="0"/>
              <w:rPr>
                <w:sz w:val="20"/>
                <w:szCs w:val="20"/>
                <w:color w:val="auto"/>
              </w:rPr>
            </w:pPr>
            <w:r>
              <w:rPr>
                <w:rFonts w:ascii="Arial" w:cs="Arial" w:eastAsia="Arial" w:hAnsi="Arial"/>
                <w:sz w:val="18"/>
                <w:szCs w:val="18"/>
                <w:color w:val="auto"/>
              </w:rPr>
              <w:t>Accrued investment income</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685</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719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642</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752</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678</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360"/>
              <w:spacing w:after="0"/>
              <w:rPr>
                <w:sz w:val="20"/>
                <w:szCs w:val="20"/>
                <w:color w:val="auto"/>
              </w:rPr>
            </w:pPr>
            <w:r>
              <w:rPr>
                <w:rFonts w:ascii="Arial" w:cs="Arial" w:eastAsia="Arial" w:hAnsi="Arial"/>
                <w:sz w:val="18"/>
                <w:szCs w:val="18"/>
                <w:color w:val="auto"/>
              </w:rPr>
              <w:t>Deferred acquisition costs</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5,042</w:t>
            </w:r>
          </w:p>
        </w:tc>
        <w:tc>
          <w:tcPr>
            <w:tcW w:w="12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5,085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5,085</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5,177</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5,278</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360"/>
              <w:spacing w:after="0"/>
              <w:rPr>
                <w:sz w:val="20"/>
                <w:szCs w:val="20"/>
                <w:color w:val="auto"/>
              </w:rPr>
            </w:pPr>
            <w:r>
              <w:rPr>
                <w:rFonts w:ascii="Arial" w:cs="Arial" w:eastAsia="Arial" w:hAnsi="Arial"/>
                <w:sz w:val="18"/>
                <w:szCs w:val="18"/>
                <w:color w:val="auto"/>
              </w:rPr>
              <w:t>Intangible assets</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272</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300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266</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327</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360"/>
              <w:spacing w:after="0"/>
              <w:rPr>
                <w:sz w:val="20"/>
                <w:szCs w:val="20"/>
                <w:color w:val="auto"/>
              </w:rPr>
            </w:pPr>
            <w:r>
              <w:rPr>
                <w:rFonts w:ascii="Arial" w:cs="Arial" w:eastAsia="Arial" w:hAnsi="Arial"/>
                <w:sz w:val="18"/>
                <w:szCs w:val="18"/>
                <w:color w:val="auto"/>
              </w:rPr>
              <w:t>Goodwill</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2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316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867</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866</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867</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360"/>
              <w:spacing w:after="0"/>
              <w:rPr>
                <w:sz w:val="20"/>
                <w:szCs w:val="20"/>
                <w:color w:val="auto"/>
              </w:rPr>
            </w:pPr>
            <w:r>
              <w:rPr>
                <w:rFonts w:ascii="Arial" w:cs="Arial" w:eastAsia="Arial" w:hAnsi="Arial"/>
                <w:sz w:val="18"/>
                <w:szCs w:val="18"/>
                <w:color w:val="auto"/>
              </w:rPr>
              <w:t>Reinsurance recoverable</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17,346</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17,374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w w:val="98"/>
              </w:rPr>
              <w:t>17,276</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17,234</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17,219</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360"/>
              <w:spacing w:after="0"/>
              <w:rPr>
                <w:sz w:val="20"/>
                <w:szCs w:val="20"/>
                <w:color w:val="auto"/>
              </w:rPr>
            </w:pPr>
            <w:r>
              <w:rPr>
                <w:rFonts w:ascii="Arial" w:cs="Arial" w:eastAsia="Arial" w:hAnsi="Arial"/>
                <w:sz w:val="18"/>
                <w:szCs w:val="18"/>
                <w:color w:val="auto"/>
              </w:rPr>
              <w:t>Other assets</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633</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710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695</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691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639</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360"/>
              <w:spacing w:after="0"/>
              <w:rPr>
                <w:sz w:val="20"/>
                <w:szCs w:val="20"/>
                <w:color w:val="auto"/>
              </w:rPr>
            </w:pPr>
            <w:r>
              <w:rPr>
                <w:rFonts w:ascii="Arial" w:cs="Arial" w:eastAsia="Arial" w:hAnsi="Arial"/>
                <w:sz w:val="18"/>
                <w:szCs w:val="18"/>
                <w:color w:val="auto"/>
              </w:rPr>
              <w:t>Separate account assets</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9,208</w:t>
            </w:r>
          </w:p>
        </w:tc>
        <w:tc>
          <w:tcPr>
            <w:tcW w:w="12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9,420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9,911</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9,933</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10,138</w:t>
            </w:r>
          </w:p>
        </w:tc>
        <w:tc>
          <w:tcPr>
            <w:tcW w:w="0" w:type="dxa"/>
            <w:vAlign w:val="bottom"/>
          </w:tcPr>
          <w:p>
            <w:pPr>
              <w:spacing w:after="0"/>
              <w:rPr>
                <w:sz w:val="1"/>
                <w:szCs w:val="1"/>
                <w:color w:val="auto"/>
              </w:rPr>
            </w:pPr>
          </w:p>
        </w:tc>
      </w:tr>
      <w:tr>
        <w:trPr>
          <w:trHeight w:val="26"/>
        </w:trPr>
        <w:tc>
          <w:tcPr>
            <w:tcW w:w="62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11"/>
        </w:trPr>
        <w:tc>
          <w:tcPr>
            <w:tcW w:w="6240" w:type="dxa"/>
            <w:vAlign w:val="bottom"/>
            <w:tcBorders>
              <w:right w:val="single" w:sz="8" w:color="auto"/>
            </w:tcBorders>
            <w:shd w:val="clear" w:color="auto" w:fill="CCEEFF"/>
          </w:tcPr>
          <w:p>
            <w:pPr>
              <w:ind w:left="1060"/>
              <w:spacing w:after="0"/>
              <w:rPr>
                <w:sz w:val="20"/>
                <w:szCs w:val="20"/>
                <w:color w:val="auto"/>
              </w:rPr>
            </w:pPr>
            <w:r>
              <w:rPr>
                <w:rFonts w:ascii="Arial" w:cs="Arial" w:eastAsia="Arial" w:hAnsi="Arial"/>
                <w:sz w:val="18"/>
                <w:szCs w:val="18"/>
                <w:color w:val="auto"/>
              </w:rPr>
              <w:t>Total assets</w:t>
            </w:r>
          </w:p>
        </w:tc>
        <w:tc>
          <w:tcPr>
            <w:tcW w:w="2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78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111,358</w:t>
            </w:r>
          </w:p>
        </w:tc>
        <w:tc>
          <w:tcPr>
            <w:tcW w:w="3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110,514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2"/>
              </w:rPr>
              <w:t>111,644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109,765</w:t>
            </w:r>
          </w:p>
        </w:tc>
        <w:tc>
          <w:tcPr>
            <w:tcW w:w="140" w:type="dxa"/>
            <w:vAlign w:val="bottom"/>
            <w:shd w:val="clear" w:color="auto" w:fill="CCEEFF"/>
          </w:tcPr>
          <w:p>
            <w:pPr>
              <w:spacing w:after="0"/>
              <w:rPr>
                <w:sz w:val="24"/>
                <w:szCs w:val="24"/>
                <w:color w:val="auto"/>
              </w:rPr>
            </w:pPr>
          </w:p>
        </w:tc>
        <w:tc>
          <w:tcPr>
            <w:tcW w:w="3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8"/>
              </w:rPr>
              <w:t>108,045</w:t>
            </w:r>
          </w:p>
        </w:tc>
        <w:tc>
          <w:tcPr>
            <w:tcW w:w="0" w:type="dxa"/>
            <w:vAlign w:val="bottom"/>
          </w:tcPr>
          <w:p>
            <w:pPr>
              <w:spacing w:after="0"/>
              <w:rPr>
                <w:sz w:val="1"/>
                <w:szCs w:val="1"/>
                <w:color w:val="auto"/>
              </w:rPr>
            </w:pPr>
          </w:p>
        </w:tc>
      </w:tr>
      <w:tr>
        <w:trPr>
          <w:trHeight w:val="314"/>
        </w:trPr>
        <w:tc>
          <w:tcPr>
            <w:tcW w:w="6240" w:type="dxa"/>
            <w:vAlign w:val="bottom"/>
          </w:tcPr>
          <w:p>
            <w:pPr>
              <w:ind w:left="5620"/>
              <w:spacing w:after="0"/>
              <w:rPr>
                <w:sz w:val="20"/>
                <w:szCs w:val="20"/>
                <w:color w:val="auto"/>
              </w:rPr>
            </w:pPr>
            <w:r>
              <w:rPr>
                <w:rFonts w:ascii="Arial" w:cs="Arial" w:eastAsia="Arial" w:hAnsi="Arial"/>
                <w:sz w:val="18"/>
                <w:szCs w:val="18"/>
                <w:color w:val="auto"/>
              </w:rPr>
              <w:t>10</w:t>
            </w:r>
          </w:p>
        </w:tc>
        <w:tc>
          <w:tcPr>
            <w:tcW w:w="10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58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66" w:right="239" w:bottom="1440" w:gutter="0" w:footer="0" w:header="0"/>
        </w:sectPr>
      </w:pPr>
    </w:p>
    <w:bookmarkStart w:id="43" w:name="page44"/>
    <w:bookmarkEnd w:id="43"/>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36"/>
        </w:trPr>
        <w:tc>
          <w:tcPr>
            <w:tcW w:w="6240" w:type="dxa"/>
            <w:vAlign w:val="bottom"/>
            <w:tcBorders>
              <w:right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40" w:type="dxa"/>
            <w:vAlign w:val="bottom"/>
            <w:tcBorders>
              <w:top w:val="single" w:sz="8" w:color="auto"/>
              <w:right w:val="single" w:sz="8" w:color="auto"/>
            </w:tcBorders>
            <w:gridSpan w:val="3"/>
          </w:tcPr>
          <w:p>
            <w:pPr>
              <w:spacing w:after="0" w:line="136" w:lineRule="exact"/>
              <w:rPr>
                <w:sz w:val="20"/>
                <w:szCs w:val="20"/>
                <w:color w:val="auto"/>
              </w:rPr>
            </w:pPr>
            <w:r>
              <w:rPr>
                <w:rFonts w:ascii="Arial" w:cs="Arial" w:eastAsia="Arial" w:hAnsi="Arial"/>
                <w:sz w:val="14"/>
                <w:szCs w:val="14"/>
                <w:b w:val="1"/>
                <w:bCs w:val="1"/>
                <w:color w:val="auto"/>
                <w:w w:val="98"/>
              </w:rPr>
              <w:t>December 31,</w:t>
            </w:r>
          </w:p>
        </w:tc>
        <w:tc>
          <w:tcPr>
            <w:tcW w:w="180" w:type="dxa"/>
            <w:vAlign w:val="bottom"/>
          </w:tcPr>
          <w:p>
            <w:pPr>
              <w:spacing w:after="0"/>
              <w:rPr>
                <w:sz w:val="11"/>
                <w:szCs w:val="11"/>
                <w:color w:val="auto"/>
              </w:rPr>
            </w:pPr>
          </w:p>
        </w:tc>
        <w:tc>
          <w:tcPr>
            <w:tcW w:w="1040" w:type="dxa"/>
            <w:vAlign w:val="bottom"/>
            <w:gridSpan w:val="3"/>
          </w:tcPr>
          <w:p>
            <w:pPr>
              <w:spacing w:after="0" w:line="136" w:lineRule="exact"/>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1"/>
                <w:szCs w:val="11"/>
                <w:color w:val="auto"/>
              </w:rPr>
            </w:pPr>
          </w:p>
        </w:tc>
        <w:tc>
          <w:tcPr>
            <w:tcW w:w="840" w:type="dxa"/>
            <w:vAlign w:val="bottom"/>
            <w:gridSpan w:val="3"/>
          </w:tcPr>
          <w:p>
            <w:pPr>
              <w:jc w:val="right"/>
              <w:ind w:right="260"/>
              <w:spacing w:after="0" w:line="136" w:lineRule="exact"/>
              <w:rPr>
                <w:sz w:val="20"/>
                <w:szCs w:val="20"/>
                <w:color w:val="auto"/>
              </w:rPr>
            </w:pPr>
            <w:r>
              <w:rPr>
                <w:rFonts w:ascii="Arial" w:cs="Arial" w:eastAsia="Arial" w:hAnsi="Arial"/>
                <w:sz w:val="14"/>
                <w:szCs w:val="14"/>
                <w:b w:val="1"/>
                <w:bCs w:val="1"/>
                <w:color w:val="auto"/>
                <w:w w:val="99"/>
              </w:rPr>
              <w:t>June 30,</w:t>
            </w:r>
          </w:p>
        </w:tc>
        <w:tc>
          <w:tcPr>
            <w:tcW w:w="120" w:type="dxa"/>
            <w:vAlign w:val="bottom"/>
          </w:tcPr>
          <w:p>
            <w:pPr>
              <w:spacing w:after="0"/>
              <w:rPr>
                <w:sz w:val="11"/>
                <w:szCs w:val="11"/>
                <w:color w:val="auto"/>
              </w:rPr>
            </w:pPr>
          </w:p>
        </w:tc>
        <w:tc>
          <w:tcPr>
            <w:tcW w:w="840" w:type="dxa"/>
            <w:vAlign w:val="bottom"/>
            <w:gridSpan w:val="3"/>
          </w:tcPr>
          <w:p>
            <w:pPr>
              <w:jc w:val="right"/>
              <w:ind w:right="200"/>
              <w:spacing w:after="0" w:line="136" w:lineRule="exact"/>
              <w:rPr>
                <w:sz w:val="20"/>
                <w:szCs w:val="20"/>
                <w:color w:val="auto"/>
              </w:rPr>
            </w:pPr>
            <w:r>
              <w:rPr>
                <w:rFonts w:ascii="Arial" w:cs="Arial" w:eastAsia="Arial" w:hAnsi="Arial"/>
                <w:sz w:val="14"/>
                <w:szCs w:val="14"/>
                <w:b w:val="1"/>
                <w:bCs w:val="1"/>
                <w:color w:val="auto"/>
                <w:w w:val="95"/>
              </w:rPr>
              <w:t>March 31,</w:t>
            </w:r>
          </w:p>
        </w:tc>
        <w:tc>
          <w:tcPr>
            <w:tcW w:w="120" w:type="dxa"/>
            <w:vAlign w:val="bottom"/>
          </w:tcPr>
          <w:p>
            <w:pPr>
              <w:spacing w:after="0"/>
              <w:rPr>
                <w:sz w:val="11"/>
                <w:szCs w:val="11"/>
                <w:color w:val="auto"/>
              </w:rPr>
            </w:pPr>
          </w:p>
        </w:tc>
        <w:tc>
          <w:tcPr>
            <w:tcW w:w="920" w:type="dxa"/>
            <w:vAlign w:val="bottom"/>
            <w:gridSpan w:val="3"/>
          </w:tcPr>
          <w:p>
            <w:pPr>
              <w:spacing w:after="0" w:line="136" w:lineRule="exact"/>
              <w:rPr>
                <w:sz w:val="20"/>
                <w:szCs w:val="20"/>
                <w:color w:val="auto"/>
              </w:rPr>
            </w:pPr>
            <w:r>
              <w:rPr>
                <w:rFonts w:ascii="Arial" w:cs="Arial" w:eastAsia="Arial" w:hAnsi="Arial"/>
                <w:sz w:val="14"/>
                <w:szCs w:val="14"/>
                <w:b w:val="1"/>
                <w:bCs w:val="1"/>
                <w:color w:val="auto"/>
                <w:w w:val="98"/>
              </w:rPr>
              <w:t>December 31,</w:t>
            </w:r>
          </w:p>
        </w:tc>
        <w:tc>
          <w:tcPr>
            <w:tcW w:w="0" w:type="dxa"/>
            <w:vAlign w:val="bottom"/>
          </w:tcPr>
          <w:p>
            <w:pPr>
              <w:spacing w:after="0"/>
              <w:rPr>
                <w:sz w:val="1"/>
                <w:szCs w:val="1"/>
                <w:color w:val="auto"/>
              </w:rPr>
            </w:pPr>
          </w:p>
        </w:tc>
      </w:tr>
      <w:tr>
        <w:trPr>
          <w:trHeight w:val="168"/>
        </w:trPr>
        <w:tc>
          <w:tcPr>
            <w:tcW w:w="6240" w:type="dxa"/>
            <w:vAlign w:val="bottom"/>
            <w:tcBorders>
              <w:bottom w:val="single" w:sz="8" w:color="CCEEFF"/>
              <w:right w:val="single" w:sz="8" w:color="auto"/>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CEEFF"/>
              <w:right w:val="single" w:sz="8" w:color="auto"/>
            </w:tcBorders>
          </w:tcPr>
          <w:p>
            <w:pPr>
              <w:spacing w:after="0"/>
              <w:rPr>
                <w:sz w:val="14"/>
                <w:szCs w:val="14"/>
                <w:color w:val="auto"/>
              </w:rPr>
            </w:pPr>
          </w:p>
        </w:tc>
        <w:tc>
          <w:tcPr>
            <w:tcW w:w="18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2014</w:t>
            </w:r>
          </w:p>
        </w:tc>
        <w:tc>
          <w:tcPr>
            <w:tcW w:w="18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93"/>
              <w:spacing w:after="0"/>
              <w:rPr>
                <w:sz w:val="20"/>
                <w:szCs w:val="20"/>
                <w:color w:val="auto"/>
              </w:rPr>
            </w:pPr>
            <w:r>
              <w:rPr>
                <w:rFonts w:ascii="Arial" w:cs="Arial" w:eastAsia="Arial" w:hAnsi="Arial"/>
                <w:sz w:val="14"/>
                <w:szCs w:val="14"/>
                <w:b w:val="1"/>
                <w:bCs w:val="1"/>
                <w:color w:val="auto"/>
              </w:rPr>
              <w:t>2014</w:t>
            </w:r>
          </w:p>
        </w:tc>
        <w:tc>
          <w:tcPr>
            <w:tcW w:w="18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93"/>
              <w:spacing w:after="0"/>
              <w:rPr>
                <w:sz w:val="20"/>
                <w:szCs w:val="20"/>
                <w:color w:val="auto"/>
              </w:rPr>
            </w:pPr>
            <w:r>
              <w:rPr>
                <w:rFonts w:ascii="Arial" w:cs="Arial" w:eastAsia="Arial" w:hAnsi="Arial"/>
                <w:sz w:val="14"/>
                <w:szCs w:val="14"/>
                <w:b w:val="1"/>
                <w:bCs w:val="1"/>
                <w:color w:val="auto"/>
              </w:rPr>
              <w:t>2014</w:t>
            </w:r>
          </w:p>
        </w:tc>
        <w:tc>
          <w:tcPr>
            <w:tcW w:w="18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91"/>
        </w:trPr>
        <w:tc>
          <w:tcPr>
            <w:tcW w:w="6240" w:type="dxa"/>
            <w:vAlign w:val="bottom"/>
            <w:tcBorders>
              <w:right w:val="single" w:sz="8" w:color="auto"/>
            </w:tcBorders>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LIABILITIES AND STOCKHOLDERS’ EQUITY</w:t>
            </w:r>
          </w:p>
        </w:tc>
        <w:tc>
          <w:tcPr>
            <w:tcW w:w="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20" w:type="dxa"/>
            <w:vAlign w:val="bottom"/>
            <w:tcBorders>
              <w:right w:val="single" w:sz="8" w:color="auto"/>
            </w:tcBorders>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360"/>
              <w:spacing w:after="0"/>
              <w:rPr>
                <w:sz w:val="20"/>
                <w:szCs w:val="20"/>
                <w:color w:val="auto"/>
              </w:rPr>
            </w:pPr>
            <w:r>
              <w:rPr>
                <w:rFonts w:ascii="Arial" w:cs="Arial" w:eastAsia="Arial" w:hAnsi="Arial"/>
                <w:sz w:val="18"/>
                <w:szCs w:val="18"/>
                <w:color w:val="auto"/>
              </w:rPr>
              <w:t>Liabilities:</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700"/>
              <w:spacing w:after="0"/>
              <w:rPr>
                <w:sz w:val="20"/>
                <w:szCs w:val="20"/>
                <w:color w:val="auto"/>
              </w:rPr>
            </w:pPr>
            <w:r>
              <w:rPr>
                <w:rFonts w:ascii="Arial" w:cs="Arial" w:eastAsia="Arial" w:hAnsi="Arial"/>
                <w:sz w:val="18"/>
                <w:szCs w:val="18"/>
                <w:color w:val="auto"/>
              </w:rPr>
              <w:t>Future policy benefits</w:t>
            </w:r>
          </w:p>
        </w:tc>
        <w:tc>
          <w:tcPr>
            <w:tcW w:w="2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6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35,915</w:t>
            </w:r>
          </w:p>
        </w:tc>
        <w:tc>
          <w:tcPr>
            <w:tcW w:w="3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34,697</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8"/>
              </w:rPr>
              <w:t>34,497</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8"/>
              </w:rPr>
              <w:t>34,076</w:t>
            </w:r>
          </w:p>
        </w:tc>
        <w:tc>
          <w:tcPr>
            <w:tcW w:w="28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33,705</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Policyholder account balances</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26,043</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25,827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w w:val="98"/>
              </w:rPr>
              <w:t>25,834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w w:val="98"/>
              </w:rPr>
              <w:t>25,881</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25,528</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700"/>
              <w:spacing w:after="0"/>
              <w:rPr>
                <w:sz w:val="20"/>
                <w:szCs w:val="20"/>
                <w:color w:val="auto"/>
              </w:rPr>
            </w:pPr>
            <w:r>
              <w:rPr>
                <w:rFonts w:ascii="Arial" w:cs="Arial" w:eastAsia="Arial" w:hAnsi="Arial"/>
                <w:sz w:val="18"/>
                <w:szCs w:val="18"/>
                <w:color w:val="auto"/>
              </w:rPr>
              <w:t>Liability for policy and contract claims</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8,043</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7,987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7,223</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7,156</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7,204</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Unearned premiums</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3,986</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4,085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4,191</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4,075</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4,107</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700"/>
              <w:spacing w:after="0"/>
              <w:rPr>
                <w:sz w:val="20"/>
                <w:szCs w:val="20"/>
                <w:color w:val="auto"/>
              </w:rPr>
            </w:pPr>
            <w:r>
              <w:rPr>
                <w:rFonts w:ascii="Arial" w:cs="Arial" w:eastAsia="Arial" w:hAnsi="Arial"/>
                <w:sz w:val="18"/>
                <w:szCs w:val="18"/>
                <w:color w:val="auto"/>
              </w:rPr>
              <w:t>Other liabilities</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3,604</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3,605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3,702</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3,777</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4,096</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Borrowings related to securitization entities</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219</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225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233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239</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242</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700"/>
              <w:spacing w:after="0"/>
              <w:rPr>
                <w:sz w:val="20"/>
                <w:szCs w:val="20"/>
                <w:color w:val="auto"/>
              </w:rPr>
            </w:pPr>
            <w:r>
              <w:rPr>
                <w:rFonts w:ascii="Arial" w:cs="Arial" w:eastAsia="Arial" w:hAnsi="Arial"/>
                <w:sz w:val="18"/>
                <w:szCs w:val="18"/>
                <w:color w:val="auto"/>
              </w:rPr>
              <w:t>Non-recourse funding obligations</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1,996</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2,010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2,030</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2,038</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Long-term borrowings</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4,639</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4,662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4,691</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5,150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5,161</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700"/>
              <w:spacing w:after="0"/>
              <w:rPr>
                <w:sz w:val="20"/>
                <w:szCs w:val="20"/>
                <w:color w:val="auto"/>
              </w:rPr>
            </w:pPr>
            <w:r>
              <w:rPr>
                <w:rFonts w:ascii="Arial" w:cs="Arial" w:eastAsia="Arial" w:hAnsi="Arial"/>
                <w:sz w:val="18"/>
                <w:szCs w:val="18"/>
                <w:color w:val="auto"/>
              </w:rPr>
              <w:t>Deferred tax liability</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908</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875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714</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206</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Separate account liabilities</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9,208</w:t>
            </w:r>
          </w:p>
        </w:tc>
        <w:tc>
          <w:tcPr>
            <w:tcW w:w="12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9,420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9,911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9,933</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10,138</w:t>
            </w:r>
          </w:p>
        </w:tc>
        <w:tc>
          <w:tcPr>
            <w:tcW w:w="0" w:type="dxa"/>
            <w:vAlign w:val="bottom"/>
          </w:tcPr>
          <w:p>
            <w:pPr>
              <w:spacing w:after="0"/>
              <w:rPr>
                <w:sz w:val="1"/>
                <w:szCs w:val="1"/>
                <w:color w:val="auto"/>
              </w:rPr>
            </w:pPr>
          </w:p>
        </w:tc>
      </w:tr>
      <w:tr>
        <w:trPr>
          <w:trHeight w:val="26"/>
        </w:trPr>
        <w:tc>
          <w:tcPr>
            <w:tcW w:w="624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6240" w:type="dxa"/>
            <w:vAlign w:val="bottom"/>
            <w:tcBorders>
              <w:right w:val="single" w:sz="8" w:color="auto"/>
            </w:tcBorders>
            <w:shd w:val="clear" w:color="auto" w:fill="CCEEFF"/>
          </w:tcPr>
          <w:p>
            <w:pPr>
              <w:ind w:left="1060"/>
              <w:spacing w:after="0"/>
              <w:rPr>
                <w:sz w:val="20"/>
                <w:szCs w:val="20"/>
                <w:color w:val="auto"/>
              </w:rPr>
            </w:pPr>
            <w:r>
              <w:rPr>
                <w:rFonts w:ascii="Arial" w:cs="Arial" w:eastAsia="Arial" w:hAnsi="Arial"/>
                <w:sz w:val="18"/>
                <w:szCs w:val="18"/>
                <w:color w:val="auto"/>
              </w:rPr>
              <w:t>Total liabilities</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94,561</w:t>
            </w:r>
          </w:p>
        </w:tc>
        <w:tc>
          <w:tcPr>
            <w:tcW w:w="12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93,393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8"/>
              </w:rPr>
              <w:t>93,380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8"/>
              </w:rPr>
              <w:t>93,031</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92,425</w:t>
            </w:r>
          </w:p>
        </w:tc>
        <w:tc>
          <w:tcPr>
            <w:tcW w:w="0" w:type="dxa"/>
            <w:vAlign w:val="bottom"/>
          </w:tcPr>
          <w:p>
            <w:pPr>
              <w:spacing w:after="0"/>
              <w:rPr>
                <w:sz w:val="1"/>
                <w:szCs w:val="1"/>
                <w:color w:val="auto"/>
              </w:rPr>
            </w:pPr>
          </w:p>
        </w:tc>
      </w:tr>
      <w:tr>
        <w:trPr>
          <w:trHeight w:val="217"/>
        </w:trPr>
        <w:tc>
          <w:tcPr>
            <w:tcW w:w="6240" w:type="dxa"/>
            <w:vAlign w:val="bottom"/>
            <w:tcBorders>
              <w:right w:val="single" w:sz="8" w:color="auto"/>
            </w:tcBorders>
          </w:tcPr>
          <w:p>
            <w:pPr>
              <w:ind w:left="360"/>
              <w:spacing w:after="0"/>
              <w:rPr>
                <w:sz w:val="20"/>
                <w:szCs w:val="20"/>
                <w:color w:val="auto"/>
              </w:rPr>
            </w:pPr>
            <w:r>
              <w:rPr>
                <w:rFonts w:ascii="Arial" w:cs="Arial" w:eastAsia="Arial" w:hAnsi="Arial"/>
                <w:sz w:val="18"/>
                <w:szCs w:val="18"/>
                <w:color w:val="auto"/>
              </w:rPr>
              <w:t>Stockholders’ equity:</w:t>
            </w:r>
          </w:p>
        </w:tc>
        <w:tc>
          <w:tcPr>
            <w:tcW w:w="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700"/>
              <w:spacing w:after="0"/>
              <w:rPr>
                <w:sz w:val="20"/>
                <w:szCs w:val="20"/>
                <w:color w:val="auto"/>
              </w:rPr>
            </w:pPr>
            <w:r>
              <w:rPr>
                <w:rFonts w:ascii="Arial" w:cs="Arial" w:eastAsia="Arial" w:hAnsi="Arial"/>
                <w:sz w:val="18"/>
                <w:szCs w:val="18"/>
                <w:color w:val="auto"/>
              </w:rPr>
              <w:t>Common stock</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7"/>
        </w:trPr>
        <w:tc>
          <w:tcPr>
            <w:tcW w:w="624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Additional paid-in capital</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11,997</w:t>
            </w:r>
          </w:p>
        </w:tc>
        <w:tc>
          <w:tcPr>
            <w:tcW w:w="12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11,991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11,986</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w w:val="98"/>
              </w:rPr>
              <w:t>12,124</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12,127</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700"/>
              <w:spacing w:after="0"/>
              <w:rPr>
                <w:sz w:val="20"/>
                <w:szCs w:val="20"/>
                <w:color w:val="auto"/>
              </w:rPr>
            </w:pPr>
            <w:r>
              <w:rPr>
                <w:rFonts w:ascii="Arial" w:cs="Arial" w:eastAsia="Arial" w:hAnsi="Arial"/>
                <w:sz w:val="18"/>
                <w:szCs w:val="18"/>
                <w:color w:val="auto"/>
              </w:rPr>
              <w:t>Accumulated other comprehensive income (loss):</w:t>
            </w:r>
          </w:p>
        </w:tc>
        <w:tc>
          <w:tcPr>
            <w:tcW w:w="8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2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1060"/>
              <w:spacing w:after="0"/>
              <w:rPr>
                <w:sz w:val="20"/>
                <w:szCs w:val="20"/>
                <w:color w:val="auto"/>
              </w:rPr>
            </w:pPr>
            <w:r>
              <w:rPr>
                <w:rFonts w:ascii="Arial" w:cs="Arial" w:eastAsia="Arial" w:hAnsi="Arial"/>
                <w:sz w:val="18"/>
                <w:szCs w:val="18"/>
                <w:color w:val="auto"/>
              </w:rPr>
              <w:t>Net unrealized investment gains (losses):</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6240" w:type="dxa"/>
            <w:vAlign w:val="bottom"/>
            <w:tcBorders>
              <w:right w:val="single" w:sz="8" w:color="auto"/>
            </w:tcBorders>
            <w:shd w:val="clear" w:color="auto" w:fill="CCEEFF"/>
          </w:tcPr>
          <w:p>
            <w:pPr>
              <w:ind w:left="1420"/>
              <w:spacing w:after="0" w:line="199" w:lineRule="exact"/>
              <w:rPr>
                <w:sz w:val="20"/>
                <w:szCs w:val="20"/>
                <w:color w:val="auto"/>
              </w:rPr>
            </w:pPr>
            <w:r>
              <w:rPr>
                <w:rFonts w:ascii="Arial" w:cs="Arial" w:eastAsia="Arial" w:hAnsi="Arial"/>
                <w:sz w:val="18"/>
                <w:szCs w:val="18"/>
                <w:color w:val="auto"/>
              </w:rPr>
              <w:t>Net unrealized gains (losses) on securities not other-than-</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20" w:type="dxa"/>
            <w:vAlign w:val="bottom"/>
            <w:tcBorders>
              <w:right w:val="single" w:sz="8" w:color="auto"/>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6240" w:type="dxa"/>
            <w:vAlign w:val="bottom"/>
            <w:tcBorders>
              <w:right w:val="single" w:sz="8" w:color="auto"/>
            </w:tcBorders>
            <w:shd w:val="clear" w:color="auto" w:fill="CCEEFF"/>
          </w:tcPr>
          <w:p>
            <w:pPr>
              <w:ind w:left="1580"/>
              <w:spacing w:after="0"/>
              <w:rPr>
                <w:sz w:val="20"/>
                <w:szCs w:val="20"/>
                <w:color w:val="auto"/>
              </w:rPr>
            </w:pPr>
            <w:r>
              <w:rPr>
                <w:rFonts w:ascii="Arial" w:cs="Arial" w:eastAsia="Arial" w:hAnsi="Arial"/>
                <w:sz w:val="18"/>
                <w:szCs w:val="18"/>
                <w:color w:val="auto"/>
              </w:rPr>
              <w:t>temporarily impaired</w:t>
            </w: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6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2,431</w:t>
            </w:r>
          </w:p>
        </w:tc>
        <w:tc>
          <w:tcPr>
            <w:tcW w:w="1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2,047</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2,109</w:t>
            </w:r>
          </w:p>
        </w:tc>
        <w:tc>
          <w:tcPr>
            <w:tcW w:w="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1,606</w:t>
            </w:r>
          </w:p>
        </w:tc>
        <w:tc>
          <w:tcPr>
            <w:tcW w:w="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914</w:t>
            </w:r>
          </w:p>
        </w:tc>
        <w:tc>
          <w:tcPr>
            <w:tcW w:w="0" w:type="dxa"/>
            <w:vAlign w:val="bottom"/>
          </w:tcPr>
          <w:p>
            <w:pPr>
              <w:spacing w:after="0"/>
              <w:rPr>
                <w:sz w:val="1"/>
                <w:szCs w:val="1"/>
                <w:color w:val="auto"/>
              </w:rPr>
            </w:pPr>
          </w:p>
        </w:tc>
      </w:tr>
      <w:tr>
        <w:trPr>
          <w:trHeight w:val="199"/>
        </w:trPr>
        <w:tc>
          <w:tcPr>
            <w:tcW w:w="6240" w:type="dxa"/>
            <w:vAlign w:val="bottom"/>
            <w:tcBorders>
              <w:right w:val="single" w:sz="8" w:color="auto"/>
            </w:tcBorders>
          </w:tcPr>
          <w:p>
            <w:pPr>
              <w:ind w:left="1420"/>
              <w:spacing w:after="0" w:line="199" w:lineRule="exact"/>
              <w:rPr>
                <w:sz w:val="20"/>
                <w:szCs w:val="20"/>
                <w:color w:val="auto"/>
              </w:rPr>
            </w:pPr>
            <w:r>
              <w:rPr>
                <w:rFonts w:ascii="Arial" w:cs="Arial" w:eastAsia="Arial" w:hAnsi="Arial"/>
                <w:sz w:val="18"/>
                <w:szCs w:val="18"/>
                <w:color w:val="auto"/>
                <w:w w:val="93"/>
              </w:rPr>
              <w:t>Net unrealized gains (losses) on other-than-temporarily impaired</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240" w:type="dxa"/>
            <w:vAlign w:val="bottom"/>
            <w:tcBorders>
              <w:right w:val="single" w:sz="8" w:color="auto"/>
            </w:tcBorders>
          </w:tcPr>
          <w:p>
            <w:pPr>
              <w:ind w:left="1580"/>
              <w:spacing w:after="0"/>
              <w:rPr>
                <w:sz w:val="20"/>
                <w:szCs w:val="20"/>
                <w:color w:val="auto"/>
              </w:rPr>
            </w:pPr>
            <w:r>
              <w:rPr>
                <w:rFonts w:ascii="Arial" w:cs="Arial" w:eastAsia="Arial" w:hAnsi="Arial"/>
                <w:sz w:val="18"/>
                <w:szCs w:val="18"/>
                <w:color w:val="auto"/>
              </w:rPr>
              <w:t>securities</w:t>
            </w:r>
          </w:p>
        </w:tc>
        <w:tc>
          <w:tcPr>
            <w:tcW w:w="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w:t>
            </w:r>
          </w:p>
        </w:tc>
        <w:tc>
          <w:tcPr>
            <w:tcW w:w="120" w:type="dxa"/>
            <w:vAlign w:val="bottom"/>
            <w:tcBorders>
              <w:right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1060"/>
              <w:spacing w:after="0"/>
              <w:rPr>
                <w:sz w:val="20"/>
                <w:szCs w:val="20"/>
                <w:color w:val="auto"/>
              </w:rPr>
            </w:pPr>
            <w:r>
              <w:rPr>
                <w:rFonts w:ascii="Arial" w:cs="Arial" w:eastAsia="Arial" w:hAnsi="Arial"/>
                <w:sz w:val="18"/>
                <w:szCs w:val="18"/>
                <w:color w:val="auto"/>
              </w:rPr>
              <w:t>Net unrealized investment gains (losses)</w:t>
            </w:r>
          </w:p>
        </w:tc>
        <w:tc>
          <w:tcPr>
            <w:tcW w:w="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2,453</w:t>
            </w:r>
          </w:p>
        </w:tc>
        <w:tc>
          <w:tcPr>
            <w:tcW w:w="12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2,067</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2,128</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1,624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6240" w:type="dxa"/>
            <w:vAlign w:val="bottom"/>
            <w:tcBorders>
              <w:right w:val="single" w:sz="8" w:color="auto"/>
            </w:tcBorders>
          </w:tcPr>
          <w:p>
            <w:pPr>
              <w:ind w:left="1060"/>
              <w:spacing w:after="0"/>
              <w:rPr>
                <w:sz w:val="20"/>
                <w:szCs w:val="20"/>
                <w:color w:val="auto"/>
              </w:rPr>
            </w:pPr>
            <w:r>
              <w:rPr>
                <w:rFonts w:ascii="Arial" w:cs="Arial" w:eastAsia="Arial" w:hAnsi="Arial"/>
                <w:sz w:val="18"/>
                <w:szCs w:val="18"/>
                <w:color w:val="auto"/>
              </w:rPr>
              <w:t>Derivatives qualifying as hedges</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2,070</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1,753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1,652</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1,538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1,319</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1060"/>
              <w:spacing w:after="0"/>
              <w:rPr>
                <w:sz w:val="20"/>
                <w:szCs w:val="20"/>
                <w:color w:val="auto"/>
              </w:rPr>
            </w:pPr>
            <w:r>
              <w:rPr>
                <w:rFonts w:ascii="Arial" w:cs="Arial" w:eastAsia="Arial" w:hAnsi="Arial"/>
                <w:sz w:val="18"/>
                <w:szCs w:val="18"/>
                <w:color w:val="auto"/>
              </w:rPr>
              <w:t>Foreign currency translation and other adjustments</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(77)</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381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321</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297</w:t>
            </w:r>
          </w:p>
        </w:tc>
        <w:tc>
          <w:tcPr>
            <w:tcW w:w="0" w:type="dxa"/>
            <w:vAlign w:val="bottom"/>
          </w:tcPr>
          <w:p>
            <w:pPr>
              <w:spacing w:after="0"/>
              <w:rPr>
                <w:sz w:val="1"/>
                <w:szCs w:val="1"/>
                <w:color w:val="auto"/>
              </w:rPr>
            </w:pPr>
          </w:p>
        </w:tc>
      </w:tr>
      <w:tr>
        <w:trPr>
          <w:trHeight w:val="217"/>
        </w:trPr>
        <w:tc>
          <w:tcPr>
            <w:tcW w:w="6240" w:type="dxa"/>
            <w:vAlign w:val="bottom"/>
            <w:tcBorders>
              <w:right w:val="single" w:sz="8" w:color="auto"/>
            </w:tcBorders>
          </w:tcPr>
          <w:p>
            <w:pPr>
              <w:ind w:left="1420"/>
              <w:spacing w:after="0"/>
              <w:rPr>
                <w:sz w:val="20"/>
                <w:szCs w:val="20"/>
                <w:color w:val="auto"/>
              </w:rPr>
            </w:pPr>
            <w:r>
              <w:rPr>
                <w:rFonts w:ascii="Arial" w:cs="Arial" w:eastAsia="Arial" w:hAnsi="Arial"/>
                <w:sz w:val="18"/>
                <w:szCs w:val="18"/>
                <w:color w:val="auto"/>
              </w:rPr>
              <w:t>Total accumulated other comprehensive income</w:t>
            </w:r>
          </w:p>
        </w:tc>
        <w:tc>
          <w:tcPr>
            <w:tcW w:w="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4,446</w:t>
            </w:r>
          </w:p>
        </w:tc>
        <w:tc>
          <w:tcPr>
            <w:tcW w:w="12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3,934</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4,161</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3,483</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2,542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700"/>
              <w:spacing w:after="0"/>
              <w:rPr>
                <w:sz w:val="20"/>
                <w:szCs w:val="20"/>
                <w:color w:val="auto"/>
              </w:rPr>
            </w:pPr>
            <w:r>
              <w:rPr>
                <w:rFonts w:ascii="Arial" w:cs="Arial" w:eastAsia="Arial" w:hAnsi="Arial"/>
                <w:sz w:val="18"/>
                <w:szCs w:val="18"/>
                <w:color w:val="auto"/>
              </w:rPr>
              <w:t>Retained earnings</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1,179</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1,939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2,783</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2,607</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2,423</w:t>
            </w: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Treasury stock, at cost</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8"/>
                <w:szCs w:val="18"/>
                <w:color w:val="auto"/>
              </w:rPr>
              <w:t>(2,700)</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(2,700)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(2,700)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(2,700)</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(2,700)</w:t>
            </w:r>
          </w:p>
        </w:tc>
        <w:tc>
          <w:tcPr>
            <w:tcW w:w="0" w:type="dxa"/>
            <w:vAlign w:val="bottom"/>
          </w:tcPr>
          <w:p>
            <w:pPr>
              <w:spacing w:after="0"/>
              <w:rPr>
                <w:sz w:val="1"/>
                <w:szCs w:val="1"/>
                <w:color w:val="auto"/>
              </w:rPr>
            </w:pPr>
          </w:p>
        </w:tc>
      </w:tr>
      <w:tr>
        <w:trPr>
          <w:trHeight w:val="26"/>
        </w:trPr>
        <w:tc>
          <w:tcPr>
            <w:tcW w:w="624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6240" w:type="dxa"/>
            <w:vAlign w:val="bottom"/>
            <w:tcBorders>
              <w:right w:val="single" w:sz="8" w:color="auto"/>
            </w:tcBorders>
            <w:shd w:val="clear" w:color="auto" w:fill="CCEEFF"/>
          </w:tcPr>
          <w:p>
            <w:pPr>
              <w:ind w:left="1060"/>
              <w:spacing w:after="0"/>
              <w:rPr>
                <w:sz w:val="20"/>
                <w:szCs w:val="20"/>
                <w:color w:val="auto"/>
              </w:rPr>
            </w:pPr>
            <w:r>
              <w:rPr>
                <w:rFonts w:ascii="Arial" w:cs="Arial" w:eastAsia="Arial" w:hAnsi="Arial"/>
                <w:sz w:val="18"/>
                <w:szCs w:val="18"/>
                <w:color w:val="auto"/>
              </w:rPr>
              <w:t>Total Genworth Financial, Inc.’s stockholders’ equity</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14,923</w:t>
            </w:r>
          </w:p>
        </w:tc>
        <w:tc>
          <w:tcPr>
            <w:tcW w:w="12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15,165</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8"/>
              </w:rPr>
              <w:t>16,231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8"/>
              </w:rPr>
              <w:t>15,515</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14,393</w:t>
            </w:r>
          </w:p>
        </w:tc>
        <w:tc>
          <w:tcPr>
            <w:tcW w:w="0" w:type="dxa"/>
            <w:vAlign w:val="bottom"/>
          </w:tcPr>
          <w:p>
            <w:pPr>
              <w:spacing w:after="0"/>
              <w:rPr>
                <w:sz w:val="1"/>
                <w:szCs w:val="1"/>
                <w:color w:val="auto"/>
              </w:rPr>
            </w:pPr>
          </w:p>
        </w:tc>
      </w:tr>
      <w:tr>
        <w:trPr>
          <w:trHeight w:val="217"/>
        </w:trPr>
        <w:tc>
          <w:tcPr>
            <w:tcW w:w="624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Noncontrolling interests</w:t>
            </w:r>
          </w:p>
        </w:tc>
        <w:tc>
          <w:tcPr>
            <w:tcW w:w="8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1,874</w:t>
            </w:r>
          </w:p>
        </w:tc>
        <w:tc>
          <w:tcPr>
            <w:tcW w:w="12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1,956</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2,033</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1,219</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1,227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6240" w:type="dxa"/>
            <w:vAlign w:val="bottom"/>
            <w:tcBorders>
              <w:right w:val="single" w:sz="8" w:color="auto"/>
            </w:tcBorders>
            <w:shd w:val="clear" w:color="auto" w:fill="CCEEFF"/>
          </w:tcPr>
          <w:p>
            <w:pPr>
              <w:ind w:left="1060"/>
              <w:spacing w:after="0"/>
              <w:rPr>
                <w:sz w:val="20"/>
                <w:szCs w:val="20"/>
                <w:color w:val="auto"/>
              </w:rPr>
            </w:pPr>
            <w:r>
              <w:rPr>
                <w:rFonts w:ascii="Arial" w:cs="Arial" w:eastAsia="Arial" w:hAnsi="Arial"/>
                <w:sz w:val="18"/>
                <w:szCs w:val="18"/>
                <w:color w:val="auto"/>
              </w:rPr>
              <w:t>Total stockholders’ equity</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16,797</w:t>
            </w:r>
          </w:p>
        </w:tc>
        <w:tc>
          <w:tcPr>
            <w:tcW w:w="120" w:type="dxa"/>
            <w:vAlign w:val="bottom"/>
            <w:tcBorders>
              <w:right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17,121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8"/>
              </w:rPr>
              <w:t>18,264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8"/>
              </w:rPr>
              <w:t>16,734</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15,620</w:t>
            </w:r>
          </w:p>
        </w:tc>
        <w:tc>
          <w:tcPr>
            <w:tcW w:w="0" w:type="dxa"/>
            <w:vAlign w:val="bottom"/>
          </w:tcPr>
          <w:p>
            <w:pPr>
              <w:spacing w:after="0"/>
              <w:rPr>
                <w:sz w:val="1"/>
                <w:szCs w:val="1"/>
                <w:color w:val="auto"/>
              </w:rPr>
            </w:pPr>
          </w:p>
        </w:tc>
      </w:tr>
      <w:tr>
        <w:trPr>
          <w:trHeight w:val="20"/>
        </w:trPr>
        <w:tc>
          <w:tcPr>
            <w:tcW w:w="6240" w:type="dxa"/>
            <w:vAlign w:val="bottom"/>
            <w:tcBorders>
              <w:right w:val="single" w:sz="8" w:color="auto"/>
            </w:tcBorders>
            <w:vMerge w:val="restart"/>
          </w:tcPr>
          <w:p>
            <w:pPr>
              <w:ind w:left="1060"/>
              <w:spacing w:after="0"/>
              <w:rPr>
                <w:sz w:val="20"/>
                <w:szCs w:val="20"/>
                <w:color w:val="auto"/>
              </w:rPr>
            </w:pPr>
            <w:r>
              <w:rPr>
                <w:rFonts w:ascii="Arial" w:cs="Arial" w:eastAsia="Arial" w:hAnsi="Arial"/>
                <w:sz w:val="18"/>
                <w:szCs w:val="18"/>
                <w:color w:val="auto"/>
              </w:rPr>
              <w:t>Total liabilities and stockholders’ equity</w:t>
            </w:r>
          </w:p>
        </w:tc>
        <w:tc>
          <w:tcPr>
            <w:tcW w:w="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7"/>
        </w:trPr>
        <w:tc>
          <w:tcPr>
            <w:tcW w:w="6240" w:type="dxa"/>
            <w:vAlign w:val="bottom"/>
            <w:tcBorders>
              <w:right w:val="single" w:sz="8" w:color="auto"/>
            </w:tcBorders>
            <w:vMerge w:val="continue"/>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5"/>
              </w:rPr>
              <w:t>111,358</w:t>
            </w:r>
          </w:p>
        </w:tc>
        <w:tc>
          <w:tcPr>
            <w:tcW w:w="12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110,514</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w w:val="82"/>
              </w:rPr>
              <w:t>111,644</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82"/>
              </w:rPr>
              <w:t>109,765</w:t>
            </w:r>
          </w:p>
        </w:tc>
        <w:tc>
          <w:tcPr>
            <w:tcW w:w="180" w:type="dxa"/>
            <w:vAlign w:val="bottom"/>
          </w:tcPr>
          <w:p>
            <w:pPr>
              <w:spacing w:after="0"/>
              <w:rPr>
                <w:sz w:val="24"/>
                <w:szCs w:val="24"/>
                <w:color w:val="auto"/>
              </w:rPr>
            </w:pPr>
          </w:p>
        </w:tc>
        <w:tc>
          <w:tcPr>
            <w:tcW w:w="28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108,045</w:t>
            </w:r>
          </w:p>
        </w:tc>
        <w:tc>
          <w:tcPr>
            <w:tcW w:w="0" w:type="dxa"/>
            <w:vAlign w:val="bottom"/>
          </w:tcPr>
          <w:p>
            <w:pPr>
              <w:spacing w:after="0"/>
              <w:rPr>
                <w:sz w:val="1"/>
                <w:szCs w:val="1"/>
                <w:color w:val="auto"/>
              </w:rPr>
            </w:pPr>
          </w:p>
        </w:tc>
      </w:tr>
      <w:tr>
        <w:trPr>
          <w:trHeight w:val="315"/>
        </w:trPr>
        <w:tc>
          <w:tcPr>
            <w:tcW w:w="6240" w:type="dxa"/>
            <w:vAlign w:val="bottom"/>
          </w:tcPr>
          <w:p>
            <w:pPr>
              <w:ind w:left="5620"/>
              <w:spacing w:after="0"/>
              <w:rPr>
                <w:sz w:val="20"/>
                <w:szCs w:val="20"/>
                <w:color w:val="auto"/>
              </w:rPr>
            </w:pPr>
            <w:r>
              <w:rPr>
                <w:rFonts w:ascii="Arial" w:cs="Arial" w:eastAsia="Arial" w:hAnsi="Arial"/>
                <w:sz w:val="18"/>
                <w:szCs w:val="18"/>
                <w:color w:val="auto"/>
              </w:rPr>
              <w:t>11</w:t>
            </w:r>
          </w:p>
        </w:tc>
        <w:tc>
          <w:tcPr>
            <w:tcW w:w="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64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66" w:right="239" w:bottom="1440" w:gutter="0" w:footer="0" w:header="0"/>
        </w:sectPr>
      </w:pPr>
    </w:p>
    <w:bookmarkStart w:id="44" w:name="page45"/>
    <w:bookmarkEnd w:id="44"/>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 by Segment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4600" w:type="dxa"/>
            <w:vAlign w:val="bottom"/>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5"/>
          </w:tcPr>
          <w:p>
            <w:pPr>
              <w:jc w:val="right"/>
              <w:ind w:right="160"/>
              <w:spacing w:after="0"/>
              <w:rPr>
                <w:sz w:val="20"/>
                <w:szCs w:val="20"/>
                <w:color w:val="auto"/>
              </w:rPr>
            </w:pPr>
            <w:r>
              <w:rPr>
                <w:rFonts w:ascii="Arial" w:cs="Arial" w:eastAsia="Arial" w:hAnsi="Arial"/>
                <w:sz w:val="14"/>
                <w:szCs w:val="14"/>
                <w:b w:val="1"/>
                <w:bCs w:val="1"/>
                <w:color w:val="auto"/>
                <w:w w:val="90"/>
              </w:rPr>
              <w:t>December 31, 2014</w:t>
            </w: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6"/>
        </w:trPr>
        <w:tc>
          <w:tcPr>
            <w:tcW w:w="4600" w:type="dxa"/>
            <w:vAlign w:val="bottom"/>
          </w:tcPr>
          <w:p>
            <w:pPr>
              <w:spacing w:after="0"/>
              <w:rPr>
                <w:sz w:val="10"/>
                <w:szCs w:val="10"/>
                <w:color w:val="auto"/>
              </w:rPr>
            </w:pPr>
          </w:p>
        </w:tc>
        <w:tc>
          <w:tcPr>
            <w:tcW w:w="8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6"/>
              </w:rPr>
              <w:t>U.S. Life</w:t>
            </w:r>
          </w:p>
        </w:tc>
        <w:tc>
          <w:tcPr>
            <w:tcW w:w="940" w:type="dxa"/>
            <w:vAlign w:val="bottom"/>
            <w:gridSpan w:val="3"/>
          </w:tcPr>
          <w:p>
            <w:pPr>
              <w:spacing w:after="0" w:line="116" w:lineRule="exact"/>
              <w:rPr>
                <w:sz w:val="20"/>
                <w:szCs w:val="20"/>
                <w:color w:val="auto"/>
              </w:rPr>
            </w:pPr>
            <w:r>
              <w:rPr>
                <w:rFonts w:ascii="Arial" w:cs="Arial" w:eastAsia="Arial" w:hAnsi="Arial"/>
                <w:sz w:val="13"/>
                <w:szCs w:val="13"/>
                <w:b w:val="1"/>
                <w:bCs w:val="1"/>
                <w:color w:val="auto"/>
              </w:rPr>
              <w:t>International</w:t>
            </w:r>
          </w:p>
        </w:tc>
        <w:tc>
          <w:tcPr>
            <w:tcW w:w="1140" w:type="dxa"/>
            <w:vAlign w:val="bottom"/>
            <w:gridSpan w:val="4"/>
            <w:vMerge w:val="restart"/>
          </w:tcPr>
          <w:p>
            <w:pPr>
              <w:ind w:left="120"/>
              <w:spacing w:after="0"/>
              <w:rPr>
                <w:sz w:val="20"/>
                <w:szCs w:val="20"/>
                <w:color w:val="auto"/>
              </w:rPr>
            </w:pPr>
            <w:r>
              <w:rPr>
                <w:rFonts w:ascii="Arial" w:cs="Arial" w:eastAsia="Arial" w:hAnsi="Arial"/>
                <w:sz w:val="14"/>
                <w:szCs w:val="14"/>
                <w:b w:val="1"/>
                <w:bCs w:val="1"/>
                <w:color w:val="auto"/>
              </w:rPr>
              <w:t>U.S. Mortgage</w:t>
            </w:r>
          </w:p>
        </w:tc>
        <w:tc>
          <w:tcPr>
            <w:tcW w:w="100" w:type="dxa"/>
            <w:vAlign w:val="bottom"/>
          </w:tcPr>
          <w:p>
            <w:pPr>
              <w:spacing w:after="0"/>
              <w:rPr>
                <w:sz w:val="10"/>
                <w:szCs w:val="10"/>
                <w:color w:val="auto"/>
              </w:rPr>
            </w:pPr>
          </w:p>
        </w:tc>
        <w:tc>
          <w:tcPr>
            <w:tcW w:w="10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International</w:t>
            </w: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Corporate and</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4600" w:type="dxa"/>
            <w:vAlign w:val="bottom"/>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tcPr>
          <w:p>
            <w:pPr>
              <w:jc w:val="right"/>
              <w:ind w:right="240"/>
              <w:spacing w:after="0" w:line="145" w:lineRule="exact"/>
              <w:rPr>
                <w:sz w:val="20"/>
                <w:szCs w:val="20"/>
                <w:color w:val="auto"/>
              </w:rPr>
            </w:pPr>
            <w:r>
              <w:rPr>
                <w:rFonts w:ascii="Arial" w:cs="Arial" w:eastAsia="Arial" w:hAnsi="Arial"/>
                <w:sz w:val="14"/>
                <w:szCs w:val="14"/>
                <w:b w:val="1"/>
                <w:bCs w:val="1"/>
                <w:color w:val="auto"/>
                <w:w w:val="91"/>
              </w:rPr>
              <w:t>Mortgage</w:t>
            </w:r>
          </w:p>
        </w:tc>
        <w:tc>
          <w:tcPr>
            <w:tcW w:w="1140" w:type="dxa"/>
            <w:vAlign w:val="bottom"/>
            <w:gridSpan w:val="4"/>
            <w:vMerge w:val="continue"/>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3"/>
            <w:vMerge w:val="continue"/>
          </w:tcPr>
          <w:p>
            <w:pPr>
              <w:spacing w:after="0"/>
              <w:rPr>
                <w:sz w:val="12"/>
                <w:szCs w:val="12"/>
                <w:color w:val="auto"/>
              </w:rPr>
            </w:pPr>
          </w:p>
        </w:tc>
        <w:tc>
          <w:tcPr>
            <w:tcW w:w="720" w:type="dxa"/>
            <w:vAlign w:val="bottom"/>
            <w:gridSpan w:val="3"/>
            <w:vMerge w:val="restart"/>
          </w:tcPr>
          <w:p>
            <w:pPr>
              <w:jc w:val="right"/>
              <w:ind w:right="220"/>
              <w:spacing w:after="0"/>
              <w:rPr>
                <w:sz w:val="20"/>
                <w:szCs w:val="20"/>
                <w:color w:val="auto"/>
              </w:rPr>
            </w:pPr>
            <w:r>
              <w:rPr>
                <w:rFonts w:ascii="Arial" w:cs="Arial" w:eastAsia="Arial" w:hAnsi="Arial"/>
                <w:sz w:val="14"/>
                <w:szCs w:val="14"/>
                <w:b w:val="1"/>
                <w:bCs w:val="1"/>
                <w:color w:val="auto"/>
              </w:rPr>
              <w:t>Runoff</w:t>
            </w:r>
          </w:p>
        </w:tc>
        <w:tc>
          <w:tcPr>
            <w:tcW w:w="100" w:type="dxa"/>
            <w:vAlign w:val="bottom"/>
          </w:tcPr>
          <w:p>
            <w:pPr>
              <w:spacing w:after="0"/>
              <w:rPr>
                <w:sz w:val="12"/>
                <w:szCs w:val="12"/>
                <w:color w:val="auto"/>
              </w:rPr>
            </w:pPr>
          </w:p>
        </w:tc>
        <w:tc>
          <w:tcPr>
            <w:tcW w:w="106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8"/>
        </w:trPr>
        <w:tc>
          <w:tcPr>
            <w:tcW w:w="4600" w:type="dxa"/>
            <w:vAlign w:val="bottom"/>
          </w:tcPr>
          <w:p>
            <w:pPr>
              <w:spacing w:after="0"/>
              <w:rPr>
                <w:sz w:val="14"/>
                <w:szCs w:val="14"/>
                <w:color w:val="auto"/>
              </w:rPr>
            </w:pPr>
          </w:p>
        </w:tc>
        <w:tc>
          <w:tcPr>
            <w:tcW w:w="8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Insurance</w:t>
            </w:r>
          </w:p>
        </w:tc>
        <w:tc>
          <w:tcPr>
            <w:tcW w:w="100" w:type="dxa"/>
            <w:vAlign w:val="bottom"/>
          </w:tcPr>
          <w:p>
            <w:pPr>
              <w:spacing w:after="0"/>
              <w:rPr>
                <w:sz w:val="14"/>
                <w:szCs w:val="14"/>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87"/>
              </w:rPr>
              <w:t>Insurance</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right"/>
              <w:ind w:right="210"/>
              <w:spacing w:after="0"/>
              <w:rPr>
                <w:sz w:val="20"/>
                <w:szCs w:val="20"/>
                <w:color w:val="auto"/>
              </w:rPr>
            </w:pPr>
            <w:r>
              <w:rPr>
                <w:rFonts w:ascii="Arial" w:cs="Arial" w:eastAsia="Arial" w:hAnsi="Arial"/>
                <w:sz w:val="14"/>
                <w:szCs w:val="14"/>
                <w:b w:val="1"/>
                <w:bCs w:val="1"/>
                <w:color w:val="auto"/>
                <w:w w:val="93"/>
              </w:rPr>
              <w:t>Insurance</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89"/>
              </w:rPr>
              <w:t>Protection</w:t>
            </w:r>
          </w:p>
        </w:tc>
        <w:tc>
          <w:tcPr>
            <w:tcW w:w="72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Other</w:t>
            </w:r>
            <w:r>
              <w:rPr>
                <w:rFonts w:ascii="Arial" w:cs="Arial" w:eastAsia="Arial" w:hAnsi="Arial"/>
                <w:sz w:val="7"/>
                <w:szCs w:val="7"/>
                <w:color w:val="auto"/>
              </w:rPr>
              <w:t>(1)</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1"/>
        </w:trPr>
        <w:tc>
          <w:tcPr>
            <w:tcW w:w="4600" w:type="dxa"/>
            <w:vAlign w:val="bottom"/>
            <w:tcBorders>
              <w:top w:val="single" w:sz="8" w:color="CCEEFF"/>
            </w:tcBorders>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ASSETS</w:t>
            </w:r>
          </w:p>
        </w:tc>
        <w:tc>
          <w:tcPr>
            <w:tcW w:w="62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50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4600" w:type="dxa"/>
            <w:vAlign w:val="bottom"/>
          </w:tcPr>
          <w:p>
            <w:pPr>
              <w:ind w:left="700"/>
              <w:spacing w:after="0"/>
              <w:rPr>
                <w:sz w:val="20"/>
                <w:szCs w:val="20"/>
                <w:color w:val="auto"/>
              </w:rPr>
            </w:pPr>
            <w:r>
              <w:rPr>
                <w:rFonts w:ascii="Arial" w:cs="Arial" w:eastAsia="Arial" w:hAnsi="Arial"/>
                <w:sz w:val="18"/>
                <w:szCs w:val="18"/>
                <w:color w:val="auto"/>
              </w:rPr>
              <w:t>Cash and investments</w:t>
            </w:r>
          </w:p>
        </w:tc>
        <w:tc>
          <w:tcPr>
            <w:tcW w:w="860" w:type="dxa"/>
            <w:vAlign w:val="bottom"/>
            <w:gridSpan w:val="2"/>
          </w:tcPr>
          <w:p>
            <w:pPr>
              <w:jc w:val="right"/>
              <w:ind w:right="240"/>
              <w:spacing w:after="0"/>
              <w:rPr>
                <w:sz w:val="20"/>
                <w:szCs w:val="20"/>
                <w:color w:val="auto"/>
              </w:rPr>
            </w:pPr>
            <w:r>
              <w:rPr>
                <w:rFonts w:ascii="Arial" w:cs="Arial" w:eastAsia="Arial" w:hAnsi="Arial"/>
                <w:sz w:val="18"/>
                <w:szCs w:val="18"/>
                <w:color w:val="auto"/>
                <w:w w:val="85"/>
              </w:rPr>
              <w:t>$ 61,555</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8,540</w:t>
            </w:r>
          </w:p>
        </w:tc>
        <w:tc>
          <w:tcPr>
            <w:tcW w:w="220" w:type="dxa"/>
            <w:vAlign w:val="bottom"/>
            <w:gridSpan w:val="2"/>
          </w:tcPr>
          <w:p>
            <w:pPr>
              <w:ind w:left="120"/>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2,240</w:t>
            </w:r>
          </w:p>
        </w:tc>
        <w:tc>
          <w:tcPr>
            <w:tcW w:w="180" w:type="dxa"/>
            <w:vAlign w:val="bottom"/>
            <w:gridSpan w:val="2"/>
          </w:tcPr>
          <w:p>
            <w:pPr>
              <w:ind w:left="100"/>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1,455</w:t>
            </w:r>
          </w:p>
        </w:tc>
        <w:tc>
          <w:tcPr>
            <w:tcW w:w="26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2,602</w:t>
            </w:r>
          </w:p>
        </w:tc>
        <w:tc>
          <w:tcPr>
            <w:tcW w:w="26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2,449</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78,841</w:t>
            </w:r>
          </w:p>
        </w:tc>
        <w:tc>
          <w:tcPr>
            <w:tcW w:w="0" w:type="dxa"/>
            <w:vAlign w:val="bottom"/>
          </w:tcPr>
          <w:p>
            <w:pPr>
              <w:spacing w:after="0"/>
              <w:rPr>
                <w:sz w:val="1"/>
                <w:szCs w:val="1"/>
                <w:color w:val="auto"/>
              </w:rPr>
            </w:pPr>
          </w:p>
        </w:tc>
      </w:tr>
      <w:tr>
        <w:trPr>
          <w:trHeight w:val="211"/>
        </w:trPr>
        <w:tc>
          <w:tcPr>
            <w:tcW w:w="46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Deferred acquisition costs and intangible assets</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4,589</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179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24</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215</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311</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5,330</w:t>
            </w:r>
          </w:p>
        </w:tc>
        <w:tc>
          <w:tcPr>
            <w:tcW w:w="0" w:type="dxa"/>
            <w:vAlign w:val="bottom"/>
          </w:tcPr>
          <w:p>
            <w:pPr>
              <w:spacing w:after="0"/>
              <w:rPr>
                <w:sz w:val="1"/>
                <w:szCs w:val="1"/>
                <w:color w:val="auto"/>
              </w:rPr>
            </w:pPr>
          </w:p>
        </w:tc>
      </w:tr>
      <w:tr>
        <w:trPr>
          <w:trHeight w:val="211"/>
        </w:trPr>
        <w:tc>
          <w:tcPr>
            <w:tcW w:w="4600" w:type="dxa"/>
            <w:vAlign w:val="bottom"/>
          </w:tcPr>
          <w:p>
            <w:pPr>
              <w:ind w:left="700"/>
              <w:spacing w:after="0"/>
              <w:rPr>
                <w:sz w:val="20"/>
                <w:szCs w:val="20"/>
                <w:color w:val="auto"/>
              </w:rPr>
            </w:pPr>
            <w:r>
              <w:rPr>
                <w:rFonts w:ascii="Arial" w:cs="Arial" w:eastAsia="Arial" w:hAnsi="Arial"/>
                <w:sz w:val="18"/>
                <w:szCs w:val="18"/>
                <w:color w:val="auto"/>
              </w:rPr>
              <w:t>Reinsurance recoverable</w:t>
            </w:r>
          </w:p>
        </w:tc>
        <w:tc>
          <w:tcPr>
            <w:tcW w:w="860" w:type="dxa"/>
            <w:vAlign w:val="bottom"/>
            <w:gridSpan w:val="2"/>
          </w:tcPr>
          <w:p>
            <w:pPr>
              <w:jc w:val="right"/>
              <w:ind w:right="240"/>
              <w:spacing w:after="0"/>
              <w:rPr>
                <w:sz w:val="20"/>
                <w:szCs w:val="20"/>
                <w:color w:val="auto"/>
              </w:rPr>
            </w:pPr>
            <w:r>
              <w:rPr>
                <w:rFonts w:ascii="Arial" w:cs="Arial" w:eastAsia="Arial" w:hAnsi="Arial"/>
                <w:sz w:val="18"/>
                <w:szCs w:val="18"/>
                <w:color w:val="auto"/>
              </w:rPr>
              <w:t>16,408</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23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32</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856</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17,346</w:t>
            </w:r>
          </w:p>
        </w:tc>
        <w:tc>
          <w:tcPr>
            <w:tcW w:w="0" w:type="dxa"/>
            <w:vAlign w:val="bottom"/>
          </w:tcPr>
          <w:p>
            <w:pPr>
              <w:spacing w:after="0"/>
              <w:rPr>
                <w:sz w:val="1"/>
                <w:szCs w:val="1"/>
                <w:color w:val="auto"/>
              </w:rPr>
            </w:pPr>
          </w:p>
        </w:tc>
      </w:tr>
      <w:tr>
        <w:trPr>
          <w:trHeight w:val="211"/>
        </w:trPr>
        <w:tc>
          <w:tcPr>
            <w:tcW w:w="46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Deferred tax and other assets</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354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33</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131</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48</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633</w:t>
            </w:r>
          </w:p>
        </w:tc>
        <w:tc>
          <w:tcPr>
            <w:tcW w:w="0" w:type="dxa"/>
            <w:vAlign w:val="bottom"/>
          </w:tcPr>
          <w:p>
            <w:pPr>
              <w:spacing w:after="0"/>
              <w:rPr>
                <w:sz w:val="1"/>
                <w:szCs w:val="1"/>
                <w:color w:val="auto"/>
              </w:rPr>
            </w:pPr>
          </w:p>
        </w:tc>
      </w:tr>
      <w:tr>
        <w:trPr>
          <w:trHeight w:val="217"/>
        </w:trPr>
        <w:tc>
          <w:tcPr>
            <w:tcW w:w="4600" w:type="dxa"/>
            <w:vAlign w:val="bottom"/>
          </w:tcPr>
          <w:p>
            <w:pPr>
              <w:ind w:left="700"/>
              <w:spacing w:after="0"/>
              <w:rPr>
                <w:sz w:val="20"/>
                <w:szCs w:val="20"/>
                <w:color w:val="auto"/>
              </w:rPr>
            </w:pPr>
            <w:r>
              <w:rPr>
                <w:rFonts w:ascii="Arial" w:cs="Arial" w:eastAsia="Arial" w:hAnsi="Arial"/>
                <w:sz w:val="18"/>
                <w:szCs w:val="18"/>
                <w:color w:val="auto"/>
              </w:rPr>
              <w:t>Separate account assets</w:t>
            </w:r>
          </w:p>
        </w:tc>
        <w:tc>
          <w:tcPr>
            <w:tcW w:w="6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ind w:left="4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9,208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9,208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460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Total assets</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5"/>
              </w:rPr>
              <w:t>$ 82,906</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8,815</w:t>
            </w:r>
          </w:p>
        </w:tc>
        <w:tc>
          <w:tcPr>
            <w:tcW w:w="2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2,324</w:t>
            </w:r>
          </w:p>
        </w:tc>
        <w:tc>
          <w:tcPr>
            <w:tcW w:w="180" w:type="dxa"/>
            <w:vAlign w:val="bottom"/>
            <w:gridSpan w:val="2"/>
            <w:shd w:val="clear" w:color="auto" w:fill="CCEEFF"/>
          </w:tcPr>
          <w:p>
            <w:pPr>
              <w:ind w:left="100"/>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1,833</w:t>
            </w: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7"/>
              </w:rPr>
              <w:t>12,971</w:t>
            </w:r>
          </w:p>
        </w:tc>
        <w:tc>
          <w:tcPr>
            <w:tcW w:w="2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2,509</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6"/>
              </w:rPr>
              <w:t>111,358</w:t>
            </w:r>
          </w:p>
        </w:tc>
        <w:tc>
          <w:tcPr>
            <w:tcW w:w="0" w:type="dxa"/>
            <w:vAlign w:val="bottom"/>
          </w:tcPr>
          <w:p>
            <w:pPr>
              <w:spacing w:after="0"/>
              <w:rPr>
                <w:sz w:val="1"/>
                <w:szCs w:val="1"/>
                <w:color w:val="auto"/>
              </w:rPr>
            </w:pPr>
          </w:p>
        </w:tc>
      </w:tr>
      <w:tr>
        <w:trPr>
          <w:trHeight w:val="20"/>
        </w:trPr>
        <w:tc>
          <w:tcPr>
            <w:tcW w:w="460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6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600" w:type="dxa"/>
            <w:vAlign w:val="bottom"/>
            <w:vMerge w:val="continue"/>
          </w:tcPr>
          <w:p>
            <w:pPr>
              <w:spacing w:after="0"/>
              <w:rPr>
                <w:sz w:val="17"/>
                <w:szCs w:val="17"/>
                <w:color w:val="auto"/>
              </w:rPr>
            </w:pPr>
          </w:p>
        </w:tc>
        <w:tc>
          <w:tcPr>
            <w:tcW w:w="6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4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Liabilities:</w:t>
            </w:r>
          </w:p>
        </w:tc>
        <w:tc>
          <w:tcPr>
            <w:tcW w:w="6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4600" w:type="dxa"/>
            <w:vAlign w:val="bottom"/>
          </w:tcPr>
          <w:p>
            <w:pPr>
              <w:ind w:left="700"/>
              <w:spacing w:after="0"/>
              <w:rPr>
                <w:sz w:val="20"/>
                <w:szCs w:val="20"/>
                <w:color w:val="auto"/>
              </w:rPr>
            </w:pPr>
            <w:r>
              <w:rPr>
                <w:rFonts w:ascii="Arial" w:cs="Arial" w:eastAsia="Arial" w:hAnsi="Arial"/>
                <w:sz w:val="18"/>
                <w:szCs w:val="18"/>
                <w:color w:val="auto"/>
              </w:rPr>
              <w:t>Future policy benefits</w:t>
            </w:r>
          </w:p>
        </w:tc>
        <w:tc>
          <w:tcPr>
            <w:tcW w:w="620" w:type="dxa"/>
            <w:vAlign w:val="bottom"/>
          </w:tcPr>
          <w:p>
            <w:pPr>
              <w:jc w:val="right"/>
              <w:spacing w:after="0"/>
              <w:rPr>
                <w:sz w:val="20"/>
                <w:szCs w:val="20"/>
                <w:color w:val="auto"/>
              </w:rPr>
            </w:pPr>
            <w:r>
              <w:rPr>
                <w:rFonts w:ascii="Arial" w:cs="Arial" w:eastAsia="Arial" w:hAnsi="Arial"/>
                <w:sz w:val="18"/>
                <w:szCs w:val="18"/>
                <w:color w:val="auto"/>
                <w:w w:val="85"/>
              </w:rPr>
              <w:t>$ 35,911</w:t>
            </w:r>
          </w:p>
        </w:tc>
        <w:tc>
          <w:tcPr>
            <w:tcW w:w="24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220" w:type="dxa"/>
            <w:vAlign w:val="bottom"/>
            <w:gridSpan w:val="2"/>
          </w:tcPr>
          <w:p>
            <w:pPr>
              <w:ind w:left="120"/>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180" w:type="dxa"/>
            <w:vAlign w:val="bottom"/>
            <w:gridSpan w:val="2"/>
          </w:tcPr>
          <w:p>
            <w:pPr>
              <w:ind w:left="100"/>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4</w:t>
            </w:r>
          </w:p>
        </w:tc>
        <w:tc>
          <w:tcPr>
            <w:tcW w:w="26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35,915</w:t>
            </w:r>
          </w:p>
        </w:tc>
        <w:tc>
          <w:tcPr>
            <w:tcW w:w="0" w:type="dxa"/>
            <w:vAlign w:val="bottom"/>
          </w:tcPr>
          <w:p>
            <w:pPr>
              <w:spacing w:after="0"/>
              <w:rPr>
                <w:sz w:val="1"/>
                <w:szCs w:val="1"/>
                <w:color w:val="auto"/>
              </w:rPr>
            </w:pPr>
          </w:p>
        </w:tc>
      </w:tr>
      <w:tr>
        <w:trPr>
          <w:trHeight w:val="211"/>
        </w:trPr>
        <w:tc>
          <w:tcPr>
            <w:tcW w:w="46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Policyholder account balances</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22,874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11</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3,158</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26,043</w:t>
            </w:r>
          </w:p>
        </w:tc>
        <w:tc>
          <w:tcPr>
            <w:tcW w:w="0" w:type="dxa"/>
            <w:vAlign w:val="bottom"/>
          </w:tcPr>
          <w:p>
            <w:pPr>
              <w:spacing w:after="0"/>
              <w:rPr>
                <w:sz w:val="1"/>
                <w:szCs w:val="1"/>
                <w:color w:val="auto"/>
              </w:rPr>
            </w:pPr>
          </w:p>
        </w:tc>
      </w:tr>
      <w:tr>
        <w:trPr>
          <w:trHeight w:val="211"/>
        </w:trPr>
        <w:tc>
          <w:tcPr>
            <w:tcW w:w="4600" w:type="dxa"/>
            <w:vAlign w:val="bottom"/>
          </w:tcPr>
          <w:p>
            <w:pPr>
              <w:ind w:left="700"/>
              <w:spacing w:after="0"/>
              <w:rPr>
                <w:sz w:val="20"/>
                <w:szCs w:val="20"/>
                <w:color w:val="auto"/>
              </w:rPr>
            </w:pPr>
            <w:r>
              <w:rPr>
                <w:rFonts w:ascii="Arial" w:cs="Arial" w:eastAsia="Arial" w:hAnsi="Arial"/>
                <w:sz w:val="18"/>
                <w:szCs w:val="18"/>
                <w:color w:val="auto"/>
              </w:rPr>
              <w:t>Liability for policy and contract claims</w:t>
            </w:r>
          </w:p>
        </w:tc>
        <w:tc>
          <w:tcPr>
            <w:tcW w:w="620" w:type="dxa"/>
            <w:vAlign w:val="bottom"/>
          </w:tcPr>
          <w:p>
            <w:pPr>
              <w:jc w:val="right"/>
              <w:spacing w:after="0"/>
              <w:rPr>
                <w:sz w:val="20"/>
                <w:szCs w:val="20"/>
                <w:color w:val="auto"/>
              </w:rPr>
            </w:pPr>
            <w:r>
              <w:rPr>
                <w:rFonts w:ascii="Arial" w:cs="Arial" w:eastAsia="Arial" w:hAnsi="Arial"/>
                <w:sz w:val="18"/>
                <w:szCs w:val="18"/>
                <w:color w:val="auto"/>
              </w:rPr>
              <w:t>6,434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308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1,180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106</w:t>
            </w:r>
          </w:p>
        </w:tc>
        <w:tc>
          <w:tcPr>
            <w:tcW w:w="80" w:type="dxa"/>
            <w:vAlign w:val="bottom"/>
          </w:tcPr>
          <w:p>
            <w:pPr>
              <w:spacing w:after="0"/>
              <w:rPr>
                <w:sz w:val="18"/>
                <w:szCs w:val="18"/>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8,043</w:t>
            </w:r>
          </w:p>
        </w:tc>
        <w:tc>
          <w:tcPr>
            <w:tcW w:w="0" w:type="dxa"/>
            <w:vAlign w:val="bottom"/>
          </w:tcPr>
          <w:p>
            <w:pPr>
              <w:spacing w:after="0"/>
              <w:rPr>
                <w:sz w:val="1"/>
                <w:szCs w:val="1"/>
                <w:color w:val="auto"/>
              </w:rPr>
            </w:pPr>
          </w:p>
        </w:tc>
      </w:tr>
      <w:tr>
        <w:trPr>
          <w:trHeight w:val="211"/>
        </w:trPr>
        <w:tc>
          <w:tcPr>
            <w:tcW w:w="46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Unearned premiums</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639</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2,723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178</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439</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3,986</w:t>
            </w:r>
          </w:p>
        </w:tc>
        <w:tc>
          <w:tcPr>
            <w:tcW w:w="0" w:type="dxa"/>
            <w:vAlign w:val="bottom"/>
          </w:tcPr>
          <w:p>
            <w:pPr>
              <w:spacing w:after="0"/>
              <w:rPr>
                <w:sz w:val="1"/>
                <w:szCs w:val="1"/>
                <w:color w:val="auto"/>
              </w:rPr>
            </w:pPr>
          </w:p>
        </w:tc>
      </w:tr>
      <w:tr>
        <w:trPr>
          <w:trHeight w:val="211"/>
        </w:trPr>
        <w:tc>
          <w:tcPr>
            <w:tcW w:w="4600" w:type="dxa"/>
            <w:vAlign w:val="bottom"/>
          </w:tcPr>
          <w:p>
            <w:pPr>
              <w:ind w:left="700"/>
              <w:spacing w:after="0"/>
              <w:rPr>
                <w:sz w:val="20"/>
                <w:szCs w:val="20"/>
                <w:color w:val="auto"/>
              </w:rPr>
            </w:pPr>
            <w:r>
              <w:rPr>
                <w:rFonts w:ascii="Arial" w:cs="Arial" w:eastAsia="Arial" w:hAnsi="Arial"/>
                <w:sz w:val="18"/>
                <w:szCs w:val="18"/>
                <w:color w:val="auto"/>
              </w:rPr>
              <w:t>Non-recourse funding obligations</w:t>
            </w:r>
          </w:p>
        </w:tc>
        <w:tc>
          <w:tcPr>
            <w:tcW w:w="620" w:type="dxa"/>
            <w:vAlign w:val="bottom"/>
          </w:tcPr>
          <w:p>
            <w:pPr>
              <w:jc w:val="right"/>
              <w:spacing w:after="0"/>
              <w:rPr>
                <w:sz w:val="20"/>
                <w:szCs w:val="20"/>
                <w:color w:val="auto"/>
              </w:rPr>
            </w:pPr>
            <w:r>
              <w:rPr>
                <w:rFonts w:ascii="Arial" w:cs="Arial" w:eastAsia="Arial" w:hAnsi="Arial"/>
                <w:sz w:val="18"/>
                <w:szCs w:val="18"/>
                <w:color w:val="auto"/>
              </w:rPr>
              <w:t>2,026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(30)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1,996</w:t>
            </w:r>
          </w:p>
        </w:tc>
        <w:tc>
          <w:tcPr>
            <w:tcW w:w="0" w:type="dxa"/>
            <w:vAlign w:val="bottom"/>
          </w:tcPr>
          <w:p>
            <w:pPr>
              <w:spacing w:after="0"/>
              <w:rPr>
                <w:sz w:val="1"/>
                <w:szCs w:val="1"/>
                <w:color w:val="auto"/>
              </w:rPr>
            </w:pPr>
          </w:p>
        </w:tc>
      </w:tr>
      <w:tr>
        <w:trPr>
          <w:trHeight w:val="211"/>
        </w:trPr>
        <w:tc>
          <w:tcPr>
            <w:tcW w:w="46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Deferred tax and other liabilities</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4,047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375</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(719)</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460</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(208)</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557</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4,512</w:t>
            </w:r>
          </w:p>
        </w:tc>
        <w:tc>
          <w:tcPr>
            <w:tcW w:w="0" w:type="dxa"/>
            <w:vAlign w:val="bottom"/>
          </w:tcPr>
          <w:p>
            <w:pPr>
              <w:spacing w:after="0"/>
              <w:rPr>
                <w:sz w:val="1"/>
                <w:szCs w:val="1"/>
                <w:color w:val="auto"/>
              </w:rPr>
            </w:pPr>
          </w:p>
        </w:tc>
      </w:tr>
      <w:tr>
        <w:trPr>
          <w:trHeight w:val="211"/>
        </w:trPr>
        <w:tc>
          <w:tcPr>
            <w:tcW w:w="4600" w:type="dxa"/>
            <w:vAlign w:val="bottom"/>
          </w:tcPr>
          <w:p>
            <w:pPr>
              <w:ind w:left="700"/>
              <w:spacing w:after="0"/>
              <w:rPr>
                <w:sz w:val="20"/>
                <w:szCs w:val="20"/>
                <w:color w:val="auto"/>
              </w:rPr>
            </w:pPr>
            <w:r>
              <w:rPr>
                <w:rFonts w:ascii="Arial" w:cs="Arial" w:eastAsia="Arial" w:hAnsi="Arial"/>
                <w:sz w:val="18"/>
                <w:szCs w:val="18"/>
                <w:color w:val="auto"/>
              </w:rPr>
              <w:t>Borrowings and capital securities</w:t>
            </w:r>
          </w:p>
        </w:tc>
        <w:tc>
          <w:tcPr>
            <w:tcW w:w="8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488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4,357</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4,858</w:t>
            </w:r>
          </w:p>
        </w:tc>
        <w:tc>
          <w:tcPr>
            <w:tcW w:w="0" w:type="dxa"/>
            <w:vAlign w:val="bottom"/>
          </w:tcPr>
          <w:p>
            <w:pPr>
              <w:spacing w:after="0"/>
              <w:rPr>
                <w:sz w:val="1"/>
                <w:szCs w:val="1"/>
                <w:color w:val="auto"/>
              </w:rPr>
            </w:pPr>
          </w:p>
        </w:tc>
      </w:tr>
      <w:tr>
        <w:trPr>
          <w:trHeight w:val="211"/>
        </w:trPr>
        <w:tc>
          <w:tcPr>
            <w:tcW w:w="46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Separate account liabilities</w:t>
            </w:r>
          </w:p>
        </w:tc>
        <w:tc>
          <w:tcPr>
            <w:tcW w:w="6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9,208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9,208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4600" w:type="dxa"/>
            <w:vAlign w:val="bottom"/>
          </w:tcPr>
          <w:p>
            <w:pPr>
              <w:ind w:left="1060"/>
              <w:spacing w:after="0"/>
              <w:rPr>
                <w:sz w:val="20"/>
                <w:szCs w:val="20"/>
                <w:color w:val="auto"/>
              </w:rPr>
            </w:pPr>
            <w:r>
              <w:rPr>
                <w:rFonts w:ascii="Arial" w:cs="Arial" w:eastAsia="Arial" w:hAnsi="Arial"/>
                <w:sz w:val="18"/>
                <w:szCs w:val="18"/>
                <w:color w:val="auto"/>
              </w:rPr>
              <w:t>Total liabilities</w:t>
            </w:r>
          </w:p>
        </w:tc>
        <w:tc>
          <w:tcPr>
            <w:tcW w:w="860" w:type="dxa"/>
            <w:vAlign w:val="bottom"/>
            <w:gridSpan w:val="2"/>
          </w:tcPr>
          <w:p>
            <w:pPr>
              <w:jc w:val="right"/>
              <w:ind w:right="240"/>
              <w:spacing w:after="0"/>
              <w:rPr>
                <w:sz w:val="20"/>
                <w:szCs w:val="20"/>
                <w:color w:val="auto"/>
              </w:rPr>
            </w:pPr>
            <w:r>
              <w:rPr>
                <w:rFonts w:ascii="Arial" w:cs="Arial" w:eastAsia="Arial" w:hAnsi="Arial"/>
                <w:sz w:val="18"/>
                <w:szCs w:val="18"/>
                <w:color w:val="auto"/>
              </w:rPr>
              <w:t>71,931</w:t>
            </w:r>
          </w:p>
        </w:tc>
        <w:tc>
          <w:tcPr>
            <w:tcW w:w="10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3,894</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639</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1,016</w:t>
            </w: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w w:val="87"/>
              </w:rPr>
              <w:t>12,197</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4,884</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94,561</w:t>
            </w:r>
          </w:p>
        </w:tc>
        <w:tc>
          <w:tcPr>
            <w:tcW w:w="0" w:type="dxa"/>
            <w:vAlign w:val="bottom"/>
          </w:tcPr>
          <w:p>
            <w:pPr>
              <w:spacing w:after="0"/>
              <w:rPr>
                <w:sz w:val="1"/>
                <w:szCs w:val="1"/>
                <w:color w:val="auto"/>
              </w:rPr>
            </w:pPr>
          </w:p>
        </w:tc>
      </w:tr>
      <w:tr>
        <w:trPr>
          <w:trHeight w:val="211"/>
        </w:trPr>
        <w:tc>
          <w:tcPr>
            <w:tcW w:w="4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Stockholders’ equity:</w:t>
            </w:r>
          </w:p>
        </w:tc>
        <w:tc>
          <w:tcPr>
            <w:tcW w:w="62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4600" w:type="dxa"/>
            <w:vAlign w:val="bottom"/>
          </w:tcPr>
          <w:p>
            <w:pPr>
              <w:ind w:left="700"/>
              <w:spacing w:after="0" w:line="199" w:lineRule="exact"/>
              <w:rPr>
                <w:sz w:val="20"/>
                <w:szCs w:val="20"/>
                <w:color w:val="auto"/>
              </w:rPr>
            </w:pPr>
            <w:r>
              <w:rPr>
                <w:rFonts w:ascii="Arial" w:cs="Arial" w:eastAsia="Arial" w:hAnsi="Arial"/>
                <w:sz w:val="18"/>
                <w:szCs w:val="18"/>
                <w:color w:val="auto"/>
              </w:rPr>
              <w:t>Allocated equity, excluding accumulated other</w:t>
            </w:r>
          </w:p>
        </w:tc>
        <w:tc>
          <w:tcPr>
            <w:tcW w:w="6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4600" w:type="dxa"/>
            <w:vAlign w:val="bottom"/>
          </w:tcPr>
          <w:p>
            <w:pPr>
              <w:ind w:left="880"/>
              <w:spacing w:after="0"/>
              <w:rPr>
                <w:sz w:val="20"/>
                <w:szCs w:val="20"/>
                <w:color w:val="auto"/>
              </w:rPr>
            </w:pPr>
            <w:r>
              <w:rPr>
                <w:rFonts w:ascii="Arial" w:cs="Arial" w:eastAsia="Arial" w:hAnsi="Arial"/>
                <w:sz w:val="18"/>
                <w:szCs w:val="18"/>
                <w:color w:val="auto"/>
              </w:rPr>
              <w:t>comprehensive income (loss)</w:t>
            </w:r>
          </w:p>
        </w:tc>
        <w:tc>
          <w:tcPr>
            <w:tcW w:w="620" w:type="dxa"/>
            <w:vAlign w:val="bottom"/>
          </w:tcPr>
          <w:p>
            <w:pPr>
              <w:jc w:val="right"/>
              <w:spacing w:after="0"/>
              <w:rPr>
                <w:sz w:val="20"/>
                <w:szCs w:val="20"/>
                <w:color w:val="auto"/>
              </w:rPr>
            </w:pPr>
            <w:r>
              <w:rPr>
                <w:rFonts w:ascii="Arial" w:cs="Arial" w:eastAsia="Arial" w:hAnsi="Arial"/>
                <w:sz w:val="18"/>
                <w:szCs w:val="18"/>
                <w:color w:val="auto"/>
              </w:rPr>
              <w:t>6,668</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2,888</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1,666</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815</w:t>
            </w:r>
          </w:p>
        </w:tc>
        <w:tc>
          <w:tcPr>
            <w:tcW w:w="80" w:type="dxa"/>
            <w:vAlign w:val="bottom"/>
          </w:tcPr>
          <w:p>
            <w:pPr>
              <w:spacing w:after="0"/>
              <w:rPr>
                <w:sz w:val="19"/>
                <w:szCs w:val="19"/>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793</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(2,353)</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10,477</w:t>
            </w:r>
          </w:p>
        </w:tc>
        <w:tc>
          <w:tcPr>
            <w:tcW w:w="0" w:type="dxa"/>
            <w:vAlign w:val="bottom"/>
          </w:tcPr>
          <w:p>
            <w:pPr>
              <w:spacing w:after="0"/>
              <w:rPr>
                <w:sz w:val="1"/>
                <w:szCs w:val="1"/>
                <w:color w:val="auto"/>
              </w:rPr>
            </w:pPr>
          </w:p>
        </w:tc>
      </w:tr>
      <w:tr>
        <w:trPr>
          <w:trHeight w:val="199"/>
        </w:trPr>
        <w:tc>
          <w:tcPr>
            <w:tcW w:w="4600" w:type="dxa"/>
            <w:vAlign w:val="bottom"/>
            <w:shd w:val="clear" w:color="auto" w:fill="CCEEFF"/>
          </w:tcPr>
          <w:p>
            <w:pPr>
              <w:ind w:left="700"/>
              <w:spacing w:after="0" w:line="199" w:lineRule="exact"/>
              <w:rPr>
                <w:sz w:val="20"/>
                <w:szCs w:val="20"/>
                <w:color w:val="auto"/>
              </w:rPr>
            </w:pPr>
            <w:r>
              <w:rPr>
                <w:rFonts w:ascii="Arial" w:cs="Arial" w:eastAsia="Arial" w:hAnsi="Arial"/>
                <w:sz w:val="18"/>
                <w:szCs w:val="18"/>
                <w:color w:val="auto"/>
                <w:w w:val="92"/>
              </w:rPr>
              <w:t>Allocated accumulated other comprehensive income</w:t>
            </w:r>
          </w:p>
        </w:tc>
        <w:tc>
          <w:tcPr>
            <w:tcW w:w="6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4600" w:type="dxa"/>
            <w:vAlign w:val="bottom"/>
            <w:shd w:val="clear" w:color="auto" w:fill="CCEEFF"/>
          </w:tcPr>
          <w:p>
            <w:pPr>
              <w:ind w:left="880"/>
              <w:spacing w:after="0"/>
              <w:rPr>
                <w:sz w:val="20"/>
                <w:szCs w:val="20"/>
                <w:color w:val="auto"/>
              </w:rPr>
            </w:pPr>
            <w:r>
              <w:rPr>
                <w:rFonts w:ascii="Arial" w:cs="Arial" w:eastAsia="Arial" w:hAnsi="Arial"/>
                <w:sz w:val="18"/>
                <w:szCs w:val="18"/>
                <w:color w:val="auto"/>
              </w:rPr>
              <w:t>(loss)</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4,307</w:t>
            </w:r>
          </w:p>
        </w:tc>
        <w:tc>
          <w:tcPr>
            <w:tcW w:w="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159</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19</w:t>
            </w: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(19)</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w:t>
            </w: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4,446</w:t>
            </w:r>
          </w:p>
        </w:tc>
        <w:tc>
          <w:tcPr>
            <w:tcW w:w="0" w:type="dxa"/>
            <w:vAlign w:val="bottom"/>
          </w:tcPr>
          <w:p>
            <w:pPr>
              <w:spacing w:after="0"/>
              <w:rPr>
                <w:sz w:val="1"/>
                <w:szCs w:val="1"/>
                <w:color w:val="auto"/>
              </w:rPr>
            </w:pPr>
          </w:p>
        </w:tc>
      </w:tr>
      <w:tr>
        <w:trPr>
          <w:trHeight w:val="205"/>
        </w:trPr>
        <w:tc>
          <w:tcPr>
            <w:tcW w:w="4600" w:type="dxa"/>
            <w:vAlign w:val="bottom"/>
          </w:tcPr>
          <w:p>
            <w:pPr>
              <w:ind w:left="1060"/>
              <w:spacing w:after="0" w:line="205" w:lineRule="exact"/>
              <w:rPr>
                <w:sz w:val="20"/>
                <w:szCs w:val="20"/>
                <w:color w:val="auto"/>
              </w:rPr>
            </w:pPr>
            <w:r>
              <w:rPr>
                <w:rFonts w:ascii="Arial" w:cs="Arial" w:eastAsia="Arial" w:hAnsi="Arial"/>
                <w:sz w:val="18"/>
                <w:szCs w:val="18"/>
                <w:color w:val="auto"/>
                <w:w w:val="97"/>
              </w:rPr>
              <w:t>Total Genworth Financial, Inc.’s stockholders’</w:t>
            </w:r>
          </w:p>
        </w:tc>
        <w:tc>
          <w:tcPr>
            <w:tcW w:w="6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58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4600" w:type="dxa"/>
            <w:vAlign w:val="bottom"/>
          </w:tcPr>
          <w:p>
            <w:pPr>
              <w:ind w:left="1240"/>
              <w:spacing w:after="0"/>
              <w:rPr>
                <w:sz w:val="20"/>
                <w:szCs w:val="20"/>
                <w:color w:val="auto"/>
              </w:rPr>
            </w:pPr>
            <w:r>
              <w:rPr>
                <w:rFonts w:ascii="Arial" w:cs="Arial" w:eastAsia="Arial" w:hAnsi="Arial"/>
                <w:sz w:val="18"/>
                <w:szCs w:val="18"/>
                <w:color w:val="auto"/>
              </w:rPr>
              <w:t>equity</w:t>
            </w:r>
          </w:p>
        </w:tc>
        <w:tc>
          <w:tcPr>
            <w:tcW w:w="860" w:type="dxa"/>
            <w:vAlign w:val="bottom"/>
            <w:gridSpan w:val="2"/>
          </w:tcPr>
          <w:p>
            <w:pPr>
              <w:jc w:val="right"/>
              <w:ind w:right="240"/>
              <w:spacing w:after="0"/>
              <w:rPr>
                <w:sz w:val="20"/>
                <w:szCs w:val="20"/>
                <w:color w:val="auto"/>
              </w:rPr>
            </w:pPr>
            <w:r>
              <w:rPr>
                <w:rFonts w:ascii="Arial" w:cs="Arial" w:eastAsia="Arial" w:hAnsi="Arial"/>
                <w:sz w:val="18"/>
                <w:szCs w:val="18"/>
                <w:color w:val="auto"/>
              </w:rPr>
              <w:t>10,975</w:t>
            </w:r>
          </w:p>
        </w:tc>
        <w:tc>
          <w:tcPr>
            <w:tcW w:w="10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3,047</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1,685</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817</w:t>
            </w:r>
          </w:p>
        </w:tc>
        <w:tc>
          <w:tcPr>
            <w:tcW w:w="80" w:type="dxa"/>
            <w:vAlign w:val="bottom"/>
          </w:tcPr>
          <w:p>
            <w:pPr>
              <w:spacing w:after="0"/>
              <w:rPr>
                <w:sz w:val="19"/>
                <w:szCs w:val="19"/>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774</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(2,375)</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14,923</w:t>
            </w:r>
          </w:p>
        </w:tc>
        <w:tc>
          <w:tcPr>
            <w:tcW w:w="0" w:type="dxa"/>
            <w:vAlign w:val="bottom"/>
          </w:tcPr>
          <w:p>
            <w:pPr>
              <w:spacing w:after="0"/>
              <w:rPr>
                <w:sz w:val="1"/>
                <w:szCs w:val="1"/>
                <w:color w:val="auto"/>
              </w:rPr>
            </w:pPr>
          </w:p>
        </w:tc>
      </w:tr>
      <w:tr>
        <w:trPr>
          <w:trHeight w:val="211"/>
        </w:trPr>
        <w:tc>
          <w:tcPr>
            <w:tcW w:w="4600" w:type="dxa"/>
            <w:vAlign w:val="bottom"/>
            <w:shd w:val="clear" w:color="auto" w:fill="CCEEFF"/>
          </w:tcPr>
          <w:p>
            <w:pPr>
              <w:ind w:left="700"/>
              <w:spacing w:after="0"/>
              <w:rPr>
                <w:sz w:val="20"/>
                <w:szCs w:val="20"/>
                <w:color w:val="auto"/>
              </w:rPr>
            </w:pPr>
            <w:r>
              <w:rPr>
                <w:rFonts w:ascii="Arial" w:cs="Arial" w:eastAsia="Arial" w:hAnsi="Arial"/>
                <w:sz w:val="18"/>
                <w:szCs w:val="18"/>
                <w:color w:val="auto"/>
              </w:rPr>
              <w:t>Noncontrolling interests</w:t>
            </w:r>
          </w:p>
        </w:tc>
        <w:tc>
          <w:tcPr>
            <w:tcW w:w="6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1,874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1,874</w:t>
            </w:r>
          </w:p>
        </w:tc>
        <w:tc>
          <w:tcPr>
            <w:tcW w:w="0" w:type="dxa"/>
            <w:vAlign w:val="bottom"/>
          </w:tcPr>
          <w:p>
            <w:pPr>
              <w:spacing w:after="0"/>
              <w:rPr>
                <w:sz w:val="1"/>
                <w:szCs w:val="1"/>
                <w:color w:val="auto"/>
              </w:rPr>
            </w:pPr>
          </w:p>
        </w:tc>
      </w:tr>
      <w:tr>
        <w:trPr>
          <w:trHeight w:val="20"/>
        </w:trPr>
        <w:tc>
          <w:tcPr>
            <w:tcW w:w="4600" w:type="dxa"/>
            <w:vAlign w:val="bottom"/>
            <w:vMerge w:val="restart"/>
          </w:tcPr>
          <w:p>
            <w:pPr>
              <w:ind w:left="1060"/>
              <w:spacing w:after="0"/>
              <w:rPr>
                <w:sz w:val="20"/>
                <w:szCs w:val="20"/>
                <w:color w:val="auto"/>
              </w:rPr>
            </w:pPr>
            <w:r>
              <w:rPr>
                <w:rFonts w:ascii="Arial" w:cs="Arial" w:eastAsia="Arial" w:hAnsi="Arial"/>
                <w:sz w:val="18"/>
                <w:szCs w:val="18"/>
                <w:color w:val="auto"/>
              </w:rPr>
              <w:t>Total stockholders’ equity</w:t>
            </w:r>
          </w:p>
        </w:tc>
        <w:tc>
          <w:tcPr>
            <w:tcW w:w="6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4600" w:type="dxa"/>
            <w:vAlign w:val="bottom"/>
            <w:vMerge w:val="continue"/>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10,975</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4,921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1,685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817</w:t>
            </w:r>
          </w:p>
        </w:tc>
        <w:tc>
          <w:tcPr>
            <w:tcW w:w="80" w:type="dxa"/>
            <w:vAlign w:val="bottom"/>
          </w:tcPr>
          <w:p>
            <w:pPr>
              <w:spacing w:after="0"/>
              <w:rPr>
                <w:sz w:val="18"/>
                <w:szCs w:val="18"/>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774</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(2,375)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16,797</w:t>
            </w:r>
          </w:p>
        </w:tc>
        <w:tc>
          <w:tcPr>
            <w:tcW w:w="0" w:type="dxa"/>
            <w:vAlign w:val="bottom"/>
          </w:tcPr>
          <w:p>
            <w:pPr>
              <w:spacing w:after="0"/>
              <w:rPr>
                <w:sz w:val="1"/>
                <w:szCs w:val="1"/>
                <w:color w:val="auto"/>
              </w:rPr>
            </w:pPr>
          </w:p>
        </w:tc>
      </w:tr>
      <w:tr>
        <w:trPr>
          <w:trHeight w:val="27"/>
        </w:trPr>
        <w:tc>
          <w:tcPr>
            <w:tcW w:w="460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460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Total liabilities and stockholders’ equity</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$ 82,906</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8,815</w:t>
            </w:r>
          </w:p>
        </w:tc>
        <w:tc>
          <w:tcPr>
            <w:tcW w:w="2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2,324</w:t>
            </w:r>
          </w:p>
        </w:tc>
        <w:tc>
          <w:tcPr>
            <w:tcW w:w="180" w:type="dxa"/>
            <w:vAlign w:val="bottom"/>
            <w:gridSpan w:val="2"/>
            <w:shd w:val="clear" w:color="auto" w:fill="CCEEFF"/>
          </w:tcPr>
          <w:p>
            <w:pPr>
              <w:ind w:left="100"/>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1,833</w:t>
            </w: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7"/>
              </w:rPr>
              <w:t>12,971</w:t>
            </w:r>
          </w:p>
        </w:tc>
        <w:tc>
          <w:tcPr>
            <w:tcW w:w="2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2,509</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6"/>
              </w:rPr>
              <w:t>111,358</w:t>
            </w:r>
          </w:p>
        </w:tc>
        <w:tc>
          <w:tcPr>
            <w:tcW w:w="0" w:type="dxa"/>
            <w:vAlign w:val="bottom"/>
          </w:tcPr>
          <w:p>
            <w:pPr>
              <w:spacing w:after="0"/>
              <w:rPr>
                <w:sz w:val="1"/>
                <w:szCs w:val="1"/>
                <w:color w:val="auto"/>
              </w:rPr>
            </w:pPr>
          </w:p>
        </w:tc>
      </w:tr>
      <w:tr>
        <w:trPr>
          <w:trHeight w:val="20"/>
        </w:trPr>
        <w:tc>
          <w:tcPr>
            <w:tcW w:w="460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92075</wp:posOffset>
            </wp:positionV>
            <wp:extent cx="728345"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65" w:lineRule="exact"/>
        <w:rPr>
          <w:sz w:val="20"/>
          <w:szCs w:val="20"/>
          <w:color w:val="auto"/>
        </w:rPr>
      </w:pPr>
    </w:p>
    <w:p>
      <w:pPr>
        <w:ind w:left="460" w:hanging="455"/>
        <w:spacing w:after="0"/>
        <w:tabs>
          <w:tab w:leader="none" w:pos="460" w:val="left"/>
        </w:tabs>
        <w:numPr>
          <w:ilvl w:val="0"/>
          <w:numId w:val="35"/>
        </w:numPr>
        <w:rPr>
          <w:rFonts w:ascii="Arial" w:cs="Arial" w:eastAsia="Arial" w:hAnsi="Arial"/>
          <w:sz w:val="15"/>
          <w:szCs w:val="15"/>
          <w:color w:val="auto"/>
        </w:rPr>
      </w:pPr>
      <w:r>
        <w:rPr>
          <w:rFonts w:ascii="Arial" w:cs="Arial" w:eastAsia="Arial" w:hAnsi="Arial"/>
          <w:sz w:val="18"/>
          <w:szCs w:val="18"/>
          <w:color w:val="auto"/>
        </w:rPr>
        <w:t>Includes inter-segment eliminations and non-core products.</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266" w:right="239" w:bottom="1440" w:gutter="0" w:footer="0" w:header="0"/>
        </w:sectPr>
      </w:pPr>
    </w:p>
    <w:bookmarkStart w:id="45" w:name="page46"/>
    <w:bookmarkEnd w:id="45"/>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 by Segment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4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5"/>
          </w:tcPr>
          <w:p>
            <w:pPr>
              <w:jc w:val="right"/>
              <w:ind w:right="140"/>
              <w:spacing w:after="0"/>
              <w:rPr>
                <w:sz w:val="20"/>
                <w:szCs w:val="20"/>
                <w:color w:val="auto"/>
              </w:rPr>
            </w:pPr>
            <w:r>
              <w:rPr>
                <w:rFonts w:ascii="Arial" w:cs="Arial" w:eastAsia="Arial" w:hAnsi="Arial"/>
                <w:sz w:val="14"/>
                <w:szCs w:val="14"/>
                <w:b w:val="1"/>
                <w:bCs w:val="1"/>
                <w:color w:val="auto"/>
                <w:w w:val="88"/>
              </w:rPr>
              <w:t>September 30, 2014</w:t>
            </w: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6"/>
        </w:trPr>
        <w:tc>
          <w:tcPr>
            <w:tcW w:w="44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6"/>
              </w:rPr>
              <w:t>U.S. Life</w:t>
            </w:r>
          </w:p>
        </w:tc>
        <w:tc>
          <w:tcPr>
            <w:tcW w:w="940" w:type="dxa"/>
            <w:vAlign w:val="bottom"/>
            <w:gridSpan w:val="3"/>
          </w:tcPr>
          <w:p>
            <w:pPr>
              <w:spacing w:after="0" w:line="116" w:lineRule="exact"/>
              <w:rPr>
                <w:sz w:val="20"/>
                <w:szCs w:val="20"/>
                <w:color w:val="auto"/>
              </w:rPr>
            </w:pPr>
            <w:r>
              <w:rPr>
                <w:rFonts w:ascii="Arial" w:cs="Arial" w:eastAsia="Arial" w:hAnsi="Arial"/>
                <w:sz w:val="13"/>
                <w:szCs w:val="13"/>
                <w:b w:val="1"/>
                <w:bCs w:val="1"/>
                <w:color w:val="auto"/>
              </w:rPr>
              <w:t>International</w:t>
            </w:r>
          </w:p>
        </w:tc>
        <w:tc>
          <w:tcPr>
            <w:tcW w:w="1160" w:type="dxa"/>
            <w:vAlign w:val="bottom"/>
            <w:gridSpan w:val="4"/>
            <w:vMerge w:val="restart"/>
          </w:tcPr>
          <w:p>
            <w:pPr>
              <w:ind w:left="120"/>
              <w:spacing w:after="0"/>
              <w:rPr>
                <w:sz w:val="20"/>
                <w:szCs w:val="20"/>
                <w:color w:val="auto"/>
              </w:rPr>
            </w:pPr>
            <w:r>
              <w:rPr>
                <w:rFonts w:ascii="Arial" w:cs="Arial" w:eastAsia="Arial" w:hAnsi="Arial"/>
                <w:sz w:val="14"/>
                <w:szCs w:val="14"/>
                <w:b w:val="1"/>
                <w:bCs w:val="1"/>
                <w:color w:val="auto"/>
              </w:rPr>
              <w:t>U.S. Mortgage</w:t>
            </w:r>
          </w:p>
        </w:tc>
        <w:tc>
          <w:tcPr>
            <w:tcW w:w="100" w:type="dxa"/>
            <w:vAlign w:val="bottom"/>
          </w:tcPr>
          <w:p>
            <w:pPr>
              <w:spacing w:after="0"/>
              <w:rPr>
                <w:sz w:val="10"/>
                <w:szCs w:val="10"/>
                <w:color w:val="auto"/>
              </w:rPr>
            </w:pPr>
          </w:p>
        </w:tc>
        <w:tc>
          <w:tcPr>
            <w:tcW w:w="10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International</w:t>
            </w: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Corporate and</w:t>
            </w: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4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tcPr>
          <w:p>
            <w:pPr>
              <w:jc w:val="right"/>
              <w:ind w:right="240"/>
              <w:spacing w:after="0" w:line="145" w:lineRule="exact"/>
              <w:rPr>
                <w:sz w:val="20"/>
                <w:szCs w:val="20"/>
                <w:color w:val="auto"/>
              </w:rPr>
            </w:pPr>
            <w:r>
              <w:rPr>
                <w:rFonts w:ascii="Arial" w:cs="Arial" w:eastAsia="Arial" w:hAnsi="Arial"/>
                <w:sz w:val="14"/>
                <w:szCs w:val="14"/>
                <w:b w:val="1"/>
                <w:bCs w:val="1"/>
                <w:color w:val="auto"/>
                <w:w w:val="91"/>
              </w:rPr>
              <w:t>Mortgage</w:t>
            </w:r>
          </w:p>
        </w:tc>
        <w:tc>
          <w:tcPr>
            <w:tcW w:w="1160" w:type="dxa"/>
            <w:vAlign w:val="bottom"/>
            <w:gridSpan w:val="4"/>
            <w:vMerge w:val="continue"/>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3"/>
            <w:vMerge w:val="continue"/>
          </w:tcPr>
          <w:p>
            <w:pPr>
              <w:spacing w:after="0"/>
              <w:rPr>
                <w:sz w:val="12"/>
                <w:szCs w:val="12"/>
                <w:color w:val="auto"/>
              </w:rPr>
            </w:pPr>
          </w:p>
        </w:tc>
        <w:tc>
          <w:tcPr>
            <w:tcW w:w="740" w:type="dxa"/>
            <w:vAlign w:val="bottom"/>
            <w:gridSpan w:val="3"/>
            <w:vMerge w:val="restart"/>
          </w:tcPr>
          <w:p>
            <w:pPr>
              <w:jc w:val="right"/>
              <w:ind w:right="240"/>
              <w:spacing w:after="0"/>
              <w:rPr>
                <w:sz w:val="20"/>
                <w:szCs w:val="20"/>
                <w:color w:val="auto"/>
              </w:rPr>
            </w:pPr>
            <w:r>
              <w:rPr>
                <w:rFonts w:ascii="Arial" w:cs="Arial" w:eastAsia="Arial" w:hAnsi="Arial"/>
                <w:sz w:val="14"/>
                <w:szCs w:val="14"/>
                <w:b w:val="1"/>
                <w:bCs w:val="1"/>
                <w:color w:val="auto"/>
              </w:rPr>
              <w:t>Runoff</w:t>
            </w:r>
          </w:p>
        </w:tc>
        <w:tc>
          <w:tcPr>
            <w:tcW w:w="120" w:type="dxa"/>
            <w:vAlign w:val="bottom"/>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8"/>
        </w:trPr>
        <w:tc>
          <w:tcPr>
            <w:tcW w:w="4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Insurance</w:t>
            </w:r>
          </w:p>
        </w:tc>
        <w:tc>
          <w:tcPr>
            <w:tcW w:w="100" w:type="dxa"/>
            <w:vAlign w:val="bottom"/>
          </w:tcPr>
          <w:p>
            <w:pPr>
              <w:spacing w:after="0"/>
              <w:rPr>
                <w:sz w:val="14"/>
                <w:szCs w:val="14"/>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87"/>
              </w:rPr>
              <w:t>Insurance</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gridSpan w:val="2"/>
          </w:tcPr>
          <w:p>
            <w:pPr>
              <w:jc w:val="right"/>
              <w:ind w:right="230"/>
              <w:spacing w:after="0"/>
              <w:rPr>
                <w:sz w:val="20"/>
                <w:szCs w:val="20"/>
                <w:color w:val="auto"/>
              </w:rPr>
            </w:pPr>
            <w:r>
              <w:rPr>
                <w:rFonts w:ascii="Arial" w:cs="Arial" w:eastAsia="Arial" w:hAnsi="Arial"/>
                <w:sz w:val="14"/>
                <w:szCs w:val="14"/>
                <w:b w:val="1"/>
                <w:bCs w:val="1"/>
                <w:color w:val="auto"/>
                <w:w w:val="90"/>
              </w:rPr>
              <w:t>Insurance</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89"/>
              </w:rPr>
              <w:t>Protection</w:t>
            </w:r>
          </w:p>
        </w:tc>
        <w:tc>
          <w:tcPr>
            <w:tcW w:w="74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Other</w:t>
            </w:r>
            <w:r>
              <w:rPr>
                <w:rFonts w:ascii="Arial" w:cs="Arial" w:eastAsia="Arial" w:hAnsi="Arial"/>
                <w:sz w:val="7"/>
                <w:szCs w:val="7"/>
                <w:color w:val="auto"/>
              </w:rPr>
              <w:t>(1)</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1"/>
        </w:trPr>
        <w:tc>
          <w:tcPr>
            <w:tcW w:w="4420" w:type="dxa"/>
            <w:vAlign w:val="bottom"/>
            <w:tcBorders>
              <w:top w:val="single" w:sz="8" w:color="CCEEFF"/>
            </w:tcBorders>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ASSETS</w:t>
            </w:r>
          </w:p>
        </w:tc>
        <w:tc>
          <w:tcPr>
            <w:tcW w:w="100" w:type="dxa"/>
            <w:vAlign w:val="bottom"/>
            <w:tcBorders>
              <w:top w:val="single" w:sz="8" w:color="CCEEFF"/>
            </w:tcBorders>
            <w:shd w:val="clear" w:color="auto" w:fill="CCEEFF"/>
          </w:tcPr>
          <w:p>
            <w:pPr>
              <w:spacing w:after="0"/>
              <w:rPr>
                <w:sz w:val="16"/>
                <w:szCs w:val="16"/>
                <w:color w:val="auto"/>
              </w:rPr>
            </w:pPr>
          </w:p>
        </w:tc>
        <w:tc>
          <w:tcPr>
            <w:tcW w:w="620" w:type="dxa"/>
            <w:vAlign w:val="bottom"/>
            <w:tcBorders>
              <w:top w:val="single" w:sz="8" w:color="auto"/>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4420" w:type="dxa"/>
            <w:vAlign w:val="bottom"/>
          </w:tcPr>
          <w:p>
            <w:pPr>
              <w:ind w:left="700"/>
              <w:spacing w:after="0"/>
              <w:rPr>
                <w:sz w:val="20"/>
                <w:szCs w:val="20"/>
                <w:color w:val="auto"/>
              </w:rPr>
            </w:pPr>
            <w:r>
              <w:rPr>
                <w:rFonts w:ascii="Arial" w:cs="Arial" w:eastAsia="Arial" w:hAnsi="Arial"/>
                <w:sz w:val="18"/>
                <w:szCs w:val="18"/>
                <w:color w:val="auto"/>
              </w:rPr>
              <w:t>Cash and investments</w:t>
            </w:r>
          </w:p>
        </w:tc>
        <w:tc>
          <w:tcPr>
            <w:tcW w:w="980" w:type="dxa"/>
            <w:vAlign w:val="bottom"/>
            <w:gridSpan w:val="3"/>
          </w:tcPr>
          <w:p>
            <w:pPr>
              <w:jc w:val="right"/>
              <w:ind w:right="260"/>
              <w:spacing w:after="0"/>
              <w:rPr>
                <w:sz w:val="20"/>
                <w:szCs w:val="20"/>
                <w:color w:val="auto"/>
              </w:rPr>
            </w:pPr>
            <w:r>
              <w:rPr>
                <w:rFonts w:ascii="Arial" w:cs="Arial" w:eastAsia="Arial" w:hAnsi="Arial"/>
                <w:sz w:val="18"/>
                <w:szCs w:val="18"/>
                <w:color w:val="auto"/>
                <w:w w:val="99"/>
              </w:rPr>
              <w:t>$ 59,897</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8,897</w:t>
            </w:r>
          </w:p>
        </w:tc>
        <w:tc>
          <w:tcPr>
            <w:tcW w:w="240" w:type="dxa"/>
            <w:vAlign w:val="bottom"/>
            <w:gridSpan w:val="2"/>
          </w:tcPr>
          <w:p>
            <w:pPr>
              <w:ind w:left="120"/>
              <w:spacing w:after="0"/>
              <w:rPr>
                <w:sz w:val="20"/>
                <w:szCs w:val="20"/>
                <w:color w:val="auto"/>
              </w:rPr>
            </w:pPr>
            <w:r>
              <w:rPr>
                <w:rFonts w:ascii="Arial" w:cs="Arial" w:eastAsia="Arial" w:hAnsi="Arial"/>
                <w:sz w:val="18"/>
                <w:szCs w:val="18"/>
                <w:color w:val="auto"/>
                <w:w w:val="99"/>
              </w:rPr>
              <w:t>$</w:t>
            </w: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2,236</w:t>
            </w:r>
          </w:p>
        </w:tc>
        <w:tc>
          <w:tcPr>
            <w:tcW w:w="180" w:type="dxa"/>
            <w:vAlign w:val="bottom"/>
            <w:gridSpan w:val="2"/>
          </w:tcPr>
          <w:p>
            <w:pPr>
              <w:ind w:left="100"/>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1,520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2,556</w:t>
            </w:r>
          </w:p>
        </w:tc>
        <w:tc>
          <w:tcPr>
            <w:tcW w:w="160" w:type="dxa"/>
            <w:vAlign w:val="bottom"/>
          </w:tcPr>
          <w:p>
            <w:pPr>
              <w:spacing w:after="0"/>
              <w:rPr>
                <w:sz w:val="18"/>
                <w:szCs w:val="18"/>
                <w:color w:val="auto"/>
              </w:rPr>
            </w:pPr>
          </w:p>
        </w:tc>
        <w:tc>
          <w:tcPr>
            <w:tcW w:w="26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2,203</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77,309</w:t>
            </w:r>
          </w:p>
        </w:tc>
        <w:tc>
          <w:tcPr>
            <w:tcW w:w="0" w:type="dxa"/>
            <w:vAlign w:val="bottom"/>
          </w:tcPr>
          <w:p>
            <w:pPr>
              <w:spacing w:after="0"/>
              <w:rPr>
                <w:sz w:val="1"/>
                <w:szCs w:val="1"/>
                <w:color w:val="auto"/>
              </w:rPr>
            </w:pPr>
          </w:p>
        </w:tc>
      </w:tr>
      <w:tr>
        <w:trPr>
          <w:trHeight w:val="211"/>
        </w:trPr>
        <w:tc>
          <w:tcPr>
            <w:tcW w:w="4420" w:type="dxa"/>
            <w:vAlign w:val="bottom"/>
            <w:shd w:val="clear" w:color="auto" w:fill="CCEEFF"/>
          </w:tcPr>
          <w:p>
            <w:pPr>
              <w:ind w:left="700"/>
              <w:spacing w:after="0"/>
              <w:rPr>
                <w:sz w:val="20"/>
                <w:szCs w:val="20"/>
                <w:color w:val="auto"/>
              </w:rPr>
            </w:pPr>
            <w:r>
              <w:rPr>
                <w:rFonts w:ascii="Arial" w:cs="Arial" w:eastAsia="Arial" w:hAnsi="Arial"/>
                <w:sz w:val="18"/>
                <w:szCs w:val="18"/>
                <w:color w:val="auto"/>
                <w:w w:val="97"/>
              </w:rPr>
              <w:t>Deferred acquisition costs and intangible assets</w:t>
            </w:r>
          </w:p>
        </w:tc>
        <w:tc>
          <w:tcPr>
            <w:tcW w:w="9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4,913</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184</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238</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327</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5,701</w:t>
            </w:r>
          </w:p>
        </w:tc>
        <w:tc>
          <w:tcPr>
            <w:tcW w:w="0" w:type="dxa"/>
            <w:vAlign w:val="bottom"/>
          </w:tcPr>
          <w:p>
            <w:pPr>
              <w:spacing w:after="0"/>
              <w:rPr>
                <w:sz w:val="1"/>
                <w:szCs w:val="1"/>
                <w:color w:val="auto"/>
              </w:rPr>
            </w:pPr>
          </w:p>
        </w:tc>
      </w:tr>
      <w:tr>
        <w:trPr>
          <w:trHeight w:val="211"/>
        </w:trPr>
        <w:tc>
          <w:tcPr>
            <w:tcW w:w="4420" w:type="dxa"/>
            <w:vAlign w:val="bottom"/>
          </w:tcPr>
          <w:p>
            <w:pPr>
              <w:ind w:left="700"/>
              <w:spacing w:after="0"/>
              <w:rPr>
                <w:sz w:val="20"/>
                <w:szCs w:val="20"/>
                <w:color w:val="auto"/>
              </w:rPr>
            </w:pPr>
            <w:r>
              <w:rPr>
                <w:rFonts w:ascii="Arial" w:cs="Arial" w:eastAsia="Arial" w:hAnsi="Arial"/>
                <w:sz w:val="18"/>
                <w:szCs w:val="18"/>
                <w:color w:val="auto"/>
              </w:rPr>
              <w:t>Reinsurance recoverable</w:t>
            </w:r>
          </w:p>
        </w:tc>
        <w:tc>
          <w:tcPr>
            <w:tcW w:w="980" w:type="dxa"/>
            <w:vAlign w:val="bottom"/>
            <w:gridSpan w:val="3"/>
          </w:tcPr>
          <w:p>
            <w:pPr>
              <w:jc w:val="right"/>
              <w:ind w:right="260"/>
              <w:spacing w:after="0"/>
              <w:rPr>
                <w:sz w:val="20"/>
                <w:szCs w:val="20"/>
                <w:color w:val="auto"/>
              </w:rPr>
            </w:pPr>
            <w:r>
              <w:rPr>
                <w:rFonts w:ascii="Arial" w:cs="Arial" w:eastAsia="Arial" w:hAnsi="Arial"/>
                <w:sz w:val="18"/>
                <w:szCs w:val="18"/>
                <w:color w:val="auto"/>
              </w:rPr>
              <w:t>16,434</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23</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28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32</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857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17,374</w:t>
            </w:r>
          </w:p>
        </w:tc>
        <w:tc>
          <w:tcPr>
            <w:tcW w:w="0" w:type="dxa"/>
            <w:vAlign w:val="bottom"/>
          </w:tcPr>
          <w:p>
            <w:pPr>
              <w:spacing w:after="0"/>
              <w:rPr>
                <w:sz w:val="1"/>
                <w:szCs w:val="1"/>
                <w:color w:val="auto"/>
              </w:rPr>
            </w:pPr>
          </w:p>
        </w:tc>
      </w:tr>
      <w:tr>
        <w:trPr>
          <w:trHeight w:val="211"/>
        </w:trPr>
        <w:tc>
          <w:tcPr>
            <w:tcW w:w="4420" w:type="dxa"/>
            <w:vAlign w:val="bottom"/>
            <w:shd w:val="clear" w:color="auto" w:fill="CCEEFF"/>
          </w:tcPr>
          <w:p>
            <w:pPr>
              <w:ind w:left="700"/>
              <w:spacing w:after="0"/>
              <w:rPr>
                <w:sz w:val="20"/>
                <w:szCs w:val="20"/>
                <w:color w:val="auto"/>
              </w:rPr>
            </w:pPr>
            <w:r>
              <w:rPr>
                <w:rFonts w:ascii="Arial" w:cs="Arial" w:eastAsia="Arial" w:hAnsi="Arial"/>
                <w:sz w:val="18"/>
                <w:szCs w:val="18"/>
                <w:color w:val="auto"/>
              </w:rPr>
              <w:t>Deferred tax and other assets</w:t>
            </w:r>
          </w:p>
        </w:tc>
        <w:tc>
          <w:tcPr>
            <w:tcW w:w="9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370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119</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35</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153</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710</w:t>
            </w:r>
          </w:p>
        </w:tc>
        <w:tc>
          <w:tcPr>
            <w:tcW w:w="0" w:type="dxa"/>
            <w:vAlign w:val="bottom"/>
          </w:tcPr>
          <w:p>
            <w:pPr>
              <w:spacing w:after="0"/>
              <w:rPr>
                <w:sz w:val="1"/>
                <w:szCs w:val="1"/>
                <w:color w:val="auto"/>
              </w:rPr>
            </w:pPr>
          </w:p>
        </w:tc>
      </w:tr>
      <w:tr>
        <w:trPr>
          <w:trHeight w:val="217"/>
        </w:trPr>
        <w:tc>
          <w:tcPr>
            <w:tcW w:w="4420" w:type="dxa"/>
            <w:vAlign w:val="bottom"/>
          </w:tcPr>
          <w:p>
            <w:pPr>
              <w:ind w:left="700"/>
              <w:spacing w:after="0"/>
              <w:rPr>
                <w:sz w:val="20"/>
                <w:szCs w:val="20"/>
                <w:color w:val="auto"/>
              </w:rPr>
            </w:pPr>
            <w:r>
              <w:rPr>
                <w:rFonts w:ascii="Arial" w:cs="Arial" w:eastAsia="Arial" w:hAnsi="Arial"/>
                <w:sz w:val="18"/>
                <w:szCs w:val="18"/>
                <w:color w:val="auto"/>
              </w:rPr>
              <w:t>Separate account assets</w:t>
            </w:r>
          </w:p>
        </w:tc>
        <w:tc>
          <w:tcPr>
            <w:tcW w:w="100" w:type="dxa"/>
            <w:vAlign w:val="bottom"/>
          </w:tcPr>
          <w:p>
            <w:pPr>
              <w:spacing w:after="0"/>
              <w:rPr>
                <w:sz w:val="18"/>
                <w:szCs w:val="18"/>
                <w:color w:val="auto"/>
              </w:rPr>
            </w:pPr>
          </w:p>
        </w:tc>
        <w:tc>
          <w:tcPr>
            <w:tcW w:w="620" w:type="dxa"/>
            <w:vAlign w:val="bottom"/>
            <w:tcBorders>
              <w:bottom w:val="single" w:sz="8" w:color="auto"/>
            </w:tcBorders>
          </w:tcPr>
          <w:p>
            <w:pPr>
              <w:jc w:val="right"/>
              <w:ind w:right="17"/>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ind w:left="4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9,420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9,420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442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Total assets</w:t>
            </w:r>
          </w:p>
        </w:tc>
        <w:tc>
          <w:tcPr>
            <w:tcW w:w="9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w w:val="99"/>
              </w:rPr>
              <w:t>$ 81,614</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9,223</w:t>
            </w:r>
          </w:p>
        </w:tc>
        <w:tc>
          <w:tcPr>
            <w:tcW w:w="2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99"/>
              </w:rPr>
              <w:t>$</w:t>
            </w:r>
          </w:p>
        </w:tc>
        <w:tc>
          <w:tcPr>
            <w:tcW w:w="9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2,322</w:t>
            </w:r>
          </w:p>
        </w:tc>
        <w:tc>
          <w:tcPr>
            <w:tcW w:w="180" w:type="dxa"/>
            <w:vAlign w:val="bottom"/>
            <w:gridSpan w:val="2"/>
            <w:shd w:val="clear" w:color="auto" w:fill="CCEEFF"/>
          </w:tcPr>
          <w:p>
            <w:pPr>
              <w:ind w:left="100"/>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1,943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3"/>
              </w:rPr>
              <w:t>13,152</w:t>
            </w:r>
          </w:p>
        </w:tc>
        <w:tc>
          <w:tcPr>
            <w:tcW w:w="2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2,260</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6"/>
              </w:rPr>
              <w:t>110,514</w:t>
            </w:r>
          </w:p>
        </w:tc>
        <w:tc>
          <w:tcPr>
            <w:tcW w:w="0" w:type="dxa"/>
            <w:vAlign w:val="bottom"/>
          </w:tcPr>
          <w:p>
            <w:pPr>
              <w:spacing w:after="0"/>
              <w:rPr>
                <w:sz w:val="1"/>
                <w:szCs w:val="1"/>
                <w:color w:val="auto"/>
              </w:rPr>
            </w:pPr>
          </w:p>
        </w:tc>
      </w:tr>
      <w:tr>
        <w:trPr>
          <w:trHeight w:val="20"/>
        </w:trPr>
        <w:tc>
          <w:tcPr>
            <w:tcW w:w="442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10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4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4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Liabilities:</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4420" w:type="dxa"/>
            <w:vAlign w:val="bottom"/>
          </w:tcPr>
          <w:p>
            <w:pPr>
              <w:ind w:left="700"/>
              <w:spacing w:after="0"/>
              <w:rPr>
                <w:sz w:val="20"/>
                <w:szCs w:val="20"/>
                <w:color w:val="auto"/>
              </w:rPr>
            </w:pPr>
            <w:r>
              <w:rPr>
                <w:rFonts w:ascii="Arial" w:cs="Arial" w:eastAsia="Arial" w:hAnsi="Arial"/>
                <w:sz w:val="18"/>
                <w:szCs w:val="18"/>
                <w:color w:val="auto"/>
              </w:rPr>
              <w:t>Future policy benefits</w:t>
            </w:r>
          </w:p>
        </w:tc>
        <w:tc>
          <w:tcPr>
            <w:tcW w:w="980" w:type="dxa"/>
            <w:vAlign w:val="bottom"/>
            <w:gridSpan w:val="3"/>
          </w:tcPr>
          <w:p>
            <w:pPr>
              <w:jc w:val="right"/>
              <w:ind w:right="260"/>
              <w:spacing w:after="0"/>
              <w:rPr>
                <w:sz w:val="20"/>
                <w:szCs w:val="20"/>
                <w:color w:val="auto"/>
              </w:rPr>
            </w:pPr>
            <w:r>
              <w:rPr>
                <w:rFonts w:ascii="Arial" w:cs="Arial" w:eastAsia="Arial" w:hAnsi="Arial"/>
                <w:sz w:val="18"/>
                <w:szCs w:val="18"/>
                <w:color w:val="auto"/>
                <w:w w:val="99"/>
              </w:rPr>
              <w:t>$ 34,693</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240" w:type="dxa"/>
            <w:vAlign w:val="bottom"/>
            <w:gridSpan w:val="2"/>
          </w:tcPr>
          <w:p>
            <w:pPr>
              <w:ind w:left="120"/>
              <w:spacing w:after="0"/>
              <w:rPr>
                <w:sz w:val="20"/>
                <w:szCs w:val="20"/>
                <w:color w:val="auto"/>
              </w:rPr>
            </w:pPr>
            <w:r>
              <w:rPr>
                <w:rFonts w:ascii="Arial" w:cs="Arial" w:eastAsia="Arial" w:hAnsi="Arial"/>
                <w:sz w:val="18"/>
                <w:szCs w:val="18"/>
                <w:color w:val="auto"/>
                <w:w w:val="99"/>
              </w:rPr>
              <w:t>$</w:t>
            </w:r>
          </w:p>
        </w:tc>
        <w:tc>
          <w:tcPr>
            <w:tcW w:w="92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80" w:type="dxa"/>
            <w:vAlign w:val="bottom"/>
            <w:gridSpan w:val="2"/>
          </w:tcPr>
          <w:p>
            <w:pPr>
              <w:ind w:left="100"/>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4</w:t>
            </w:r>
          </w:p>
        </w:tc>
        <w:tc>
          <w:tcPr>
            <w:tcW w:w="26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34,697</w:t>
            </w:r>
          </w:p>
        </w:tc>
        <w:tc>
          <w:tcPr>
            <w:tcW w:w="0" w:type="dxa"/>
            <w:vAlign w:val="bottom"/>
          </w:tcPr>
          <w:p>
            <w:pPr>
              <w:spacing w:after="0"/>
              <w:rPr>
                <w:sz w:val="1"/>
                <w:szCs w:val="1"/>
                <w:color w:val="auto"/>
              </w:rPr>
            </w:pPr>
          </w:p>
        </w:tc>
      </w:tr>
      <w:tr>
        <w:trPr>
          <w:trHeight w:val="211"/>
        </w:trPr>
        <w:tc>
          <w:tcPr>
            <w:tcW w:w="4420" w:type="dxa"/>
            <w:vAlign w:val="bottom"/>
            <w:shd w:val="clear" w:color="auto" w:fill="CCEEFF"/>
          </w:tcPr>
          <w:p>
            <w:pPr>
              <w:ind w:left="700"/>
              <w:spacing w:after="0"/>
              <w:rPr>
                <w:sz w:val="20"/>
                <w:szCs w:val="20"/>
                <w:color w:val="auto"/>
              </w:rPr>
            </w:pPr>
            <w:r>
              <w:rPr>
                <w:rFonts w:ascii="Arial" w:cs="Arial" w:eastAsia="Arial" w:hAnsi="Arial"/>
                <w:sz w:val="18"/>
                <w:szCs w:val="18"/>
                <w:color w:val="auto"/>
              </w:rPr>
              <w:t>Policyholder account balances</w:t>
            </w:r>
          </w:p>
        </w:tc>
        <w:tc>
          <w:tcPr>
            <w:tcW w:w="9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22,720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11</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25,827</w:t>
            </w:r>
          </w:p>
        </w:tc>
        <w:tc>
          <w:tcPr>
            <w:tcW w:w="0" w:type="dxa"/>
            <w:vAlign w:val="bottom"/>
          </w:tcPr>
          <w:p>
            <w:pPr>
              <w:spacing w:after="0"/>
              <w:rPr>
                <w:sz w:val="1"/>
                <w:szCs w:val="1"/>
                <w:color w:val="auto"/>
              </w:rPr>
            </w:pPr>
          </w:p>
        </w:tc>
      </w:tr>
      <w:tr>
        <w:trPr>
          <w:trHeight w:val="211"/>
        </w:trPr>
        <w:tc>
          <w:tcPr>
            <w:tcW w:w="4420" w:type="dxa"/>
            <w:vAlign w:val="bottom"/>
          </w:tcPr>
          <w:p>
            <w:pPr>
              <w:ind w:left="700"/>
              <w:spacing w:after="0"/>
              <w:rPr>
                <w:sz w:val="20"/>
                <w:szCs w:val="20"/>
                <w:color w:val="auto"/>
              </w:rPr>
            </w:pPr>
            <w:r>
              <w:rPr>
                <w:rFonts w:ascii="Arial" w:cs="Arial" w:eastAsia="Arial" w:hAnsi="Arial"/>
                <w:sz w:val="18"/>
                <w:szCs w:val="18"/>
                <w:color w:val="auto"/>
              </w:rPr>
              <w:t>Liability for policy and contract claims</w:t>
            </w:r>
          </w:p>
        </w:tc>
        <w:tc>
          <w:tcPr>
            <w:tcW w:w="980" w:type="dxa"/>
            <w:vAlign w:val="bottom"/>
            <w:gridSpan w:val="3"/>
          </w:tcPr>
          <w:p>
            <w:pPr>
              <w:jc w:val="right"/>
              <w:ind w:right="260"/>
              <w:spacing w:after="0"/>
              <w:rPr>
                <w:sz w:val="20"/>
                <w:szCs w:val="20"/>
                <w:color w:val="auto"/>
              </w:rPr>
            </w:pPr>
            <w:r>
              <w:rPr>
                <w:rFonts w:ascii="Arial" w:cs="Arial" w:eastAsia="Arial" w:hAnsi="Arial"/>
                <w:sz w:val="18"/>
                <w:szCs w:val="18"/>
                <w:color w:val="auto"/>
              </w:rPr>
              <w:t>6,269</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355</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1,239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107</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7,987</w:t>
            </w:r>
          </w:p>
        </w:tc>
        <w:tc>
          <w:tcPr>
            <w:tcW w:w="0" w:type="dxa"/>
            <w:vAlign w:val="bottom"/>
          </w:tcPr>
          <w:p>
            <w:pPr>
              <w:spacing w:after="0"/>
              <w:rPr>
                <w:sz w:val="1"/>
                <w:szCs w:val="1"/>
                <w:color w:val="auto"/>
              </w:rPr>
            </w:pPr>
          </w:p>
        </w:tc>
      </w:tr>
      <w:tr>
        <w:trPr>
          <w:trHeight w:val="211"/>
        </w:trPr>
        <w:tc>
          <w:tcPr>
            <w:tcW w:w="4420" w:type="dxa"/>
            <w:vAlign w:val="bottom"/>
            <w:shd w:val="clear" w:color="auto" w:fill="CCEEFF"/>
          </w:tcPr>
          <w:p>
            <w:pPr>
              <w:ind w:left="700"/>
              <w:spacing w:after="0"/>
              <w:rPr>
                <w:sz w:val="20"/>
                <w:szCs w:val="20"/>
                <w:color w:val="auto"/>
              </w:rPr>
            </w:pPr>
            <w:r>
              <w:rPr>
                <w:rFonts w:ascii="Arial" w:cs="Arial" w:eastAsia="Arial" w:hAnsi="Arial"/>
                <w:sz w:val="18"/>
                <w:szCs w:val="18"/>
                <w:color w:val="auto"/>
              </w:rPr>
              <w:t>Unearned premiums</w:t>
            </w:r>
          </w:p>
        </w:tc>
        <w:tc>
          <w:tcPr>
            <w:tcW w:w="9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624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2,806</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159</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488</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4,085</w:t>
            </w:r>
          </w:p>
        </w:tc>
        <w:tc>
          <w:tcPr>
            <w:tcW w:w="0" w:type="dxa"/>
            <w:vAlign w:val="bottom"/>
          </w:tcPr>
          <w:p>
            <w:pPr>
              <w:spacing w:after="0"/>
              <w:rPr>
                <w:sz w:val="1"/>
                <w:szCs w:val="1"/>
                <w:color w:val="auto"/>
              </w:rPr>
            </w:pPr>
          </w:p>
        </w:tc>
      </w:tr>
      <w:tr>
        <w:trPr>
          <w:trHeight w:val="211"/>
        </w:trPr>
        <w:tc>
          <w:tcPr>
            <w:tcW w:w="4420" w:type="dxa"/>
            <w:vAlign w:val="bottom"/>
          </w:tcPr>
          <w:p>
            <w:pPr>
              <w:ind w:left="700"/>
              <w:spacing w:after="0"/>
              <w:rPr>
                <w:sz w:val="20"/>
                <w:szCs w:val="20"/>
                <w:color w:val="auto"/>
              </w:rPr>
            </w:pPr>
            <w:r>
              <w:rPr>
                <w:rFonts w:ascii="Arial" w:cs="Arial" w:eastAsia="Arial" w:hAnsi="Arial"/>
                <w:sz w:val="18"/>
                <w:szCs w:val="18"/>
                <w:color w:val="auto"/>
              </w:rPr>
              <w:t>Non-recourse funding obligations</w:t>
            </w:r>
          </w:p>
        </w:tc>
        <w:tc>
          <w:tcPr>
            <w:tcW w:w="980" w:type="dxa"/>
            <w:vAlign w:val="bottom"/>
            <w:gridSpan w:val="3"/>
          </w:tcPr>
          <w:p>
            <w:pPr>
              <w:jc w:val="right"/>
              <w:ind w:right="260"/>
              <w:spacing w:after="0"/>
              <w:rPr>
                <w:sz w:val="20"/>
                <w:szCs w:val="20"/>
                <w:color w:val="auto"/>
              </w:rPr>
            </w:pPr>
            <w:r>
              <w:rPr>
                <w:rFonts w:ascii="Arial" w:cs="Arial" w:eastAsia="Arial" w:hAnsi="Arial"/>
                <w:sz w:val="18"/>
                <w:szCs w:val="18"/>
                <w:color w:val="auto"/>
              </w:rPr>
              <w:t>2,040</w:t>
            </w:r>
          </w:p>
        </w:tc>
        <w:tc>
          <w:tcPr>
            <w:tcW w:w="100" w:type="dxa"/>
            <w:vAlign w:val="bottom"/>
          </w:tcPr>
          <w:p>
            <w:pPr>
              <w:spacing w:after="0"/>
              <w:rPr>
                <w:sz w:val="18"/>
                <w:szCs w:val="18"/>
                <w:color w:val="auto"/>
              </w:rPr>
            </w:pPr>
          </w:p>
        </w:tc>
        <w:tc>
          <w:tcPr>
            <w:tcW w:w="84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2,010</w:t>
            </w:r>
          </w:p>
        </w:tc>
        <w:tc>
          <w:tcPr>
            <w:tcW w:w="0" w:type="dxa"/>
            <w:vAlign w:val="bottom"/>
          </w:tcPr>
          <w:p>
            <w:pPr>
              <w:spacing w:after="0"/>
              <w:rPr>
                <w:sz w:val="1"/>
                <w:szCs w:val="1"/>
                <w:color w:val="auto"/>
              </w:rPr>
            </w:pPr>
          </w:p>
        </w:tc>
      </w:tr>
      <w:tr>
        <w:trPr>
          <w:trHeight w:val="211"/>
        </w:trPr>
        <w:tc>
          <w:tcPr>
            <w:tcW w:w="4420" w:type="dxa"/>
            <w:vAlign w:val="bottom"/>
            <w:shd w:val="clear" w:color="auto" w:fill="CCEEFF"/>
          </w:tcPr>
          <w:p>
            <w:pPr>
              <w:ind w:left="700"/>
              <w:spacing w:after="0"/>
              <w:rPr>
                <w:sz w:val="20"/>
                <w:szCs w:val="20"/>
                <w:color w:val="auto"/>
              </w:rPr>
            </w:pPr>
            <w:r>
              <w:rPr>
                <w:rFonts w:ascii="Arial" w:cs="Arial" w:eastAsia="Arial" w:hAnsi="Arial"/>
                <w:sz w:val="18"/>
                <w:szCs w:val="18"/>
                <w:color w:val="auto"/>
              </w:rPr>
              <w:t>Deferred tax and other liabilities</w:t>
            </w:r>
          </w:p>
        </w:tc>
        <w:tc>
          <w:tcPr>
            <w:tcW w:w="9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4,115</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264</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(728)</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379</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523</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4,480</w:t>
            </w:r>
          </w:p>
        </w:tc>
        <w:tc>
          <w:tcPr>
            <w:tcW w:w="0" w:type="dxa"/>
            <w:vAlign w:val="bottom"/>
          </w:tcPr>
          <w:p>
            <w:pPr>
              <w:spacing w:after="0"/>
              <w:rPr>
                <w:sz w:val="1"/>
                <w:szCs w:val="1"/>
                <w:color w:val="auto"/>
              </w:rPr>
            </w:pPr>
          </w:p>
        </w:tc>
      </w:tr>
      <w:tr>
        <w:trPr>
          <w:trHeight w:val="211"/>
        </w:trPr>
        <w:tc>
          <w:tcPr>
            <w:tcW w:w="4420" w:type="dxa"/>
            <w:vAlign w:val="bottom"/>
          </w:tcPr>
          <w:p>
            <w:pPr>
              <w:ind w:left="700"/>
              <w:spacing w:after="0"/>
              <w:rPr>
                <w:sz w:val="20"/>
                <w:szCs w:val="20"/>
                <w:color w:val="auto"/>
              </w:rPr>
            </w:pPr>
            <w:r>
              <w:rPr>
                <w:rFonts w:ascii="Arial" w:cs="Arial" w:eastAsia="Arial" w:hAnsi="Arial"/>
                <w:sz w:val="18"/>
                <w:szCs w:val="18"/>
                <w:color w:val="auto"/>
              </w:rPr>
              <w:t>Borrowings and capital securities</w:t>
            </w:r>
          </w:p>
        </w:tc>
        <w:tc>
          <w:tcPr>
            <w:tcW w:w="100" w:type="dxa"/>
            <w:vAlign w:val="bottom"/>
          </w:tcPr>
          <w:p>
            <w:pPr>
              <w:spacing w:after="0"/>
              <w:rPr>
                <w:sz w:val="18"/>
                <w:szCs w:val="18"/>
                <w:color w:val="auto"/>
              </w:rPr>
            </w:pPr>
          </w:p>
        </w:tc>
        <w:tc>
          <w:tcPr>
            <w:tcW w:w="8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511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4,363</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4,887</w:t>
            </w:r>
          </w:p>
        </w:tc>
        <w:tc>
          <w:tcPr>
            <w:tcW w:w="0" w:type="dxa"/>
            <w:vAlign w:val="bottom"/>
          </w:tcPr>
          <w:p>
            <w:pPr>
              <w:spacing w:after="0"/>
              <w:rPr>
                <w:sz w:val="1"/>
                <w:szCs w:val="1"/>
                <w:color w:val="auto"/>
              </w:rPr>
            </w:pPr>
          </w:p>
        </w:tc>
      </w:tr>
      <w:tr>
        <w:trPr>
          <w:trHeight w:val="211"/>
        </w:trPr>
        <w:tc>
          <w:tcPr>
            <w:tcW w:w="4420" w:type="dxa"/>
            <w:vAlign w:val="bottom"/>
            <w:shd w:val="clear" w:color="auto" w:fill="CCEEFF"/>
          </w:tcPr>
          <w:p>
            <w:pPr>
              <w:ind w:left="700"/>
              <w:spacing w:after="0"/>
              <w:rPr>
                <w:sz w:val="20"/>
                <w:szCs w:val="20"/>
                <w:color w:val="auto"/>
              </w:rPr>
            </w:pPr>
            <w:r>
              <w:rPr>
                <w:rFonts w:ascii="Arial" w:cs="Arial" w:eastAsia="Arial" w:hAnsi="Arial"/>
                <w:sz w:val="18"/>
                <w:szCs w:val="18"/>
                <w:color w:val="auto"/>
              </w:rPr>
              <w:t>Separate account liabilities</w:t>
            </w:r>
          </w:p>
        </w:tc>
        <w:tc>
          <w:tcPr>
            <w:tcW w:w="100" w:type="dxa"/>
            <w:vAlign w:val="bottom"/>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9,420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9,420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4420" w:type="dxa"/>
            <w:vAlign w:val="bottom"/>
          </w:tcPr>
          <w:p>
            <w:pPr>
              <w:ind w:left="1060"/>
              <w:spacing w:after="0"/>
              <w:rPr>
                <w:sz w:val="20"/>
                <w:szCs w:val="20"/>
                <w:color w:val="auto"/>
              </w:rPr>
            </w:pPr>
            <w:r>
              <w:rPr>
                <w:rFonts w:ascii="Arial" w:cs="Arial" w:eastAsia="Arial" w:hAnsi="Arial"/>
                <w:sz w:val="18"/>
                <w:szCs w:val="18"/>
                <w:color w:val="auto"/>
              </w:rPr>
              <w:t>Total liabilities</w:t>
            </w:r>
          </w:p>
        </w:tc>
        <w:tc>
          <w:tcPr>
            <w:tcW w:w="980" w:type="dxa"/>
            <w:vAlign w:val="bottom"/>
            <w:gridSpan w:val="3"/>
          </w:tcPr>
          <w:p>
            <w:pPr>
              <w:jc w:val="right"/>
              <w:ind w:right="260"/>
              <w:spacing w:after="0"/>
              <w:rPr>
                <w:sz w:val="20"/>
                <w:szCs w:val="20"/>
                <w:color w:val="auto"/>
              </w:rPr>
            </w:pPr>
            <w:r>
              <w:rPr>
                <w:rFonts w:ascii="Arial" w:cs="Arial" w:eastAsia="Arial" w:hAnsi="Arial"/>
                <w:sz w:val="18"/>
                <w:szCs w:val="18"/>
                <w:color w:val="auto"/>
              </w:rPr>
              <w:t>70,461</w:t>
            </w:r>
          </w:p>
        </w:tc>
        <w:tc>
          <w:tcPr>
            <w:tcW w:w="10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3,936</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670</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985</w:t>
            </w:r>
          </w:p>
        </w:tc>
        <w:tc>
          <w:tcPr>
            <w:tcW w:w="100" w:type="dxa"/>
            <w:vAlign w:val="bottom"/>
          </w:tcPr>
          <w:p>
            <w:pPr>
              <w:spacing w:after="0"/>
              <w:rPr>
                <w:sz w:val="19"/>
                <w:szCs w:val="19"/>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w w:val="83"/>
              </w:rPr>
              <w:t>12,485</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4,856</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93,393</w:t>
            </w:r>
          </w:p>
        </w:tc>
        <w:tc>
          <w:tcPr>
            <w:tcW w:w="0" w:type="dxa"/>
            <w:vAlign w:val="bottom"/>
          </w:tcPr>
          <w:p>
            <w:pPr>
              <w:spacing w:after="0"/>
              <w:rPr>
                <w:sz w:val="1"/>
                <w:szCs w:val="1"/>
                <w:color w:val="auto"/>
              </w:rPr>
            </w:pPr>
          </w:p>
        </w:tc>
      </w:tr>
      <w:tr>
        <w:trPr>
          <w:trHeight w:val="211"/>
        </w:trPr>
        <w:tc>
          <w:tcPr>
            <w:tcW w:w="44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Stockholders’ equity:</w:t>
            </w:r>
          </w:p>
        </w:tc>
        <w:tc>
          <w:tcPr>
            <w:tcW w:w="10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4420" w:type="dxa"/>
            <w:vAlign w:val="bottom"/>
          </w:tcPr>
          <w:p>
            <w:pPr>
              <w:ind w:left="700"/>
              <w:spacing w:after="0" w:line="199" w:lineRule="exact"/>
              <w:rPr>
                <w:sz w:val="20"/>
                <w:szCs w:val="20"/>
                <w:color w:val="auto"/>
              </w:rPr>
            </w:pPr>
            <w:r>
              <w:rPr>
                <w:rFonts w:ascii="Arial" w:cs="Arial" w:eastAsia="Arial" w:hAnsi="Arial"/>
                <w:sz w:val="18"/>
                <w:szCs w:val="18"/>
                <w:color w:val="auto"/>
              </w:rPr>
              <w:t>Allocated equity, excluding accumulated other</w:t>
            </w: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4420" w:type="dxa"/>
            <w:vAlign w:val="bottom"/>
          </w:tcPr>
          <w:p>
            <w:pPr>
              <w:ind w:left="880"/>
              <w:spacing w:after="0"/>
              <w:rPr>
                <w:sz w:val="20"/>
                <w:szCs w:val="20"/>
                <w:color w:val="auto"/>
              </w:rPr>
            </w:pPr>
            <w:r>
              <w:rPr>
                <w:rFonts w:ascii="Arial" w:cs="Arial" w:eastAsia="Arial" w:hAnsi="Arial"/>
                <w:sz w:val="18"/>
                <w:szCs w:val="18"/>
                <w:color w:val="auto"/>
              </w:rPr>
              <w:t>comprehensive income (loss)</w:t>
            </w:r>
          </w:p>
        </w:tc>
        <w:tc>
          <w:tcPr>
            <w:tcW w:w="980" w:type="dxa"/>
            <w:vAlign w:val="bottom"/>
            <w:gridSpan w:val="3"/>
          </w:tcPr>
          <w:p>
            <w:pPr>
              <w:jc w:val="right"/>
              <w:ind w:right="260"/>
              <w:spacing w:after="0"/>
              <w:rPr>
                <w:sz w:val="20"/>
                <w:szCs w:val="20"/>
                <w:color w:val="auto"/>
              </w:rPr>
            </w:pPr>
            <w:r>
              <w:rPr>
                <w:rFonts w:ascii="Arial" w:cs="Arial" w:eastAsia="Arial" w:hAnsi="Arial"/>
                <w:sz w:val="18"/>
                <w:szCs w:val="18"/>
                <w:color w:val="auto"/>
              </w:rPr>
              <w:t>7,536</w:t>
            </w:r>
          </w:p>
        </w:tc>
        <w:tc>
          <w:tcPr>
            <w:tcW w:w="10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3,056</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1,633</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929</w:t>
            </w:r>
          </w:p>
        </w:tc>
        <w:tc>
          <w:tcPr>
            <w:tcW w:w="100" w:type="dxa"/>
            <w:vAlign w:val="bottom"/>
          </w:tcPr>
          <w:p>
            <w:pPr>
              <w:spacing w:after="0"/>
              <w:rPr>
                <w:sz w:val="19"/>
                <w:szCs w:val="19"/>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688</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(2,611)</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11,231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9"/>
        </w:trPr>
        <w:tc>
          <w:tcPr>
            <w:tcW w:w="4420" w:type="dxa"/>
            <w:vAlign w:val="bottom"/>
            <w:shd w:val="clear" w:color="auto" w:fill="CCEEFF"/>
          </w:tcPr>
          <w:p>
            <w:pPr>
              <w:ind w:left="700"/>
              <w:spacing w:after="0" w:line="199" w:lineRule="exact"/>
              <w:rPr>
                <w:sz w:val="20"/>
                <w:szCs w:val="20"/>
                <w:color w:val="auto"/>
              </w:rPr>
            </w:pPr>
            <w:r>
              <w:rPr>
                <w:rFonts w:ascii="Arial" w:cs="Arial" w:eastAsia="Arial" w:hAnsi="Arial"/>
                <w:sz w:val="18"/>
                <w:szCs w:val="18"/>
                <w:color w:val="auto"/>
              </w:rPr>
              <w:t>Allocated accumulated other comprehensive</w:t>
            </w: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4420" w:type="dxa"/>
            <w:vAlign w:val="bottom"/>
            <w:shd w:val="clear" w:color="auto" w:fill="CCEEFF"/>
          </w:tcPr>
          <w:p>
            <w:pPr>
              <w:ind w:left="880"/>
              <w:spacing w:after="0"/>
              <w:rPr>
                <w:sz w:val="20"/>
                <w:szCs w:val="20"/>
                <w:color w:val="auto"/>
              </w:rPr>
            </w:pPr>
            <w:r>
              <w:rPr>
                <w:rFonts w:ascii="Arial" w:cs="Arial" w:eastAsia="Arial" w:hAnsi="Arial"/>
                <w:sz w:val="18"/>
                <w:szCs w:val="18"/>
                <w:color w:val="auto"/>
              </w:rPr>
              <w:t>income (loss)</w:t>
            </w:r>
          </w:p>
        </w:tc>
        <w:tc>
          <w:tcPr>
            <w:tcW w:w="9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3,617</w:t>
            </w:r>
          </w:p>
        </w:tc>
        <w:tc>
          <w:tcPr>
            <w:tcW w:w="100" w:type="dxa"/>
            <w:vAlign w:val="bottom"/>
            <w:shd w:val="clear" w:color="auto" w:fill="CCEEFF"/>
          </w:tcPr>
          <w:p>
            <w:pPr>
              <w:spacing w:after="0"/>
              <w:rPr>
                <w:sz w:val="19"/>
                <w:szCs w:val="19"/>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275</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19</w:t>
            </w: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3,934</w:t>
            </w:r>
          </w:p>
        </w:tc>
        <w:tc>
          <w:tcPr>
            <w:tcW w:w="0" w:type="dxa"/>
            <w:vAlign w:val="bottom"/>
          </w:tcPr>
          <w:p>
            <w:pPr>
              <w:spacing w:after="0"/>
              <w:rPr>
                <w:sz w:val="1"/>
                <w:szCs w:val="1"/>
                <w:color w:val="auto"/>
              </w:rPr>
            </w:pPr>
          </w:p>
        </w:tc>
      </w:tr>
      <w:tr>
        <w:trPr>
          <w:trHeight w:val="205"/>
        </w:trPr>
        <w:tc>
          <w:tcPr>
            <w:tcW w:w="4420" w:type="dxa"/>
            <w:vAlign w:val="bottom"/>
          </w:tcPr>
          <w:p>
            <w:pPr>
              <w:ind w:left="1060"/>
              <w:spacing w:after="0" w:line="205" w:lineRule="exact"/>
              <w:rPr>
                <w:sz w:val="20"/>
                <w:szCs w:val="20"/>
                <w:color w:val="auto"/>
              </w:rPr>
            </w:pPr>
            <w:r>
              <w:rPr>
                <w:rFonts w:ascii="Arial" w:cs="Arial" w:eastAsia="Arial" w:hAnsi="Arial"/>
                <w:sz w:val="18"/>
                <w:szCs w:val="18"/>
                <w:color w:val="auto"/>
                <w:w w:val="92"/>
              </w:rPr>
              <w:t>Total Genworth Financial, Inc.’s stockholders’</w:t>
            </w:r>
          </w:p>
        </w:tc>
        <w:tc>
          <w:tcPr>
            <w:tcW w:w="100" w:type="dxa"/>
            <w:vAlign w:val="bottom"/>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58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4420" w:type="dxa"/>
            <w:vAlign w:val="bottom"/>
          </w:tcPr>
          <w:p>
            <w:pPr>
              <w:ind w:left="1240"/>
              <w:spacing w:after="0"/>
              <w:rPr>
                <w:sz w:val="20"/>
                <w:szCs w:val="20"/>
                <w:color w:val="auto"/>
              </w:rPr>
            </w:pPr>
            <w:r>
              <w:rPr>
                <w:rFonts w:ascii="Arial" w:cs="Arial" w:eastAsia="Arial" w:hAnsi="Arial"/>
                <w:sz w:val="18"/>
                <w:szCs w:val="18"/>
                <w:color w:val="auto"/>
              </w:rPr>
              <w:t>equity</w:t>
            </w:r>
          </w:p>
        </w:tc>
        <w:tc>
          <w:tcPr>
            <w:tcW w:w="980" w:type="dxa"/>
            <w:vAlign w:val="bottom"/>
            <w:gridSpan w:val="3"/>
          </w:tcPr>
          <w:p>
            <w:pPr>
              <w:jc w:val="right"/>
              <w:ind w:right="260"/>
              <w:spacing w:after="0"/>
              <w:rPr>
                <w:sz w:val="20"/>
                <w:szCs w:val="20"/>
                <w:color w:val="auto"/>
              </w:rPr>
            </w:pPr>
            <w:r>
              <w:rPr>
                <w:rFonts w:ascii="Arial" w:cs="Arial" w:eastAsia="Arial" w:hAnsi="Arial"/>
                <w:sz w:val="18"/>
                <w:szCs w:val="18"/>
                <w:color w:val="auto"/>
              </w:rPr>
              <w:t>11,153</w:t>
            </w:r>
          </w:p>
        </w:tc>
        <w:tc>
          <w:tcPr>
            <w:tcW w:w="10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3,331</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1,652</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958</w:t>
            </w:r>
          </w:p>
        </w:tc>
        <w:tc>
          <w:tcPr>
            <w:tcW w:w="100" w:type="dxa"/>
            <w:vAlign w:val="bottom"/>
          </w:tcPr>
          <w:p>
            <w:pPr>
              <w:spacing w:after="0"/>
              <w:rPr>
                <w:sz w:val="19"/>
                <w:szCs w:val="19"/>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667</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(2,596)</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15,165</w:t>
            </w:r>
          </w:p>
        </w:tc>
        <w:tc>
          <w:tcPr>
            <w:tcW w:w="0" w:type="dxa"/>
            <w:vAlign w:val="bottom"/>
          </w:tcPr>
          <w:p>
            <w:pPr>
              <w:spacing w:after="0"/>
              <w:rPr>
                <w:sz w:val="1"/>
                <w:szCs w:val="1"/>
                <w:color w:val="auto"/>
              </w:rPr>
            </w:pPr>
          </w:p>
        </w:tc>
      </w:tr>
      <w:tr>
        <w:trPr>
          <w:trHeight w:val="211"/>
        </w:trPr>
        <w:tc>
          <w:tcPr>
            <w:tcW w:w="4420" w:type="dxa"/>
            <w:vAlign w:val="bottom"/>
            <w:shd w:val="clear" w:color="auto" w:fill="CCEEFF"/>
          </w:tcPr>
          <w:p>
            <w:pPr>
              <w:ind w:left="700"/>
              <w:spacing w:after="0"/>
              <w:rPr>
                <w:sz w:val="20"/>
                <w:szCs w:val="20"/>
                <w:color w:val="auto"/>
              </w:rPr>
            </w:pPr>
            <w:r>
              <w:rPr>
                <w:rFonts w:ascii="Arial" w:cs="Arial" w:eastAsia="Arial" w:hAnsi="Arial"/>
                <w:sz w:val="18"/>
                <w:szCs w:val="18"/>
                <w:color w:val="auto"/>
              </w:rPr>
              <w:t>Noncontrolling interests</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1,956</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1,956</w:t>
            </w:r>
          </w:p>
        </w:tc>
        <w:tc>
          <w:tcPr>
            <w:tcW w:w="0" w:type="dxa"/>
            <w:vAlign w:val="bottom"/>
          </w:tcPr>
          <w:p>
            <w:pPr>
              <w:spacing w:after="0"/>
              <w:rPr>
                <w:sz w:val="1"/>
                <w:szCs w:val="1"/>
                <w:color w:val="auto"/>
              </w:rPr>
            </w:pPr>
          </w:p>
        </w:tc>
      </w:tr>
      <w:tr>
        <w:trPr>
          <w:trHeight w:val="20"/>
        </w:trPr>
        <w:tc>
          <w:tcPr>
            <w:tcW w:w="4420" w:type="dxa"/>
            <w:vAlign w:val="bottom"/>
            <w:vMerge w:val="restart"/>
          </w:tcPr>
          <w:p>
            <w:pPr>
              <w:ind w:left="1060"/>
              <w:spacing w:after="0"/>
              <w:rPr>
                <w:sz w:val="20"/>
                <w:szCs w:val="20"/>
                <w:color w:val="auto"/>
              </w:rPr>
            </w:pPr>
            <w:r>
              <w:rPr>
                <w:rFonts w:ascii="Arial" w:cs="Arial" w:eastAsia="Arial" w:hAnsi="Arial"/>
                <w:sz w:val="18"/>
                <w:szCs w:val="18"/>
                <w:color w:val="auto"/>
              </w:rPr>
              <w:t>Total stockholders’ equity</w:t>
            </w:r>
          </w:p>
        </w:tc>
        <w:tc>
          <w:tcPr>
            <w:tcW w:w="10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44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11,153</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5,287</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90"/>
              <w:spacing w:after="0"/>
              <w:rPr>
                <w:sz w:val="20"/>
                <w:szCs w:val="20"/>
                <w:color w:val="auto"/>
              </w:rPr>
            </w:pPr>
            <w:r>
              <w:rPr>
                <w:rFonts w:ascii="Arial" w:cs="Arial" w:eastAsia="Arial" w:hAnsi="Arial"/>
                <w:sz w:val="18"/>
                <w:szCs w:val="18"/>
                <w:color w:val="auto"/>
              </w:rPr>
              <w:t>1,652</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958</w:t>
            </w:r>
          </w:p>
        </w:tc>
        <w:tc>
          <w:tcPr>
            <w:tcW w:w="10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667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(2,596)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17,121</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442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Total liabilities and stockholders’ equity</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$ 81,614</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9,223</w:t>
            </w:r>
          </w:p>
        </w:tc>
        <w:tc>
          <w:tcPr>
            <w:tcW w:w="2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99"/>
              </w:rPr>
              <w:t>$</w:t>
            </w:r>
          </w:p>
        </w:tc>
        <w:tc>
          <w:tcPr>
            <w:tcW w:w="9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2,322</w:t>
            </w:r>
          </w:p>
        </w:tc>
        <w:tc>
          <w:tcPr>
            <w:tcW w:w="180" w:type="dxa"/>
            <w:vAlign w:val="bottom"/>
            <w:gridSpan w:val="2"/>
            <w:shd w:val="clear" w:color="auto" w:fill="CCEEFF"/>
          </w:tcPr>
          <w:p>
            <w:pPr>
              <w:ind w:left="100"/>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1,943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3"/>
              </w:rPr>
              <w:t>13,152</w:t>
            </w:r>
          </w:p>
        </w:tc>
        <w:tc>
          <w:tcPr>
            <w:tcW w:w="2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2,260</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6"/>
              </w:rPr>
              <w:t>110,514</w:t>
            </w:r>
          </w:p>
        </w:tc>
        <w:tc>
          <w:tcPr>
            <w:tcW w:w="0" w:type="dxa"/>
            <w:vAlign w:val="bottom"/>
          </w:tcPr>
          <w:p>
            <w:pPr>
              <w:spacing w:after="0"/>
              <w:rPr>
                <w:sz w:val="1"/>
                <w:szCs w:val="1"/>
                <w:color w:val="auto"/>
              </w:rPr>
            </w:pPr>
          </w:p>
        </w:tc>
      </w:tr>
      <w:tr>
        <w:trPr>
          <w:trHeight w:val="20"/>
        </w:trPr>
        <w:tc>
          <w:tcPr>
            <w:tcW w:w="4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92075</wp:posOffset>
            </wp:positionV>
            <wp:extent cx="728345"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65" w:lineRule="exact"/>
        <w:rPr>
          <w:sz w:val="20"/>
          <w:szCs w:val="20"/>
          <w:color w:val="auto"/>
        </w:rPr>
      </w:pPr>
    </w:p>
    <w:p>
      <w:pPr>
        <w:ind w:left="460" w:hanging="455"/>
        <w:spacing w:after="0"/>
        <w:tabs>
          <w:tab w:leader="none" w:pos="460" w:val="left"/>
        </w:tabs>
        <w:numPr>
          <w:ilvl w:val="0"/>
          <w:numId w:val="36"/>
        </w:numPr>
        <w:rPr>
          <w:rFonts w:ascii="Arial" w:cs="Arial" w:eastAsia="Arial" w:hAnsi="Arial"/>
          <w:sz w:val="15"/>
          <w:szCs w:val="15"/>
          <w:color w:val="auto"/>
        </w:rPr>
      </w:pPr>
      <w:r>
        <w:rPr>
          <w:rFonts w:ascii="Arial" w:cs="Arial" w:eastAsia="Arial" w:hAnsi="Arial"/>
          <w:sz w:val="18"/>
          <w:szCs w:val="18"/>
          <w:color w:val="auto"/>
        </w:rPr>
        <w:t>Includes inter-segment eliminations and non-core products.</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266" w:right="239" w:bottom="1440" w:gutter="0" w:footer="0" w:header="0"/>
        </w:sectPr>
      </w:pPr>
    </w:p>
    <w:bookmarkStart w:id="46" w:name="page47"/>
    <w:bookmarkEnd w:id="46"/>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Deferred Acquisition Costs Rollforward</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vMerge w:val="restart"/>
          </w:tcPr>
          <w:p>
            <w:pPr>
              <w:jc w:val="right"/>
              <w:ind w:right="420"/>
              <w:spacing w:after="0"/>
              <w:rPr>
                <w:sz w:val="20"/>
                <w:szCs w:val="20"/>
                <w:color w:val="auto"/>
              </w:rPr>
            </w:pPr>
            <w:r>
              <w:rPr>
                <w:rFonts w:ascii="Arial" w:cs="Arial" w:eastAsia="Arial" w:hAnsi="Arial"/>
                <w:sz w:val="14"/>
                <w:szCs w:val="14"/>
                <w:b w:val="1"/>
                <w:bCs w:val="1"/>
                <w:color w:val="auto"/>
                <w:w w:val="89"/>
              </w:rPr>
              <w:t>U.S. Life</w:t>
            </w:r>
          </w:p>
        </w:tc>
        <w:tc>
          <w:tcPr>
            <w:tcW w:w="1120" w:type="dxa"/>
            <w:vAlign w:val="bottom"/>
            <w:gridSpan w:val="3"/>
          </w:tcPr>
          <w:p>
            <w:pPr>
              <w:spacing w:after="0"/>
              <w:rPr>
                <w:sz w:val="20"/>
                <w:szCs w:val="20"/>
                <w:color w:val="auto"/>
              </w:rPr>
            </w:pPr>
            <w:r>
              <w:rPr>
                <w:rFonts w:ascii="Arial" w:cs="Arial" w:eastAsia="Arial" w:hAnsi="Arial"/>
                <w:sz w:val="14"/>
                <w:szCs w:val="14"/>
                <w:b w:val="1"/>
                <w:bCs w:val="1"/>
                <w:color w:val="auto"/>
              </w:rPr>
              <w:t>International</w:t>
            </w:r>
          </w:p>
        </w:tc>
        <w:tc>
          <w:tcPr>
            <w:tcW w:w="10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U.S. Mortgage</w:t>
            </w:r>
          </w:p>
        </w:tc>
        <w:tc>
          <w:tcPr>
            <w:tcW w:w="120" w:type="dxa"/>
            <w:vAlign w:val="bottom"/>
          </w:tcPr>
          <w:p>
            <w:pPr>
              <w:spacing w:after="0"/>
              <w:rPr>
                <w:sz w:val="14"/>
                <w:szCs w:val="14"/>
                <w:color w:val="auto"/>
              </w:rPr>
            </w:pPr>
          </w:p>
        </w:tc>
        <w:tc>
          <w:tcPr>
            <w:tcW w:w="10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International</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0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1"/>
              </w:rPr>
              <w:t>Corporate and</w:t>
            </w:r>
          </w:p>
        </w:tc>
        <w:tc>
          <w:tcPr>
            <w:tcW w:w="3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right"/>
              <w:ind w:right="440"/>
              <w:spacing w:after="0" w:line="145" w:lineRule="exact"/>
              <w:rPr>
                <w:sz w:val="20"/>
                <w:szCs w:val="20"/>
                <w:color w:val="auto"/>
              </w:rPr>
            </w:pPr>
            <w:r>
              <w:rPr>
                <w:rFonts w:ascii="Arial" w:cs="Arial" w:eastAsia="Arial" w:hAnsi="Arial"/>
                <w:sz w:val="14"/>
                <w:szCs w:val="14"/>
                <w:b w:val="1"/>
                <w:bCs w:val="1"/>
                <w:color w:val="auto"/>
                <w:w w:val="91"/>
              </w:rPr>
              <w:t>Mortgage</w:t>
            </w:r>
          </w:p>
        </w:tc>
        <w:tc>
          <w:tcPr>
            <w:tcW w:w="106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Runoff</w:t>
            </w:r>
            <w:r>
              <w:rPr>
                <w:rFonts w:ascii="Arial" w:cs="Arial" w:eastAsia="Arial" w:hAnsi="Arial"/>
                <w:sz w:val="11"/>
                <w:szCs w:val="11"/>
                <w:color w:val="auto"/>
              </w:rPr>
              <w:t>(2)</w:t>
            </w:r>
          </w:p>
        </w:tc>
        <w:tc>
          <w:tcPr>
            <w:tcW w:w="900" w:type="dxa"/>
            <w:vAlign w:val="bottom"/>
            <w:gridSpan w:val="2"/>
            <w:vMerge w:val="continue"/>
          </w:tcPr>
          <w:p>
            <w:pPr>
              <w:spacing w:after="0"/>
              <w:rPr>
                <w:sz w:val="12"/>
                <w:szCs w:val="12"/>
                <w:color w:val="auto"/>
              </w:rPr>
            </w:pPr>
          </w:p>
        </w:tc>
        <w:tc>
          <w:tcPr>
            <w:tcW w:w="320" w:type="dxa"/>
            <w:vAlign w:val="bottom"/>
          </w:tcPr>
          <w:p>
            <w:pPr>
              <w:spacing w:after="0"/>
              <w:rPr>
                <w:sz w:val="12"/>
                <w:szCs w:val="12"/>
                <w:color w:val="auto"/>
              </w:rPr>
            </w:pPr>
          </w:p>
        </w:tc>
        <w:tc>
          <w:tcPr>
            <w:tcW w:w="60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1020" w:type="dxa"/>
            <w:vAlign w:val="bottom"/>
            <w:gridSpan w:val="3"/>
          </w:tcPr>
          <w:p>
            <w:pPr>
              <w:spacing w:after="0"/>
              <w:rPr>
                <w:sz w:val="20"/>
                <w:szCs w:val="20"/>
                <w:color w:val="auto"/>
              </w:rPr>
            </w:pPr>
            <w:r>
              <w:rPr>
                <w:rFonts w:ascii="Arial" w:cs="Arial" w:eastAsia="Arial" w:hAnsi="Arial"/>
                <w:sz w:val="14"/>
                <w:szCs w:val="14"/>
                <w:b w:val="1"/>
                <w:bCs w:val="1"/>
                <w:color w:val="auto"/>
              </w:rPr>
              <w:t>Insurance</w:t>
            </w:r>
            <w:r>
              <w:rPr>
                <w:rFonts w:ascii="Arial" w:cs="Arial" w:eastAsia="Arial" w:hAnsi="Arial"/>
                <w:sz w:val="7"/>
                <w:szCs w:val="7"/>
                <w:color w:val="auto"/>
              </w:rPr>
              <w:t>(1)</w:t>
            </w:r>
          </w:p>
        </w:tc>
        <w:tc>
          <w:tcPr>
            <w:tcW w:w="80" w:type="dxa"/>
            <w:vAlign w:val="bottom"/>
          </w:tcPr>
          <w:p>
            <w:pPr>
              <w:spacing w:after="0"/>
              <w:rPr>
                <w:sz w:val="14"/>
                <w:szCs w:val="14"/>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0"/>
              </w:rPr>
              <w:t>Insurance</w:t>
            </w:r>
          </w:p>
        </w:tc>
        <w:tc>
          <w:tcPr>
            <w:tcW w:w="100" w:type="dxa"/>
            <w:vAlign w:val="bottom"/>
          </w:tcPr>
          <w:p>
            <w:pPr>
              <w:spacing w:after="0"/>
              <w:rPr>
                <w:sz w:val="14"/>
                <w:szCs w:val="14"/>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0"/>
              </w:rPr>
              <w:t>Insurance</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89"/>
              </w:rPr>
              <w:t>Protection</w:t>
            </w:r>
          </w:p>
        </w:tc>
        <w:tc>
          <w:tcPr>
            <w:tcW w:w="120" w:type="dxa"/>
            <w:vAlign w:val="bottom"/>
          </w:tcPr>
          <w:p>
            <w:pPr>
              <w:spacing w:after="0"/>
              <w:rPr>
                <w:sz w:val="14"/>
                <w:szCs w:val="14"/>
                <w:color w:val="auto"/>
              </w:rPr>
            </w:pPr>
          </w:p>
        </w:tc>
        <w:tc>
          <w:tcPr>
            <w:tcW w:w="88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720" w:type="dxa"/>
            <w:vAlign w:val="bottom"/>
          </w:tcPr>
          <w:p>
            <w:pPr>
              <w:ind w:left="100"/>
              <w:spacing w:after="0"/>
              <w:rPr>
                <w:sz w:val="20"/>
                <w:szCs w:val="20"/>
                <w:color w:val="auto"/>
              </w:rPr>
            </w:pPr>
            <w:r>
              <w:rPr>
                <w:rFonts w:ascii="Arial" w:cs="Arial" w:eastAsia="Arial" w:hAnsi="Arial"/>
                <w:sz w:val="14"/>
                <w:szCs w:val="14"/>
                <w:b w:val="1"/>
                <w:bCs w:val="1"/>
                <w:color w:val="auto"/>
              </w:rPr>
              <w:t>Other</w:t>
            </w:r>
          </w:p>
        </w:tc>
        <w:tc>
          <w:tcPr>
            <w:tcW w:w="320" w:type="dxa"/>
            <w:vAlign w:val="bottom"/>
          </w:tcPr>
          <w:p>
            <w:pPr>
              <w:spacing w:after="0"/>
              <w:rPr>
                <w:sz w:val="14"/>
                <w:szCs w:val="14"/>
                <w:color w:val="auto"/>
              </w:rPr>
            </w:pPr>
          </w:p>
        </w:tc>
        <w:tc>
          <w:tcPr>
            <w:tcW w:w="60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426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Unamortized balance as of September 30, 2014</w:t>
            </w:r>
          </w:p>
        </w:tc>
        <w:tc>
          <w:tcPr>
            <w:tcW w:w="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tcBorders>
            <w:shd w:val="clear" w:color="auto" w:fill="CCEEFF"/>
          </w:tcPr>
          <w:p>
            <w:pPr>
              <w:jc w:val="right"/>
              <w:spacing w:after="0" w:line="204" w:lineRule="exact"/>
              <w:rPr>
                <w:sz w:val="20"/>
                <w:szCs w:val="20"/>
                <w:color w:val="auto"/>
              </w:rPr>
            </w:pPr>
            <w:r>
              <w:rPr>
                <w:rFonts w:ascii="Arial" w:cs="Arial" w:eastAsia="Arial" w:hAnsi="Arial"/>
                <w:sz w:val="18"/>
                <w:szCs w:val="18"/>
                <w:color w:val="auto"/>
              </w:rPr>
              <w:t>4,726</w:t>
            </w:r>
          </w:p>
        </w:tc>
        <w:tc>
          <w:tcPr>
            <w:tcW w:w="3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CEEFF"/>
          </w:tcPr>
          <w:p>
            <w:pPr>
              <w:jc w:val="right"/>
              <w:spacing w:after="0" w:line="204" w:lineRule="exact"/>
              <w:rPr>
                <w:sz w:val="20"/>
                <w:szCs w:val="20"/>
                <w:color w:val="auto"/>
              </w:rPr>
            </w:pPr>
            <w:r>
              <w:rPr>
                <w:rFonts w:ascii="Arial" w:cs="Arial" w:eastAsia="Arial" w:hAnsi="Arial"/>
                <w:sz w:val="18"/>
                <w:szCs w:val="18"/>
                <w:color w:val="auto"/>
              </w:rPr>
              <w:t>153</w:t>
            </w:r>
          </w:p>
        </w:tc>
        <w:tc>
          <w:tcPr>
            <w:tcW w:w="3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line="204" w:lineRule="exact"/>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shd w:val="clear" w:color="auto" w:fill="CCEEFF"/>
          </w:tcPr>
          <w:p>
            <w:pPr>
              <w:jc w:val="right"/>
              <w:spacing w:after="0" w:line="204" w:lineRule="exact"/>
              <w:rPr>
                <w:sz w:val="20"/>
                <w:szCs w:val="20"/>
                <w:color w:val="auto"/>
              </w:rPr>
            </w:pPr>
            <w:r>
              <w:rPr>
                <w:rFonts w:ascii="Arial" w:cs="Arial" w:eastAsia="Arial" w:hAnsi="Arial"/>
                <w:sz w:val="18"/>
                <w:szCs w:val="18"/>
                <w:color w:val="auto"/>
              </w:rPr>
              <w:t>15</w:t>
            </w:r>
          </w:p>
        </w:tc>
        <w:tc>
          <w:tcPr>
            <w:tcW w:w="2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CEEFF"/>
          </w:tcPr>
          <w:p>
            <w:pPr>
              <w:jc w:val="right"/>
              <w:spacing w:after="0" w:line="204" w:lineRule="exact"/>
              <w:rPr>
                <w:sz w:val="20"/>
                <w:szCs w:val="20"/>
                <w:color w:val="auto"/>
              </w:rPr>
            </w:pPr>
            <w:r>
              <w:rPr>
                <w:rFonts w:ascii="Arial" w:cs="Arial" w:eastAsia="Arial" w:hAnsi="Arial"/>
                <w:sz w:val="18"/>
                <w:szCs w:val="18"/>
                <w:color w:val="auto"/>
              </w:rPr>
              <w:t>215</w:t>
            </w:r>
          </w:p>
        </w:tc>
        <w:tc>
          <w:tcPr>
            <w:tcW w:w="2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line="204" w:lineRule="exact"/>
              <w:rPr>
                <w:sz w:val="20"/>
                <w:szCs w:val="20"/>
                <w:color w:val="auto"/>
              </w:rPr>
            </w:pPr>
            <w:r>
              <w:rPr>
                <w:rFonts w:ascii="Arial" w:cs="Arial" w:eastAsia="Arial" w:hAnsi="Arial"/>
                <w:sz w:val="18"/>
                <w:szCs w:val="18"/>
                <w:color w:val="auto"/>
              </w:rPr>
              <w:t>$</w:t>
            </w:r>
          </w:p>
        </w:tc>
        <w:tc>
          <w:tcPr>
            <w:tcW w:w="360" w:type="dxa"/>
            <w:vAlign w:val="bottom"/>
            <w:tcBorders>
              <w:top w:val="single" w:sz="8" w:color="auto"/>
            </w:tcBorders>
            <w:shd w:val="clear" w:color="auto" w:fill="CCEEFF"/>
          </w:tcPr>
          <w:p>
            <w:pPr>
              <w:jc w:val="right"/>
              <w:spacing w:after="0" w:line="204" w:lineRule="exact"/>
              <w:rPr>
                <w:sz w:val="20"/>
                <w:szCs w:val="20"/>
                <w:color w:val="auto"/>
              </w:rPr>
            </w:pPr>
            <w:r>
              <w:rPr>
                <w:rFonts w:ascii="Arial" w:cs="Arial" w:eastAsia="Arial" w:hAnsi="Arial"/>
                <w:sz w:val="18"/>
                <w:szCs w:val="18"/>
                <w:color w:val="auto"/>
              </w:rPr>
              <w:t>312</w:t>
            </w:r>
          </w:p>
        </w:tc>
        <w:tc>
          <w:tcPr>
            <w:tcW w:w="32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line="204" w:lineRule="exact"/>
              <w:rPr>
                <w:sz w:val="20"/>
                <w:szCs w:val="20"/>
                <w:color w:val="auto"/>
              </w:rPr>
            </w:pPr>
            <w:r>
              <w:rPr>
                <w:rFonts w:ascii="Arial" w:cs="Arial" w:eastAsia="Arial" w:hAnsi="Arial"/>
                <w:sz w:val="18"/>
                <w:szCs w:val="18"/>
                <w:color w:val="auto"/>
              </w:rPr>
              <w:t>$</w:t>
            </w:r>
          </w:p>
        </w:tc>
        <w:tc>
          <w:tcPr>
            <w:tcW w:w="720" w:type="dxa"/>
            <w:vAlign w:val="bottom"/>
            <w:tcBorders>
              <w:top w:val="single" w:sz="8" w:color="auto"/>
            </w:tcBorders>
            <w:shd w:val="clear" w:color="auto" w:fill="CCEEFF"/>
          </w:tcPr>
          <w:p>
            <w:pPr>
              <w:ind w:left="460"/>
              <w:spacing w:after="0" w:line="204" w:lineRule="exact"/>
              <w:rPr>
                <w:sz w:val="20"/>
                <w:szCs w:val="20"/>
                <w:color w:val="auto"/>
              </w:rPr>
            </w:pPr>
            <w:r>
              <w:rPr>
                <w:rFonts w:ascii="Arial" w:cs="Arial" w:eastAsia="Arial" w:hAnsi="Arial"/>
                <w:sz w:val="18"/>
                <w:szCs w:val="18"/>
                <w:color w:val="auto"/>
              </w:rPr>
              <w:t>—</w:t>
            </w:r>
          </w:p>
        </w:tc>
        <w:tc>
          <w:tcPr>
            <w:tcW w:w="320" w:type="dxa"/>
            <w:vAlign w:val="bottom"/>
            <w:tcBorders>
              <w:top w:val="single" w:sz="8" w:color="CCEEFF"/>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jc w:val="right"/>
              <w:spacing w:after="0" w:line="204" w:lineRule="exact"/>
              <w:rPr>
                <w:sz w:val="20"/>
                <w:szCs w:val="20"/>
                <w:color w:val="auto"/>
              </w:rPr>
            </w:pPr>
            <w:r>
              <w:rPr>
                <w:rFonts w:ascii="Arial" w:cs="Arial" w:eastAsia="Arial" w:hAnsi="Arial"/>
                <w:sz w:val="18"/>
                <w:szCs w:val="18"/>
                <w:color w:val="auto"/>
                <w:w w:val="87"/>
              </w:rPr>
              <w:t>$5,421</w:t>
            </w: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260" w:type="dxa"/>
            <w:vAlign w:val="bottom"/>
          </w:tcPr>
          <w:p>
            <w:pPr>
              <w:spacing w:after="0"/>
              <w:rPr>
                <w:sz w:val="20"/>
                <w:szCs w:val="20"/>
                <w:color w:val="auto"/>
              </w:rPr>
            </w:pPr>
            <w:r>
              <w:rPr>
                <w:rFonts w:ascii="Arial" w:cs="Arial" w:eastAsia="Arial" w:hAnsi="Arial"/>
                <w:sz w:val="18"/>
                <w:szCs w:val="18"/>
                <w:color w:val="auto"/>
              </w:rPr>
              <w:t>Costs deferred</w:t>
            </w:r>
          </w:p>
        </w:tc>
        <w:tc>
          <w:tcPr>
            <w:tcW w:w="80" w:type="dxa"/>
            <w:vAlign w:val="bottom"/>
          </w:tcPr>
          <w:p>
            <w:pPr>
              <w:spacing w:after="0"/>
              <w:rPr>
                <w:sz w:val="18"/>
                <w:szCs w:val="18"/>
                <w:color w:val="auto"/>
              </w:rPr>
            </w:pPr>
          </w:p>
        </w:tc>
        <w:tc>
          <w:tcPr>
            <w:tcW w:w="940" w:type="dxa"/>
            <w:vAlign w:val="bottom"/>
            <w:gridSpan w:val="2"/>
          </w:tcPr>
          <w:p>
            <w:pPr>
              <w:jc w:val="right"/>
              <w:ind w:right="320"/>
              <w:spacing w:after="0"/>
              <w:rPr>
                <w:sz w:val="20"/>
                <w:szCs w:val="20"/>
                <w:color w:val="auto"/>
              </w:rPr>
            </w:pPr>
            <w:r>
              <w:rPr>
                <w:rFonts w:ascii="Arial" w:cs="Arial" w:eastAsia="Arial" w:hAnsi="Arial"/>
                <w:sz w:val="18"/>
                <w:szCs w:val="18"/>
                <w:color w:val="auto"/>
              </w:rPr>
              <w:t>83</w:t>
            </w:r>
          </w:p>
        </w:tc>
        <w:tc>
          <w:tcPr>
            <w:tcW w:w="80" w:type="dxa"/>
            <w:vAlign w:val="bottom"/>
          </w:tcPr>
          <w:p>
            <w:pPr>
              <w:spacing w:after="0"/>
              <w:rPr>
                <w:sz w:val="18"/>
                <w:szCs w:val="18"/>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18"/>
                <w:szCs w:val="18"/>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16</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720" w:type="dxa"/>
            <w:vAlign w:val="bottom"/>
          </w:tcPr>
          <w:p>
            <w:pPr>
              <w:ind w:left="460"/>
              <w:spacing w:after="0"/>
              <w:rPr>
                <w:sz w:val="20"/>
                <w:szCs w:val="20"/>
                <w:color w:val="auto"/>
              </w:rPr>
            </w:pPr>
            <w:r>
              <w:rPr>
                <w:rFonts w:ascii="Arial" w:cs="Arial" w:eastAsia="Arial" w:hAnsi="Arial"/>
                <w:sz w:val="18"/>
                <w:szCs w:val="18"/>
                <w:color w:val="auto"/>
              </w:rPr>
              <w:t>—</w:t>
            </w:r>
          </w:p>
        </w:tc>
        <w:tc>
          <w:tcPr>
            <w:tcW w:w="920" w:type="dxa"/>
            <w:vAlign w:val="bottom"/>
            <w:gridSpan w:val="3"/>
          </w:tcPr>
          <w:p>
            <w:pPr>
              <w:jc w:val="right"/>
              <w:ind w:right="100"/>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Amortization, net of interest accretion</w:t>
            </w:r>
          </w:p>
        </w:tc>
        <w:tc>
          <w:tcPr>
            <w:tcW w:w="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(77)</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(11)</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(26)</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(13)</w:t>
            </w: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260" w:type="dxa"/>
            <w:vAlign w:val="bottom"/>
          </w:tcPr>
          <w:p>
            <w:pPr>
              <w:spacing w:after="0"/>
              <w:rPr>
                <w:sz w:val="20"/>
                <w:szCs w:val="20"/>
                <w:color w:val="auto"/>
              </w:rPr>
            </w:pPr>
            <w:r>
              <w:rPr>
                <w:rFonts w:ascii="Arial" w:cs="Arial" w:eastAsia="Arial" w:hAnsi="Arial"/>
                <w:sz w:val="18"/>
                <w:szCs w:val="18"/>
                <w:color w:val="auto"/>
              </w:rPr>
              <w:t>Impact of foreign currency translation</w:t>
            </w:r>
          </w:p>
        </w:tc>
        <w:tc>
          <w:tcPr>
            <w:tcW w:w="80" w:type="dxa"/>
            <w:vAlign w:val="bottom"/>
          </w:tcPr>
          <w:p>
            <w:pPr>
              <w:spacing w:after="0"/>
              <w:rPr>
                <w:sz w:val="18"/>
                <w:szCs w:val="18"/>
                <w:color w:val="auto"/>
              </w:rPr>
            </w:pPr>
          </w:p>
        </w:tc>
        <w:tc>
          <w:tcPr>
            <w:tcW w:w="62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18"/>
                <w:szCs w:val="18"/>
                <w:color w:val="auto"/>
              </w:rPr>
            </w:pPr>
          </w:p>
        </w:tc>
        <w:tc>
          <w:tcPr>
            <w:tcW w:w="9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8"/>
                <w:szCs w:val="18"/>
                <w:color w:val="auto"/>
              </w:rPr>
              <w:t>(12)</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720" w:type="dxa"/>
            <w:vAlign w:val="bottom"/>
          </w:tcPr>
          <w:p>
            <w:pPr>
              <w:ind w:left="460"/>
              <w:spacing w:after="0"/>
              <w:rPr>
                <w:sz w:val="20"/>
                <w:szCs w:val="20"/>
                <w:color w:val="auto"/>
              </w:rPr>
            </w:pPr>
            <w:r>
              <w:rPr>
                <w:rFonts w:ascii="Arial" w:cs="Arial" w:eastAsia="Arial" w:hAnsi="Arial"/>
                <w:sz w:val="18"/>
                <w:szCs w:val="18"/>
                <w:color w:val="auto"/>
              </w:rPr>
              <w:t>—</w:t>
            </w:r>
          </w:p>
        </w:tc>
        <w:tc>
          <w:tcPr>
            <w:tcW w:w="920" w:type="dxa"/>
            <w:vAlign w:val="bottom"/>
            <w:gridSpan w:val="3"/>
          </w:tcPr>
          <w:p>
            <w:pPr>
              <w:jc w:val="right"/>
              <w:ind w:right="4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4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Unamortized balance as of December 31, 2014</w:t>
            </w: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4,732</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193</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299</w:t>
            </w: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5,390</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4260" w:type="dxa"/>
            <w:vAlign w:val="bottom"/>
          </w:tcPr>
          <w:p>
            <w:pPr>
              <w:spacing w:after="0" w:line="199" w:lineRule="exact"/>
              <w:rPr>
                <w:sz w:val="20"/>
                <w:szCs w:val="20"/>
                <w:color w:val="auto"/>
              </w:rPr>
            </w:pPr>
            <w:r>
              <w:rPr>
                <w:rFonts w:ascii="Arial" w:cs="Arial" w:eastAsia="Arial" w:hAnsi="Arial"/>
                <w:sz w:val="18"/>
                <w:szCs w:val="18"/>
                <w:color w:val="auto"/>
                <w:w w:val="95"/>
              </w:rPr>
              <w:t>Effect of accumulated net unrealized investment (gains)</w:t>
            </w: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260" w:type="dxa"/>
            <w:vAlign w:val="bottom"/>
          </w:tcPr>
          <w:p>
            <w:pPr>
              <w:ind w:left="160"/>
              <w:spacing w:after="0"/>
              <w:rPr>
                <w:sz w:val="20"/>
                <w:szCs w:val="20"/>
                <w:color w:val="auto"/>
              </w:rPr>
            </w:pPr>
            <w:r>
              <w:rPr>
                <w:rFonts w:ascii="Arial" w:cs="Arial" w:eastAsia="Arial" w:hAnsi="Arial"/>
                <w:sz w:val="18"/>
                <w:szCs w:val="18"/>
                <w:color w:val="auto"/>
              </w:rPr>
              <w:t>losses</w:t>
            </w:r>
          </w:p>
        </w:tc>
        <w:tc>
          <w:tcPr>
            <w:tcW w:w="80" w:type="dxa"/>
            <w:vAlign w:val="bottom"/>
          </w:tcPr>
          <w:p>
            <w:pPr>
              <w:spacing w:after="0"/>
              <w:rPr>
                <w:sz w:val="19"/>
                <w:szCs w:val="19"/>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8"/>
                <w:szCs w:val="18"/>
                <w:color w:val="auto"/>
              </w:rPr>
              <w:t>(342)</w:t>
            </w:r>
          </w:p>
        </w:tc>
        <w:tc>
          <w:tcPr>
            <w:tcW w:w="80" w:type="dxa"/>
            <w:vAlign w:val="bottom"/>
          </w:tcPr>
          <w:p>
            <w:pPr>
              <w:spacing w:after="0"/>
              <w:rPr>
                <w:sz w:val="19"/>
                <w:szCs w:val="19"/>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9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80" w:type="dxa"/>
            <w:vAlign w:val="bottom"/>
            <w:gridSpan w:val="2"/>
          </w:tcPr>
          <w:p>
            <w:pPr>
              <w:jc w:val="right"/>
              <w:ind w:right="260"/>
              <w:spacing w:after="0"/>
              <w:rPr>
                <w:sz w:val="20"/>
                <w:szCs w:val="20"/>
                <w:color w:val="auto"/>
              </w:rPr>
            </w:pPr>
            <w:r>
              <w:rPr>
                <w:rFonts w:ascii="Arial" w:cs="Arial" w:eastAsia="Arial" w:hAnsi="Arial"/>
                <w:sz w:val="18"/>
                <w:szCs w:val="18"/>
                <w:color w:val="auto"/>
              </w:rPr>
              <w:t>(6)</w:t>
            </w:r>
          </w:p>
        </w:tc>
        <w:tc>
          <w:tcPr>
            <w:tcW w:w="180" w:type="dxa"/>
            <w:vAlign w:val="bottom"/>
          </w:tcPr>
          <w:p>
            <w:pPr>
              <w:spacing w:after="0"/>
              <w:rPr>
                <w:sz w:val="19"/>
                <w:szCs w:val="19"/>
                <w:color w:val="auto"/>
              </w:rPr>
            </w:pPr>
          </w:p>
        </w:tc>
        <w:tc>
          <w:tcPr>
            <w:tcW w:w="720" w:type="dxa"/>
            <w:vAlign w:val="bottom"/>
          </w:tcPr>
          <w:p>
            <w:pPr>
              <w:ind w:left="460"/>
              <w:spacing w:after="0"/>
              <w:rPr>
                <w:sz w:val="20"/>
                <w:szCs w:val="20"/>
                <w:color w:val="auto"/>
              </w:rPr>
            </w:pPr>
            <w:r>
              <w:rPr>
                <w:rFonts w:ascii="Arial" w:cs="Arial" w:eastAsia="Arial" w:hAnsi="Arial"/>
                <w:sz w:val="18"/>
                <w:szCs w:val="18"/>
                <w:color w:val="auto"/>
              </w:rPr>
              <w:t>—</w:t>
            </w:r>
          </w:p>
        </w:tc>
        <w:tc>
          <w:tcPr>
            <w:tcW w:w="920" w:type="dxa"/>
            <w:vAlign w:val="bottom"/>
            <w:gridSpan w:val="3"/>
          </w:tcPr>
          <w:p>
            <w:pPr>
              <w:jc w:val="right"/>
              <w:ind w:right="40"/>
              <w:spacing w:after="0"/>
              <w:rPr>
                <w:sz w:val="20"/>
                <w:szCs w:val="20"/>
                <w:color w:val="auto"/>
              </w:rPr>
            </w:pPr>
            <w:r>
              <w:rPr>
                <w:rFonts w:ascii="Arial" w:cs="Arial" w:eastAsia="Arial" w:hAnsi="Arial"/>
                <w:sz w:val="18"/>
                <w:szCs w:val="18"/>
                <w:color w:val="auto"/>
              </w:rPr>
              <w:t>(348)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Balance as of December 31, 2014</w:t>
            </w: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4,390</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2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ind w:left="120"/>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193</w:t>
            </w:r>
          </w:p>
        </w:tc>
        <w:tc>
          <w:tcPr>
            <w:tcW w:w="3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293</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5,042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92075</wp:posOffset>
            </wp:positionV>
            <wp:extent cx="728345"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65" w:lineRule="exact"/>
        <w:rPr>
          <w:sz w:val="20"/>
          <w:szCs w:val="20"/>
          <w:color w:val="auto"/>
        </w:rPr>
      </w:pPr>
    </w:p>
    <w:p>
      <w:pPr>
        <w:ind w:left="460" w:hanging="455"/>
        <w:spacing w:after="0"/>
        <w:tabs>
          <w:tab w:leader="none" w:pos="460" w:val="left"/>
        </w:tabs>
        <w:numPr>
          <w:ilvl w:val="0"/>
          <w:numId w:val="37"/>
        </w:numPr>
        <w:rPr>
          <w:rFonts w:ascii="Arial" w:cs="Arial" w:eastAsia="Arial" w:hAnsi="Arial"/>
          <w:sz w:val="14"/>
          <w:szCs w:val="14"/>
          <w:color w:val="auto"/>
        </w:rPr>
      </w:pPr>
      <w:r>
        <w:rPr>
          <w:rFonts w:ascii="Arial" w:cs="Arial" w:eastAsia="Arial" w:hAnsi="Arial"/>
          <w:sz w:val="16"/>
          <w:szCs w:val="16"/>
          <w:color w:val="auto"/>
        </w:rPr>
        <w:t>Amortization, net of interest accretion, included $1 million of amortization related to net investment losses for the policyholder account balances.</w:t>
      </w:r>
    </w:p>
    <w:p>
      <w:pPr>
        <w:spacing w:after="0" w:line="38" w:lineRule="exact"/>
        <w:rPr>
          <w:rFonts w:ascii="Arial" w:cs="Arial" w:eastAsia="Arial" w:hAnsi="Arial"/>
          <w:sz w:val="14"/>
          <w:szCs w:val="14"/>
          <w:color w:val="auto"/>
        </w:rPr>
      </w:pPr>
    </w:p>
    <w:p>
      <w:pPr>
        <w:ind w:left="460" w:hanging="455"/>
        <w:spacing w:after="0"/>
        <w:tabs>
          <w:tab w:leader="none" w:pos="460" w:val="left"/>
        </w:tabs>
        <w:numPr>
          <w:ilvl w:val="0"/>
          <w:numId w:val="37"/>
        </w:numPr>
        <w:rPr>
          <w:rFonts w:ascii="Arial" w:cs="Arial" w:eastAsia="Arial" w:hAnsi="Arial"/>
          <w:sz w:val="14"/>
          <w:szCs w:val="14"/>
          <w:color w:val="auto"/>
        </w:rPr>
      </w:pPr>
      <w:r>
        <w:rPr>
          <w:rFonts w:ascii="Arial" w:cs="Arial" w:eastAsia="Arial" w:hAnsi="Arial"/>
          <w:sz w:val="16"/>
          <w:szCs w:val="16"/>
          <w:color w:val="auto"/>
        </w:rPr>
        <w:t>Amortization, net of interest accretion, included $2 million of amortization related to net investment gains for the policyholder account balances.</w:t>
      </w:r>
    </w:p>
    <w:p>
      <w:pPr>
        <w:spacing w:after="0" w:line="1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266" w:right="239" w:bottom="1440" w:gutter="0" w:footer="0" w:header="0"/>
        </w:sectPr>
      </w:pPr>
    </w:p>
    <w:bookmarkStart w:id="47" w:name="page48"/>
    <w:bookmarkEnd w:id="4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20"/>
        <w:spacing w:after="0"/>
        <w:rPr>
          <w:sz w:val="20"/>
          <w:szCs w:val="20"/>
          <w:color w:val="auto"/>
        </w:rPr>
      </w:pPr>
      <w:r>
        <w:rPr>
          <w:rFonts w:ascii="Arial" w:cs="Arial" w:eastAsia="Arial" w:hAnsi="Arial"/>
          <w:sz w:val="28"/>
          <w:szCs w:val="28"/>
          <w:b w:val="1"/>
          <w:bCs w:val="1"/>
          <w:color w:val="auto"/>
        </w:rPr>
        <w:t>U.S. Life Insurance Division</w:t>
      </w:r>
    </w:p>
    <w:p>
      <w:pPr>
        <w:sectPr>
          <w:pgSz w:w="11900" w:h="16838" w:orient="portrait"/>
          <w:cols w:equalWidth="0" w:num="1">
            <w:col w:w="9019"/>
          </w:cols>
          <w:pgMar w:left="1440" w:top="1440" w:right="1440" w:bottom="1440" w:gutter="0" w:footer="0" w:header="0"/>
        </w:sect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15</w:t>
      </w:r>
    </w:p>
    <w:p>
      <w:pPr>
        <w:sectPr>
          <w:pgSz w:w="11900" w:h="16838" w:orient="portrait"/>
          <w:cols w:equalWidth="0" w:num="1">
            <w:col w:w="9019"/>
          </w:cols>
          <w:pgMar w:left="1440" w:top="1440" w:right="1440" w:bottom="1440" w:gutter="0" w:footer="0" w:header="0"/>
          <w:type w:val="continuous"/>
        </w:sectPr>
      </w:pPr>
    </w:p>
    <w:bookmarkStart w:id="48" w:name="page49"/>
    <w:bookmarkEnd w:id="48"/>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 (Loss)—U.S. Life Insurance Division</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39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gridSpan w:val="2"/>
          </w:tcPr>
          <w:p>
            <w:pPr>
              <w:jc w:val="right"/>
              <w:ind w:right="41"/>
              <w:spacing w:after="0"/>
              <w:rPr>
                <w:sz w:val="20"/>
                <w:szCs w:val="20"/>
                <w:color w:val="auto"/>
              </w:rPr>
            </w:pPr>
            <w:r>
              <w:rPr>
                <w:rFonts w:ascii="Arial" w:cs="Arial" w:eastAsia="Arial" w:hAnsi="Arial"/>
                <w:sz w:val="14"/>
                <w:szCs w:val="14"/>
                <w:b w:val="1"/>
                <w:bCs w:val="1"/>
                <w:color w:val="auto"/>
                <w:w w:val="96"/>
              </w:rPr>
              <w:t>2014</w:t>
            </w:r>
          </w:p>
        </w:tc>
        <w:tc>
          <w:tcPr>
            <w:tcW w:w="2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jc w:val="right"/>
              <w:ind w:right="2"/>
              <w:spacing w:after="0"/>
              <w:rPr>
                <w:sz w:val="20"/>
                <w:szCs w:val="20"/>
                <w:color w:val="auto"/>
              </w:rPr>
            </w:pPr>
            <w:r>
              <w:rPr>
                <w:rFonts w:ascii="Arial" w:cs="Arial" w:eastAsia="Arial" w:hAnsi="Arial"/>
                <w:sz w:val="14"/>
                <w:szCs w:val="14"/>
                <w:b w:val="1"/>
                <w:bCs w:val="1"/>
                <w:color w:val="auto"/>
                <w:w w:val="83"/>
              </w:rPr>
              <w:t>2013</w:t>
            </w:r>
          </w:p>
        </w:tc>
        <w:tc>
          <w:tcPr>
            <w:tcW w:w="3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390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Borders>
              <w:right w:val="single" w:sz="8" w:color="auto"/>
            </w:tcBorders>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4Q</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gridSpan w:val="2"/>
          </w:tcPr>
          <w:p>
            <w:pPr>
              <w:jc w:val="right"/>
              <w:ind w:right="46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56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2Q</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2"/>
          </w:tcPr>
          <w:p>
            <w:pPr>
              <w:jc w:val="right"/>
              <w:ind w:right="440"/>
              <w:spacing w:after="0" w:line="139" w:lineRule="exact"/>
              <w:rPr>
                <w:sz w:val="20"/>
                <w:szCs w:val="20"/>
                <w:color w:val="auto"/>
              </w:rPr>
            </w:pPr>
            <w:r>
              <w:rPr>
                <w:rFonts w:ascii="Arial" w:cs="Arial" w:eastAsia="Arial" w:hAnsi="Arial"/>
                <w:sz w:val="14"/>
                <w:szCs w:val="14"/>
                <w:b w:val="1"/>
                <w:bCs w:val="1"/>
                <w:color w:val="auto"/>
              </w:rPr>
              <w:t>1Q</w:t>
            </w:r>
          </w:p>
        </w:tc>
        <w:tc>
          <w:tcPr>
            <w:tcW w:w="80" w:type="dxa"/>
            <w:vAlign w:val="bottom"/>
          </w:tcPr>
          <w:p>
            <w:pPr>
              <w:spacing w:after="0"/>
              <w:rPr>
                <w:sz w:val="12"/>
                <w:szCs w:val="12"/>
                <w:color w:val="auto"/>
              </w:rPr>
            </w:pPr>
          </w:p>
        </w:tc>
        <w:tc>
          <w:tcPr>
            <w:tcW w:w="580" w:type="dxa"/>
            <w:vAlign w:val="bottom"/>
            <w:gridSpan w:val="2"/>
          </w:tcPr>
          <w:p>
            <w:pPr>
              <w:jc w:val="right"/>
              <w:ind w:right="280"/>
              <w:spacing w:after="0" w:line="139" w:lineRule="exact"/>
              <w:rPr>
                <w:sz w:val="20"/>
                <w:szCs w:val="20"/>
                <w:color w:val="auto"/>
              </w:rPr>
            </w:pPr>
            <w:r>
              <w:rPr>
                <w:rFonts w:ascii="Arial" w:cs="Arial" w:eastAsia="Arial" w:hAnsi="Arial"/>
                <w:sz w:val="14"/>
                <w:szCs w:val="14"/>
                <w:b w:val="1"/>
                <w:bCs w:val="1"/>
                <w:color w:val="auto"/>
                <w:w w:val="83"/>
              </w:rPr>
              <w:t>Total</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4Q</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gridSpan w:val="2"/>
          </w:tcPr>
          <w:p>
            <w:pPr>
              <w:jc w:val="right"/>
              <w:ind w:right="44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660" w:type="dxa"/>
            <w:vAlign w:val="bottom"/>
            <w:gridSpan w:val="2"/>
          </w:tcPr>
          <w:p>
            <w:pPr>
              <w:jc w:val="right"/>
              <w:ind w:right="440"/>
              <w:spacing w:after="0" w:line="139" w:lineRule="exact"/>
              <w:rPr>
                <w:sz w:val="20"/>
                <w:szCs w:val="20"/>
                <w:color w:val="auto"/>
              </w:rPr>
            </w:pPr>
            <w:r>
              <w:rPr>
                <w:rFonts w:ascii="Arial" w:cs="Arial" w:eastAsia="Arial" w:hAnsi="Arial"/>
                <w:sz w:val="14"/>
                <w:szCs w:val="14"/>
                <w:b w:val="1"/>
                <w:bCs w:val="1"/>
                <w:color w:val="auto"/>
              </w:rPr>
              <w:t>2Q</w:t>
            </w:r>
          </w:p>
        </w:tc>
        <w:tc>
          <w:tcPr>
            <w:tcW w:w="80" w:type="dxa"/>
            <w:vAlign w:val="bottom"/>
          </w:tcPr>
          <w:p>
            <w:pPr>
              <w:spacing w:after="0"/>
              <w:rPr>
                <w:sz w:val="12"/>
                <w:szCs w:val="12"/>
                <w:color w:val="auto"/>
              </w:rPr>
            </w:pPr>
          </w:p>
        </w:tc>
        <w:tc>
          <w:tcPr>
            <w:tcW w:w="580" w:type="dxa"/>
            <w:vAlign w:val="bottom"/>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rPr>
              <w:t>1Q</w:t>
            </w:r>
          </w:p>
        </w:tc>
        <w:tc>
          <w:tcPr>
            <w:tcW w:w="80" w:type="dxa"/>
            <w:vAlign w:val="bottom"/>
          </w:tcPr>
          <w:p>
            <w:pPr>
              <w:spacing w:after="0"/>
              <w:rPr>
                <w:sz w:val="12"/>
                <w:szCs w:val="12"/>
                <w:color w:val="auto"/>
              </w:rPr>
            </w:pPr>
          </w:p>
        </w:tc>
        <w:tc>
          <w:tcPr>
            <w:tcW w:w="440" w:type="dxa"/>
            <w:vAlign w:val="bottom"/>
            <w:gridSpan w:val="2"/>
          </w:tcPr>
          <w:p>
            <w:pPr>
              <w:jc w:val="right"/>
              <w:ind w:right="1"/>
              <w:spacing w:after="0" w:line="13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3900" w:type="dxa"/>
            <w:vAlign w:val="bottom"/>
            <w:tcBorders>
              <w:top w:val="single" w:sz="8" w:color="CCEEFF"/>
              <w:right w:val="single" w:sz="8" w:color="auto"/>
            </w:tcBorders>
            <w:shd w:val="clear" w:color="auto" w:fill="CCEEFF"/>
          </w:tcPr>
          <w:p>
            <w:pPr>
              <w:spacing w:after="0" w:line="178" w:lineRule="exact"/>
              <w:rPr>
                <w:sz w:val="20"/>
                <w:szCs w:val="20"/>
                <w:color w:val="auto"/>
              </w:rPr>
            </w:pPr>
            <w:r>
              <w:rPr>
                <w:rFonts w:ascii="Arial" w:cs="Arial" w:eastAsia="Arial" w:hAnsi="Arial"/>
                <w:sz w:val="16"/>
                <w:szCs w:val="16"/>
                <w:b w:val="1"/>
                <w:bCs w:val="1"/>
                <w:color w:val="auto"/>
              </w:rPr>
              <w:t>REVENUES:</w:t>
            </w: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40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right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42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40" w:type="dxa"/>
            <w:vAlign w:val="bottom"/>
            <w:tcBorders>
              <w:top w:val="single" w:sz="8" w:color="auto"/>
            </w:tcBorders>
            <w:shd w:val="clear" w:color="auto" w:fill="CCEEFF"/>
          </w:tcPr>
          <w:p>
            <w:pPr>
              <w:spacing w:after="0"/>
              <w:rPr>
                <w:sz w:val="15"/>
                <w:szCs w:val="15"/>
                <w:color w:val="auto"/>
              </w:rPr>
            </w:pPr>
          </w:p>
        </w:tc>
        <w:tc>
          <w:tcPr>
            <w:tcW w:w="3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40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0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Premiums</w:t>
            </w:r>
          </w:p>
        </w:tc>
        <w:tc>
          <w:tcPr>
            <w:tcW w:w="8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rPr>
              <w:t>827</w:t>
            </w:r>
          </w:p>
        </w:tc>
        <w:tc>
          <w:tcPr>
            <w:tcW w:w="12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gridSpan w:val="2"/>
          </w:tcPr>
          <w:p>
            <w:pPr>
              <w:jc w:val="right"/>
              <w:ind w:right="300"/>
              <w:spacing w:after="0"/>
              <w:rPr>
                <w:sz w:val="20"/>
                <w:szCs w:val="20"/>
                <w:color w:val="auto"/>
              </w:rPr>
            </w:pPr>
            <w:r>
              <w:rPr>
                <w:rFonts w:ascii="Arial" w:cs="Arial" w:eastAsia="Arial" w:hAnsi="Arial"/>
                <w:sz w:val="16"/>
                <w:szCs w:val="16"/>
                <w:color w:val="auto"/>
              </w:rPr>
              <w:t>821</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60" w:type="dxa"/>
            <w:vAlign w:val="bottom"/>
          </w:tcPr>
          <w:p>
            <w:pPr>
              <w:jc w:val="right"/>
              <w:spacing w:after="0"/>
              <w:rPr>
                <w:sz w:val="20"/>
                <w:szCs w:val="20"/>
                <w:color w:val="auto"/>
              </w:rPr>
            </w:pPr>
            <w:r>
              <w:rPr>
                <w:rFonts w:ascii="Arial" w:cs="Arial" w:eastAsia="Arial" w:hAnsi="Arial"/>
                <w:sz w:val="16"/>
                <w:szCs w:val="16"/>
                <w:color w:val="auto"/>
              </w:rPr>
              <w:t>762</w:t>
            </w:r>
          </w:p>
        </w:tc>
        <w:tc>
          <w:tcPr>
            <w:tcW w:w="200" w:type="dxa"/>
            <w:vAlign w:val="bottom"/>
          </w:tcPr>
          <w:p>
            <w:pPr>
              <w:spacing w:after="0"/>
              <w:rPr>
                <w:sz w:val="17"/>
                <w:szCs w:val="17"/>
                <w:color w:val="auto"/>
              </w:rPr>
            </w:pP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340" w:type="dxa"/>
            <w:vAlign w:val="bottom"/>
          </w:tcPr>
          <w:p>
            <w:pPr>
              <w:jc w:val="right"/>
              <w:spacing w:after="0"/>
              <w:rPr>
                <w:sz w:val="20"/>
                <w:szCs w:val="20"/>
                <w:color w:val="auto"/>
              </w:rPr>
            </w:pPr>
            <w:r>
              <w:rPr>
                <w:rFonts w:ascii="Arial" w:cs="Arial" w:eastAsia="Arial" w:hAnsi="Arial"/>
                <w:sz w:val="16"/>
                <w:szCs w:val="16"/>
                <w:color w:val="auto"/>
              </w:rPr>
              <w:t>759</w:t>
            </w:r>
          </w:p>
        </w:tc>
        <w:tc>
          <w:tcPr>
            <w:tcW w:w="32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gridSpan w:val="2"/>
          </w:tcPr>
          <w:p>
            <w:pPr>
              <w:jc w:val="right"/>
              <w:ind w:right="180"/>
              <w:spacing w:after="0"/>
              <w:rPr>
                <w:sz w:val="20"/>
                <w:szCs w:val="20"/>
                <w:color w:val="auto"/>
              </w:rPr>
            </w:pPr>
            <w:r>
              <w:rPr>
                <w:rFonts w:ascii="Arial" w:cs="Arial" w:eastAsia="Arial" w:hAnsi="Arial"/>
                <w:sz w:val="16"/>
                <w:szCs w:val="16"/>
                <w:color w:val="auto"/>
                <w:w w:val="94"/>
              </w:rPr>
              <w:t>3,169</w:t>
            </w:r>
          </w:p>
        </w:tc>
        <w:tc>
          <w:tcPr>
            <w:tcW w:w="12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gridSpan w:val="2"/>
          </w:tcPr>
          <w:p>
            <w:pPr>
              <w:jc w:val="right"/>
              <w:ind w:right="220"/>
              <w:spacing w:after="0"/>
              <w:rPr>
                <w:sz w:val="20"/>
                <w:szCs w:val="20"/>
                <w:color w:val="auto"/>
              </w:rPr>
            </w:pPr>
            <w:r>
              <w:rPr>
                <w:rFonts w:ascii="Arial" w:cs="Arial" w:eastAsia="Arial" w:hAnsi="Arial"/>
                <w:sz w:val="16"/>
                <w:szCs w:val="16"/>
                <w:color w:val="auto"/>
              </w:rPr>
              <w:t>761</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360" w:type="dxa"/>
            <w:vAlign w:val="bottom"/>
          </w:tcPr>
          <w:p>
            <w:pPr>
              <w:jc w:val="right"/>
              <w:spacing w:after="0"/>
              <w:rPr>
                <w:sz w:val="20"/>
                <w:szCs w:val="20"/>
                <w:color w:val="auto"/>
              </w:rPr>
            </w:pPr>
            <w:r>
              <w:rPr>
                <w:rFonts w:ascii="Arial" w:cs="Arial" w:eastAsia="Arial" w:hAnsi="Arial"/>
                <w:sz w:val="16"/>
                <w:szCs w:val="16"/>
                <w:color w:val="auto"/>
              </w:rPr>
              <w:t>751</w:t>
            </w:r>
          </w:p>
        </w:tc>
        <w:tc>
          <w:tcPr>
            <w:tcW w:w="30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gridSpan w:val="2"/>
          </w:tcPr>
          <w:p>
            <w:pPr>
              <w:jc w:val="right"/>
              <w:ind w:right="300"/>
              <w:spacing w:after="0"/>
              <w:rPr>
                <w:sz w:val="20"/>
                <w:szCs w:val="20"/>
                <w:color w:val="auto"/>
              </w:rPr>
            </w:pPr>
            <w:r>
              <w:rPr>
                <w:rFonts w:ascii="Arial" w:cs="Arial" w:eastAsia="Arial" w:hAnsi="Arial"/>
                <w:sz w:val="16"/>
                <w:szCs w:val="16"/>
                <w:color w:val="auto"/>
              </w:rPr>
              <w:t>738</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60" w:type="dxa"/>
            <w:vAlign w:val="bottom"/>
          </w:tcPr>
          <w:p>
            <w:pPr>
              <w:jc w:val="right"/>
              <w:spacing w:after="0"/>
              <w:rPr>
                <w:sz w:val="20"/>
                <w:szCs w:val="20"/>
                <w:color w:val="auto"/>
              </w:rPr>
            </w:pPr>
            <w:r>
              <w:rPr>
                <w:rFonts w:ascii="Arial" w:cs="Arial" w:eastAsia="Arial" w:hAnsi="Arial"/>
                <w:sz w:val="16"/>
                <w:szCs w:val="16"/>
                <w:color w:val="auto"/>
              </w:rPr>
              <w:t>707</w:t>
            </w:r>
          </w:p>
        </w:tc>
        <w:tc>
          <w:tcPr>
            <w:tcW w:w="220" w:type="dxa"/>
            <w:vAlign w:val="bottom"/>
          </w:tcPr>
          <w:p>
            <w:pPr>
              <w:spacing w:after="0"/>
              <w:rPr>
                <w:sz w:val="17"/>
                <w:szCs w:val="17"/>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20" w:type="dxa"/>
            <w:vAlign w:val="bottom"/>
            <w:gridSpan w:val="2"/>
          </w:tcPr>
          <w:p>
            <w:pPr>
              <w:jc w:val="right"/>
              <w:ind w:right="160"/>
              <w:spacing w:after="0"/>
              <w:rPr>
                <w:sz w:val="20"/>
                <w:szCs w:val="20"/>
                <w:color w:val="auto"/>
              </w:rPr>
            </w:pPr>
            <w:r>
              <w:rPr>
                <w:rFonts w:ascii="Arial" w:cs="Arial" w:eastAsia="Arial" w:hAnsi="Arial"/>
                <w:sz w:val="16"/>
                <w:szCs w:val="16"/>
                <w:color w:val="auto"/>
                <w:w w:val="84"/>
              </w:rPr>
              <w:t>2,957</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color w:val="auto"/>
              </w:rPr>
              <w:t>Net investment income</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676</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658</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671</w:t>
            </w: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660</w:t>
            </w: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w w:val="94"/>
              </w:rPr>
              <w:t>2,665</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675</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650</w:t>
            </w: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658</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638</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w w:val="84"/>
              </w:rPr>
              <w:t>2,621</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0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Net investment gains (losses)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rPr>
              <w:t>12</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gridSpan w:val="2"/>
          </w:tcPr>
          <w:p>
            <w:pPr>
              <w:jc w:val="right"/>
              <w:ind w:right="30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25</w:t>
            </w: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jc w:val="right"/>
              <w:spacing w:after="0"/>
              <w:rPr>
                <w:sz w:val="20"/>
                <w:szCs w:val="20"/>
                <w:color w:val="auto"/>
              </w:rPr>
            </w:pPr>
            <w:r>
              <w:rPr>
                <w:rFonts w:ascii="Arial" w:cs="Arial" w:eastAsia="Arial" w:hAnsi="Arial"/>
                <w:sz w:val="16"/>
                <w:szCs w:val="16"/>
                <w:color w:val="auto"/>
              </w:rPr>
              <w:t>3</w:t>
            </w: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6"/>
                <w:szCs w:val="16"/>
                <w:color w:val="auto"/>
              </w:rPr>
              <w:t>41</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gridSpan w:val="2"/>
          </w:tcPr>
          <w:p>
            <w:pPr>
              <w:jc w:val="right"/>
              <w:ind w:right="160"/>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gridSpan w:val="2"/>
          </w:tcPr>
          <w:p>
            <w:pPr>
              <w:jc w:val="right"/>
              <w:ind w:right="260"/>
              <w:spacing w:after="0"/>
              <w:rPr>
                <w:sz w:val="20"/>
                <w:szCs w:val="20"/>
                <w:color w:val="auto"/>
              </w:rPr>
            </w:pPr>
            <w:r>
              <w:rPr>
                <w:rFonts w:ascii="Arial" w:cs="Arial" w:eastAsia="Arial" w:hAnsi="Arial"/>
                <w:sz w:val="16"/>
                <w:szCs w:val="16"/>
                <w:color w:val="auto"/>
              </w:rPr>
              <w:t>(6)</w:t>
            </w:r>
          </w:p>
        </w:tc>
        <w:tc>
          <w:tcPr>
            <w:tcW w:w="80" w:type="dxa"/>
            <w:vAlign w:val="bottom"/>
          </w:tcPr>
          <w:p>
            <w:pPr>
              <w:spacing w:after="0"/>
              <w:rPr>
                <w:sz w:val="17"/>
                <w:szCs w:val="17"/>
                <w:color w:val="auto"/>
              </w:rPr>
            </w:pPr>
          </w:p>
        </w:tc>
        <w:tc>
          <w:tcPr>
            <w:tcW w:w="660" w:type="dxa"/>
            <w:vAlign w:val="bottom"/>
            <w:gridSpan w:val="2"/>
          </w:tcPr>
          <w:p>
            <w:pPr>
              <w:jc w:val="right"/>
              <w:ind w:right="300"/>
              <w:spacing w:after="0"/>
              <w:rPr>
                <w:sz w:val="20"/>
                <w:szCs w:val="20"/>
                <w:color w:val="auto"/>
              </w:rPr>
            </w:pPr>
            <w:r>
              <w:rPr>
                <w:rFonts w:ascii="Arial" w:cs="Arial" w:eastAsia="Arial" w:hAnsi="Arial"/>
                <w:sz w:val="16"/>
                <w:szCs w:val="16"/>
                <w:color w:val="auto"/>
              </w:rPr>
              <w:t>17</w:t>
            </w:r>
          </w:p>
        </w:tc>
        <w:tc>
          <w:tcPr>
            <w:tcW w:w="80" w:type="dxa"/>
            <w:vAlign w:val="bottom"/>
          </w:tcPr>
          <w:p>
            <w:pPr>
              <w:spacing w:after="0"/>
              <w:rPr>
                <w:sz w:val="17"/>
                <w:szCs w:val="17"/>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6"/>
                <w:szCs w:val="16"/>
                <w:color w:val="auto"/>
              </w:rPr>
              <w:t>(12)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120"/>
              <w:spacing w:after="0"/>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color w:val="auto"/>
              </w:rPr>
              <w:t>Insurance and investment product fees and other</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180</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186</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175</w:t>
            </w: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171</w:t>
            </w: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712</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185</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192</w:t>
            </w: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190</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188</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755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tcBorders>
              <w:right w:val="single" w:sz="8" w:color="auto"/>
            </w:tcBorders>
            <w:vMerge w:val="restart"/>
          </w:tcPr>
          <w:p>
            <w:pPr>
              <w:ind w:left="300"/>
              <w:spacing w:after="0"/>
              <w:rPr>
                <w:sz w:val="20"/>
                <w:szCs w:val="20"/>
                <w:color w:val="auto"/>
              </w:rPr>
            </w:pPr>
            <w:r>
              <w:rPr>
                <w:rFonts w:ascii="Arial" w:cs="Arial" w:eastAsia="Arial" w:hAnsi="Arial"/>
                <w:sz w:val="16"/>
                <w:szCs w:val="16"/>
                <w:color w:val="auto"/>
              </w:rPr>
              <w:t>Total revenues</w:t>
            </w: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900" w:type="dxa"/>
            <w:vAlign w:val="bottom"/>
            <w:tcBorders>
              <w:right w:val="single" w:sz="8" w:color="auto"/>
            </w:tcBorders>
            <w:vMerge w:val="continue"/>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w w:val="94"/>
              </w:rPr>
              <w:t>1,695</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300"/>
              <w:spacing w:after="0"/>
              <w:rPr>
                <w:sz w:val="20"/>
                <w:szCs w:val="20"/>
                <w:color w:val="auto"/>
              </w:rPr>
            </w:pPr>
            <w:r>
              <w:rPr>
                <w:rFonts w:ascii="Arial" w:cs="Arial" w:eastAsia="Arial" w:hAnsi="Arial"/>
                <w:sz w:val="16"/>
                <w:szCs w:val="16"/>
                <w:color w:val="auto"/>
                <w:w w:val="99"/>
              </w:rPr>
              <w:t>1,666</w:t>
            </w:r>
          </w:p>
        </w:tc>
        <w:tc>
          <w:tcPr>
            <w:tcW w:w="8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w w:val="84"/>
              </w:rPr>
              <w:t>1,633</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6"/>
                <w:szCs w:val="16"/>
                <w:color w:val="auto"/>
                <w:w w:val="79"/>
              </w:rPr>
              <w:t>1,593</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6"/>
                <w:szCs w:val="16"/>
                <w:color w:val="auto"/>
                <w:w w:val="94"/>
              </w:rPr>
              <w:t>6,587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6"/>
                <w:szCs w:val="16"/>
                <w:color w:val="auto"/>
                <w:w w:val="84"/>
              </w:rPr>
              <w:t>1,619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w w:val="84"/>
              </w:rPr>
              <w:t>1,587</w:t>
            </w: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300"/>
              <w:spacing w:after="0"/>
              <w:rPr>
                <w:sz w:val="20"/>
                <w:szCs w:val="20"/>
                <w:color w:val="auto"/>
              </w:rPr>
            </w:pPr>
            <w:r>
              <w:rPr>
                <w:rFonts w:ascii="Arial" w:cs="Arial" w:eastAsia="Arial" w:hAnsi="Arial"/>
                <w:sz w:val="16"/>
                <w:szCs w:val="16"/>
                <w:color w:val="auto"/>
                <w:w w:val="84"/>
              </w:rPr>
              <w:t>1,603</w:t>
            </w:r>
          </w:p>
        </w:tc>
        <w:tc>
          <w:tcPr>
            <w:tcW w:w="8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w w:val="84"/>
              </w:rPr>
              <w:t>1,521</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160"/>
              <w:spacing w:after="0"/>
              <w:rPr>
                <w:sz w:val="20"/>
                <w:szCs w:val="20"/>
                <w:color w:val="auto"/>
              </w:rPr>
            </w:pPr>
            <w:r>
              <w:rPr>
                <w:rFonts w:ascii="Arial" w:cs="Arial" w:eastAsia="Arial" w:hAnsi="Arial"/>
                <w:sz w:val="16"/>
                <w:szCs w:val="16"/>
                <w:color w:val="auto"/>
                <w:w w:val="84"/>
              </w:rPr>
              <w:t>6,330</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b w:val="1"/>
                <w:bCs w:val="1"/>
                <w:color w:val="auto"/>
              </w:rPr>
              <w:t>BENEFITS AND EXPENSES:</w:t>
            </w: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200" w:type="dxa"/>
            <w:vAlign w:val="bottom"/>
            <w:tcBorders>
              <w:right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420" w:type="dxa"/>
            <w:vAlign w:val="bottom"/>
            <w:tcBorders>
              <w:top w:val="single" w:sz="8" w:color="auto"/>
            </w:tcBorders>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0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Benefits and other changes in policy reserves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w w:val="94"/>
              </w:rPr>
              <w:t>1,981</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gridSpan w:val="2"/>
          </w:tcPr>
          <w:p>
            <w:pPr>
              <w:jc w:val="right"/>
              <w:ind w:right="300"/>
              <w:spacing w:after="0"/>
              <w:rPr>
                <w:sz w:val="20"/>
                <w:szCs w:val="20"/>
                <w:color w:val="auto"/>
              </w:rPr>
            </w:pPr>
            <w:r>
              <w:rPr>
                <w:rFonts w:ascii="Arial" w:cs="Arial" w:eastAsia="Arial" w:hAnsi="Arial"/>
                <w:sz w:val="16"/>
                <w:szCs w:val="16"/>
                <w:color w:val="auto"/>
                <w:w w:val="99"/>
              </w:rPr>
              <w:t>1,722</w:t>
            </w:r>
          </w:p>
        </w:tc>
        <w:tc>
          <w:tcPr>
            <w:tcW w:w="8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w w:val="84"/>
              </w:rPr>
              <w:t>1,087</w:t>
            </w: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jc w:val="right"/>
              <w:spacing w:after="0"/>
              <w:rPr>
                <w:sz w:val="20"/>
                <w:szCs w:val="20"/>
                <w:color w:val="auto"/>
              </w:rPr>
            </w:pPr>
            <w:r>
              <w:rPr>
                <w:rFonts w:ascii="Arial" w:cs="Arial" w:eastAsia="Arial" w:hAnsi="Arial"/>
                <w:sz w:val="16"/>
                <w:szCs w:val="16"/>
                <w:color w:val="auto"/>
                <w:w w:val="79"/>
              </w:rPr>
              <w:t>1,030</w:t>
            </w: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6"/>
                <w:szCs w:val="16"/>
                <w:color w:val="auto"/>
                <w:w w:val="94"/>
              </w:rPr>
              <w:t>5,820</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6"/>
                <w:szCs w:val="16"/>
                <w:color w:val="auto"/>
                <w:w w:val="84"/>
              </w:rPr>
              <w:t>1,036</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924</w:t>
            </w: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gridSpan w:val="2"/>
          </w:tcPr>
          <w:p>
            <w:pPr>
              <w:jc w:val="right"/>
              <w:ind w:right="300"/>
              <w:spacing w:after="0"/>
              <w:rPr>
                <w:sz w:val="20"/>
                <w:szCs w:val="20"/>
                <w:color w:val="auto"/>
              </w:rPr>
            </w:pPr>
            <w:r>
              <w:rPr>
                <w:rFonts w:ascii="Arial" w:cs="Arial" w:eastAsia="Arial" w:hAnsi="Arial"/>
                <w:sz w:val="16"/>
                <w:szCs w:val="16"/>
                <w:color w:val="auto"/>
                <w:w w:val="84"/>
              </w:rPr>
              <w:t>1,041</w:t>
            </w:r>
          </w:p>
        </w:tc>
        <w:tc>
          <w:tcPr>
            <w:tcW w:w="8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974</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160"/>
              <w:spacing w:after="0"/>
              <w:rPr>
                <w:sz w:val="20"/>
                <w:szCs w:val="20"/>
                <w:color w:val="auto"/>
              </w:rPr>
            </w:pPr>
            <w:r>
              <w:rPr>
                <w:rFonts w:ascii="Arial" w:cs="Arial" w:eastAsia="Arial" w:hAnsi="Arial"/>
                <w:sz w:val="16"/>
                <w:szCs w:val="16"/>
                <w:color w:val="auto"/>
                <w:w w:val="84"/>
              </w:rPr>
              <w:t>3,975</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color w:val="auto"/>
              </w:rPr>
              <w:t>Interest credited</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154</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155</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155</w:t>
            </w: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154</w:t>
            </w: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618</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156</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156</w:t>
            </w: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155</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152</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619</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0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Acquisition and operating expenses, net of deferrals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rPr>
              <w:t>168</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gridSpan w:val="2"/>
          </w:tcPr>
          <w:p>
            <w:pPr>
              <w:jc w:val="right"/>
              <w:ind w:right="300"/>
              <w:spacing w:after="0"/>
              <w:rPr>
                <w:sz w:val="20"/>
                <w:szCs w:val="20"/>
                <w:color w:val="auto"/>
              </w:rPr>
            </w:pPr>
            <w:r>
              <w:rPr>
                <w:rFonts w:ascii="Arial" w:cs="Arial" w:eastAsia="Arial" w:hAnsi="Arial"/>
                <w:sz w:val="16"/>
                <w:szCs w:val="16"/>
                <w:color w:val="auto"/>
              </w:rPr>
              <w:t>173</w:t>
            </w:r>
          </w:p>
        </w:tc>
        <w:tc>
          <w:tcPr>
            <w:tcW w:w="8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156</w:t>
            </w: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jc w:val="right"/>
              <w:spacing w:after="0"/>
              <w:rPr>
                <w:sz w:val="20"/>
                <w:szCs w:val="20"/>
                <w:color w:val="auto"/>
              </w:rPr>
            </w:pPr>
            <w:r>
              <w:rPr>
                <w:rFonts w:ascii="Arial" w:cs="Arial" w:eastAsia="Arial" w:hAnsi="Arial"/>
                <w:sz w:val="16"/>
                <w:szCs w:val="16"/>
                <w:color w:val="auto"/>
              </w:rPr>
              <w:t>161</w:t>
            </w: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6"/>
                <w:szCs w:val="16"/>
                <w:color w:val="auto"/>
              </w:rPr>
              <w:t>658</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6"/>
                <w:szCs w:val="16"/>
                <w:color w:val="auto"/>
              </w:rPr>
              <w:t>164</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154</w:t>
            </w: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gridSpan w:val="2"/>
          </w:tcPr>
          <w:p>
            <w:pPr>
              <w:jc w:val="right"/>
              <w:ind w:right="300"/>
              <w:spacing w:after="0"/>
              <w:rPr>
                <w:sz w:val="20"/>
                <w:szCs w:val="20"/>
                <w:color w:val="auto"/>
              </w:rPr>
            </w:pPr>
            <w:r>
              <w:rPr>
                <w:rFonts w:ascii="Arial" w:cs="Arial" w:eastAsia="Arial" w:hAnsi="Arial"/>
                <w:sz w:val="16"/>
                <w:szCs w:val="16"/>
                <w:color w:val="auto"/>
              </w:rPr>
              <w:t>177</w:t>
            </w:r>
          </w:p>
        </w:tc>
        <w:tc>
          <w:tcPr>
            <w:tcW w:w="8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163</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160"/>
              <w:spacing w:after="0"/>
              <w:rPr>
                <w:sz w:val="20"/>
                <w:szCs w:val="20"/>
                <w:color w:val="auto"/>
              </w:rPr>
            </w:pPr>
            <w:r>
              <w:rPr>
                <w:rFonts w:ascii="Arial" w:cs="Arial" w:eastAsia="Arial" w:hAnsi="Arial"/>
                <w:sz w:val="16"/>
                <w:szCs w:val="16"/>
                <w:color w:val="auto"/>
              </w:rPr>
              <w:t>658</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color w:val="auto"/>
                <w:w w:val="95"/>
              </w:rPr>
              <w:t>Amortization of deferred acquisition costs and intangibles</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98</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91</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81</w:t>
            </w: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w:t>
            </w: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345</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78</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139</w:t>
            </w: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80</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384</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0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Goodwill impairment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rPr>
              <w:t>299</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gridSpan w:val="2"/>
          </w:tcPr>
          <w:p>
            <w:pPr>
              <w:jc w:val="right"/>
              <w:ind w:right="300"/>
              <w:spacing w:after="0"/>
              <w:rPr>
                <w:sz w:val="20"/>
                <w:szCs w:val="20"/>
                <w:color w:val="auto"/>
              </w:rPr>
            </w:pPr>
            <w:r>
              <w:rPr>
                <w:rFonts w:ascii="Arial" w:cs="Arial" w:eastAsia="Arial" w:hAnsi="Arial"/>
                <w:sz w:val="16"/>
                <w:szCs w:val="16"/>
                <w:color w:val="auto"/>
              </w:rPr>
              <w:t>550</w:t>
            </w:r>
          </w:p>
        </w:tc>
        <w:tc>
          <w:tcPr>
            <w:tcW w:w="80" w:type="dxa"/>
            <w:vAlign w:val="bottom"/>
          </w:tcPr>
          <w:p>
            <w:pPr>
              <w:spacing w:after="0"/>
              <w:rPr>
                <w:sz w:val="17"/>
                <w:szCs w:val="17"/>
                <w:color w:val="auto"/>
              </w:rPr>
            </w:pPr>
          </w:p>
        </w:tc>
        <w:tc>
          <w:tcPr>
            <w:tcW w:w="56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gridSpan w:val="2"/>
          </w:tcPr>
          <w:p>
            <w:pPr>
              <w:jc w:val="right"/>
              <w:ind w:right="40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6"/>
                <w:szCs w:val="16"/>
                <w:color w:val="auto"/>
              </w:rPr>
              <w:t>849</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gridSpan w:val="2"/>
          </w:tcPr>
          <w:p>
            <w:pPr>
              <w:jc w:val="right"/>
              <w:ind w:right="38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660" w:type="dxa"/>
            <w:vAlign w:val="bottom"/>
            <w:gridSpan w:val="2"/>
          </w:tcPr>
          <w:p>
            <w:pPr>
              <w:jc w:val="right"/>
              <w:ind w:right="38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58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color w:val="auto"/>
              </w:rPr>
              <w:t>Interest expense</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23</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22</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w:t>
            </w: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w:t>
            </w: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87</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25</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24</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97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tcBorders>
              <w:right w:val="single" w:sz="8" w:color="auto"/>
            </w:tcBorders>
            <w:vMerge w:val="restart"/>
          </w:tcPr>
          <w:p>
            <w:pPr>
              <w:ind w:left="300"/>
              <w:spacing w:after="0"/>
              <w:rPr>
                <w:sz w:val="20"/>
                <w:szCs w:val="20"/>
                <w:color w:val="auto"/>
              </w:rPr>
            </w:pPr>
            <w:r>
              <w:rPr>
                <w:rFonts w:ascii="Arial" w:cs="Arial" w:eastAsia="Arial" w:hAnsi="Arial"/>
                <w:sz w:val="16"/>
                <w:szCs w:val="16"/>
                <w:color w:val="auto"/>
              </w:rPr>
              <w:t>Total benefits and expenses</w:t>
            </w: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900" w:type="dxa"/>
            <w:vAlign w:val="bottom"/>
            <w:tcBorders>
              <w:right w:val="single" w:sz="8" w:color="auto"/>
            </w:tcBorders>
            <w:vMerge w:val="continue"/>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w w:val="94"/>
              </w:rPr>
              <w:t>2,723</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300"/>
              <w:spacing w:after="0"/>
              <w:rPr>
                <w:sz w:val="20"/>
                <w:szCs w:val="20"/>
                <w:color w:val="auto"/>
              </w:rPr>
            </w:pPr>
            <w:r>
              <w:rPr>
                <w:rFonts w:ascii="Arial" w:cs="Arial" w:eastAsia="Arial" w:hAnsi="Arial"/>
                <w:sz w:val="16"/>
                <w:szCs w:val="16"/>
                <w:color w:val="auto"/>
                <w:w w:val="99"/>
              </w:rPr>
              <w:t>2,713</w:t>
            </w:r>
          </w:p>
        </w:tc>
        <w:tc>
          <w:tcPr>
            <w:tcW w:w="8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w w:val="84"/>
              </w:rPr>
              <w:t>1,500</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6"/>
                <w:szCs w:val="16"/>
                <w:color w:val="auto"/>
                <w:w w:val="79"/>
              </w:rPr>
              <w:t>1,441</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6"/>
                <w:szCs w:val="16"/>
                <w:color w:val="auto"/>
                <w:w w:val="94"/>
              </w:rPr>
              <w:t>8,377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6"/>
                <w:szCs w:val="16"/>
                <w:color w:val="auto"/>
                <w:w w:val="84"/>
              </w:rPr>
              <w:t>1,459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w w:val="84"/>
              </w:rPr>
              <w:t>1,398</w:t>
            </w: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300"/>
              <w:spacing w:after="0"/>
              <w:rPr>
                <w:sz w:val="20"/>
                <w:szCs w:val="20"/>
                <w:color w:val="auto"/>
              </w:rPr>
            </w:pPr>
            <w:r>
              <w:rPr>
                <w:rFonts w:ascii="Arial" w:cs="Arial" w:eastAsia="Arial" w:hAnsi="Arial"/>
                <w:sz w:val="16"/>
                <w:szCs w:val="16"/>
                <w:color w:val="auto"/>
                <w:w w:val="84"/>
              </w:rPr>
              <w:t>1,477</w:t>
            </w:r>
          </w:p>
        </w:tc>
        <w:tc>
          <w:tcPr>
            <w:tcW w:w="8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w w:val="84"/>
              </w:rPr>
              <w:t>1,399</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160"/>
              <w:spacing w:after="0"/>
              <w:rPr>
                <w:sz w:val="20"/>
                <w:szCs w:val="20"/>
                <w:color w:val="auto"/>
              </w:rPr>
            </w:pPr>
            <w:r>
              <w:rPr>
                <w:rFonts w:ascii="Arial" w:cs="Arial" w:eastAsia="Arial" w:hAnsi="Arial"/>
                <w:sz w:val="16"/>
                <w:szCs w:val="16"/>
                <w:color w:val="auto"/>
                <w:w w:val="84"/>
              </w:rPr>
              <w:t>5,733</w:t>
            </w: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39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b w:val="1"/>
                <w:bCs w:val="1"/>
                <w:color w:val="auto"/>
              </w:rPr>
              <w:t>INCOME (LOSS) FROM CONTINUING</w:t>
            </w:r>
          </w:p>
        </w:tc>
        <w:tc>
          <w:tcPr>
            <w:tcW w:w="8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400" w:type="dxa"/>
            <w:vAlign w:val="bottom"/>
            <w:tcBorders>
              <w:top w:val="single" w:sz="8" w:color="auto"/>
            </w:tcBorders>
            <w:shd w:val="clear" w:color="auto" w:fill="CCEEFF"/>
          </w:tcPr>
          <w:p>
            <w:pPr>
              <w:spacing w:after="0"/>
              <w:rPr>
                <w:sz w:val="15"/>
                <w:szCs w:val="15"/>
                <w:color w:val="auto"/>
              </w:rPr>
            </w:pPr>
          </w:p>
        </w:tc>
        <w:tc>
          <w:tcPr>
            <w:tcW w:w="200" w:type="dxa"/>
            <w:vAlign w:val="bottom"/>
            <w:tcBorders>
              <w:right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420" w:type="dxa"/>
            <w:vAlign w:val="bottom"/>
            <w:tcBorders>
              <w:top w:val="single" w:sz="8" w:color="auto"/>
            </w:tcBorders>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40" w:type="dxa"/>
            <w:vAlign w:val="bottom"/>
            <w:tcBorders>
              <w:top w:val="single" w:sz="8" w:color="auto"/>
            </w:tcBorders>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400" w:type="dxa"/>
            <w:vAlign w:val="bottom"/>
            <w:tcBorders>
              <w:top w:val="single" w:sz="8" w:color="auto"/>
            </w:tcBorders>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900" w:type="dxa"/>
            <w:vAlign w:val="bottom"/>
            <w:tcBorders>
              <w:right w:val="single" w:sz="8" w:color="auto"/>
            </w:tcBorders>
            <w:shd w:val="clear" w:color="auto" w:fill="CCEEFF"/>
          </w:tcPr>
          <w:p>
            <w:pPr>
              <w:ind w:left="140"/>
              <w:spacing w:after="0"/>
              <w:rPr>
                <w:sz w:val="20"/>
                <w:szCs w:val="20"/>
                <w:color w:val="auto"/>
              </w:rPr>
            </w:pPr>
            <w:r>
              <w:rPr>
                <w:rFonts w:ascii="Arial" w:cs="Arial" w:eastAsia="Arial" w:hAnsi="Arial"/>
                <w:sz w:val="16"/>
                <w:szCs w:val="16"/>
                <w:b w:val="1"/>
                <w:bCs w:val="1"/>
                <w:color w:val="auto"/>
              </w:rPr>
              <w:t>OPERATIONS BEFORE INCOME TAXES</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w w:val="86"/>
              </w:rPr>
              <w:t>(1,028)</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6"/>
                <w:szCs w:val="16"/>
                <w:color w:val="auto"/>
                <w:w w:val="86"/>
              </w:rPr>
              <w:t>(1,047)</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133</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152</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w w:val="86"/>
              </w:rPr>
              <w:t>(1,790)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160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189</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126</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122</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597</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390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Provision (benefit) for income taxes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6"/>
                <w:szCs w:val="16"/>
                <w:color w:val="auto"/>
              </w:rPr>
              <w:t>(278)</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6"/>
                <w:szCs w:val="16"/>
                <w:color w:val="auto"/>
              </w:rPr>
              <w:t>(211)</w:t>
            </w:r>
          </w:p>
        </w:tc>
        <w:tc>
          <w:tcPr>
            <w:tcW w:w="8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47</w:t>
            </w: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jc w:val="right"/>
              <w:spacing w:after="0"/>
              <w:rPr>
                <w:sz w:val="20"/>
                <w:szCs w:val="20"/>
                <w:color w:val="auto"/>
              </w:rPr>
            </w:pPr>
            <w:r>
              <w:rPr>
                <w:rFonts w:ascii="Arial" w:cs="Arial" w:eastAsia="Arial" w:hAnsi="Arial"/>
                <w:sz w:val="16"/>
                <w:szCs w:val="16"/>
                <w:color w:val="auto"/>
              </w:rPr>
              <w:t>57</w:t>
            </w: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gridSpan w:val="2"/>
          </w:tcPr>
          <w:p>
            <w:pPr>
              <w:jc w:val="right"/>
              <w:ind w:right="120"/>
              <w:spacing w:after="0"/>
              <w:rPr>
                <w:sz w:val="20"/>
                <w:szCs w:val="20"/>
                <w:color w:val="auto"/>
              </w:rPr>
            </w:pPr>
            <w:r>
              <w:rPr>
                <w:rFonts w:ascii="Arial" w:cs="Arial" w:eastAsia="Arial" w:hAnsi="Arial"/>
                <w:sz w:val="16"/>
                <w:szCs w:val="16"/>
                <w:color w:val="auto"/>
              </w:rPr>
              <w:t>(385)</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6"/>
                <w:szCs w:val="16"/>
                <w:color w:val="auto"/>
              </w:rPr>
              <w:t>40</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82</w:t>
            </w: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gridSpan w:val="2"/>
          </w:tcPr>
          <w:p>
            <w:pPr>
              <w:jc w:val="right"/>
              <w:ind w:right="300"/>
              <w:spacing w:after="0"/>
              <w:rPr>
                <w:sz w:val="20"/>
                <w:szCs w:val="20"/>
                <w:color w:val="auto"/>
              </w:rPr>
            </w:pPr>
            <w:r>
              <w:rPr>
                <w:rFonts w:ascii="Arial" w:cs="Arial" w:eastAsia="Arial" w:hAnsi="Arial"/>
                <w:sz w:val="16"/>
                <w:szCs w:val="16"/>
                <w:color w:val="auto"/>
              </w:rPr>
              <w:t>46</w:t>
            </w:r>
          </w:p>
        </w:tc>
        <w:tc>
          <w:tcPr>
            <w:tcW w:w="8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45</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160"/>
              <w:spacing w:after="0"/>
              <w:rPr>
                <w:sz w:val="20"/>
                <w:szCs w:val="20"/>
                <w:color w:val="auto"/>
              </w:rPr>
            </w:pPr>
            <w:r>
              <w:rPr>
                <w:rFonts w:ascii="Arial" w:cs="Arial" w:eastAsia="Arial" w:hAnsi="Arial"/>
                <w:sz w:val="16"/>
                <w:szCs w:val="16"/>
                <w:color w:val="auto"/>
              </w:rPr>
              <w:t>213</w:t>
            </w: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39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b w:val="1"/>
                <w:bCs w:val="1"/>
                <w:color w:val="auto"/>
              </w:rPr>
              <w:t>INCOME (LOSS) FROM CONTINUING</w:t>
            </w:r>
          </w:p>
        </w:tc>
        <w:tc>
          <w:tcPr>
            <w:tcW w:w="8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400" w:type="dxa"/>
            <w:vAlign w:val="bottom"/>
            <w:tcBorders>
              <w:top w:val="single" w:sz="8" w:color="auto"/>
            </w:tcBorders>
            <w:shd w:val="clear" w:color="auto" w:fill="CCEEFF"/>
          </w:tcPr>
          <w:p>
            <w:pPr>
              <w:spacing w:after="0"/>
              <w:rPr>
                <w:sz w:val="15"/>
                <w:szCs w:val="15"/>
                <w:color w:val="auto"/>
              </w:rPr>
            </w:pPr>
          </w:p>
        </w:tc>
        <w:tc>
          <w:tcPr>
            <w:tcW w:w="200" w:type="dxa"/>
            <w:vAlign w:val="bottom"/>
            <w:tcBorders>
              <w:right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420" w:type="dxa"/>
            <w:vAlign w:val="bottom"/>
            <w:tcBorders>
              <w:top w:val="single" w:sz="8" w:color="auto"/>
            </w:tcBorders>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40" w:type="dxa"/>
            <w:vAlign w:val="bottom"/>
            <w:tcBorders>
              <w:top w:val="single" w:sz="8" w:color="auto"/>
            </w:tcBorders>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400" w:type="dxa"/>
            <w:vAlign w:val="bottom"/>
            <w:tcBorders>
              <w:top w:val="single" w:sz="8" w:color="auto"/>
            </w:tcBorders>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900" w:type="dxa"/>
            <w:vAlign w:val="bottom"/>
            <w:tcBorders>
              <w:right w:val="single" w:sz="8" w:color="auto"/>
            </w:tcBorders>
            <w:shd w:val="clear" w:color="auto" w:fill="CCEEFF"/>
          </w:tcPr>
          <w:p>
            <w:pPr>
              <w:ind w:left="140"/>
              <w:spacing w:after="0"/>
              <w:rPr>
                <w:sz w:val="20"/>
                <w:szCs w:val="20"/>
                <w:color w:val="auto"/>
              </w:rPr>
            </w:pPr>
            <w:r>
              <w:rPr>
                <w:rFonts w:ascii="Arial" w:cs="Arial" w:eastAsia="Arial" w:hAnsi="Arial"/>
                <w:sz w:val="16"/>
                <w:szCs w:val="16"/>
                <w:b w:val="1"/>
                <w:bCs w:val="1"/>
                <w:color w:val="auto"/>
              </w:rPr>
              <w:t>OPERATIONS</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(750)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(836)</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86</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95</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w w:val="86"/>
              </w:rPr>
              <w:t>(1,405)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120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107</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80</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77</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384</w:t>
            </w:r>
          </w:p>
        </w:tc>
        <w:tc>
          <w:tcPr>
            <w:tcW w:w="0" w:type="dxa"/>
            <w:vAlign w:val="bottom"/>
          </w:tcPr>
          <w:p>
            <w:pPr>
              <w:spacing w:after="0"/>
              <w:rPr>
                <w:sz w:val="1"/>
                <w:szCs w:val="1"/>
                <w:color w:val="auto"/>
              </w:rPr>
            </w:pPr>
          </w:p>
        </w:tc>
      </w:tr>
      <w:tr>
        <w:trPr>
          <w:trHeight w:val="289"/>
        </w:trPr>
        <w:tc>
          <w:tcPr>
            <w:tcW w:w="3920" w:type="dxa"/>
            <w:vAlign w:val="bottom"/>
            <w:tcBorders>
              <w:right w:val="single" w:sz="8" w:color="auto"/>
            </w:tcBorders>
            <w:gridSpan w:val="2"/>
          </w:tcPr>
          <w:p>
            <w:pPr>
              <w:spacing w:after="0"/>
              <w:rPr>
                <w:sz w:val="20"/>
                <w:szCs w:val="20"/>
                <w:color w:val="auto"/>
              </w:rPr>
            </w:pPr>
            <w:r>
              <w:rPr>
                <w:rFonts w:ascii="Arial" w:cs="Arial" w:eastAsia="Arial" w:hAnsi="Arial"/>
                <w:sz w:val="16"/>
                <w:szCs w:val="16"/>
                <w:b w:val="1"/>
                <w:bCs w:val="1"/>
                <w:color w:val="auto"/>
              </w:rPr>
              <w:t>ADJUSTMENTS TO INCOME (LOSS) FROM</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900" w:type="dxa"/>
            <w:vAlign w:val="bottom"/>
            <w:tcBorders>
              <w:right w:val="single" w:sz="8" w:color="auto"/>
            </w:tcBorders>
          </w:tcPr>
          <w:p>
            <w:pPr>
              <w:ind w:left="140"/>
              <w:spacing w:after="0"/>
              <w:rPr>
                <w:sz w:val="20"/>
                <w:szCs w:val="20"/>
                <w:color w:val="auto"/>
              </w:rPr>
            </w:pPr>
            <w:r>
              <w:rPr>
                <w:rFonts w:ascii="Arial" w:cs="Arial" w:eastAsia="Arial" w:hAnsi="Arial"/>
                <w:sz w:val="16"/>
                <w:szCs w:val="16"/>
                <w:b w:val="1"/>
                <w:bCs w:val="1"/>
                <w:color w:val="auto"/>
              </w:rPr>
              <w:t>CONTINUING OPERATIONS: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39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color w:val="auto"/>
              </w:rPr>
              <w:t>Net investment (gains) losses, net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(6)</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(3)</w:t>
            </w: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(17)</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(27)</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(10)</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0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Goodwill impairment, net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rPr>
              <w:t>274</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gridSpan w:val="2"/>
          </w:tcPr>
          <w:p>
            <w:pPr>
              <w:jc w:val="right"/>
              <w:ind w:right="300"/>
              <w:spacing w:after="0"/>
              <w:rPr>
                <w:sz w:val="20"/>
                <w:szCs w:val="20"/>
                <w:color w:val="auto"/>
              </w:rPr>
            </w:pPr>
            <w:r>
              <w:rPr>
                <w:rFonts w:ascii="Arial" w:cs="Arial" w:eastAsia="Arial" w:hAnsi="Arial"/>
                <w:sz w:val="16"/>
                <w:szCs w:val="16"/>
                <w:color w:val="auto"/>
              </w:rPr>
              <w:t>517</w:t>
            </w:r>
          </w:p>
        </w:tc>
        <w:tc>
          <w:tcPr>
            <w:tcW w:w="80" w:type="dxa"/>
            <w:vAlign w:val="bottom"/>
          </w:tcPr>
          <w:p>
            <w:pPr>
              <w:spacing w:after="0"/>
              <w:rPr>
                <w:sz w:val="17"/>
                <w:szCs w:val="17"/>
                <w:color w:val="auto"/>
              </w:rPr>
            </w:pPr>
          </w:p>
        </w:tc>
        <w:tc>
          <w:tcPr>
            <w:tcW w:w="56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gridSpan w:val="2"/>
          </w:tcPr>
          <w:p>
            <w:pPr>
              <w:jc w:val="right"/>
              <w:ind w:right="40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6"/>
                <w:szCs w:val="16"/>
                <w:color w:val="auto"/>
              </w:rPr>
              <w:t>791</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gridSpan w:val="2"/>
          </w:tcPr>
          <w:p>
            <w:pPr>
              <w:jc w:val="right"/>
              <w:ind w:right="38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660" w:type="dxa"/>
            <w:vAlign w:val="bottom"/>
            <w:gridSpan w:val="2"/>
          </w:tcPr>
          <w:p>
            <w:pPr>
              <w:jc w:val="right"/>
              <w:ind w:right="38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58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9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color w:val="auto"/>
              </w:rPr>
              <w:t>Expenses related to restructuring, net</w:t>
            </w:r>
          </w:p>
        </w:tc>
        <w:tc>
          <w:tcPr>
            <w:tcW w:w="8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w:t>
            </w:r>
          </w:p>
        </w:tc>
        <w:tc>
          <w:tcPr>
            <w:tcW w:w="200" w:type="dxa"/>
            <w:vAlign w:val="bottom"/>
            <w:tcBorders>
              <w:right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42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w:t>
            </w:r>
          </w:p>
        </w:tc>
        <w:tc>
          <w:tcPr>
            <w:tcW w:w="30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34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w:t>
            </w:r>
          </w:p>
        </w:tc>
        <w:tc>
          <w:tcPr>
            <w:tcW w:w="32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w:t>
            </w:r>
          </w:p>
        </w:tc>
        <w:tc>
          <w:tcPr>
            <w:tcW w:w="300" w:type="dxa"/>
            <w:vAlign w:val="bottom"/>
            <w:gridSpan w:val="2"/>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w:t>
            </w:r>
          </w:p>
        </w:tc>
        <w:tc>
          <w:tcPr>
            <w:tcW w:w="30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w:t>
            </w:r>
          </w:p>
        </w:tc>
        <w:tc>
          <w:tcPr>
            <w:tcW w:w="30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w:t>
            </w: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3920" w:type="dxa"/>
            <w:vAlign w:val="bottom"/>
            <w:tcBorders>
              <w:right w:val="single" w:sz="8" w:color="auto"/>
            </w:tcBorders>
            <w:gridSpan w:val="2"/>
          </w:tcPr>
          <w:p>
            <w:pPr>
              <w:spacing w:after="0"/>
              <w:rPr>
                <w:sz w:val="20"/>
                <w:szCs w:val="20"/>
                <w:color w:val="auto"/>
              </w:rPr>
            </w:pPr>
            <w:r>
              <w:rPr>
                <w:rFonts w:ascii="Arial" w:cs="Arial" w:eastAsia="Arial" w:hAnsi="Arial"/>
                <w:sz w:val="16"/>
                <w:szCs w:val="16"/>
                <w:b w:val="1"/>
                <w:bCs w:val="1"/>
                <w:color w:val="auto"/>
              </w:rPr>
              <w:t>NET OPERATING INCOME (LOSS)</w:t>
            </w:r>
          </w:p>
        </w:tc>
        <w:tc>
          <w:tcPr>
            <w:tcW w:w="8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6"/>
                <w:szCs w:val="16"/>
                <w:color w:val="auto"/>
              </w:rPr>
              <w:t>(482)</w:t>
            </w:r>
          </w:p>
        </w:tc>
        <w:tc>
          <w:tcPr>
            <w:tcW w:w="12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gridSpan w:val="2"/>
          </w:tcPr>
          <w:p>
            <w:pPr>
              <w:jc w:val="right"/>
              <w:ind w:right="260"/>
              <w:spacing w:after="0"/>
              <w:rPr>
                <w:sz w:val="20"/>
                <w:szCs w:val="20"/>
                <w:color w:val="auto"/>
              </w:rPr>
            </w:pPr>
            <w:r>
              <w:rPr>
                <w:rFonts w:ascii="Arial" w:cs="Arial" w:eastAsia="Arial" w:hAnsi="Arial"/>
                <w:sz w:val="16"/>
                <w:szCs w:val="16"/>
                <w:color w:val="auto"/>
              </w:rPr>
              <w:t>(322)</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60" w:type="dxa"/>
            <w:vAlign w:val="bottom"/>
          </w:tcPr>
          <w:p>
            <w:pPr>
              <w:jc w:val="right"/>
              <w:spacing w:after="0"/>
              <w:rPr>
                <w:sz w:val="20"/>
                <w:szCs w:val="20"/>
                <w:color w:val="auto"/>
              </w:rPr>
            </w:pPr>
            <w:r>
              <w:rPr>
                <w:rFonts w:ascii="Arial" w:cs="Arial" w:eastAsia="Arial" w:hAnsi="Arial"/>
                <w:sz w:val="16"/>
                <w:szCs w:val="16"/>
                <w:color w:val="auto"/>
              </w:rPr>
              <w:t>69</w:t>
            </w:r>
          </w:p>
        </w:tc>
        <w:tc>
          <w:tcPr>
            <w:tcW w:w="200" w:type="dxa"/>
            <w:vAlign w:val="bottom"/>
          </w:tcPr>
          <w:p>
            <w:pPr>
              <w:spacing w:after="0"/>
              <w:rPr>
                <w:sz w:val="17"/>
                <w:szCs w:val="17"/>
                <w:color w:val="auto"/>
              </w:rPr>
            </w:pP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340" w:type="dxa"/>
            <w:vAlign w:val="bottom"/>
          </w:tcPr>
          <w:p>
            <w:pPr>
              <w:jc w:val="right"/>
              <w:spacing w:after="0"/>
              <w:rPr>
                <w:sz w:val="20"/>
                <w:szCs w:val="20"/>
                <w:color w:val="auto"/>
              </w:rPr>
            </w:pPr>
            <w:r>
              <w:rPr>
                <w:rFonts w:ascii="Arial" w:cs="Arial" w:eastAsia="Arial" w:hAnsi="Arial"/>
                <w:sz w:val="16"/>
                <w:szCs w:val="16"/>
                <w:color w:val="auto"/>
              </w:rPr>
              <w:t>94</w:t>
            </w:r>
          </w:p>
        </w:tc>
        <w:tc>
          <w:tcPr>
            <w:tcW w:w="32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gridSpan w:val="2"/>
          </w:tcPr>
          <w:p>
            <w:pPr>
              <w:jc w:val="right"/>
              <w:ind w:right="120"/>
              <w:spacing w:after="0"/>
              <w:rPr>
                <w:sz w:val="20"/>
                <w:szCs w:val="20"/>
                <w:color w:val="auto"/>
              </w:rPr>
            </w:pPr>
            <w:r>
              <w:rPr>
                <w:rFonts w:ascii="Arial" w:cs="Arial" w:eastAsia="Arial" w:hAnsi="Arial"/>
                <w:sz w:val="16"/>
                <w:szCs w:val="16"/>
                <w:color w:val="auto"/>
              </w:rPr>
              <w:t>(641)</w:t>
            </w:r>
          </w:p>
        </w:tc>
        <w:tc>
          <w:tcPr>
            <w:tcW w:w="12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gridSpan w:val="2"/>
          </w:tcPr>
          <w:p>
            <w:pPr>
              <w:jc w:val="right"/>
              <w:ind w:right="220"/>
              <w:spacing w:after="0"/>
              <w:rPr>
                <w:sz w:val="20"/>
                <w:szCs w:val="20"/>
                <w:color w:val="auto"/>
              </w:rPr>
            </w:pPr>
            <w:r>
              <w:rPr>
                <w:rFonts w:ascii="Arial" w:cs="Arial" w:eastAsia="Arial" w:hAnsi="Arial"/>
                <w:sz w:val="16"/>
                <w:szCs w:val="16"/>
                <w:color w:val="auto"/>
              </w:rPr>
              <w:t>119</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360" w:type="dxa"/>
            <w:vAlign w:val="bottom"/>
          </w:tcPr>
          <w:p>
            <w:pPr>
              <w:jc w:val="right"/>
              <w:spacing w:after="0"/>
              <w:rPr>
                <w:sz w:val="20"/>
                <w:szCs w:val="20"/>
                <w:color w:val="auto"/>
              </w:rPr>
            </w:pPr>
            <w:r>
              <w:rPr>
                <w:rFonts w:ascii="Arial" w:cs="Arial" w:eastAsia="Arial" w:hAnsi="Arial"/>
                <w:sz w:val="16"/>
                <w:szCs w:val="16"/>
                <w:color w:val="auto"/>
              </w:rPr>
              <w:t>111</w:t>
            </w:r>
          </w:p>
        </w:tc>
        <w:tc>
          <w:tcPr>
            <w:tcW w:w="30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gridSpan w:val="2"/>
          </w:tcPr>
          <w:p>
            <w:pPr>
              <w:jc w:val="right"/>
              <w:ind w:right="300"/>
              <w:spacing w:after="0"/>
              <w:rPr>
                <w:sz w:val="20"/>
                <w:szCs w:val="20"/>
                <w:color w:val="auto"/>
              </w:rPr>
            </w:pPr>
            <w:r>
              <w:rPr>
                <w:rFonts w:ascii="Arial" w:cs="Arial" w:eastAsia="Arial" w:hAnsi="Arial"/>
                <w:sz w:val="16"/>
                <w:szCs w:val="16"/>
                <w:color w:val="auto"/>
              </w:rPr>
              <w:t>79</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60" w:type="dxa"/>
            <w:vAlign w:val="bottom"/>
          </w:tcPr>
          <w:p>
            <w:pPr>
              <w:jc w:val="right"/>
              <w:spacing w:after="0"/>
              <w:rPr>
                <w:sz w:val="20"/>
                <w:szCs w:val="20"/>
                <w:color w:val="auto"/>
              </w:rPr>
            </w:pPr>
            <w:r>
              <w:rPr>
                <w:rFonts w:ascii="Arial" w:cs="Arial" w:eastAsia="Arial" w:hAnsi="Arial"/>
                <w:sz w:val="16"/>
                <w:szCs w:val="16"/>
                <w:color w:val="auto"/>
              </w:rPr>
              <w:t>85</w:t>
            </w:r>
          </w:p>
        </w:tc>
        <w:tc>
          <w:tcPr>
            <w:tcW w:w="220" w:type="dxa"/>
            <w:vAlign w:val="bottom"/>
          </w:tcPr>
          <w:p>
            <w:pPr>
              <w:spacing w:after="0"/>
              <w:rPr>
                <w:sz w:val="17"/>
                <w:szCs w:val="17"/>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20" w:type="dxa"/>
            <w:vAlign w:val="bottom"/>
            <w:gridSpan w:val="2"/>
          </w:tcPr>
          <w:p>
            <w:pPr>
              <w:jc w:val="right"/>
              <w:ind w:right="160"/>
              <w:spacing w:after="0"/>
              <w:rPr>
                <w:sz w:val="20"/>
                <w:szCs w:val="20"/>
                <w:color w:val="auto"/>
              </w:rPr>
            </w:pPr>
            <w:r>
              <w:rPr>
                <w:rFonts w:ascii="Arial" w:cs="Arial" w:eastAsia="Arial" w:hAnsi="Arial"/>
                <w:sz w:val="16"/>
                <w:szCs w:val="16"/>
                <w:color w:val="auto"/>
              </w:rPr>
              <w:t>394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tcBorders>
              <w:bottom w:val="single" w:sz="8" w:color="CCEEFF"/>
              <w:right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right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20" w:type="dxa"/>
            <w:vAlign w:val="bottom"/>
          </w:tcPr>
          <w:p>
            <w:pPr>
              <w:spacing w:after="0"/>
              <w:rPr>
                <w:sz w:val="16"/>
                <w:szCs w:val="16"/>
                <w:color w:val="auto"/>
              </w:rPr>
            </w:pPr>
          </w:p>
        </w:tc>
        <w:tc>
          <w:tcPr>
            <w:tcW w:w="3900" w:type="dxa"/>
            <w:vAlign w:val="bottom"/>
            <w:tcBorders>
              <w:right w:val="single" w:sz="8" w:color="CCEEFF"/>
            </w:tcBorders>
            <w:shd w:val="clear" w:color="auto" w:fill="CCEEFF"/>
          </w:tcPr>
          <w:p>
            <w:pPr>
              <w:spacing w:after="0" w:line="193" w:lineRule="exact"/>
              <w:rPr>
                <w:sz w:val="20"/>
                <w:szCs w:val="20"/>
                <w:color w:val="auto"/>
              </w:rPr>
            </w:pPr>
            <w:r>
              <w:rPr>
                <w:rFonts w:ascii="Arial" w:cs="Arial" w:eastAsia="Arial" w:hAnsi="Arial"/>
                <w:sz w:val="14"/>
                <w:szCs w:val="14"/>
                <w:i w:val="1"/>
                <w:iCs w:val="1"/>
                <w:color w:val="auto"/>
              </w:rPr>
              <w:t>Effective tax rate (operating income (loss))</w:t>
            </w:r>
            <w:r>
              <w:rPr>
                <w:rFonts w:ascii="Arial" w:cs="Arial" w:eastAsia="Arial" w:hAnsi="Arial"/>
                <w:sz w:val="22"/>
                <w:szCs w:val="22"/>
                <w:color w:val="auto"/>
                <w:vertAlign w:val="superscript"/>
              </w:rPr>
              <w:t>(1)</w:t>
            </w: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0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6"/>
                <w:szCs w:val="16"/>
                <w:i w:val="1"/>
                <w:iCs w:val="1"/>
                <w:color w:val="auto"/>
              </w:rPr>
              <w:t>34.7%</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i w:val="1"/>
                <w:iCs w:val="1"/>
                <w:color w:val="auto"/>
              </w:rPr>
              <w:t>35.8%</w:t>
            </w:r>
          </w:p>
        </w:tc>
        <w:tc>
          <w:tcPr>
            <w:tcW w:w="80" w:type="dxa"/>
            <w:vAlign w:val="bottom"/>
            <w:shd w:val="clear" w:color="auto" w:fill="CCEEFF"/>
          </w:tcPr>
          <w:p>
            <w:pPr>
              <w:spacing w:after="0"/>
              <w:rPr>
                <w:sz w:val="16"/>
                <w:szCs w:val="16"/>
                <w:color w:val="auto"/>
              </w:rPr>
            </w:pPr>
          </w:p>
        </w:tc>
        <w:tc>
          <w:tcPr>
            <w:tcW w:w="56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i w:val="1"/>
                <w:iCs w:val="1"/>
                <w:color w:val="auto"/>
              </w:rPr>
              <w:t>35.6%</w:t>
            </w: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i w:val="1"/>
                <w:iCs w:val="1"/>
                <w:color w:val="auto"/>
              </w:rPr>
              <w:t>37.3%</w:t>
            </w:r>
          </w:p>
        </w:tc>
        <w:tc>
          <w:tcPr>
            <w:tcW w:w="80" w:type="dxa"/>
            <w:vAlign w:val="bottom"/>
            <w:shd w:val="clear" w:color="auto" w:fill="CCEEFF"/>
          </w:tcPr>
          <w:p>
            <w:pPr>
              <w:spacing w:after="0"/>
              <w:rPr>
                <w:sz w:val="16"/>
                <w:szCs w:val="16"/>
                <w:color w:val="auto"/>
              </w:rPr>
            </w:pPr>
          </w:p>
        </w:tc>
        <w:tc>
          <w:tcPr>
            <w:tcW w:w="58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i w:val="1"/>
                <w:iCs w:val="1"/>
                <w:color w:val="auto"/>
              </w:rPr>
              <w:t>34.7%</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i w:val="1"/>
                <w:iCs w:val="1"/>
                <w:color w:val="auto"/>
              </w:rPr>
              <w:t>25.3%</w:t>
            </w: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i w:val="1"/>
                <w:iCs w:val="1"/>
                <w:color w:val="auto"/>
              </w:rPr>
              <w:t>43.0%</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i w:val="1"/>
                <w:iCs w:val="1"/>
                <w:color w:val="auto"/>
              </w:rPr>
              <w:t>37.1%</w:t>
            </w:r>
          </w:p>
        </w:tc>
        <w:tc>
          <w:tcPr>
            <w:tcW w:w="80" w:type="dxa"/>
            <w:vAlign w:val="bottom"/>
            <w:shd w:val="clear" w:color="auto" w:fill="CCEEFF"/>
          </w:tcPr>
          <w:p>
            <w:pPr>
              <w:spacing w:after="0"/>
              <w:rPr>
                <w:sz w:val="16"/>
                <w:szCs w:val="16"/>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i w:val="1"/>
                <w:iCs w:val="1"/>
                <w:color w:val="auto"/>
              </w:rPr>
              <w:t>36.4%</w:t>
            </w: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i w:val="1"/>
                <w:iCs w:val="1"/>
                <w:color w:val="auto"/>
              </w:rPr>
              <w:t>35.7%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8345"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55" w:lineRule="exact"/>
        <w:rPr>
          <w:sz w:val="20"/>
          <w:szCs w:val="20"/>
          <w:color w:val="auto"/>
        </w:rPr>
      </w:pPr>
    </w:p>
    <w:p>
      <w:pPr>
        <w:ind w:left="340" w:right="40" w:hanging="335"/>
        <w:spacing w:after="0" w:line="193" w:lineRule="auto"/>
        <w:tabs>
          <w:tab w:leader="none" w:pos="340" w:val="left"/>
        </w:tabs>
        <w:numPr>
          <w:ilvl w:val="0"/>
          <w:numId w:val="38"/>
        </w:numPr>
        <w:rPr>
          <w:rFonts w:ascii="Arial" w:cs="Arial" w:eastAsia="Arial" w:hAnsi="Arial"/>
          <w:sz w:val="27"/>
          <w:szCs w:val="27"/>
          <w:color w:val="auto"/>
          <w:vertAlign w:val="superscript"/>
        </w:rPr>
      </w:pPr>
      <w:r>
        <w:rPr>
          <w:rFonts w:ascii="Arial" w:cs="Arial" w:eastAsia="Arial" w:hAnsi="Arial"/>
          <w:sz w:val="16"/>
          <w:szCs w:val="16"/>
          <w:color w:val="auto"/>
        </w:rPr>
        <w:t>The operating income (loss) effective tax rate for all pages in this financial supplement was calculated using whole dollars. As a result, the percentages shown may differ from an operating income (loss) effective tax rate calculated using the rounded numbers in this financial supplement.</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266" w:right="239" w:bottom="1440" w:gutter="0" w:footer="0" w:header="0"/>
        </w:sectPr>
      </w:pPr>
    </w:p>
    <w:bookmarkStart w:id="49" w:name="page50"/>
    <w:bookmarkEnd w:id="49"/>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Net Operating Income (Loss)—U.S. Life Insurance Division</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(amounts in millions)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32"/>
        </w:trPr>
        <w:tc>
          <w:tcPr>
            <w:tcW w:w="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33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440" w:type="dxa"/>
            <w:vAlign w:val="bottom"/>
            <w:tcBorders>
              <w:bottom w:val="single" w:sz="8" w:color="auto"/>
            </w:tcBorders>
            <w:gridSpan w:val="4"/>
          </w:tcPr>
          <w:p>
            <w:pPr>
              <w:ind w:left="100"/>
              <w:spacing w:after="0"/>
              <w:rPr>
                <w:sz w:val="20"/>
                <w:szCs w:val="20"/>
                <w:color w:val="auto"/>
              </w:rPr>
            </w:pPr>
            <w:r>
              <w:rPr>
                <w:rFonts w:ascii="Arial" w:cs="Arial" w:eastAsia="Arial" w:hAnsi="Arial"/>
                <w:sz w:val="11"/>
                <w:szCs w:val="11"/>
                <w:b w:val="1"/>
                <w:bCs w:val="1"/>
                <w:color w:val="auto"/>
                <w:w w:val="88"/>
              </w:rPr>
              <w:t>U.S. Life Insurance Segment</w:t>
            </w:r>
          </w:p>
        </w:tc>
        <w:tc>
          <w:tcPr>
            <w:tcW w:w="240" w:type="dxa"/>
            <w:vAlign w:val="bottom"/>
            <w:tcBorders>
              <w:bottom w:val="single" w:sz="8" w:color="auto"/>
            </w:tcBorders>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520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Three months ended December 31, 2014</w:t>
            </w:r>
          </w:p>
        </w:tc>
        <w:tc>
          <w:tcPr>
            <w:tcW w:w="960" w:type="dxa"/>
            <w:vAlign w:val="bottom"/>
          </w:tcPr>
          <w:p>
            <w:pPr>
              <w:spacing w:after="0"/>
              <w:rPr>
                <w:sz w:val="8"/>
                <w:szCs w:val="8"/>
                <w:color w:val="auto"/>
              </w:rPr>
            </w:pPr>
          </w:p>
        </w:tc>
        <w:tc>
          <w:tcPr>
            <w:tcW w:w="1080" w:type="dxa"/>
            <w:vAlign w:val="bottom"/>
            <w:gridSpan w:val="3"/>
          </w:tcPr>
          <w:p>
            <w:pPr>
              <w:spacing w:after="0" w:line="99" w:lineRule="exact"/>
              <w:rPr>
                <w:sz w:val="20"/>
                <w:szCs w:val="20"/>
                <w:color w:val="auto"/>
              </w:rPr>
            </w:pPr>
            <w:r>
              <w:rPr>
                <w:rFonts w:ascii="Arial" w:cs="Arial" w:eastAsia="Arial" w:hAnsi="Arial"/>
                <w:sz w:val="11"/>
                <w:szCs w:val="11"/>
                <w:b w:val="1"/>
                <w:bCs w:val="1"/>
                <w:color w:val="auto"/>
              </w:rPr>
              <w:t>Long-Term Care</w:t>
            </w:r>
          </w:p>
        </w:tc>
        <w:tc>
          <w:tcPr>
            <w:tcW w:w="200" w:type="dxa"/>
            <w:vAlign w:val="bottom"/>
          </w:tcPr>
          <w:p>
            <w:pPr>
              <w:spacing w:after="0"/>
              <w:rPr>
                <w:sz w:val="8"/>
                <w:szCs w:val="8"/>
                <w:color w:val="auto"/>
              </w:rPr>
            </w:pPr>
          </w:p>
        </w:tc>
        <w:tc>
          <w:tcPr>
            <w:tcW w:w="160" w:type="dxa"/>
            <w:vAlign w:val="bottom"/>
          </w:tcPr>
          <w:p>
            <w:pPr>
              <w:spacing w:after="0"/>
              <w:rPr>
                <w:sz w:val="8"/>
                <w:szCs w:val="8"/>
                <w:color w:val="auto"/>
              </w:rPr>
            </w:pPr>
          </w:p>
        </w:tc>
        <w:tc>
          <w:tcPr>
            <w:tcW w:w="5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80" w:type="dxa"/>
            <w:vAlign w:val="bottom"/>
          </w:tcPr>
          <w:p>
            <w:pPr>
              <w:spacing w:after="0"/>
              <w:rPr>
                <w:sz w:val="8"/>
                <w:szCs w:val="8"/>
                <w:color w:val="auto"/>
              </w:rPr>
            </w:pPr>
          </w:p>
        </w:tc>
        <w:tc>
          <w:tcPr>
            <w:tcW w:w="2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780" w:type="dxa"/>
            <w:vAlign w:val="bottom"/>
          </w:tcPr>
          <w:p>
            <w:pPr>
              <w:jc w:val="right"/>
              <w:ind w:right="43"/>
              <w:spacing w:after="0" w:line="99" w:lineRule="exact"/>
              <w:rPr>
                <w:sz w:val="20"/>
                <w:szCs w:val="20"/>
                <w:color w:val="auto"/>
              </w:rPr>
            </w:pPr>
            <w:r>
              <w:rPr>
                <w:rFonts w:ascii="Arial" w:cs="Arial" w:eastAsia="Arial" w:hAnsi="Arial"/>
                <w:sz w:val="11"/>
                <w:szCs w:val="11"/>
                <w:b w:val="1"/>
                <w:bCs w:val="1"/>
                <w:color w:val="auto"/>
                <w:w w:val="89"/>
              </w:rPr>
              <w:t>Total U.S. Life</w:t>
            </w:r>
          </w:p>
        </w:tc>
        <w:tc>
          <w:tcPr>
            <w:tcW w:w="1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300" w:type="dxa"/>
            <w:vAlign w:val="bottom"/>
          </w:tcPr>
          <w:p>
            <w:pPr>
              <w:spacing w:after="0"/>
              <w:rPr>
                <w:sz w:val="8"/>
                <w:szCs w:val="8"/>
                <w:color w:val="auto"/>
              </w:rPr>
            </w:pPr>
          </w:p>
        </w:tc>
        <w:tc>
          <w:tcPr>
            <w:tcW w:w="2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39"/>
        </w:trPr>
        <w:tc>
          <w:tcPr>
            <w:tcW w:w="5200" w:type="dxa"/>
            <w:vAlign w:val="bottom"/>
            <w:gridSpan w:val="3"/>
            <w:vMerge w:val="continue"/>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right"/>
              <w:ind w:right="460"/>
              <w:spacing w:after="0" w:line="120" w:lineRule="exact"/>
              <w:rPr>
                <w:sz w:val="20"/>
                <w:szCs w:val="20"/>
                <w:color w:val="auto"/>
              </w:rPr>
            </w:pPr>
            <w:r>
              <w:rPr>
                <w:rFonts w:ascii="Arial" w:cs="Arial" w:eastAsia="Arial" w:hAnsi="Arial"/>
                <w:sz w:val="11"/>
                <w:szCs w:val="11"/>
                <w:b w:val="1"/>
                <w:bCs w:val="1"/>
                <w:color w:val="auto"/>
                <w:w w:val="96"/>
              </w:rPr>
              <w:t>Insurance</w:t>
            </w:r>
          </w:p>
        </w:tc>
        <w:tc>
          <w:tcPr>
            <w:tcW w:w="1140" w:type="dxa"/>
            <w:vAlign w:val="bottom"/>
            <w:gridSpan w:val="4"/>
          </w:tcPr>
          <w:p>
            <w:pPr>
              <w:ind w:left="200"/>
              <w:spacing w:after="0" w:line="120" w:lineRule="exact"/>
              <w:rPr>
                <w:sz w:val="20"/>
                <w:szCs w:val="20"/>
                <w:color w:val="auto"/>
              </w:rPr>
            </w:pPr>
            <w:r>
              <w:rPr>
                <w:rFonts w:ascii="Arial" w:cs="Arial" w:eastAsia="Arial" w:hAnsi="Arial"/>
                <w:sz w:val="11"/>
                <w:szCs w:val="11"/>
                <w:b w:val="1"/>
                <w:bCs w:val="1"/>
                <w:color w:val="auto"/>
              </w:rPr>
              <w:t>Life Insurance</w:t>
            </w:r>
          </w:p>
        </w:tc>
        <w:tc>
          <w:tcPr>
            <w:tcW w:w="180" w:type="dxa"/>
            <w:vAlign w:val="bottom"/>
          </w:tcPr>
          <w:p>
            <w:pPr>
              <w:spacing w:after="0"/>
              <w:rPr>
                <w:sz w:val="12"/>
                <w:szCs w:val="12"/>
                <w:color w:val="auto"/>
              </w:rPr>
            </w:pPr>
          </w:p>
        </w:tc>
        <w:tc>
          <w:tcPr>
            <w:tcW w:w="1100" w:type="dxa"/>
            <w:vAlign w:val="bottom"/>
            <w:gridSpan w:val="3"/>
          </w:tcPr>
          <w:p>
            <w:pPr>
              <w:ind w:left="20"/>
              <w:spacing w:after="0" w:line="120" w:lineRule="exact"/>
              <w:rPr>
                <w:sz w:val="20"/>
                <w:szCs w:val="20"/>
                <w:color w:val="auto"/>
              </w:rPr>
            </w:pPr>
            <w:r>
              <w:rPr>
                <w:rFonts w:ascii="Arial" w:cs="Arial" w:eastAsia="Arial" w:hAnsi="Arial"/>
                <w:sz w:val="11"/>
                <w:szCs w:val="11"/>
                <w:b w:val="1"/>
                <w:bCs w:val="1"/>
                <w:color w:val="auto"/>
              </w:rPr>
              <w:t>Fixed Annuities</w:t>
            </w:r>
          </w:p>
        </w:tc>
        <w:tc>
          <w:tcPr>
            <w:tcW w:w="1020" w:type="dxa"/>
            <w:vAlign w:val="bottom"/>
            <w:tcBorders>
              <w:right w:val="single" w:sz="8" w:color="auto"/>
            </w:tcBorders>
            <w:gridSpan w:val="3"/>
          </w:tcPr>
          <w:p>
            <w:pPr>
              <w:spacing w:after="0" w:line="120" w:lineRule="exact"/>
              <w:rPr>
                <w:sz w:val="20"/>
                <w:szCs w:val="20"/>
                <w:color w:val="auto"/>
              </w:rPr>
            </w:pPr>
            <w:r>
              <w:rPr>
                <w:rFonts w:ascii="Arial" w:cs="Arial" w:eastAsia="Arial" w:hAnsi="Arial"/>
                <w:sz w:val="11"/>
                <w:szCs w:val="11"/>
                <w:b w:val="1"/>
                <w:bCs w:val="1"/>
                <w:color w:val="auto"/>
                <w:w w:val="96"/>
              </w:rPr>
              <w:t>Insurance Segment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Borders>
              <w:right w:val="single" w:sz="8" w:color="auto"/>
            </w:tcBorders>
            <w:gridSpan w:val="2"/>
          </w:tcPr>
          <w:p>
            <w:pPr>
              <w:jc w:val="right"/>
              <w:ind w:right="320"/>
              <w:spacing w:after="0" w:line="120" w:lineRule="exact"/>
              <w:rPr>
                <w:sz w:val="20"/>
                <w:szCs w:val="20"/>
                <w:color w:val="auto"/>
              </w:rPr>
            </w:pPr>
            <w:r>
              <w:rPr>
                <w:rFonts w:ascii="Arial" w:cs="Arial" w:eastAsia="Arial" w:hAnsi="Arial"/>
                <w:sz w:val="11"/>
                <w:szCs w:val="11"/>
                <w:b w:val="1"/>
                <w:bCs w:val="1"/>
                <w:color w:val="auto"/>
                <w:w w:val="75"/>
              </w:rPr>
              <w:t>Total</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800" w:type="dxa"/>
            <w:vAlign w:val="bottom"/>
            <w:tcBorders>
              <w:top w:val="single" w:sz="8" w:color="auto"/>
            </w:tcBorders>
            <w:shd w:val="clear" w:color="auto" w:fill="CCEEFF"/>
          </w:tcPr>
          <w:p>
            <w:pPr>
              <w:spacing w:after="0" w:line="105" w:lineRule="exact"/>
              <w:rPr>
                <w:sz w:val="20"/>
                <w:szCs w:val="20"/>
                <w:color w:val="auto"/>
              </w:rPr>
            </w:pPr>
            <w:r>
              <w:rPr>
                <w:rFonts w:ascii="Arial" w:cs="Arial" w:eastAsia="Arial" w:hAnsi="Arial"/>
                <w:sz w:val="11"/>
                <w:szCs w:val="11"/>
                <w:b w:val="1"/>
                <w:bCs w:val="1"/>
                <w:color w:val="auto"/>
              </w:rPr>
              <w:t>REVENUES:</w:t>
            </w:r>
          </w:p>
        </w:tc>
        <w:tc>
          <w:tcPr>
            <w:tcW w:w="3380" w:type="dxa"/>
            <w:vAlign w:val="bottom"/>
            <w:tcBorders>
              <w:top w:val="single" w:sz="8" w:color="CCEEFF"/>
            </w:tcBorders>
            <w:shd w:val="clear" w:color="auto" w:fill="CCEEFF"/>
          </w:tcPr>
          <w:p>
            <w:pPr>
              <w:spacing w:after="0"/>
              <w:rPr>
                <w:sz w:val="9"/>
                <w:szCs w:val="9"/>
                <w:color w:val="auto"/>
              </w:rPr>
            </w:pPr>
          </w:p>
        </w:tc>
        <w:tc>
          <w:tcPr>
            <w:tcW w:w="96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auto"/>
            </w:tcBorders>
            <w:shd w:val="clear" w:color="auto" w:fill="CCEEFF"/>
          </w:tcPr>
          <w:p>
            <w:pPr>
              <w:spacing w:after="0"/>
              <w:rPr>
                <w:sz w:val="9"/>
                <w:szCs w:val="9"/>
                <w:color w:val="auto"/>
              </w:rPr>
            </w:pPr>
          </w:p>
        </w:tc>
        <w:tc>
          <w:tcPr>
            <w:tcW w:w="66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CCEEFF"/>
            </w:tcBorders>
            <w:shd w:val="clear" w:color="auto" w:fill="CCEEFF"/>
          </w:tcPr>
          <w:p>
            <w:pPr>
              <w:spacing w:after="0"/>
              <w:rPr>
                <w:sz w:val="9"/>
                <w:szCs w:val="9"/>
                <w:color w:val="auto"/>
              </w:rPr>
            </w:pPr>
          </w:p>
        </w:tc>
        <w:tc>
          <w:tcPr>
            <w:tcW w:w="200" w:type="dxa"/>
            <w:vAlign w:val="bottom"/>
            <w:tcBorders>
              <w:top w:val="single" w:sz="8" w:color="CCEEFF"/>
            </w:tcBorders>
            <w:shd w:val="clear" w:color="auto" w:fill="CCEEFF"/>
          </w:tcPr>
          <w:p>
            <w:pPr>
              <w:spacing w:after="0"/>
              <w:rPr>
                <w:sz w:val="9"/>
                <w:szCs w:val="9"/>
                <w:color w:val="auto"/>
              </w:rPr>
            </w:pPr>
          </w:p>
        </w:tc>
        <w:tc>
          <w:tcPr>
            <w:tcW w:w="160" w:type="dxa"/>
            <w:vAlign w:val="bottom"/>
            <w:tcBorders>
              <w:top w:val="single" w:sz="8" w:color="auto"/>
            </w:tcBorders>
            <w:shd w:val="clear" w:color="auto" w:fill="CCEEFF"/>
          </w:tcPr>
          <w:p>
            <w:pPr>
              <w:spacing w:after="0"/>
              <w:rPr>
                <w:sz w:val="9"/>
                <w:szCs w:val="9"/>
                <w:color w:val="auto"/>
              </w:rPr>
            </w:pPr>
          </w:p>
        </w:tc>
        <w:tc>
          <w:tcPr>
            <w:tcW w:w="500" w:type="dxa"/>
            <w:vAlign w:val="bottom"/>
            <w:tcBorders>
              <w:top w:val="single" w:sz="8" w:color="auto"/>
            </w:tcBorders>
            <w:shd w:val="clear" w:color="auto" w:fill="CCEEFF"/>
          </w:tcPr>
          <w:p>
            <w:pPr>
              <w:spacing w:after="0"/>
              <w:rPr>
                <w:sz w:val="9"/>
                <w:szCs w:val="9"/>
                <w:color w:val="auto"/>
              </w:rPr>
            </w:pPr>
          </w:p>
        </w:tc>
        <w:tc>
          <w:tcPr>
            <w:tcW w:w="280" w:type="dxa"/>
            <w:vAlign w:val="bottom"/>
            <w:tcBorders>
              <w:top w:val="single" w:sz="8" w:color="CCEEFF"/>
            </w:tcBorders>
            <w:shd w:val="clear" w:color="auto" w:fill="CCEEFF"/>
          </w:tcPr>
          <w:p>
            <w:pPr>
              <w:spacing w:after="0"/>
              <w:rPr>
                <w:sz w:val="9"/>
                <w:szCs w:val="9"/>
                <w:color w:val="auto"/>
              </w:rPr>
            </w:pPr>
          </w:p>
        </w:tc>
        <w:tc>
          <w:tcPr>
            <w:tcW w:w="180" w:type="dxa"/>
            <w:vAlign w:val="bottom"/>
            <w:tcBorders>
              <w:top w:val="single" w:sz="8" w:color="CCEEFF"/>
            </w:tcBorders>
            <w:shd w:val="clear" w:color="auto" w:fill="CCEEFF"/>
          </w:tcPr>
          <w:p>
            <w:pPr>
              <w:spacing w:after="0"/>
              <w:rPr>
                <w:sz w:val="9"/>
                <w:szCs w:val="9"/>
                <w:color w:val="auto"/>
              </w:rPr>
            </w:pPr>
          </w:p>
        </w:tc>
        <w:tc>
          <w:tcPr>
            <w:tcW w:w="480" w:type="dxa"/>
            <w:vAlign w:val="bottom"/>
            <w:tcBorders>
              <w:top w:val="single" w:sz="8" w:color="auto"/>
            </w:tcBorders>
            <w:shd w:val="clear" w:color="auto" w:fill="CCEEFF"/>
          </w:tcPr>
          <w:p>
            <w:pPr>
              <w:spacing w:after="0"/>
              <w:rPr>
                <w:sz w:val="9"/>
                <w:szCs w:val="9"/>
                <w:color w:val="auto"/>
              </w:rPr>
            </w:pPr>
          </w:p>
        </w:tc>
        <w:tc>
          <w:tcPr>
            <w:tcW w:w="240" w:type="dxa"/>
            <w:vAlign w:val="bottom"/>
            <w:tcBorders>
              <w:top w:val="single" w:sz="8" w:color="auto"/>
            </w:tcBorders>
            <w:shd w:val="clear" w:color="auto" w:fill="CCEEFF"/>
          </w:tcPr>
          <w:p>
            <w:pPr>
              <w:spacing w:after="0"/>
              <w:rPr>
                <w:sz w:val="9"/>
                <w:szCs w:val="9"/>
                <w:color w:val="auto"/>
              </w:rPr>
            </w:pPr>
          </w:p>
        </w:tc>
        <w:tc>
          <w:tcPr>
            <w:tcW w:w="38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78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right w:val="single" w:sz="8" w:color="auto"/>
            </w:tcBorders>
            <w:shd w:val="clear" w:color="auto" w:fill="CCEEFF"/>
          </w:tcPr>
          <w:p>
            <w:pPr>
              <w:spacing w:after="0"/>
              <w:rPr>
                <w:sz w:val="9"/>
                <w:szCs w:val="9"/>
                <w:color w:val="auto"/>
              </w:rPr>
            </w:pPr>
          </w:p>
        </w:tc>
        <w:tc>
          <w:tcPr>
            <w:tcW w:w="14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300" w:type="dxa"/>
            <w:vAlign w:val="bottom"/>
            <w:tcBorders>
              <w:top w:val="single" w:sz="8" w:color="auto"/>
            </w:tcBorders>
            <w:shd w:val="clear" w:color="auto" w:fill="CCEEFF"/>
          </w:tcPr>
          <w:p>
            <w:pPr>
              <w:spacing w:after="0"/>
              <w:rPr>
                <w:sz w:val="9"/>
                <w:szCs w:val="9"/>
                <w:color w:val="auto"/>
              </w:rPr>
            </w:pPr>
          </w:p>
        </w:tc>
        <w:tc>
          <w:tcPr>
            <w:tcW w:w="240" w:type="dxa"/>
            <w:vAlign w:val="bottom"/>
            <w:tcBorders>
              <w:top w:val="single" w:sz="8" w:color="CCEEFF"/>
              <w:right w:val="single" w:sz="8" w:color="auto"/>
            </w:tcBorders>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tcPr>
          <w:p>
            <w:pPr>
              <w:spacing w:after="0"/>
              <w:rPr>
                <w:sz w:val="20"/>
                <w:szCs w:val="20"/>
                <w:color w:val="auto"/>
              </w:rPr>
            </w:pPr>
            <w:r>
              <w:rPr>
                <w:rFonts w:ascii="Arial" w:cs="Arial" w:eastAsia="Arial" w:hAnsi="Arial"/>
                <w:sz w:val="11"/>
                <w:szCs w:val="11"/>
                <w:color w:val="auto"/>
              </w:rPr>
              <w:t>Premiums</w:t>
            </w:r>
          </w:p>
        </w:tc>
        <w:tc>
          <w:tcPr>
            <w:tcW w:w="1060" w:type="dxa"/>
            <w:vAlign w:val="bottom"/>
            <w:gridSpan w:val="2"/>
          </w:tcPr>
          <w:p>
            <w:pPr>
              <w:ind w:left="960"/>
              <w:spacing w:after="0"/>
              <w:rPr>
                <w:sz w:val="20"/>
                <w:szCs w:val="20"/>
                <w:color w:val="auto"/>
              </w:rPr>
            </w:pPr>
            <w:r>
              <w:rPr>
                <w:rFonts w:ascii="Arial" w:cs="Arial" w:eastAsia="Arial" w:hAnsi="Arial"/>
                <w:sz w:val="11"/>
                <w:szCs w:val="11"/>
                <w:color w:val="auto"/>
              </w:rPr>
              <w:t>$</w:t>
            </w: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607</w:t>
            </w:r>
          </w:p>
        </w:tc>
        <w:tc>
          <w:tcPr>
            <w:tcW w:w="360" w:type="dxa"/>
            <w:vAlign w:val="bottom"/>
            <w:gridSpan w:val="2"/>
          </w:tcPr>
          <w:p>
            <w:pPr>
              <w:ind w:left="200"/>
              <w:spacing w:after="0"/>
              <w:rPr>
                <w:sz w:val="20"/>
                <w:szCs w:val="20"/>
                <w:color w:val="auto"/>
              </w:rPr>
            </w:pPr>
            <w:r>
              <w:rPr>
                <w:rFonts w:ascii="Arial" w:cs="Arial" w:eastAsia="Arial" w:hAnsi="Arial"/>
                <w:sz w:val="11"/>
                <w:szCs w:val="11"/>
                <w:color w:val="auto"/>
              </w:rPr>
              <w:t>$</w:t>
            </w:r>
          </w:p>
        </w:tc>
        <w:tc>
          <w:tcPr>
            <w:tcW w:w="500" w:type="dxa"/>
            <w:vAlign w:val="bottom"/>
          </w:tcPr>
          <w:p>
            <w:pPr>
              <w:jc w:val="right"/>
              <w:spacing w:after="0"/>
              <w:rPr>
                <w:sz w:val="20"/>
                <w:szCs w:val="20"/>
                <w:color w:val="auto"/>
              </w:rPr>
            </w:pPr>
            <w:r>
              <w:rPr>
                <w:rFonts w:ascii="Arial" w:cs="Arial" w:eastAsia="Arial" w:hAnsi="Arial"/>
                <w:sz w:val="11"/>
                <w:szCs w:val="11"/>
                <w:color w:val="auto"/>
              </w:rPr>
              <w:t>175</w:t>
            </w:r>
          </w:p>
        </w:tc>
        <w:tc>
          <w:tcPr>
            <w:tcW w:w="280" w:type="dxa"/>
            <w:vAlign w:val="bottom"/>
          </w:tcPr>
          <w:p>
            <w:pPr>
              <w:spacing w:after="0"/>
              <w:rPr>
                <w:sz w:val="11"/>
                <w:szCs w:val="11"/>
                <w:color w:val="auto"/>
              </w:rPr>
            </w:pPr>
          </w:p>
        </w:tc>
        <w:tc>
          <w:tcPr>
            <w:tcW w:w="660" w:type="dxa"/>
            <w:vAlign w:val="bottom"/>
            <w:gridSpan w:val="2"/>
          </w:tcPr>
          <w:p>
            <w:pPr>
              <w:ind w:left="180"/>
              <w:spacing w:after="0"/>
              <w:rPr>
                <w:sz w:val="20"/>
                <w:szCs w:val="20"/>
                <w:color w:val="auto"/>
              </w:rPr>
            </w:pPr>
            <w:r>
              <w:rPr>
                <w:rFonts w:ascii="Arial" w:cs="Arial" w:eastAsia="Arial" w:hAnsi="Arial"/>
                <w:sz w:val="11"/>
                <w:szCs w:val="11"/>
                <w:color w:val="auto"/>
              </w:rPr>
              <w:t>$</w:t>
            </w: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45</w:t>
            </w:r>
          </w:p>
        </w:tc>
        <w:tc>
          <w:tcPr>
            <w:tcW w:w="80" w:type="dxa"/>
            <w:vAlign w:val="bottom"/>
          </w:tcPr>
          <w:p>
            <w:pPr>
              <w:spacing w:after="0"/>
              <w:rPr>
                <w:sz w:val="20"/>
                <w:szCs w:val="20"/>
                <w:color w:val="auto"/>
              </w:rPr>
            </w:pPr>
            <w:r>
              <w:rPr>
                <w:rFonts w:ascii="Arial" w:cs="Arial" w:eastAsia="Arial" w:hAnsi="Arial"/>
                <w:sz w:val="11"/>
                <w:szCs w:val="11"/>
                <w:color w:val="auto"/>
                <w:w w:val="97"/>
              </w:rPr>
              <w:t>$</w:t>
            </w:r>
          </w:p>
        </w:tc>
        <w:tc>
          <w:tcPr>
            <w:tcW w:w="780" w:type="dxa"/>
            <w:vAlign w:val="bottom"/>
          </w:tcPr>
          <w:p>
            <w:pPr>
              <w:jc w:val="right"/>
              <w:spacing w:after="0"/>
              <w:rPr>
                <w:sz w:val="20"/>
                <w:szCs w:val="20"/>
                <w:color w:val="auto"/>
              </w:rPr>
            </w:pPr>
            <w:r>
              <w:rPr>
                <w:rFonts w:ascii="Arial" w:cs="Arial" w:eastAsia="Arial" w:hAnsi="Arial"/>
                <w:sz w:val="11"/>
                <w:szCs w:val="11"/>
                <w:color w:val="auto"/>
              </w:rPr>
              <w:t>827</w:t>
            </w:r>
          </w:p>
        </w:tc>
        <w:tc>
          <w:tcPr>
            <w:tcW w:w="160" w:type="dxa"/>
            <w:vAlign w:val="bottom"/>
            <w:tcBorders>
              <w:right w:val="single" w:sz="8" w:color="auto"/>
            </w:tcBorders>
          </w:tcPr>
          <w:p>
            <w:pPr>
              <w:spacing w:after="0"/>
              <w:rPr>
                <w:sz w:val="11"/>
                <w:szCs w:val="11"/>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c>
          <w:tcPr>
            <w:tcW w:w="300" w:type="dxa"/>
            <w:vAlign w:val="bottom"/>
          </w:tcPr>
          <w:p>
            <w:pPr>
              <w:jc w:val="right"/>
              <w:spacing w:after="0"/>
              <w:rPr>
                <w:sz w:val="20"/>
                <w:szCs w:val="20"/>
                <w:color w:val="auto"/>
              </w:rPr>
            </w:pPr>
            <w:r>
              <w:rPr>
                <w:rFonts w:ascii="Arial" w:cs="Arial" w:eastAsia="Arial" w:hAnsi="Arial"/>
                <w:sz w:val="11"/>
                <w:szCs w:val="11"/>
                <w:color w:val="auto"/>
              </w:rPr>
              <w:t>827</w:t>
            </w:r>
          </w:p>
        </w:tc>
        <w:tc>
          <w:tcPr>
            <w:tcW w:w="2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income</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303</w:t>
            </w: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133</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240</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676</w:t>
            </w:r>
          </w:p>
        </w:tc>
        <w:tc>
          <w:tcPr>
            <w:tcW w:w="1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676</w:t>
            </w:r>
          </w:p>
        </w:tc>
        <w:tc>
          <w:tcPr>
            <w:tcW w:w="24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tcPr>
          <w:p>
            <w:pPr>
              <w:spacing w:after="0"/>
              <w:rPr>
                <w:sz w:val="20"/>
                <w:szCs w:val="20"/>
                <w:color w:val="auto"/>
              </w:rPr>
            </w:pPr>
            <w:r>
              <w:rPr>
                <w:rFonts w:ascii="Arial" w:cs="Arial" w:eastAsia="Arial" w:hAnsi="Arial"/>
                <w:sz w:val="11"/>
                <w:szCs w:val="11"/>
                <w:color w:val="auto"/>
              </w:rPr>
              <w:t>Net investment gains (losses)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6</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gridSpan w:val="2"/>
          </w:tcPr>
          <w:p>
            <w:pPr>
              <w:ind w:left="320"/>
              <w:spacing w:after="0"/>
              <w:rPr>
                <w:sz w:val="20"/>
                <w:szCs w:val="20"/>
                <w:color w:val="auto"/>
              </w:rPr>
            </w:pPr>
            <w:r>
              <w:rPr>
                <w:rFonts w:ascii="Arial" w:cs="Arial" w:eastAsia="Arial" w:hAnsi="Arial"/>
                <w:sz w:val="11"/>
                <w:szCs w:val="11"/>
                <w:color w:val="auto"/>
              </w:rPr>
              <w:t>—</w:t>
            </w: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6</w:t>
            </w:r>
          </w:p>
        </w:tc>
        <w:tc>
          <w:tcPr>
            <w:tcW w:w="8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12</w:t>
            </w:r>
          </w:p>
        </w:tc>
        <w:tc>
          <w:tcPr>
            <w:tcW w:w="1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12</w:t>
            </w:r>
          </w:p>
        </w:tc>
        <w:tc>
          <w:tcPr>
            <w:tcW w:w="2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Insurance and investment product fees and other</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3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179</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1</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180</w:t>
            </w:r>
          </w:p>
        </w:tc>
        <w:tc>
          <w:tcPr>
            <w:tcW w:w="1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180</w:t>
            </w:r>
          </w:p>
        </w:tc>
        <w:tc>
          <w:tcPr>
            <w:tcW w:w="24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80" w:type="dxa"/>
            <w:vAlign w:val="bottom"/>
            <w:gridSpan w:val="2"/>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tcPr>
          <w:p>
            <w:pPr>
              <w:spacing w:after="0"/>
              <w:rPr>
                <w:sz w:val="12"/>
                <w:szCs w:val="12"/>
                <w:color w:val="auto"/>
              </w:rPr>
            </w:pPr>
          </w:p>
        </w:tc>
        <w:tc>
          <w:tcPr>
            <w:tcW w:w="5180" w:type="dxa"/>
            <w:vAlign w:val="bottom"/>
            <w:gridSpan w:val="2"/>
          </w:tcPr>
          <w:p>
            <w:pPr>
              <w:ind w:left="220"/>
              <w:spacing w:after="0"/>
              <w:rPr>
                <w:sz w:val="20"/>
                <w:szCs w:val="20"/>
                <w:color w:val="auto"/>
              </w:rPr>
            </w:pPr>
            <w:r>
              <w:rPr>
                <w:rFonts w:ascii="Arial" w:cs="Arial" w:eastAsia="Arial" w:hAnsi="Arial"/>
                <w:sz w:val="11"/>
                <w:szCs w:val="11"/>
                <w:color w:val="auto"/>
              </w:rPr>
              <w:t>Total revenues</w:t>
            </w: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916</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487</w:t>
            </w: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292</w:t>
            </w:r>
          </w:p>
        </w:tc>
        <w:tc>
          <w:tcPr>
            <w:tcW w:w="80" w:type="dxa"/>
            <w:vAlign w:val="bottom"/>
          </w:tcPr>
          <w:p>
            <w:pPr>
              <w:spacing w:after="0"/>
              <w:rPr>
                <w:sz w:val="12"/>
                <w:szCs w:val="12"/>
                <w:color w:val="auto"/>
              </w:rPr>
            </w:pPr>
          </w:p>
        </w:tc>
        <w:tc>
          <w:tcPr>
            <w:tcW w:w="9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1"/>
                <w:szCs w:val="11"/>
                <w:color w:val="auto"/>
              </w:rPr>
              <w:t>1,695</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Borders>
              <w:right w:val="single" w:sz="8" w:color="auto"/>
            </w:tcBorders>
            <w:gridSpan w:val="2"/>
          </w:tcPr>
          <w:p>
            <w:pPr>
              <w:jc w:val="right"/>
              <w:ind w:right="240"/>
              <w:spacing w:after="0"/>
              <w:rPr>
                <w:sz w:val="20"/>
                <w:szCs w:val="20"/>
                <w:color w:val="auto"/>
              </w:rPr>
            </w:pPr>
            <w:r>
              <w:rPr>
                <w:rFonts w:ascii="Arial" w:cs="Arial" w:eastAsia="Arial" w:hAnsi="Arial"/>
                <w:sz w:val="11"/>
                <w:szCs w:val="11"/>
                <w:color w:val="auto"/>
              </w:rPr>
              <w:t>1,695</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BENEFITS AND EXPENSES:</w:t>
            </w:r>
          </w:p>
        </w:tc>
        <w:tc>
          <w:tcPr>
            <w:tcW w:w="9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660" w:type="dxa"/>
            <w:vAlign w:val="bottom"/>
            <w:tcBorders>
              <w:top w:val="single" w:sz="8" w:color="auto"/>
            </w:tcBorders>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780" w:type="dxa"/>
            <w:vAlign w:val="bottom"/>
            <w:tcBorders>
              <w:top w:val="single" w:sz="8" w:color="auto"/>
            </w:tcBorders>
            <w:shd w:val="clear" w:color="auto" w:fill="CCEEFF"/>
          </w:tcPr>
          <w:p>
            <w:pPr>
              <w:spacing w:after="0"/>
              <w:rPr>
                <w:sz w:val="11"/>
                <w:szCs w:val="11"/>
                <w:color w:val="auto"/>
              </w:rPr>
            </w:pPr>
          </w:p>
        </w:tc>
        <w:tc>
          <w:tcPr>
            <w:tcW w:w="1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24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tcPr>
          <w:p>
            <w:pPr>
              <w:spacing w:after="0"/>
              <w:rPr>
                <w:sz w:val="20"/>
                <w:szCs w:val="20"/>
                <w:color w:val="auto"/>
              </w:rPr>
            </w:pPr>
            <w:r>
              <w:rPr>
                <w:rFonts w:ascii="Arial" w:cs="Arial" w:eastAsia="Arial" w:hAnsi="Arial"/>
                <w:sz w:val="11"/>
                <w:szCs w:val="11"/>
                <w:color w:val="auto"/>
              </w:rPr>
              <w:t>Benefits and other changes in policy reserves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1,545</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315</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121</w:t>
            </w:r>
          </w:p>
        </w:tc>
        <w:tc>
          <w:tcPr>
            <w:tcW w:w="80" w:type="dxa"/>
            <w:vAlign w:val="bottom"/>
          </w:tcPr>
          <w:p>
            <w:pPr>
              <w:spacing w:after="0"/>
              <w:rPr>
                <w:sz w:val="11"/>
                <w:szCs w:val="11"/>
                <w:color w:val="auto"/>
              </w:rPr>
            </w:pPr>
          </w:p>
        </w:tc>
        <w:tc>
          <w:tcPr>
            <w:tcW w:w="9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1"/>
                <w:szCs w:val="11"/>
                <w:color w:val="auto"/>
              </w:rPr>
              <w:t>1,981</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Borders>
              <w:right w:val="single" w:sz="8" w:color="auto"/>
            </w:tcBorders>
            <w:gridSpan w:val="2"/>
          </w:tcPr>
          <w:p>
            <w:pPr>
              <w:jc w:val="right"/>
              <w:ind w:right="240"/>
              <w:spacing w:after="0"/>
              <w:rPr>
                <w:sz w:val="20"/>
                <w:szCs w:val="20"/>
                <w:color w:val="auto"/>
              </w:rPr>
            </w:pPr>
            <w:r>
              <w:rPr>
                <w:rFonts w:ascii="Arial" w:cs="Arial" w:eastAsia="Arial" w:hAnsi="Arial"/>
                <w:sz w:val="11"/>
                <w:szCs w:val="11"/>
                <w:color w:val="auto"/>
              </w:rPr>
              <w:t>1,981</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Interest credited</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w:t>
            </w: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67</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87</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154</w:t>
            </w:r>
          </w:p>
        </w:tc>
        <w:tc>
          <w:tcPr>
            <w:tcW w:w="1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154</w:t>
            </w:r>
          </w:p>
        </w:tc>
        <w:tc>
          <w:tcPr>
            <w:tcW w:w="24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tcPr>
          <w:p>
            <w:pPr>
              <w:spacing w:after="0"/>
              <w:rPr>
                <w:sz w:val="20"/>
                <w:szCs w:val="20"/>
                <w:color w:val="auto"/>
              </w:rPr>
            </w:pPr>
            <w:r>
              <w:rPr>
                <w:rFonts w:ascii="Arial" w:cs="Arial" w:eastAsia="Arial" w:hAnsi="Arial"/>
                <w:sz w:val="11"/>
                <w:szCs w:val="11"/>
                <w:color w:val="auto"/>
              </w:rPr>
              <w:t>Acquisition and operating expenses, net of deferrals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106</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45</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17</w:t>
            </w:r>
          </w:p>
        </w:tc>
        <w:tc>
          <w:tcPr>
            <w:tcW w:w="8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168</w:t>
            </w:r>
          </w:p>
        </w:tc>
        <w:tc>
          <w:tcPr>
            <w:tcW w:w="1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168</w:t>
            </w:r>
          </w:p>
        </w:tc>
        <w:tc>
          <w:tcPr>
            <w:tcW w:w="2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Amortization of deferred acquisition costs and intangibles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34</w:t>
            </w: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36</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28</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98</w:t>
            </w:r>
          </w:p>
        </w:tc>
        <w:tc>
          <w:tcPr>
            <w:tcW w:w="1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98</w:t>
            </w:r>
          </w:p>
        </w:tc>
        <w:tc>
          <w:tcPr>
            <w:tcW w:w="24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tcPr>
          <w:p>
            <w:pPr>
              <w:spacing w:after="0"/>
              <w:rPr>
                <w:sz w:val="20"/>
                <w:szCs w:val="20"/>
                <w:color w:val="auto"/>
              </w:rPr>
            </w:pPr>
            <w:r>
              <w:rPr>
                <w:rFonts w:ascii="Arial" w:cs="Arial" w:eastAsia="Arial" w:hAnsi="Arial"/>
                <w:sz w:val="11"/>
                <w:szCs w:val="11"/>
                <w:color w:val="auto"/>
              </w:rPr>
              <w:t>Goodwill impairment</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154</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145</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jc w:val="right"/>
              <w:ind w:right="44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299</w:t>
            </w:r>
          </w:p>
        </w:tc>
        <w:tc>
          <w:tcPr>
            <w:tcW w:w="1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299</w:t>
            </w:r>
          </w:p>
        </w:tc>
        <w:tc>
          <w:tcPr>
            <w:tcW w:w="2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Interest expense</w:t>
            </w:r>
          </w:p>
        </w:tc>
        <w:tc>
          <w:tcPr>
            <w:tcW w:w="960" w:type="dxa"/>
            <w:vAlign w:val="bottom"/>
            <w:shd w:val="clear" w:color="auto" w:fill="CCEEFF"/>
          </w:tcPr>
          <w:p>
            <w:pPr>
              <w:spacing w:after="0"/>
              <w:rPr>
                <w:sz w:val="11"/>
                <w:szCs w:val="11"/>
                <w:color w:val="auto"/>
              </w:rPr>
            </w:pPr>
          </w:p>
        </w:tc>
        <w:tc>
          <w:tcPr>
            <w:tcW w:w="100" w:type="dxa"/>
            <w:vAlign w:val="bottom"/>
            <w:tcBorders>
              <w:bottom w:val="single" w:sz="8" w:color="auto"/>
            </w:tcBorders>
            <w:shd w:val="clear" w:color="auto" w:fill="CCEEFF"/>
          </w:tcPr>
          <w:p>
            <w:pPr>
              <w:spacing w:after="0"/>
              <w:rPr>
                <w:sz w:val="11"/>
                <w:szCs w:val="11"/>
                <w:color w:val="auto"/>
              </w:rPr>
            </w:pPr>
          </w:p>
        </w:tc>
        <w:tc>
          <w:tcPr>
            <w:tcW w:w="66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3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23</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tcBorders>
              <w:bottom w:val="single" w:sz="8" w:color="auto"/>
            </w:tcBorders>
            <w:shd w:val="clear" w:color="auto" w:fill="CCEEFF"/>
          </w:tcPr>
          <w:p>
            <w:pPr>
              <w:spacing w:after="0"/>
              <w:rPr>
                <w:sz w:val="11"/>
                <w:szCs w:val="11"/>
                <w:color w:val="auto"/>
              </w:rPr>
            </w:pPr>
          </w:p>
        </w:tc>
        <w:tc>
          <w:tcPr>
            <w:tcW w:w="24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380" w:type="dxa"/>
            <w:vAlign w:val="bottom"/>
            <w:shd w:val="clear" w:color="auto" w:fill="CCEEFF"/>
          </w:tcPr>
          <w:p>
            <w:pPr>
              <w:spacing w:after="0"/>
              <w:rPr>
                <w:sz w:val="11"/>
                <w:szCs w:val="11"/>
                <w:color w:val="auto"/>
              </w:rPr>
            </w:pPr>
          </w:p>
        </w:tc>
        <w:tc>
          <w:tcPr>
            <w:tcW w:w="80" w:type="dxa"/>
            <w:vAlign w:val="bottom"/>
            <w:tcBorders>
              <w:bottom w:val="single" w:sz="8" w:color="auto"/>
            </w:tcBorders>
            <w:shd w:val="clear" w:color="auto" w:fill="CCEEFF"/>
          </w:tcPr>
          <w:p>
            <w:pPr>
              <w:spacing w:after="0"/>
              <w:rPr>
                <w:sz w:val="11"/>
                <w:szCs w:val="11"/>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23</w:t>
            </w:r>
          </w:p>
        </w:tc>
        <w:tc>
          <w:tcPr>
            <w:tcW w:w="1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bottom w:val="single" w:sz="8" w:color="auto"/>
            </w:tcBorders>
            <w:shd w:val="clear" w:color="auto" w:fill="CCEEFF"/>
          </w:tcPr>
          <w:p>
            <w:pPr>
              <w:spacing w:after="0"/>
              <w:rPr>
                <w:sz w:val="11"/>
                <w:szCs w:val="11"/>
                <w:color w:val="auto"/>
              </w:rPr>
            </w:pPr>
          </w:p>
        </w:tc>
        <w:tc>
          <w:tcPr>
            <w:tcW w:w="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23</w:t>
            </w:r>
          </w:p>
        </w:tc>
        <w:tc>
          <w:tcPr>
            <w:tcW w:w="24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180" w:type="dxa"/>
            <w:vAlign w:val="bottom"/>
            <w:gridSpan w:val="2"/>
          </w:tcPr>
          <w:p>
            <w:pPr>
              <w:ind w:left="220"/>
              <w:spacing w:after="0"/>
              <w:rPr>
                <w:sz w:val="20"/>
                <w:szCs w:val="20"/>
                <w:color w:val="auto"/>
              </w:rPr>
            </w:pPr>
            <w:r>
              <w:rPr>
                <w:rFonts w:ascii="Arial" w:cs="Arial" w:eastAsia="Arial" w:hAnsi="Arial"/>
                <w:sz w:val="11"/>
                <w:szCs w:val="11"/>
                <w:color w:val="auto"/>
              </w:rPr>
              <w:t>Total benefits and expenses</w:t>
            </w: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1,839</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631</w:t>
            </w: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253</w:t>
            </w:r>
          </w:p>
        </w:tc>
        <w:tc>
          <w:tcPr>
            <w:tcW w:w="80" w:type="dxa"/>
            <w:vAlign w:val="bottom"/>
          </w:tcPr>
          <w:p>
            <w:pPr>
              <w:spacing w:after="0"/>
              <w:rPr>
                <w:sz w:val="12"/>
                <w:szCs w:val="12"/>
                <w:color w:val="auto"/>
              </w:rPr>
            </w:pPr>
          </w:p>
        </w:tc>
        <w:tc>
          <w:tcPr>
            <w:tcW w:w="9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1"/>
                <w:szCs w:val="11"/>
                <w:color w:val="auto"/>
              </w:rPr>
              <w:t>2,723</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Borders>
              <w:right w:val="single" w:sz="8" w:color="auto"/>
            </w:tcBorders>
            <w:gridSpan w:val="2"/>
          </w:tcPr>
          <w:p>
            <w:pPr>
              <w:jc w:val="right"/>
              <w:ind w:right="240"/>
              <w:spacing w:after="0"/>
              <w:rPr>
                <w:sz w:val="20"/>
                <w:szCs w:val="20"/>
                <w:color w:val="auto"/>
              </w:rPr>
            </w:pPr>
            <w:r>
              <w:rPr>
                <w:rFonts w:ascii="Arial" w:cs="Arial" w:eastAsia="Arial" w:hAnsi="Arial"/>
                <w:sz w:val="11"/>
                <w:szCs w:val="11"/>
                <w:color w:val="auto"/>
              </w:rPr>
              <w:t>2,723</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00" w:type="dxa"/>
            <w:vAlign w:val="bottom"/>
          </w:tcPr>
          <w:p>
            <w:pPr>
              <w:spacing w:after="0"/>
              <w:rPr>
                <w:sz w:val="2"/>
                <w:szCs w:val="2"/>
                <w:color w:val="auto"/>
              </w:rPr>
            </w:pPr>
          </w:p>
        </w:tc>
        <w:tc>
          <w:tcPr>
            <w:tcW w:w="3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4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INCOME (LOSS) FROM CONTINUING OPERATIONS BEFORE INCOME TAXES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(923)</w:t>
            </w: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80" w:type="dxa"/>
            <w:vAlign w:val="bottom"/>
            <w:gridSpan w:val="2"/>
            <w:shd w:val="clear" w:color="auto" w:fill="CCEEFF"/>
          </w:tcPr>
          <w:p>
            <w:pPr>
              <w:jc w:val="right"/>
              <w:ind w:right="240"/>
              <w:spacing w:after="0"/>
              <w:rPr>
                <w:sz w:val="20"/>
                <w:szCs w:val="20"/>
                <w:color w:val="auto"/>
              </w:rPr>
            </w:pPr>
            <w:r>
              <w:rPr>
                <w:rFonts w:ascii="Arial" w:cs="Arial" w:eastAsia="Arial" w:hAnsi="Arial"/>
                <w:sz w:val="11"/>
                <w:szCs w:val="11"/>
                <w:color w:val="auto"/>
              </w:rPr>
              <w:t>(144)</w:t>
            </w: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39</w:t>
            </w:r>
          </w:p>
        </w:tc>
        <w:tc>
          <w:tcPr>
            <w:tcW w:w="80" w:type="dxa"/>
            <w:vAlign w:val="bottom"/>
            <w:shd w:val="clear" w:color="auto" w:fill="CCEEFF"/>
          </w:tcPr>
          <w:p>
            <w:pPr>
              <w:spacing w:after="0"/>
              <w:rPr>
                <w:sz w:val="11"/>
                <w:szCs w:val="11"/>
                <w:color w:val="auto"/>
              </w:rPr>
            </w:pPr>
          </w:p>
        </w:tc>
        <w:tc>
          <w:tcPr>
            <w:tcW w:w="94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(1,028)</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1"/>
                <w:szCs w:val="11"/>
                <w:color w:val="auto"/>
                <w:w w:val="91"/>
              </w:rPr>
              <w:t>(1,028)</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tcPr>
          <w:p>
            <w:pPr>
              <w:spacing w:after="0"/>
              <w:rPr>
                <w:sz w:val="20"/>
                <w:szCs w:val="20"/>
                <w:color w:val="auto"/>
              </w:rPr>
            </w:pPr>
            <w:r>
              <w:rPr>
                <w:rFonts w:ascii="Arial" w:cs="Arial" w:eastAsia="Arial" w:hAnsi="Arial"/>
                <w:sz w:val="11"/>
                <w:szCs w:val="11"/>
                <w:color w:val="auto"/>
              </w:rPr>
              <w:t>Provision (benefit) for income taxes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right"/>
              <w:ind w:right="280"/>
              <w:spacing w:after="0"/>
              <w:rPr>
                <w:sz w:val="20"/>
                <w:szCs w:val="20"/>
                <w:color w:val="auto"/>
              </w:rPr>
            </w:pPr>
            <w:r>
              <w:rPr>
                <w:rFonts w:ascii="Arial" w:cs="Arial" w:eastAsia="Arial" w:hAnsi="Arial"/>
                <w:sz w:val="11"/>
                <w:szCs w:val="11"/>
                <w:color w:val="auto"/>
              </w:rPr>
              <w:t>(291)</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gridSpan w:val="2"/>
          </w:tcPr>
          <w:p>
            <w:pPr>
              <w:ind w:left="320"/>
              <w:spacing w:after="0"/>
              <w:rPr>
                <w:sz w:val="20"/>
                <w:szCs w:val="20"/>
                <w:color w:val="auto"/>
              </w:rPr>
            </w:pPr>
            <w:r>
              <w:rPr>
                <w:rFonts w:ascii="Arial" w:cs="Arial" w:eastAsia="Arial" w:hAnsi="Arial"/>
                <w:sz w:val="11"/>
                <w:szCs w:val="11"/>
                <w:color w:val="auto"/>
              </w:rPr>
              <w:t>—</w:t>
            </w: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13</w:t>
            </w:r>
          </w:p>
        </w:tc>
        <w:tc>
          <w:tcPr>
            <w:tcW w:w="80" w:type="dxa"/>
            <w:vAlign w:val="bottom"/>
          </w:tcPr>
          <w:p>
            <w:pPr>
              <w:spacing w:after="0"/>
              <w:rPr>
                <w:sz w:val="11"/>
                <w:szCs w:val="11"/>
                <w:color w:val="auto"/>
              </w:rPr>
            </w:pPr>
          </w:p>
        </w:tc>
        <w:tc>
          <w:tcPr>
            <w:tcW w:w="94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1"/>
                <w:szCs w:val="11"/>
                <w:color w:val="auto"/>
              </w:rPr>
              <w:t>(278)</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(278)</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00" w:type="dxa"/>
            <w:vAlign w:val="bottom"/>
          </w:tcPr>
          <w:p>
            <w:pPr>
              <w:spacing w:after="0"/>
              <w:rPr>
                <w:sz w:val="2"/>
                <w:szCs w:val="2"/>
                <w:color w:val="auto"/>
              </w:rPr>
            </w:pPr>
          </w:p>
        </w:tc>
        <w:tc>
          <w:tcPr>
            <w:tcW w:w="3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4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INCOME (LOSS) FROM CONTINUING OPERATIONS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(632)</w:t>
            </w: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80" w:type="dxa"/>
            <w:vAlign w:val="bottom"/>
            <w:gridSpan w:val="2"/>
            <w:shd w:val="clear" w:color="auto" w:fill="CCEEFF"/>
          </w:tcPr>
          <w:p>
            <w:pPr>
              <w:jc w:val="right"/>
              <w:ind w:right="240"/>
              <w:spacing w:after="0"/>
              <w:rPr>
                <w:sz w:val="20"/>
                <w:szCs w:val="20"/>
                <w:color w:val="auto"/>
              </w:rPr>
            </w:pPr>
            <w:r>
              <w:rPr>
                <w:rFonts w:ascii="Arial" w:cs="Arial" w:eastAsia="Arial" w:hAnsi="Arial"/>
                <w:sz w:val="11"/>
                <w:szCs w:val="11"/>
                <w:color w:val="auto"/>
              </w:rPr>
              <w:t>(144)</w:t>
            </w: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26</w:t>
            </w:r>
          </w:p>
        </w:tc>
        <w:tc>
          <w:tcPr>
            <w:tcW w:w="80" w:type="dxa"/>
            <w:vAlign w:val="bottom"/>
            <w:shd w:val="clear" w:color="auto" w:fill="CCEEFF"/>
          </w:tcPr>
          <w:p>
            <w:pPr>
              <w:spacing w:after="0"/>
              <w:rPr>
                <w:sz w:val="11"/>
                <w:szCs w:val="11"/>
                <w:color w:val="auto"/>
              </w:rPr>
            </w:pPr>
          </w:p>
        </w:tc>
        <w:tc>
          <w:tcPr>
            <w:tcW w:w="94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(750)</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(750)</w:t>
            </w:r>
          </w:p>
        </w:tc>
        <w:tc>
          <w:tcPr>
            <w:tcW w:w="0" w:type="dxa"/>
            <w:vAlign w:val="bottom"/>
          </w:tcPr>
          <w:p>
            <w:pPr>
              <w:spacing w:after="0"/>
              <w:rPr>
                <w:sz w:val="1"/>
                <w:szCs w:val="1"/>
                <w:color w:val="auto"/>
              </w:rPr>
            </w:pPr>
          </w:p>
        </w:tc>
      </w:tr>
      <w:tr>
        <w:trPr>
          <w:trHeight w:val="198"/>
        </w:trPr>
        <w:tc>
          <w:tcPr>
            <w:tcW w:w="5200" w:type="dxa"/>
            <w:vAlign w:val="bottom"/>
            <w:gridSpan w:val="3"/>
          </w:tcPr>
          <w:p>
            <w:pPr>
              <w:spacing w:after="0"/>
              <w:rPr>
                <w:sz w:val="20"/>
                <w:szCs w:val="20"/>
                <w:color w:val="auto"/>
              </w:rPr>
            </w:pPr>
            <w:r>
              <w:rPr>
                <w:rFonts w:ascii="Arial" w:cs="Arial" w:eastAsia="Arial" w:hAnsi="Arial"/>
                <w:sz w:val="11"/>
                <w:szCs w:val="11"/>
                <w:b w:val="1"/>
                <w:bCs w:val="1"/>
                <w:color w:val="auto"/>
              </w:rPr>
              <w:t>ADJUSTMENTS TO INCOME (LOSS) FROM CONTINUING OPERATIONS:</w:t>
            </w: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(gains) losses, net</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(3)</w:t>
            </w: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80" w:type="dxa"/>
            <w:vAlign w:val="bottom"/>
            <w:gridSpan w:val="2"/>
            <w:shd w:val="clear" w:color="auto" w:fill="CCEEFF"/>
          </w:tcPr>
          <w:p>
            <w:pPr>
              <w:ind w:left="320"/>
              <w:spacing w:after="0"/>
              <w:rPr>
                <w:sz w:val="20"/>
                <w:szCs w:val="20"/>
                <w:color w:val="auto"/>
              </w:rPr>
            </w:pPr>
            <w:r>
              <w:rPr>
                <w:rFonts w:ascii="Arial" w:cs="Arial" w:eastAsia="Arial" w:hAnsi="Arial"/>
                <w:sz w:val="11"/>
                <w:szCs w:val="11"/>
                <w:color w:val="auto"/>
              </w:rPr>
              <w:t>—</w:t>
            </w: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340"/>
              <w:spacing w:after="0"/>
              <w:rPr>
                <w:sz w:val="20"/>
                <w:szCs w:val="20"/>
                <w:color w:val="auto"/>
              </w:rPr>
            </w:pPr>
            <w:r>
              <w:rPr>
                <w:rFonts w:ascii="Arial" w:cs="Arial" w:eastAsia="Arial" w:hAnsi="Arial"/>
                <w:sz w:val="11"/>
                <w:szCs w:val="11"/>
                <w:color w:val="auto"/>
              </w:rPr>
              <w:t>(3)</w:t>
            </w:r>
          </w:p>
        </w:tc>
        <w:tc>
          <w:tcPr>
            <w:tcW w:w="80" w:type="dxa"/>
            <w:vAlign w:val="bottom"/>
            <w:shd w:val="clear" w:color="auto" w:fill="CCEEFF"/>
          </w:tcPr>
          <w:p>
            <w:pPr>
              <w:spacing w:after="0"/>
              <w:rPr>
                <w:sz w:val="11"/>
                <w:szCs w:val="11"/>
                <w:color w:val="auto"/>
              </w:rPr>
            </w:pPr>
          </w:p>
        </w:tc>
        <w:tc>
          <w:tcPr>
            <w:tcW w:w="94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(6)</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(6)</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tcPr>
          <w:p>
            <w:pPr>
              <w:spacing w:after="0"/>
              <w:rPr>
                <w:sz w:val="20"/>
                <w:szCs w:val="20"/>
                <w:color w:val="auto"/>
              </w:rPr>
            </w:pPr>
            <w:r>
              <w:rPr>
                <w:rFonts w:ascii="Arial" w:cs="Arial" w:eastAsia="Arial" w:hAnsi="Arial"/>
                <w:sz w:val="11"/>
                <w:szCs w:val="11"/>
                <w:color w:val="auto"/>
              </w:rPr>
              <w:t>Goodwill impairment, net</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129</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145</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jc w:val="right"/>
              <w:ind w:right="44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274</w:t>
            </w:r>
          </w:p>
        </w:tc>
        <w:tc>
          <w:tcPr>
            <w:tcW w:w="1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274</w:t>
            </w:r>
          </w:p>
        </w:tc>
        <w:tc>
          <w:tcPr>
            <w:tcW w:w="2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00" w:type="dxa"/>
            <w:vAlign w:val="bottom"/>
          </w:tcPr>
          <w:p>
            <w:pPr>
              <w:spacing w:after="0"/>
              <w:rPr>
                <w:sz w:val="2"/>
                <w:szCs w:val="2"/>
                <w:color w:val="auto"/>
              </w:rPr>
            </w:pPr>
          </w:p>
        </w:tc>
        <w:tc>
          <w:tcPr>
            <w:tcW w:w="3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4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NET OPERATING INCOME (LOSS)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1"/>
                <w:szCs w:val="11"/>
                <w:color w:val="auto"/>
              </w:rPr>
              <w:t>$</w:t>
            </w: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(506)</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1"/>
                <w:szCs w:val="11"/>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w:t>
            </w:r>
          </w:p>
        </w:tc>
        <w:tc>
          <w:tcPr>
            <w:tcW w:w="280" w:type="dxa"/>
            <w:vAlign w:val="bottom"/>
            <w:shd w:val="clear" w:color="auto" w:fill="CCEEFF"/>
          </w:tcPr>
          <w:p>
            <w:pPr>
              <w:spacing w:after="0"/>
              <w:rPr>
                <w:sz w:val="11"/>
                <w:szCs w:val="11"/>
                <w:color w:val="auto"/>
              </w:rPr>
            </w:pPr>
          </w:p>
        </w:tc>
        <w:tc>
          <w:tcPr>
            <w:tcW w:w="660" w:type="dxa"/>
            <w:vAlign w:val="bottom"/>
            <w:gridSpan w:val="2"/>
            <w:shd w:val="clear" w:color="auto" w:fill="CCEEFF"/>
          </w:tcPr>
          <w:p>
            <w:pPr>
              <w:ind w:left="180"/>
              <w:spacing w:after="0"/>
              <w:rPr>
                <w:sz w:val="20"/>
                <w:szCs w:val="20"/>
                <w:color w:val="auto"/>
              </w:rPr>
            </w:pPr>
            <w:r>
              <w:rPr>
                <w:rFonts w:ascii="Arial" w:cs="Arial" w:eastAsia="Arial" w:hAnsi="Arial"/>
                <w:sz w:val="11"/>
                <w:szCs w:val="11"/>
                <w:color w:val="auto"/>
              </w:rPr>
              <w:t>$</w:t>
            </w: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23</w:t>
            </w:r>
          </w:p>
        </w:tc>
        <w:tc>
          <w:tcPr>
            <w:tcW w:w="80" w:type="dxa"/>
            <w:vAlign w:val="bottom"/>
            <w:shd w:val="clear" w:color="auto" w:fill="CCEEFF"/>
          </w:tcPr>
          <w:p>
            <w:pPr>
              <w:spacing w:after="0"/>
              <w:rPr>
                <w:sz w:val="20"/>
                <w:szCs w:val="20"/>
                <w:color w:val="auto"/>
              </w:rPr>
            </w:pPr>
            <w:r>
              <w:rPr>
                <w:rFonts w:ascii="Arial" w:cs="Arial" w:eastAsia="Arial" w:hAnsi="Arial"/>
                <w:sz w:val="11"/>
                <w:szCs w:val="11"/>
                <w:color w:val="auto"/>
                <w:w w:val="97"/>
              </w:rPr>
              <w:t>$</w:t>
            </w:r>
          </w:p>
        </w:tc>
        <w:tc>
          <w:tcPr>
            <w:tcW w:w="94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(482)</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54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(482)</w:t>
            </w:r>
          </w:p>
        </w:tc>
        <w:tc>
          <w:tcPr>
            <w:tcW w:w="0" w:type="dxa"/>
            <w:vAlign w:val="bottom"/>
          </w:tcPr>
          <w:p>
            <w:pPr>
              <w:spacing w:after="0"/>
              <w:rPr>
                <w:sz w:val="1"/>
                <w:szCs w:val="1"/>
                <w:color w:val="auto"/>
              </w:rPr>
            </w:pPr>
          </w:p>
        </w:tc>
      </w:tr>
      <w:tr>
        <w:trPr>
          <w:trHeight w:val="20"/>
        </w:trPr>
        <w:tc>
          <w:tcPr>
            <w:tcW w:w="5200" w:type="dxa"/>
            <w:vAlign w:val="bottom"/>
            <w:gridSpan w:val="3"/>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5200" w:type="dxa"/>
            <w:vAlign w:val="bottom"/>
            <w:gridSpan w:val="3"/>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40" w:type="dxa"/>
            <w:vAlign w:val="bottom"/>
            <w:tcBorders>
              <w:right w:val="single" w:sz="8" w:color="auto"/>
            </w:tcBorders>
            <w:gridSpan w:val="2"/>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right w:val="single" w:sz="8" w:color="auto"/>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200" w:type="dxa"/>
            <w:vAlign w:val="bottom"/>
            <w:gridSpan w:val="3"/>
          </w:tcPr>
          <w:p>
            <w:pPr>
              <w:spacing w:after="0"/>
              <w:rPr>
                <w:sz w:val="20"/>
                <w:szCs w:val="20"/>
                <w:color w:val="auto"/>
              </w:rPr>
            </w:pPr>
            <w:r>
              <w:rPr>
                <w:rFonts w:ascii="Arial" w:cs="Arial" w:eastAsia="Arial" w:hAnsi="Arial"/>
                <w:sz w:val="11"/>
                <w:szCs w:val="11"/>
                <w:i w:val="1"/>
                <w:iCs w:val="1"/>
                <w:color w:val="auto"/>
              </w:rPr>
              <w:t>Effective tax rate (operating income (loss))</w:t>
            </w: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1"/>
                <w:szCs w:val="11"/>
                <w:i w:val="1"/>
                <w:iCs w:val="1"/>
                <w:color w:val="auto"/>
              </w:rPr>
              <w:t>34.6%</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gridSpan w:val="2"/>
          </w:tcPr>
          <w:p>
            <w:pPr>
              <w:ind w:left="320"/>
              <w:spacing w:after="0"/>
              <w:rPr>
                <w:sz w:val="20"/>
                <w:szCs w:val="20"/>
                <w:color w:val="auto"/>
              </w:rPr>
            </w:pPr>
            <w:r>
              <w:rPr>
                <w:rFonts w:ascii="Arial" w:cs="Arial" w:eastAsia="Arial" w:hAnsi="Arial"/>
                <w:sz w:val="11"/>
                <w:szCs w:val="11"/>
                <w:i w:val="1"/>
                <w:iCs w:val="1"/>
                <w:color w:val="auto"/>
              </w:rPr>
              <w:t>NM</w:t>
            </w:r>
            <w:r>
              <w:rPr>
                <w:rFonts w:ascii="Arial" w:cs="Arial" w:eastAsia="Arial" w:hAnsi="Arial"/>
                <w:sz w:val="9"/>
                <w:szCs w:val="9"/>
                <w:i w:val="1"/>
                <w:iCs w:val="1"/>
                <w:color w:val="auto"/>
              </w:rPr>
              <w:t>(1)</w:t>
            </w:r>
          </w:p>
        </w:tc>
        <w:tc>
          <w:tcPr>
            <w:tcW w:w="1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20" w:type="dxa"/>
            <w:vAlign w:val="bottom"/>
            <w:gridSpan w:val="2"/>
          </w:tcPr>
          <w:p>
            <w:pPr>
              <w:jc w:val="right"/>
              <w:ind w:right="280"/>
              <w:spacing w:after="0"/>
              <w:rPr>
                <w:sz w:val="20"/>
                <w:szCs w:val="20"/>
                <w:color w:val="auto"/>
              </w:rPr>
            </w:pPr>
            <w:r>
              <w:rPr>
                <w:rFonts w:ascii="Arial" w:cs="Arial" w:eastAsia="Arial" w:hAnsi="Arial"/>
                <w:sz w:val="11"/>
                <w:szCs w:val="11"/>
                <w:i w:val="1"/>
                <w:iCs w:val="1"/>
                <w:color w:val="auto"/>
              </w:rPr>
              <w:t>33.3%</w:t>
            </w:r>
          </w:p>
        </w:tc>
        <w:tc>
          <w:tcPr>
            <w:tcW w:w="80" w:type="dxa"/>
            <w:vAlign w:val="bottom"/>
          </w:tcPr>
          <w:p>
            <w:pPr>
              <w:spacing w:after="0"/>
              <w:rPr>
                <w:sz w:val="19"/>
                <w:szCs w:val="19"/>
                <w:color w:val="auto"/>
              </w:rPr>
            </w:pPr>
          </w:p>
        </w:tc>
        <w:tc>
          <w:tcPr>
            <w:tcW w:w="940" w:type="dxa"/>
            <w:vAlign w:val="bottom"/>
            <w:gridSpan w:val="2"/>
          </w:tcPr>
          <w:p>
            <w:pPr>
              <w:jc w:val="right"/>
              <w:ind w:right="60"/>
              <w:spacing w:after="0"/>
              <w:rPr>
                <w:sz w:val="20"/>
                <w:szCs w:val="20"/>
                <w:color w:val="auto"/>
              </w:rPr>
            </w:pPr>
            <w:r>
              <w:rPr>
                <w:rFonts w:ascii="Arial" w:cs="Arial" w:eastAsia="Arial" w:hAnsi="Arial"/>
                <w:sz w:val="11"/>
                <w:szCs w:val="11"/>
                <w:i w:val="1"/>
                <w:iCs w:val="1"/>
                <w:color w:val="auto"/>
              </w:rPr>
              <w:t>34.7%</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1"/>
                <w:szCs w:val="11"/>
                <w:i w:val="1"/>
                <w:iCs w:val="1"/>
                <w:color w:val="auto"/>
              </w:rPr>
              <w:t>34.7%</w:t>
            </w:r>
          </w:p>
        </w:tc>
        <w:tc>
          <w:tcPr>
            <w:tcW w:w="0" w:type="dxa"/>
            <w:vAlign w:val="bottom"/>
          </w:tcPr>
          <w:p>
            <w:pPr>
              <w:spacing w:after="0"/>
              <w:rPr>
                <w:sz w:val="1"/>
                <w:szCs w:val="1"/>
                <w:color w:val="auto"/>
              </w:rPr>
            </w:pPr>
          </w:p>
        </w:tc>
      </w:tr>
      <w:tr>
        <w:trPr>
          <w:trHeight w:val="348"/>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3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gridSpan w:val="4"/>
          </w:tcPr>
          <w:p>
            <w:pPr>
              <w:ind w:left="100"/>
              <w:spacing w:after="0"/>
              <w:rPr>
                <w:sz w:val="20"/>
                <w:szCs w:val="20"/>
                <w:color w:val="auto"/>
              </w:rPr>
            </w:pPr>
            <w:r>
              <w:rPr>
                <w:rFonts w:ascii="Arial" w:cs="Arial" w:eastAsia="Arial" w:hAnsi="Arial"/>
                <w:sz w:val="11"/>
                <w:szCs w:val="11"/>
                <w:b w:val="1"/>
                <w:bCs w:val="1"/>
                <w:color w:val="auto"/>
                <w:w w:val="88"/>
              </w:rPr>
              <w:t>U.S. Life Insurance Segment</w:t>
            </w:r>
          </w:p>
        </w:tc>
        <w:tc>
          <w:tcPr>
            <w:tcW w:w="24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520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Three months ended December 31, 2013</w:t>
            </w:r>
          </w:p>
        </w:tc>
        <w:tc>
          <w:tcPr>
            <w:tcW w:w="960" w:type="dxa"/>
            <w:vAlign w:val="bottom"/>
          </w:tcPr>
          <w:p>
            <w:pPr>
              <w:spacing w:after="0"/>
              <w:rPr>
                <w:sz w:val="8"/>
                <w:szCs w:val="8"/>
                <w:color w:val="auto"/>
              </w:rPr>
            </w:pPr>
          </w:p>
        </w:tc>
        <w:tc>
          <w:tcPr>
            <w:tcW w:w="1080" w:type="dxa"/>
            <w:vAlign w:val="bottom"/>
            <w:gridSpan w:val="3"/>
          </w:tcPr>
          <w:p>
            <w:pPr>
              <w:spacing w:after="0" w:line="99" w:lineRule="exact"/>
              <w:rPr>
                <w:sz w:val="20"/>
                <w:szCs w:val="20"/>
                <w:color w:val="auto"/>
              </w:rPr>
            </w:pPr>
            <w:r>
              <w:rPr>
                <w:rFonts w:ascii="Arial" w:cs="Arial" w:eastAsia="Arial" w:hAnsi="Arial"/>
                <w:sz w:val="11"/>
                <w:szCs w:val="11"/>
                <w:b w:val="1"/>
                <w:bCs w:val="1"/>
                <w:color w:val="auto"/>
              </w:rPr>
              <w:t>Long-Term Care</w:t>
            </w:r>
          </w:p>
        </w:tc>
        <w:tc>
          <w:tcPr>
            <w:tcW w:w="200" w:type="dxa"/>
            <w:vAlign w:val="bottom"/>
          </w:tcPr>
          <w:p>
            <w:pPr>
              <w:spacing w:after="0"/>
              <w:rPr>
                <w:sz w:val="8"/>
                <w:szCs w:val="8"/>
                <w:color w:val="auto"/>
              </w:rPr>
            </w:pPr>
          </w:p>
        </w:tc>
        <w:tc>
          <w:tcPr>
            <w:tcW w:w="160" w:type="dxa"/>
            <w:vAlign w:val="bottom"/>
          </w:tcPr>
          <w:p>
            <w:pPr>
              <w:spacing w:after="0"/>
              <w:rPr>
                <w:sz w:val="8"/>
                <w:szCs w:val="8"/>
                <w:color w:val="auto"/>
              </w:rPr>
            </w:pPr>
          </w:p>
        </w:tc>
        <w:tc>
          <w:tcPr>
            <w:tcW w:w="5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80" w:type="dxa"/>
            <w:vAlign w:val="bottom"/>
          </w:tcPr>
          <w:p>
            <w:pPr>
              <w:spacing w:after="0"/>
              <w:rPr>
                <w:sz w:val="8"/>
                <w:szCs w:val="8"/>
                <w:color w:val="auto"/>
              </w:rPr>
            </w:pPr>
          </w:p>
        </w:tc>
        <w:tc>
          <w:tcPr>
            <w:tcW w:w="2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780" w:type="dxa"/>
            <w:vAlign w:val="bottom"/>
          </w:tcPr>
          <w:p>
            <w:pPr>
              <w:jc w:val="right"/>
              <w:ind w:right="43"/>
              <w:spacing w:after="0" w:line="99" w:lineRule="exact"/>
              <w:rPr>
                <w:sz w:val="20"/>
                <w:szCs w:val="20"/>
                <w:color w:val="auto"/>
              </w:rPr>
            </w:pPr>
            <w:r>
              <w:rPr>
                <w:rFonts w:ascii="Arial" w:cs="Arial" w:eastAsia="Arial" w:hAnsi="Arial"/>
                <w:sz w:val="11"/>
                <w:szCs w:val="11"/>
                <w:b w:val="1"/>
                <w:bCs w:val="1"/>
                <w:color w:val="auto"/>
                <w:w w:val="89"/>
              </w:rPr>
              <w:t>Total U.S. Life</w:t>
            </w:r>
          </w:p>
        </w:tc>
        <w:tc>
          <w:tcPr>
            <w:tcW w:w="1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300" w:type="dxa"/>
            <w:vAlign w:val="bottom"/>
          </w:tcPr>
          <w:p>
            <w:pPr>
              <w:spacing w:after="0"/>
              <w:rPr>
                <w:sz w:val="8"/>
                <w:szCs w:val="8"/>
                <w:color w:val="auto"/>
              </w:rPr>
            </w:pPr>
          </w:p>
        </w:tc>
        <w:tc>
          <w:tcPr>
            <w:tcW w:w="2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39"/>
        </w:trPr>
        <w:tc>
          <w:tcPr>
            <w:tcW w:w="5200" w:type="dxa"/>
            <w:vAlign w:val="bottom"/>
            <w:gridSpan w:val="3"/>
            <w:vMerge w:val="continue"/>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right"/>
              <w:ind w:right="460"/>
              <w:spacing w:after="0" w:line="120" w:lineRule="exact"/>
              <w:rPr>
                <w:sz w:val="20"/>
                <w:szCs w:val="20"/>
                <w:color w:val="auto"/>
              </w:rPr>
            </w:pPr>
            <w:r>
              <w:rPr>
                <w:rFonts w:ascii="Arial" w:cs="Arial" w:eastAsia="Arial" w:hAnsi="Arial"/>
                <w:sz w:val="11"/>
                <w:szCs w:val="11"/>
                <w:b w:val="1"/>
                <w:bCs w:val="1"/>
                <w:color w:val="auto"/>
                <w:w w:val="96"/>
              </w:rPr>
              <w:t>Insurance</w:t>
            </w:r>
          </w:p>
        </w:tc>
        <w:tc>
          <w:tcPr>
            <w:tcW w:w="1140" w:type="dxa"/>
            <w:vAlign w:val="bottom"/>
            <w:gridSpan w:val="4"/>
          </w:tcPr>
          <w:p>
            <w:pPr>
              <w:ind w:left="200"/>
              <w:spacing w:after="0" w:line="120" w:lineRule="exact"/>
              <w:rPr>
                <w:sz w:val="20"/>
                <w:szCs w:val="20"/>
                <w:color w:val="auto"/>
              </w:rPr>
            </w:pPr>
            <w:r>
              <w:rPr>
                <w:rFonts w:ascii="Arial" w:cs="Arial" w:eastAsia="Arial" w:hAnsi="Arial"/>
                <w:sz w:val="11"/>
                <w:szCs w:val="11"/>
                <w:b w:val="1"/>
                <w:bCs w:val="1"/>
                <w:color w:val="auto"/>
              </w:rPr>
              <w:t>Life Insurance</w:t>
            </w:r>
          </w:p>
        </w:tc>
        <w:tc>
          <w:tcPr>
            <w:tcW w:w="180" w:type="dxa"/>
            <w:vAlign w:val="bottom"/>
          </w:tcPr>
          <w:p>
            <w:pPr>
              <w:spacing w:after="0"/>
              <w:rPr>
                <w:sz w:val="12"/>
                <w:szCs w:val="12"/>
                <w:color w:val="auto"/>
              </w:rPr>
            </w:pPr>
          </w:p>
        </w:tc>
        <w:tc>
          <w:tcPr>
            <w:tcW w:w="110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Fixed Annuities</w:t>
            </w:r>
          </w:p>
        </w:tc>
        <w:tc>
          <w:tcPr>
            <w:tcW w:w="1020" w:type="dxa"/>
            <w:vAlign w:val="bottom"/>
            <w:tcBorders>
              <w:right w:val="single" w:sz="8" w:color="auto"/>
            </w:tcBorders>
            <w:gridSpan w:val="3"/>
          </w:tcPr>
          <w:p>
            <w:pPr>
              <w:spacing w:after="0" w:line="120" w:lineRule="exact"/>
              <w:rPr>
                <w:sz w:val="20"/>
                <w:szCs w:val="20"/>
                <w:color w:val="auto"/>
              </w:rPr>
            </w:pPr>
            <w:r>
              <w:rPr>
                <w:rFonts w:ascii="Arial" w:cs="Arial" w:eastAsia="Arial" w:hAnsi="Arial"/>
                <w:sz w:val="11"/>
                <w:szCs w:val="11"/>
                <w:b w:val="1"/>
                <w:bCs w:val="1"/>
                <w:color w:val="auto"/>
                <w:w w:val="96"/>
              </w:rPr>
              <w:t>Insurance Segment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Borders>
              <w:right w:val="single" w:sz="8" w:color="auto"/>
            </w:tcBorders>
            <w:gridSpan w:val="2"/>
          </w:tcPr>
          <w:p>
            <w:pPr>
              <w:jc w:val="right"/>
              <w:ind w:right="320"/>
              <w:spacing w:after="0" w:line="120" w:lineRule="exact"/>
              <w:rPr>
                <w:sz w:val="20"/>
                <w:szCs w:val="20"/>
                <w:color w:val="auto"/>
              </w:rPr>
            </w:pPr>
            <w:r>
              <w:rPr>
                <w:rFonts w:ascii="Arial" w:cs="Arial" w:eastAsia="Arial" w:hAnsi="Arial"/>
                <w:sz w:val="11"/>
                <w:szCs w:val="11"/>
                <w:b w:val="1"/>
                <w:bCs w:val="1"/>
                <w:color w:val="auto"/>
                <w:w w:val="75"/>
              </w:rPr>
              <w:t>Total</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800" w:type="dxa"/>
            <w:vAlign w:val="bottom"/>
            <w:tcBorders>
              <w:top w:val="single" w:sz="8" w:color="auto"/>
            </w:tcBorders>
            <w:shd w:val="clear" w:color="auto" w:fill="CCEEFF"/>
          </w:tcPr>
          <w:p>
            <w:pPr>
              <w:spacing w:after="0" w:line="105" w:lineRule="exact"/>
              <w:rPr>
                <w:sz w:val="20"/>
                <w:szCs w:val="20"/>
                <w:color w:val="auto"/>
              </w:rPr>
            </w:pPr>
            <w:r>
              <w:rPr>
                <w:rFonts w:ascii="Arial" w:cs="Arial" w:eastAsia="Arial" w:hAnsi="Arial"/>
                <w:sz w:val="11"/>
                <w:szCs w:val="11"/>
                <w:b w:val="1"/>
                <w:bCs w:val="1"/>
                <w:color w:val="auto"/>
              </w:rPr>
              <w:t>REVENUES:</w:t>
            </w:r>
          </w:p>
        </w:tc>
        <w:tc>
          <w:tcPr>
            <w:tcW w:w="3380" w:type="dxa"/>
            <w:vAlign w:val="bottom"/>
            <w:tcBorders>
              <w:top w:val="single" w:sz="8" w:color="CCEEFF"/>
            </w:tcBorders>
            <w:shd w:val="clear" w:color="auto" w:fill="CCEEFF"/>
          </w:tcPr>
          <w:p>
            <w:pPr>
              <w:spacing w:after="0"/>
              <w:rPr>
                <w:sz w:val="9"/>
                <w:szCs w:val="9"/>
                <w:color w:val="auto"/>
              </w:rPr>
            </w:pPr>
          </w:p>
        </w:tc>
        <w:tc>
          <w:tcPr>
            <w:tcW w:w="96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auto"/>
            </w:tcBorders>
            <w:shd w:val="clear" w:color="auto" w:fill="CCEEFF"/>
          </w:tcPr>
          <w:p>
            <w:pPr>
              <w:spacing w:after="0"/>
              <w:rPr>
                <w:sz w:val="9"/>
                <w:szCs w:val="9"/>
                <w:color w:val="auto"/>
              </w:rPr>
            </w:pPr>
          </w:p>
        </w:tc>
        <w:tc>
          <w:tcPr>
            <w:tcW w:w="66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CCEEFF"/>
            </w:tcBorders>
            <w:shd w:val="clear" w:color="auto" w:fill="CCEEFF"/>
          </w:tcPr>
          <w:p>
            <w:pPr>
              <w:spacing w:after="0"/>
              <w:rPr>
                <w:sz w:val="9"/>
                <w:szCs w:val="9"/>
                <w:color w:val="auto"/>
              </w:rPr>
            </w:pPr>
          </w:p>
        </w:tc>
        <w:tc>
          <w:tcPr>
            <w:tcW w:w="200" w:type="dxa"/>
            <w:vAlign w:val="bottom"/>
            <w:tcBorders>
              <w:top w:val="single" w:sz="8" w:color="CCEEFF"/>
            </w:tcBorders>
            <w:shd w:val="clear" w:color="auto" w:fill="CCEEFF"/>
          </w:tcPr>
          <w:p>
            <w:pPr>
              <w:spacing w:after="0"/>
              <w:rPr>
                <w:sz w:val="9"/>
                <w:szCs w:val="9"/>
                <w:color w:val="auto"/>
              </w:rPr>
            </w:pPr>
          </w:p>
        </w:tc>
        <w:tc>
          <w:tcPr>
            <w:tcW w:w="160" w:type="dxa"/>
            <w:vAlign w:val="bottom"/>
            <w:tcBorders>
              <w:top w:val="single" w:sz="8" w:color="auto"/>
            </w:tcBorders>
            <w:shd w:val="clear" w:color="auto" w:fill="CCEEFF"/>
          </w:tcPr>
          <w:p>
            <w:pPr>
              <w:spacing w:after="0"/>
              <w:rPr>
                <w:sz w:val="9"/>
                <w:szCs w:val="9"/>
                <w:color w:val="auto"/>
              </w:rPr>
            </w:pPr>
          </w:p>
        </w:tc>
        <w:tc>
          <w:tcPr>
            <w:tcW w:w="500" w:type="dxa"/>
            <w:vAlign w:val="bottom"/>
            <w:tcBorders>
              <w:top w:val="single" w:sz="8" w:color="auto"/>
            </w:tcBorders>
            <w:shd w:val="clear" w:color="auto" w:fill="CCEEFF"/>
          </w:tcPr>
          <w:p>
            <w:pPr>
              <w:spacing w:after="0"/>
              <w:rPr>
                <w:sz w:val="9"/>
                <w:szCs w:val="9"/>
                <w:color w:val="auto"/>
              </w:rPr>
            </w:pPr>
          </w:p>
        </w:tc>
        <w:tc>
          <w:tcPr>
            <w:tcW w:w="280" w:type="dxa"/>
            <w:vAlign w:val="bottom"/>
            <w:tcBorders>
              <w:top w:val="single" w:sz="8" w:color="CCEEFF"/>
            </w:tcBorders>
            <w:shd w:val="clear" w:color="auto" w:fill="CCEEFF"/>
          </w:tcPr>
          <w:p>
            <w:pPr>
              <w:spacing w:after="0"/>
              <w:rPr>
                <w:sz w:val="9"/>
                <w:szCs w:val="9"/>
                <w:color w:val="auto"/>
              </w:rPr>
            </w:pPr>
          </w:p>
        </w:tc>
        <w:tc>
          <w:tcPr>
            <w:tcW w:w="180" w:type="dxa"/>
            <w:vAlign w:val="bottom"/>
            <w:tcBorders>
              <w:top w:val="single" w:sz="8" w:color="CCEEFF"/>
            </w:tcBorders>
            <w:shd w:val="clear" w:color="auto" w:fill="CCEEFF"/>
          </w:tcPr>
          <w:p>
            <w:pPr>
              <w:spacing w:after="0"/>
              <w:rPr>
                <w:sz w:val="9"/>
                <w:szCs w:val="9"/>
                <w:color w:val="auto"/>
              </w:rPr>
            </w:pPr>
          </w:p>
        </w:tc>
        <w:tc>
          <w:tcPr>
            <w:tcW w:w="480" w:type="dxa"/>
            <w:vAlign w:val="bottom"/>
            <w:tcBorders>
              <w:top w:val="single" w:sz="8" w:color="auto"/>
            </w:tcBorders>
            <w:shd w:val="clear" w:color="auto" w:fill="CCEEFF"/>
          </w:tcPr>
          <w:p>
            <w:pPr>
              <w:spacing w:after="0"/>
              <w:rPr>
                <w:sz w:val="9"/>
                <w:szCs w:val="9"/>
                <w:color w:val="auto"/>
              </w:rPr>
            </w:pPr>
          </w:p>
        </w:tc>
        <w:tc>
          <w:tcPr>
            <w:tcW w:w="240" w:type="dxa"/>
            <w:vAlign w:val="bottom"/>
            <w:tcBorders>
              <w:top w:val="single" w:sz="8" w:color="auto"/>
            </w:tcBorders>
            <w:shd w:val="clear" w:color="auto" w:fill="CCEEFF"/>
          </w:tcPr>
          <w:p>
            <w:pPr>
              <w:spacing w:after="0"/>
              <w:rPr>
                <w:sz w:val="9"/>
                <w:szCs w:val="9"/>
                <w:color w:val="auto"/>
              </w:rPr>
            </w:pPr>
          </w:p>
        </w:tc>
        <w:tc>
          <w:tcPr>
            <w:tcW w:w="38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78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right w:val="single" w:sz="8" w:color="auto"/>
            </w:tcBorders>
            <w:shd w:val="clear" w:color="auto" w:fill="CCEEFF"/>
          </w:tcPr>
          <w:p>
            <w:pPr>
              <w:spacing w:after="0"/>
              <w:rPr>
                <w:sz w:val="9"/>
                <w:szCs w:val="9"/>
                <w:color w:val="auto"/>
              </w:rPr>
            </w:pPr>
          </w:p>
        </w:tc>
        <w:tc>
          <w:tcPr>
            <w:tcW w:w="14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300" w:type="dxa"/>
            <w:vAlign w:val="bottom"/>
            <w:tcBorders>
              <w:top w:val="single" w:sz="8" w:color="auto"/>
            </w:tcBorders>
            <w:shd w:val="clear" w:color="auto" w:fill="CCEEFF"/>
          </w:tcPr>
          <w:p>
            <w:pPr>
              <w:spacing w:after="0"/>
              <w:rPr>
                <w:sz w:val="9"/>
                <w:szCs w:val="9"/>
                <w:color w:val="auto"/>
              </w:rPr>
            </w:pPr>
          </w:p>
        </w:tc>
        <w:tc>
          <w:tcPr>
            <w:tcW w:w="240" w:type="dxa"/>
            <w:vAlign w:val="bottom"/>
            <w:tcBorders>
              <w:top w:val="single" w:sz="8" w:color="CCEEFF"/>
              <w:right w:val="single" w:sz="8" w:color="auto"/>
            </w:tcBorders>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tcPr>
          <w:p>
            <w:pPr>
              <w:spacing w:after="0"/>
              <w:rPr>
                <w:sz w:val="20"/>
                <w:szCs w:val="20"/>
                <w:color w:val="auto"/>
              </w:rPr>
            </w:pPr>
            <w:r>
              <w:rPr>
                <w:rFonts w:ascii="Arial" w:cs="Arial" w:eastAsia="Arial" w:hAnsi="Arial"/>
                <w:sz w:val="11"/>
                <w:szCs w:val="11"/>
                <w:color w:val="auto"/>
              </w:rPr>
              <w:t>Premiums</w:t>
            </w:r>
          </w:p>
        </w:tc>
        <w:tc>
          <w:tcPr>
            <w:tcW w:w="1060" w:type="dxa"/>
            <w:vAlign w:val="bottom"/>
            <w:gridSpan w:val="2"/>
          </w:tcPr>
          <w:p>
            <w:pPr>
              <w:ind w:left="960"/>
              <w:spacing w:after="0"/>
              <w:rPr>
                <w:sz w:val="20"/>
                <w:szCs w:val="20"/>
                <w:color w:val="auto"/>
              </w:rPr>
            </w:pPr>
            <w:r>
              <w:rPr>
                <w:rFonts w:ascii="Arial" w:cs="Arial" w:eastAsia="Arial" w:hAnsi="Arial"/>
                <w:sz w:val="11"/>
                <w:szCs w:val="11"/>
                <w:color w:val="auto"/>
              </w:rPr>
              <w:t>$</w:t>
            </w: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582</w:t>
            </w:r>
          </w:p>
        </w:tc>
        <w:tc>
          <w:tcPr>
            <w:tcW w:w="360" w:type="dxa"/>
            <w:vAlign w:val="bottom"/>
            <w:gridSpan w:val="2"/>
          </w:tcPr>
          <w:p>
            <w:pPr>
              <w:ind w:left="200"/>
              <w:spacing w:after="0"/>
              <w:rPr>
                <w:sz w:val="20"/>
                <w:szCs w:val="20"/>
                <w:color w:val="auto"/>
              </w:rPr>
            </w:pPr>
            <w:r>
              <w:rPr>
                <w:rFonts w:ascii="Arial" w:cs="Arial" w:eastAsia="Arial" w:hAnsi="Arial"/>
                <w:sz w:val="11"/>
                <w:szCs w:val="11"/>
                <w:color w:val="auto"/>
              </w:rPr>
              <w:t>$</w:t>
            </w:r>
          </w:p>
        </w:tc>
        <w:tc>
          <w:tcPr>
            <w:tcW w:w="500" w:type="dxa"/>
            <w:vAlign w:val="bottom"/>
          </w:tcPr>
          <w:p>
            <w:pPr>
              <w:jc w:val="right"/>
              <w:spacing w:after="0"/>
              <w:rPr>
                <w:sz w:val="20"/>
                <w:szCs w:val="20"/>
                <w:color w:val="auto"/>
              </w:rPr>
            </w:pPr>
            <w:r>
              <w:rPr>
                <w:rFonts w:ascii="Arial" w:cs="Arial" w:eastAsia="Arial" w:hAnsi="Arial"/>
                <w:sz w:val="11"/>
                <w:szCs w:val="11"/>
                <w:color w:val="auto"/>
              </w:rPr>
              <w:t>164</w:t>
            </w:r>
          </w:p>
        </w:tc>
        <w:tc>
          <w:tcPr>
            <w:tcW w:w="280" w:type="dxa"/>
            <w:vAlign w:val="bottom"/>
          </w:tcPr>
          <w:p>
            <w:pPr>
              <w:spacing w:after="0"/>
              <w:rPr>
                <w:sz w:val="11"/>
                <w:szCs w:val="11"/>
                <w:color w:val="auto"/>
              </w:rPr>
            </w:pPr>
          </w:p>
        </w:tc>
        <w:tc>
          <w:tcPr>
            <w:tcW w:w="660" w:type="dxa"/>
            <w:vAlign w:val="bottom"/>
            <w:gridSpan w:val="2"/>
          </w:tcPr>
          <w:p>
            <w:pPr>
              <w:ind w:left="180"/>
              <w:spacing w:after="0"/>
              <w:rPr>
                <w:sz w:val="20"/>
                <w:szCs w:val="20"/>
                <w:color w:val="auto"/>
              </w:rPr>
            </w:pPr>
            <w:r>
              <w:rPr>
                <w:rFonts w:ascii="Arial" w:cs="Arial" w:eastAsia="Arial" w:hAnsi="Arial"/>
                <w:sz w:val="11"/>
                <w:szCs w:val="11"/>
                <w:color w:val="auto"/>
              </w:rPr>
              <w:t>$</w:t>
            </w: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15</w:t>
            </w:r>
          </w:p>
        </w:tc>
        <w:tc>
          <w:tcPr>
            <w:tcW w:w="80" w:type="dxa"/>
            <w:vAlign w:val="bottom"/>
          </w:tcPr>
          <w:p>
            <w:pPr>
              <w:spacing w:after="0"/>
              <w:rPr>
                <w:sz w:val="20"/>
                <w:szCs w:val="20"/>
                <w:color w:val="auto"/>
              </w:rPr>
            </w:pPr>
            <w:r>
              <w:rPr>
                <w:rFonts w:ascii="Arial" w:cs="Arial" w:eastAsia="Arial" w:hAnsi="Arial"/>
                <w:sz w:val="11"/>
                <w:szCs w:val="11"/>
                <w:color w:val="auto"/>
                <w:w w:val="97"/>
              </w:rPr>
              <w:t>$</w:t>
            </w:r>
          </w:p>
        </w:tc>
        <w:tc>
          <w:tcPr>
            <w:tcW w:w="780" w:type="dxa"/>
            <w:vAlign w:val="bottom"/>
          </w:tcPr>
          <w:p>
            <w:pPr>
              <w:jc w:val="right"/>
              <w:spacing w:after="0"/>
              <w:rPr>
                <w:sz w:val="20"/>
                <w:szCs w:val="20"/>
                <w:color w:val="auto"/>
              </w:rPr>
            </w:pPr>
            <w:r>
              <w:rPr>
                <w:rFonts w:ascii="Arial" w:cs="Arial" w:eastAsia="Arial" w:hAnsi="Arial"/>
                <w:sz w:val="11"/>
                <w:szCs w:val="11"/>
                <w:color w:val="auto"/>
              </w:rPr>
              <w:t>761</w:t>
            </w:r>
          </w:p>
        </w:tc>
        <w:tc>
          <w:tcPr>
            <w:tcW w:w="160" w:type="dxa"/>
            <w:vAlign w:val="bottom"/>
            <w:tcBorders>
              <w:right w:val="single" w:sz="8" w:color="auto"/>
            </w:tcBorders>
          </w:tcPr>
          <w:p>
            <w:pPr>
              <w:spacing w:after="0"/>
              <w:rPr>
                <w:sz w:val="11"/>
                <w:szCs w:val="11"/>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c>
          <w:tcPr>
            <w:tcW w:w="300" w:type="dxa"/>
            <w:vAlign w:val="bottom"/>
          </w:tcPr>
          <w:p>
            <w:pPr>
              <w:jc w:val="right"/>
              <w:spacing w:after="0"/>
              <w:rPr>
                <w:sz w:val="20"/>
                <w:szCs w:val="20"/>
                <w:color w:val="auto"/>
              </w:rPr>
            </w:pPr>
            <w:r>
              <w:rPr>
                <w:rFonts w:ascii="Arial" w:cs="Arial" w:eastAsia="Arial" w:hAnsi="Arial"/>
                <w:sz w:val="11"/>
                <w:szCs w:val="11"/>
                <w:color w:val="auto"/>
              </w:rPr>
              <w:t>761</w:t>
            </w:r>
          </w:p>
        </w:tc>
        <w:tc>
          <w:tcPr>
            <w:tcW w:w="2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income</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291</w:t>
            </w: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139</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245</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675</w:t>
            </w:r>
          </w:p>
        </w:tc>
        <w:tc>
          <w:tcPr>
            <w:tcW w:w="1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675</w:t>
            </w:r>
          </w:p>
        </w:tc>
        <w:tc>
          <w:tcPr>
            <w:tcW w:w="24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tcPr>
          <w:p>
            <w:pPr>
              <w:spacing w:after="0"/>
              <w:rPr>
                <w:sz w:val="20"/>
                <w:szCs w:val="20"/>
                <w:color w:val="auto"/>
              </w:rPr>
            </w:pPr>
            <w:r>
              <w:rPr>
                <w:rFonts w:ascii="Arial" w:cs="Arial" w:eastAsia="Arial" w:hAnsi="Arial"/>
                <w:sz w:val="11"/>
                <w:szCs w:val="11"/>
                <w:color w:val="auto"/>
              </w:rPr>
              <w:t>Net investment gains (losses)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right"/>
              <w:ind w:right="280"/>
              <w:spacing w:after="0"/>
              <w:rPr>
                <w:sz w:val="20"/>
                <w:szCs w:val="20"/>
                <w:color w:val="auto"/>
              </w:rPr>
            </w:pPr>
            <w:r>
              <w:rPr>
                <w:rFonts w:ascii="Arial" w:cs="Arial" w:eastAsia="Arial" w:hAnsi="Arial"/>
                <w:sz w:val="11"/>
                <w:szCs w:val="11"/>
                <w:color w:val="auto"/>
              </w:rPr>
              <w:t>(4)</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8</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jc w:val="right"/>
              <w:ind w:right="340"/>
              <w:spacing w:after="0"/>
              <w:rPr>
                <w:sz w:val="20"/>
                <w:szCs w:val="20"/>
                <w:color w:val="auto"/>
              </w:rPr>
            </w:pPr>
            <w:r>
              <w:rPr>
                <w:rFonts w:ascii="Arial" w:cs="Arial" w:eastAsia="Arial" w:hAnsi="Arial"/>
                <w:sz w:val="11"/>
                <w:szCs w:val="11"/>
                <w:color w:val="auto"/>
              </w:rPr>
              <w:t>(6)</w:t>
            </w:r>
          </w:p>
        </w:tc>
        <w:tc>
          <w:tcPr>
            <w:tcW w:w="80" w:type="dxa"/>
            <w:vAlign w:val="bottom"/>
          </w:tcPr>
          <w:p>
            <w:pPr>
              <w:spacing w:after="0"/>
              <w:rPr>
                <w:sz w:val="11"/>
                <w:szCs w:val="11"/>
                <w:color w:val="auto"/>
              </w:rPr>
            </w:pPr>
          </w:p>
        </w:tc>
        <w:tc>
          <w:tcPr>
            <w:tcW w:w="94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1"/>
                <w:szCs w:val="11"/>
                <w:color w:val="auto"/>
              </w:rPr>
              <w:t>(2)</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(2)</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Insurance and investment product fees and other</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3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183</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2</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185</w:t>
            </w:r>
          </w:p>
        </w:tc>
        <w:tc>
          <w:tcPr>
            <w:tcW w:w="1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185</w:t>
            </w:r>
          </w:p>
        </w:tc>
        <w:tc>
          <w:tcPr>
            <w:tcW w:w="24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80" w:type="dxa"/>
            <w:vAlign w:val="bottom"/>
            <w:gridSpan w:val="2"/>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tcPr>
          <w:p>
            <w:pPr>
              <w:spacing w:after="0"/>
              <w:rPr>
                <w:sz w:val="12"/>
                <w:szCs w:val="12"/>
                <w:color w:val="auto"/>
              </w:rPr>
            </w:pPr>
          </w:p>
        </w:tc>
        <w:tc>
          <w:tcPr>
            <w:tcW w:w="5180" w:type="dxa"/>
            <w:vAlign w:val="bottom"/>
            <w:gridSpan w:val="2"/>
          </w:tcPr>
          <w:p>
            <w:pPr>
              <w:ind w:left="220"/>
              <w:spacing w:after="0"/>
              <w:rPr>
                <w:sz w:val="20"/>
                <w:szCs w:val="20"/>
                <w:color w:val="auto"/>
              </w:rPr>
            </w:pPr>
            <w:r>
              <w:rPr>
                <w:rFonts w:ascii="Arial" w:cs="Arial" w:eastAsia="Arial" w:hAnsi="Arial"/>
                <w:sz w:val="11"/>
                <w:szCs w:val="11"/>
                <w:color w:val="auto"/>
              </w:rPr>
              <w:t>Total revenues</w:t>
            </w: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869</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494</w:t>
            </w: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256</w:t>
            </w:r>
          </w:p>
        </w:tc>
        <w:tc>
          <w:tcPr>
            <w:tcW w:w="80" w:type="dxa"/>
            <w:vAlign w:val="bottom"/>
          </w:tcPr>
          <w:p>
            <w:pPr>
              <w:spacing w:after="0"/>
              <w:rPr>
                <w:sz w:val="12"/>
                <w:szCs w:val="12"/>
                <w:color w:val="auto"/>
              </w:rPr>
            </w:pPr>
          </w:p>
        </w:tc>
        <w:tc>
          <w:tcPr>
            <w:tcW w:w="9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1"/>
                <w:szCs w:val="11"/>
                <w:color w:val="auto"/>
              </w:rPr>
              <w:t>1,619</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Borders>
              <w:right w:val="single" w:sz="8" w:color="auto"/>
            </w:tcBorders>
            <w:gridSpan w:val="2"/>
          </w:tcPr>
          <w:p>
            <w:pPr>
              <w:jc w:val="right"/>
              <w:ind w:right="240"/>
              <w:spacing w:after="0"/>
              <w:rPr>
                <w:sz w:val="20"/>
                <w:szCs w:val="20"/>
                <w:color w:val="auto"/>
              </w:rPr>
            </w:pPr>
            <w:r>
              <w:rPr>
                <w:rFonts w:ascii="Arial" w:cs="Arial" w:eastAsia="Arial" w:hAnsi="Arial"/>
                <w:sz w:val="11"/>
                <w:szCs w:val="11"/>
                <w:color w:val="auto"/>
              </w:rPr>
              <w:t>1,619</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BENEFITS AND EXPENSES:</w:t>
            </w:r>
          </w:p>
        </w:tc>
        <w:tc>
          <w:tcPr>
            <w:tcW w:w="9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660" w:type="dxa"/>
            <w:vAlign w:val="bottom"/>
            <w:tcBorders>
              <w:top w:val="single" w:sz="8" w:color="auto"/>
            </w:tcBorders>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780" w:type="dxa"/>
            <w:vAlign w:val="bottom"/>
            <w:tcBorders>
              <w:top w:val="single" w:sz="8" w:color="auto"/>
            </w:tcBorders>
            <w:shd w:val="clear" w:color="auto" w:fill="CCEEFF"/>
          </w:tcPr>
          <w:p>
            <w:pPr>
              <w:spacing w:after="0"/>
              <w:rPr>
                <w:sz w:val="11"/>
                <w:szCs w:val="11"/>
                <w:color w:val="auto"/>
              </w:rPr>
            </w:pPr>
          </w:p>
        </w:tc>
        <w:tc>
          <w:tcPr>
            <w:tcW w:w="1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24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tcPr>
          <w:p>
            <w:pPr>
              <w:spacing w:after="0"/>
              <w:rPr>
                <w:sz w:val="20"/>
                <w:szCs w:val="20"/>
                <w:color w:val="auto"/>
              </w:rPr>
            </w:pPr>
            <w:r>
              <w:rPr>
                <w:rFonts w:ascii="Arial" w:cs="Arial" w:eastAsia="Arial" w:hAnsi="Arial"/>
                <w:sz w:val="11"/>
                <w:szCs w:val="11"/>
                <w:color w:val="auto"/>
              </w:rPr>
              <w:t>Benefits and other changes in policy reserves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701</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241</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94</w:t>
            </w:r>
          </w:p>
        </w:tc>
        <w:tc>
          <w:tcPr>
            <w:tcW w:w="80" w:type="dxa"/>
            <w:vAlign w:val="bottom"/>
          </w:tcPr>
          <w:p>
            <w:pPr>
              <w:spacing w:after="0"/>
              <w:rPr>
                <w:sz w:val="11"/>
                <w:szCs w:val="11"/>
                <w:color w:val="auto"/>
              </w:rPr>
            </w:pPr>
          </w:p>
        </w:tc>
        <w:tc>
          <w:tcPr>
            <w:tcW w:w="9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1"/>
                <w:szCs w:val="11"/>
                <w:color w:val="auto"/>
              </w:rPr>
              <w:t>1,036</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Borders>
              <w:right w:val="single" w:sz="8" w:color="auto"/>
            </w:tcBorders>
            <w:gridSpan w:val="2"/>
          </w:tcPr>
          <w:p>
            <w:pPr>
              <w:jc w:val="right"/>
              <w:ind w:right="240"/>
              <w:spacing w:after="0"/>
              <w:rPr>
                <w:sz w:val="20"/>
                <w:szCs w:val="20"/>
                <w:color w:val="auto"/>
              </w:rPr>
            </w:pPr>
            <w:r>
              <w:rPr>
                <w:rFonts w:ascii="Arial" w:cs="Arial" w:eastAsia="Arial" w:hAnsi="Arial"/>
                <w:sz w:val="11"/>
                <w:szCs w:val="11"/>
                <w:color w:val="auto"/>
              </w:rPr>
              <w:t>1,036</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Interest credited</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w:t>
            </w: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66</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90</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156</w:t>
            </w:r>
          </w:p>
        </w:tc>
        <w:tc>
          <w:tcPr>
            <w:tcW w:w="1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156</w:t>
            </w:r>
          </w:p>
        </w:tc>
        <w:tc>
          <w:tcPr>
            <w:tcW w:w="24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tcPr>
          <w:p>
            <w:pPr>
              <w:spacing w:after="0"/>
              <w:rPr>
                <w:sz w:val="20"/>
                <w:szCs w:val="20"/>
                <w:color w:val="auto"/>
              </w:rPr>
            </w:pPr>
            <w:r>
              <w:rPr>
                <w:rFonts w:ascii="Arial" w:cs="Arial" w:eastAsia="Arial" w:hAnsi="Arial"/>
                <w:sz w:val="11"/>
                <w:szCs w:val="11"/>
                <w:color w:val="auto"/>
              </w:rPr>
              <w:t>Acquisition and operating expenses, net of deferrals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94</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47</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23</w:t>
            </w:r>
          </w:p>
        </w:tc>
        <w:tc>
          <w:tcPr>
            <w:tcW w:w="8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164</w:t>
            </w:r>
          </w:p>
        </w:tc>
        <w:tc>
          <w:tcPr>
            <w:tcW w:w="1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164</w:t>
            </w:r>
          </w:p>
        </w:tc>
        <w:tc>
          <w:tcPr>
            <w:tcW w:w="2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Amortization of deferred acquisition costs and intangibles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27</w:t>
            </w: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31</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20</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78</w:t>
            </w:r>
          </w:p>
        </w:tc>
        <w:tc>
          <w:tcPr>
            <w:tcW w:w="1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78</w:t>
            </w:r>
          </w:p>
        </w:tc>
        <w:tc>
          <w:tcPr>
            <w:tcW w:w="24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180" w:type="dxa"/>
            <w:vAlign w:val="bottom"/>
            <w:gridSpan w:val="2"/>
          </w:tcPr>
          <w:p>
            <w:pPr>
              <w:spacing w:after="0"/>
              <w:rPr>
                <w:sz w:val="20"/>
                <w:szCs w:val="20"/>
                <w:color w:val="auto"/>
              </w:rPr>
            </w:pPr>
            <w:r>
              <w:rPr>
                <w:rFonts w:ascii="Arial" w:cs="Arial" w:eastAsia="Arial" w:hAnsi="Arial"/>
                <w:sz w:val="11"/>
                <w:szCs w:val="11"/>
                <w:color w:val="auto"/>
              </w:rPr>
              <w:t>Interest expense</w:t>
            </w:r>
          </w:p>
        </w:tc>
        <w:tc>
          <w:tcPr>
            <w:tcW w:w="9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w:t>
            </w: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25</w:t>
            </w: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w:t>
            </w:r>
          </w:p>
        </w:tc>
        <w:tc>
          <w:tcPr>
            <w:tcW w:w="3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25</w:t>
            </w:r>
          </w:p>
        </w:tc>
        <w:tc>
          <w:tcPr>
            <w:tcW w:w="16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25</w:t>
            </w:r>
          </w:p>
        </w:tc>
        <w:tc>
          <w:tcPr>
            <w:tcW w:w="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ind w:left="220"/>
              <w:spacing w:after="0"/>
              <w:rPr>
                <w:sz w:val="20"/>
                <w:szCs w:val="20"/>
                <w:color w:val="auto"/>
              </w:rPr>
            </w:pPr>
            <w:r>
              <w:rPr>
                <w:rFonts w:ascii="Arial" w:cs="Arial" w:eastAsia="Arial" w:hAnsi="Arial"/>
                <w:sz w:val="11"/>
                <w:szCs w:val="11"/>
                <w:color w:val="auto"/>
              </w:rPr>
              <w:t>Total benefits and expenses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822</w:t>
            </w: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410</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227</w:t>
            </w:r>
          </w:p>
        </w:tc>
        <w:tc>
          <w:tcPr>
            <w:tcW w:w="80" w:type="dxa"/>
            <w:vAlign w:val="bottom"/>
            <w:shd w:val="clear" w:color="auto" w:fill="CCEEFF"/>
          </w:tcPr>
          <w:p>
            <w:pPr>
              <w:spacing w:after="0"/>
              <w:rPr>
                <w:sz w:val="11"/>
                <w:szCs w:val="11"/>
                <w:color w:val="auto"/>
              </w:rPr>
            </w:pPr>
          </w:p>
        </w:tc>
        <w:tc>
          <w:tcPr>
            <w:tcW w:w="9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1,459</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tcBorders>
              <w:right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1"/>
                <w:szCs w:val="11"/>
                <w:color w:val="auto"/>
              </w:rPr>
              <w:t>1,459</w:t>
            </w:r>
          </w:p>
        </w:tc>
        <w:tc>
          <w:tcPr>
            <w:tcW w:w="0" w:type="dxa"/>
            <w:vAlign w:val="bottom"/>
          </w:tcPr>
          <w:p>
            <w:pPr>
              <w:spacing w:after="0"/>
              <w:rPr>
                <w:sz w:val="1"/>
                <w:szCs w:val="1"/>
                <w:color w:val="auto"/>
              </w:rPr>
            </w:pPr>
          </w:p>
        </w:tc>
      </w:tr>
      <w:tr>
        <w:trPr>
          <w:trHeight w:val="20"/>
        </w:trPr>
        <w:tc>
          <w:tcPr>
            <w:tcW w:w="520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INCOME FROM CONTINUING OPERATIONS BEFORE INCOME TAXES</w:t>
            </w:r>
          </w:p>
        </w:tc>
        <w:tc>
          <w:tcPr>
            <w:tcW w:w="9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5200" w:type="dxa"/>
            <w:vAlign w:val="bottom"/>
            <w:gridSpan w:val="3"/>
            <w:vMerge w:val="continue"/>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47</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84</w:t>
            </w: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29</w:t>
            </w:r>
          </w:p>
        </w:tc>
        <w:tc>
          <w:tcPr>
            <w:tcW w:w="80" w:type="dxa"/>
            <w:vAlign w:val="bottom"/>
          </w:tcPr>
          <w:p>
            <w:pPr>
              <w:spacing w:after="0"/>
              <w:rPr>
                <w:sz w:val="12"/>
                <w:szCs w:val="12"/>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160</w:t>
            </w:r>
          </w:p>
        </w:tc>
        <w:tc>
          <w:tcPr>
            <w:tcW w:w="16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160</w:t>
            </w:r>
          </w:p>
        </w:tc>
        <w:tc>
          <w:tcPr>
            <w:tcW w:w="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Provision for income taxes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8</w:t>
            </w: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22</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10</w:t>
            </w: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40</w:t>
            </w:r>
          </w:p>
        </w:tc>
        <w:tc>
          <w:tcPr>
            <w:tcW w:w="1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40</w:t>
            </w:r>
          </w:p>
        </w:tc>
        <w:tc>
          <w:tcPr>
            <w:tcW w:w="24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520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INCOME FROM CONTINUING OPERATIONS</w:t>
            </w:r>
          </w:p>
        </w:tc>
        <w:tc>
          <w:tcPr>
            <w:tcW w:w="9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5200" w:type="dxa"/>
            <w:vAlign w:val="bottom"/>
            <w:gridSpan w:val="3"/>
            <w:vMerge w:val="continue"/>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39</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62</w:t>
            </w: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19</w:t>
            </w:r>
          </w:p>
        </w:tc>
        <w:tc>
          <w:tcPr>
            <w:tcW w:w="80" w:type="dxa"/>
            <w:vAlign w:val="bottom"/>
          </w:tcPr>
          <w:p>
            <w:pPr>
              <w:spacing w:after="0"/>
              <w:rPr>
                <w:sz w:val="12"/>
                <w:szCs w:val="12"/>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120</w:t>
            </w:r>
          </w:p>
        </w:tc>
        <w:tc>
          <w:tcPr>
            <w:tcW w:w="16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120</w:t>
            </w:r>
          </w:p>
        </w:tc>
        <w:tc>
          <w:tcPr>
            <w:tcW w:w="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ADJUSTMENT TO INCOME FROM CONTINUING OPERATIONS: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24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180" w:type="dxa"/>
            <w:vAlign w:val="bottom"/>
            <w:gridSpan w:val="2"/>
          </w:tcPr>
          <w:p>
            <w:pPr>
              <w:spacing w:after="0"/>
              <w:rPr>
                <w:sz w:val="20"/>
                <w:szCs w:val="20"/>
                <w:color w:val="auto"/>
              </w:rPr>
            </w:pPr>
            <w:r>
              <w:rPr>
                <w:rFonts w:ascii="Arial" w:cs="Arial" w:eastAsia="Arial" w:hAnsi="Arial"/>
                <w:sz w:val="11"/>
                <w:szCs w:val="11"/>
                <w:color w:val="auto"/>
              </w:rPr>
              <w:t>Net investment (gains) losses, net</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1"/>
                <w:szCs w:val="11"/>
                <w:color w:val="auto"/>
              </w:rPr>
              <w:t>3</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1"/>
                <w:szCs w:val="11"/>
                <w:color w:val="auto"/>
              </w:rPr>
              <w:t>(6)</w:t>
            </w:r>
          </w:p>
        </w:tc>
        <w:tc>
          <w:tcPr>
            <w:tcW w:w="1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jc w:val="right"/>
              <w:ind w:right="380"/>
              <w:spacing w:after="0"/>
              <w:rPr>
                <w:sz w:val="20"/>
                <w:szCs w:val="20"/>
                <w:color w:val="auto"/>
              </w:rPr>
            </w:pPr>
            <w:r>
              <w:rPr>
                <w:rFonts w:ascii="Arial" w:cs="Arial" w:eastAsia="Arial" w:hAnsi="Arial"/>
                <w:sz w:val="11"/>
                <w:szCs w:val="11"/>
                <w:color w:val="auto"/>
              </w:rPr>
              <w:t>2</w:t>
            </w:r>
          </w:p>
        </w:tc>
        <w:tc>
          <w:tcPr>
            <w:tcW w:w="80" w:type="dxa"/>
            <w:vAlign w:val="bottom"/>
          </w:tcPr>
          <w:p>
            <w:pPr>
              <w:spacing w:after="0"/>
              <w:rPr>
                <w:sz w:val="11"/>
                <w:szCs w:val="11"/>
                <w:color w:val="auto"/>
              </w:rPr>
            </w:pPr>
          </w:p>
        </w:tc>
        <w:tc>
          <w:tcPr>
            <w:tcW w:w="94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1"/>
                <w:szCs w:val="11"/>
                <w:color w:val="auto"/>
              </w:rPr>
              <w:t>(1)</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(1)</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00" w:type="dxa"/>
            <w:vAlign w:val="bottom"/>
          </w:tcPr>
          <w:p>
            <w:pPr>
              <w:spacing w:after="0"/>
              <w:rPr>
                <w:sz w:val="2"/>
                <w:szCs w:val="2"/>
                <w:color w:val="auto"/>
              </w:rPr>
            </w:pPr>
          </w:p>
        </w:tc>
        <w:tc>
          <w:tcPr>
            <w:tcW w:w="3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4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518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NET OPERATING INCOME</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1"/>
                <w:szCs w:val="11"/>
                <w:color w:val="auto"/>
              </w:rPr>
              <w:t>$</w:t>
            </w:r>
          </w:p>
        </w:tc>
        <w:tc>
          <w:tcPr>
            <w:tcW w:w="98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42</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1"/>
                <w:szCs w:val="11"/>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56</w:t>
            </w:r>
          </w:p>
        </w:tc>
        <w:tc>
          <w:tcPr>
            <w:tcW w:w="280" w:type="dxa"/>
            <w:vAlign w:val="bottom"/>
            <w:shd w:val="clear" w:color="auto" w:fill="CCEEFF"/>
          </w:tcPr>
          <w:p>
            <w:pPr>
              <w:spacing w:after="0"/>
              <w:rPr>
                <w:sz w:val="11"/>
                <w:szCs w:val="11"/>
                <w:color w:val="auto"/>
              </w:rPr>
            </w:pPr>
          </w:p>
        </w:tc>
        <w:tc>
          <w:tcPr>
            <w:tcW w:w="660" w:type="dxa"/>
            <w:vAlign w:val="bottom"/>
            <w:gridSpan w:val="2"/>
            <w:shd w:val="clear" w:color="auto" w:fill="CCEEFF"/>
          </w:tcPr>
          <w:p>
            <w:pPr>
              <w:ind w:left="180"/>
              <w:spacing w:after="0"/>
              <w:rPr>
                <w:sz w:val="20"/>
                <w:szCs w:val="20"/>
                <w:color w:val="auto"/>
              </w:rPr>
            </w:pPr>
            <w:r>
              <w:rPr>
                <w:rFonts w:ascii="Arial" w:cs="Arial" w:eastAsia="Arial" w:hAnsi="Arial"/>
                <w:sz w:val="11"/>
                <w:szCs w:val="11"/>
                <w:color w:val="auto"/>
              </w:rPr>
              <w:t>$</w:t>
            </w:r>
          </w:p>
        </w:tc>
        <w:tc>
          <w:tcPr>
            <w:tcW w:w="62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21</w:t>
            </w:r>
          </w:p>
        </w:tc>
        <w:tc>
          <w:tcPr>
            <w:tcW w:w="80" w:type="dxa"/>
            <w:vAlign w:val="bottom"/>
            <w:shd w:val="clear" w:color="auto" w:fill="CCEEFF"/>
          </w:tcPr>
          <w:p>
            <w:pPr>
              <w:spacing w:after="0"/>
              <w:rPr>
                <w:sz w:val="20"/>
                <w:szCs w:val="20"/>
                <w:color w:val="auto"/>
              </w:rPr>
            </w:pPr>
            <w:r>
              <w:rPr>
                <w:rFonts w:ascii="Arial" w:cs="Arial" w:eastAsia="Arial" w:hAnsi="Arial"/>
                <w:sz w:val="11"/>
                <w:szCs w:val="11"/>
                <w:color w:val="auto"/>
                <w:w w:val="97"/>
              </w:rPr>
              <w:t>$</w:t>
            </w:r>
          </w:p>
        </w:tc>
        <w:tc>
          <w:tcPr>
            <w:tcW w:w="9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119</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540" w:type="dxa"/>
            <w:vAlign w:val="bottom"/>
            <w:tcBorders>
              <w:right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1"/>
                <w:szCs w:val="11"/>
                <w:color w:val="auto"/>
              </w:rPr>
              <w:t>119</w:t>
            </w:r>
          </w:p>
        </w:tc>
        <w:tc>
          <w:tcPr>
            <w:tcW w:w="0" w:type="dxa"/>
            <w:vAlign w:val="bottom"/>
          </w:tcPr>
          <w:p>
            <w:pPr>
              <w:spacing w:after="0"/>
              <w:rPr>
                <w:sz w:val="1"/>
                <w:szCs w:val="1"/>
                <w:color w:val="auto"/>
              </w:rPr>
            </w:pPr>
          </w:p>
        </w:tc>
      </w:tr>
      <w:tr>
        <w:trPr>
          <w:trHeight w:val="20"/>
        </w:trPr>
        <w:tc>
          <w:tcPr>
            <w:tcW w:w="5200" w:type="dxa"/>
            <w:vAlign w:val="bottom"/>
            <w:gridSpan w:val="3"/>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5200" w:type="dxa"/>
            <w:vAlign w:val="bottom"/>
            <w:gridSpan w:val="3"/>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40" w:type="dxa"/>
            <w:vAlign w:val="bottom"/>
            <w:tcBorders>
              <w:right w:val="single" w:sz="8" w:color="auto"/>
            </w:tcBorders>
            <w:gridSpan w:val="2"/>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right w:val="single" w:sz="8" w:color="auto"/>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200" w:type="dxa"/>
            <w:vAlign w:val="bottom"/>
            <w:gridSpan w:val="3"/>
          </w:tcPr>
          <w:p>
            <w:pPr>
              <w:spacing w:after="0"/>
              <w:rPr>
                <w:sz w:val="20"/>
                <w:szCs w:val="20"/>
                <w:color w:val="auto"/>
              </w:rPr>
            </w:pPr>
            <w:r>
              <w:rPr>
                <w:rFonts w:ascii="Arial" w:cs="Arial" w:eastAsia="Arial" w:hAnsi="Arial"/>
                <w:sz w:val="11"/>
                <w:szCs w:val="11"/>
                <w:i w:val="1"/>
                <w:iCs w:val="1"/>
                <w:color w:val="auto"/>
              </w:rPr>
              <w:t>Effective tax rate (operating income)</w:t>
            </w: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1"/>
                <w:szCs w:val="11"/>
                <w:i w:val="1"/>
                <w:iCs w:val="1"/>
                <w:color w:val="auto"/>
              </w:rPr>
              <w:t>19.8%</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1"/>
                <w:szCs w:val="11"/>
                <w:i w:val="1"/>
                <w:iCs w:val="1"/>
                <w:color w:val="auto"/>
              </w:rPr>
              <w:t>25.6%</w:t>
            </w:r>
          </w:p>
        </w:tc>
        <w:tc>
          <w:tcPr>
            <w:tcW w:w="1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20" w:type="dxa"/>
            <w:vAlign w:val="bottom"/>
            <w:gridSpan w:val="2"/>
          </w:tcPr>
          <w:p>
            <w:pPr>
              <w:jc w:val="right"/>
              <w:ind w:right="280"/>
              <w:spacing w:after="0"/>
              <w:rPr>
                <w:sz w:val="20"/>
                <w:szCs w:val="20"/>
                <w:color w:val="auto"/>
              </w:rPr>
            </w:pPr>
            <w:r>
              <w:rPr>
                <w:rFonts w:ascii="Arial" w:cs="Arial" w:eastAsia="Arial" w:hAnsi="Arial"/>
                <w:sz w:val="11"/>
                <w:szCs w:val="11"/>
                <w:i w:val="1"/>
                <w:iCs w:val="1"/>
                <w:color w:val="auto"/>
              </w:rPr>
              <w:t>33.6%</w:t>
            </w:r>
          </w:p>
        </w:tc>
        <w:tc>
          <w:tcPr>
            <w:tcW w:w="80" w:type="dxa"/>
            <w:vAlign w:val="bottom"/>
          </w:tcPr>
          <w:p>
            <w:pPr>
              <w:spacing w:after="0"/>
              <w:rPr>
                <w:sz w:val="19"/>
                <w:szCs w:val="19"/>
                <w:color w:val="auto"/>
              </w:rPr>
            </w:pPr>
          </w:p>
        </w:tc>
        <w:tc>
          <w:tcPr>
            <w:tcW w:w="940" w:type="dxa"/>
            <w:vAlign w:val="bottom"/>
            <w:gridSpan w:val="2"/>
          </w:tcPr>
          <w:p>
            <w:pPr>
              <w:jc w:val="right"/>
              <w:ind w:right="60"/>
              <w:spacing w:after="0"/>
              <w:rPr>
                <w:sz w:val="20"/>
                <w:szCs w:val="20"/>
                <w:color w:val="auto"/>
              </w:rPr>
            </w:pPr>
            <w:r>
              <w:rPr>
                <w:rFonts w:ascii="Arial" w:cs="Arial" w:eastAsia="Arial" w:hAnsi="Arial"/>
                <w:sz w:val="11"/>
                <w:szCs w:val="11"/>
                <w:i w:val="1"/>
                <w:iCs w:val="1"/>
                <w:color w:val="auto"/>
              </w:rPr>
              <w:t>25.3%</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1"/>
                <w:szCs w:val="11"/>
                <w:i w:val="1"/>
                <w:iCs w:val="1"/>
                <w:color w:val="auto"/>
              </w:rPr>
              <w:t>25.3%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78740</wp:posOffset>
            </wp:positionV>
            <wp:extent cx="728345"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48" w:lineRule="exact"/>
        <w:rPr>
          <w:sz w:val="20"/>
          <w:szCs w:val="20"/>
          <w:color w:val="auto"/>
        </w:rPr>
      </w:pPr>
    </w:p>
    <w:p>
      <w:pPr>
        <w:ind w:left="340" w:hanging="335"/>
        <w:spacing w:after="0"/>
        <w:tabs>
          <w:tab w:leader="none" w:pos="340" w:val="left"/>
        </w:tabs>
        <w:numPr>
          <w:ilvl w:val="0"/>
          <w:numId w:val="39"/>
        </w:numPr>
        <w:rPr>
          <w:rFonts w:ascii="Arial" w:cs="Arial" w:eastAsia="Arial" w:hAnsi="Arial"/>
          <w:sz w:val="11"/>
          <w:szCs w:val="11"/>
          <w:color w:val="auto"/>
        </w:rPr>
      </w:pPr>
      <w:r>
        <w:rPr>
          <w:rFonts w:ascii="Arial" w:cs="Arial" w:eastAsia="Arial" w:hAnsi="Arial"/>
          <w:sz w:val="13"/>
          <w:szCs w:val="13"/>
          <w:color w:val="auto"/>
        </w:rPr>
        <w:t>“NM” is defined as not meaningful for percentages greater than 200%.</w:t>
      </w:r>
    </w:p>
    <w:p>
      <w:pPr>
        <w:spacing w:after="0" w:line="13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40"/>
          </w:cols>
          <w:pgMar w:left="240" w:top="266" w:right="219" w:bottom="1440" w:gutter="0" w:footer="0" w:header="0"/>
        </w:sectPr>
      </w:pPr>
    </w:p>
    <w:bookmarkStart w:id="50" w:name="page51"/>
    <w:bookmarkEnd w:id="50"/>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Net Operating Income (Loss)—U.S. Life Insurance Division</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(amounts in millions)</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32"/>
        </w:trPr>
        <w:tc>
          <w:tcPr>
            <w:tcW w:w="2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440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400" w:type="dxa"/>
            <w:vAlign w:val="bottom"/>
            <w:tcBorders>
              <w:bottom w:val="single" w:sz="8" w:color="auto"/>
            </w:tcBorders>
            <w:gridSpan w:val="4"/>
          </w:tcPr>
          <w:p>
            <w:pPr>
              <w:ind w:left="100"/>
              <w:spacing w:after="0"/>
              <w:rPr>
                <w:sz w:val="20"/>
                <w:szCs w:val="20"/>
                <w:color w:val="auto"/>
              </w:rPr>
            </w:pPr>
            <w:r>
              <w:rPr>
                <w:rFonts w:ascii="Arial" w:cs="Arial" w:eastAsia="Arial" w:hAnsi="Arial"/>
                <w:sz w:val="11"/>
                <w:szCs w:val="11"/>
                <w:b w:val="1"/>
                <w:bCs w:val="1"/>
                <w:color w:val="auto"/>
                <w:w w:val="86"/>
              </w:rPr>
              <w:t>U.S. Life Insurance Segment</w:t>
            </w:r>
          </w:p>
        </w:tc>
        <w:tc>
          <w:tcPr>
            <w:tcW w:w="26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626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Twelve months ended December 31, 2014</w:t>
            </w:r>
          </w:p>
        </w:tc>
        <w:tc>
          <w:tcPr>
            <w:tcW w:w="1040" w:type="dxa"/>
            <w:vAlign w:val="bottom"/>
            <w:gridSpan w:val="3"/>
          </w:tcPr>
          <w:p>
            <w:pPr>
              <w:spacing w:after="0" w:line="99" w:lineRule="exact"/>
              <w:rPr>
                <w:sz w:val="20"/>
                <w:szCs w:val="20"/>
                <w:color w:val="auto"/>
              </w:rPr>
            </w:pPr>
            <w:r>
              <w:rPr>
                <w:rFonts w:ascii="Arial" w:cs="Arial" w:eastAsia="Arial" w:hAnsi="Arial"/>
                <w:sz w:val="11"/>
                <w:szCs w:val="11"/>
                <w:b w:val="1"/>
                <w:bCs w:val="1"/>
                <w:color w:val="auto"/>
              </w:rPr>
              <w:t>Long-Term Care</w:t>
            </w: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5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 w:type="dxa"/>
            <w:vAlign w:val="bottom"/>
          </w:tcPr>
          <w:p>
            <w:pPr>
              <w:spacing w:after="0"/>
              <w:rPr>
                <w:sz w:val="8"/>
                <w:szCs w:val="8"/>
                <w:color w:val="auto"/>
              </w:rPr>
            </w:pPr>
          </w:p>
        </w:tc>
        <w:tc>
          <w:tcPr>
            <w:tcW w:w="780" w:type="dxa"/>
            <w:vAlign w:val="bottom"/>
          </w:tcPr>
          <w:p>
            <w:pPr>
              <w:ind w:left="20"/>
              <w:spacing w:after="0" w:line="99" w:lineRule="exact"/>
              <w:rPr>
                <w:sz w:val="20"/>
                <w:szCs w:val="20"/>
                <w:color w:val="auto"/>
              </w:rPr>
            </w:pPr>
            <w:r>
              <w:rPr>
                <w:rFonts w:ascii="Arial" w:cs="Arial" w:eastAsia="Arial" w:hAnsi="Arial"/>
                <w:sz w:val="11"/>
                <w:szCs w:val="11"/>
                <w:b w:val="1"/>
                <w:bCs w:val="1"/>
                <w:color w:val="auto"/>
              </w:rPr>
              <w:t>Total U.S. Life</w:t>
            </w:r>
          </w:p>
        </w:tc>
        <w:tc>
          <w:tcPr>
            <w:tcW w:w="2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30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0" w:type="dxa"/>
            <w:vAlign w:val="bottom"/>
          </w:tcPr>
          <w:p>
            <w:pPr>
              <w:spacing w:after="0"/>
              <w:rPr>
                <w:sz w:val="1"/>
                <w:szCs w:val="1"/>
                <w:color w:val="auto"/>
              </w:rPr>
            </w:pPr>
          </w:p>
        </w:tc>
      </w:tr>
      <w:tr>
        <w:trPr>
          <w:trHeight w:val="139"/>
        </w:trPr>
        <w:tc>
          <w:tcPr>
            <w:tcW w:w="626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right"/>
              <w:ind w:right="440"/>
              <w:spacing w:after="0" w:line="120" w:lineRule="exact"/>
              <w:rPr>
                <w:sz w:val="20"/>
                <w:szCs w:val="20"/>
                <w:color w:val="auto"/>
              </w:rPr>
            </w:pPr>
            <w:r>
              <w:rPr>
                <w:rFonts w:ascii="Arial" w:cs="Arial" w:eastAsia="Arial" w:hAnsi="Arial"/>
                <w:sz w:val="11"/>
                <w:szCs w:val="11"/>
                <w:b w:val="1"/>
                <w:bCs w:val="1"/>
                <w:color w:val="auto"/>
                <w:w w:val="92"/>
              </w:rPr>
              <w:t>Insurance</w:t>
            </w:r>
          </w:p>
        </w:tc>
        <w:tc>
          <w:tcPr>
            <w:tcW w:w="1100" w:type="dxa"/>
            <w:vAlign w:val="bottom"/>
            <w:gridSpan w:val="4"/>
          </w:tcPr>
          <w:p>
            <w:pPr>
              <w:ind w:left="160"/>
              <w:spacing w:after="0" w:line="120" w:lineRule="exact"/>
              <w:rPr>
                <w:sz w:val="20"/>
                <w:szCs w:val="20"/>
                <w:color w:val="auto"/>
              </w:rPr>
            </w:pPr>
            <w:r>
              <w:rPr>
                <w:rFonts w:ascii="Arial" w:cs="Arial" w:eastAsia="Arial" w:hAnsi="Arial"/>
                <w:sz w:val="11"/>
                <w:szCs w:val="11"/>
                <w:b w:val="1"/>
                <w:bCs w:val="1"/>
                <w:color w:val="auto"/>
              </w:rPr>
              <w:t>Life Insurance</w:t>
            </w:r>
          </w:p>
        </w:tc>
        <w:tc>
          <w:tcPr>
            <w:tcW w:w="180" w:type="dxa"/>
            <w:vAlign w:val="bottom"/>
          </w:tcPr>
          <w:p>
            <w:pPr>
              <w:spacing w:after="0"/>
              <w:rPr>
                <w:sz w:val="12"/>
                <w:szCs w:val="12"/>
                <w:color w:val="auto"/>
              </w:rPr>
            </w:pPr>
          </w:p>
        </w:tc>
        <w:tc>
          <w:tcPr>
            <w:tcW w:w="100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Fixed Annuities</w:t>
            </w:r>
          </w:p>
        </w:tc>
        <w:tc>
          <w:tcPr>
            <w:tcW w:w="1100" w:type="dxa"/>
            <w:vAlign w:val="bottom"/>
            <w:tcBorders>
              <w:right w:val="single" w:sz="8" w:color="auto"/>
            </w:tcBorders>
            <w:gridSpan w:val="3"/>
          </w:tcPr>
          <w:p>
            <w:pPr>
              <w:ind w:left="20"/>
              <w:spacing w:after="0" w:line="120" w:lineRule="exact"/>
              <w:rPr>
                <w:sz w:val="20"/>
                <w:szCs w:val="20"/>
                <w:color w:val="auto"/>
              </w:rPr>
            </w:pPr>
            <w:r>
              <w:rPr>
                <w:rFonts w:ascii="Arial" w:cs="Arial" w:eastAsia="Arial" w:hAnsi="Arial"/>
                <w:sz w:val="11"/>
                <w:szCs w:val="11"/>
                <w:b w:val="1"/>
                <w:bCs w:val="1"/>
                <w:color w:val="auto"/>
              </w:rPr>
              <w:t>Insurance Segment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300"/>
              <w:spacing w:after="0" w:line="120" w:lineRule="exact"/>
              <w:rPr>
                <w:sz w:val="20"/>
                <w:szCs w:val="20"/>
                <w:color w:val="auto"/>
              </w:rPr>
            </w:pPr>
            <w:r>
              <w:rPr>
                <w:rFonts w:ascii="Arial" w:cs="Arial" w:eastAsia="Arial" w:hAnsi="Arial"/>
                <w:sz w:val="11"/>
                <w:szCs w:val="11"/>
                <w:b w:val="1"/>
                <w:bCs w:val="1"/>
                <w:color w:val="auto"/>
                <w:w w:val="75"/>
              </w:rPr>
              <w:t>Total</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840" w:type="dxa"/>
            <w:vAlign w:val="bottom"/>
            <w:tcBorders>
              <w:top w:val="single" w:sz="8" w:color="auto"/>
            </w:tcBorders>
            <w:shd w:val="clear" w:color="auto" w:fill="CCEEFF"/>
          </w:tcPr>
          <w:p>
            <w:pPr>
              <w:spacing w:after="0" w:line="105" w:lineRule="exact"/>
              <w:rPr>
                <w:sz w:val="20"/>
                <w:szCs w:val="20"/>
                <w:color w:val="auto"/>
              </w:rPr>
            </w:pPr>
            <w:r>
              <w:rPr>
                <w:rFonts w:ascii="Arial" w:cs="Arial" w:eastAsia="Arial" w:hAnsi="Arial"/>
                <w:sz w:val="11"/>
                <w:szCs w:val="11"/>
                <w:b w:val="1"/>
                <w:bCs w:val="1"/>
                <w:color w:val="auto"/>
              </w:rPr>
              <w:t>REVENUES:</w:t>
            </w:r>
          </w:p>
        </w:tc>
        <w:tc>
          <w:tcPr>
            <w:tcW w:w="440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auto"/>
            </w:tcBorders>
            <w:shd w:val="clear" w:color="auto" w:fill="CCEEFF"/>
          </w:tcPr>
          <w:p>
            <w:pPr>
              <w:spacing w:after="0"/>
              <w:rPr>
                <w:sz w:val="9"/>
                <w:szCs w:val="9"/>
                <w:color w:val="auto"/>
              </w:rPr>
            </w:pPr>
          </w:p>
        </w:tc>
        <w:tc>
          <w:tcPr>
            <w:tcW w:w="660" w:type="dxa"/>
            <w:vAlign w:val="bottom"/>
            <w:tcBorders>
              <w:top w:val="single" w:sz="8" w:color="auto"/>
            </w:tcBorders>
            <w:shd w:val="clear" w:color="auto" w:fill="CCEEFF"/>
          </w:tcPr>
          <w:p>
            <w:pPr>
              <w:spacing w:after="0"/>
              <w:rPr>
                <w:sz w:val="9"/>
                <w:szCs w:val="9"/>
                <w:color w:val="auto"/>
              </w:rPr>
            </w:pPr>
          </w:p>
        </w:tc>
        <w:tc>
          <w:tcPr>
            <w:tcW w:w="280" w:type="dxa"/>
            <w:vAlign w:val="bottom"/>
            <w:tcBorders>
              <w:top w:val="single" w:sz="8" w:color="CCEEFF"/>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160" w:type="dxa"/>
            <w:vAlign w:val="bottom"/>
            <w:tcBorders>
              <w:top w:val="single" w:sz="8" w:color="auto"/>
            </w:tcBorders>
            <w:shd w:val="clear" w:color="auto" w:fill="CCEEFF"/>
          </w:tcPr>
          <w:p>
            <w:pPr>
              <w:spacing w:after="0"/>
              <w:rPr>
                <w:sz w:val="9"/>
                <w:szCs w:val="9"/>
                <w:color w:val="auto"/>
              </w:rPr>
            </w:pPr>
          </w:p>
        </w:tc>
        <w:tc>
          <w:tcPr>
            <w:tcW w:w="500" w:type="dxa"/>
            <w:vAlign w:val="bottom"/>
            <w:tcBorders>
              <w:top w:val="single" w:sz="8" w:color="auto"/>
            </w:tcBorders>
            <w:shd w:val="clear" w:color="auto" w:fill="CCEEFF"/>
          </w:tcPr>
          <w:p>
            <w:pPr>
              <w:spacing w:after="0"/>
              <w:rPr>
                <w:sz w:val="9"/>
                <w:szCs w:val="9"/>
                <w:color w:val="auto"/>
              </w:rPr>
            </w:pPr>
          </w:p>
        </w:tc>
        <w:tc>
          <w:tcPr>
            <w:tcW w:w="280" w:type="dxa"/>
            <w:vAlign w:val="bottom"/>
            <w:tcBorders>
              <w:top w:val="single" w:sz="8" w:color="CCEEFF"/>
            </w:tcBorders>
            <w:shd w:val="clear" w:color="auto" w:fill="CCEEFF"/>
          </w:tcPr>
          <w:p>
            <w:pPr>
              <w:spacing w:after="0"/>
              <w:rPr>
                <w:sz w:val="9"/>
                <w:szCs w:val="9"/>
                <w:color w:val="auto"/>
              </w:rPr>
            </w:pPr>
          </w:p>
        </w:tc>
        <w:tc>
          <w:tcPr>
            <w:tcW w:w="180" w:type="dxa"/>
            <w:vAlign w:val="bottom"/>
            <w:tcBorders>
              <w:top w:val="single" w:sz="8" w:color="CCEEFF"/>
            </w:tcBorders>
            <w:shd w:val="clear" w:color="auto" w:fill="CCEEFF"/>
          </w:tcPr>
          <w:p>
            <w:pPr>
              <w:spacing w:after="0"/>
              <w:rPr>
                <w:sz w:val="9"/>
                <w:szCs w:val="9"/>
                <w:color w:val="auto"/>
              </w:rPr>
            </w:pPr>
          </w:p>
        </w:tc>
        <w:tc>
          <w:tcPr>
            <w:tcW w:w="440" w:type="dxa"/>
            <w:vAlign w:val="bottom"/>
            <w:tcBorders>
              <w:top w:val="single" w:sz="8" w:color="auto"/>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30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auto"/>
            </w:tcBorders>
            <w:shd w:val="clear" w:color="auto" w:fill="CCEEFF"/>
          </w:tcPr>
          <w:p>
            <w:pPr>
              <w:spacing w:after="0"/>
              <w:rPr>
                <w:sz w:val="9"/>
                <w:szCs w:val="9"/>
                <w:color w:val="auto"/>
              </w:rPr>
            </w:pPr>
          </w:p>
        </w:tc>
        <w:tc>
          <w:tcPr>
            <w:tcW w:w="780" w:type="dxa"/>
            <w:vAlign w:val="bottom"/>
            <w:tcBorders>
              <w:top w:val="single" w:sz="8" w:color="auto"/>
            </w:tcBorders>
            <w:shd w:val="clear" w:color="auto" w:fill="CCEEFF"/>
          </w:tcPr>
          <w:p>
            <w:pPr>
              <w:spacing w:after="0"/>
              <w:rPr>
                <w:sz w:val="9"/>
                <w:szCs w:val="9"/>
                <w:color w:val="auto"/>
              </w:rPr>
            </w:pPr>
          </w:p>
        </w:tc>
        <w:tc>
          <w:tcPr>
            <w:tcW w:w="220" w:type="dxa"/>
            <w:vAlign w:val="bottom"/>
            <w:tcBorders>
              <w:top w:val="single" w:sz="8" w:color="CCEEFF"/>
              <w:right w:val="single" w:sz="8" w:color="auto"/>
            </w:tcBorders>
            <w:shd w:val="clear" w:color="auto" w:fill="CCEEFF"/>
          </w:tcPr>
          <w:p>
            <w:pPr>
              <w:spacing w:after="0"/>
              <w:rPr>
                <w:sz w:val="9"/>
                <w:szCs w:val="9"/>
                <w:color w:val="auto"/>
              </w:rPr>
            </w:pPr>
          </w:p>
        </w:tc>
        <w:tc>
          <w:tcPr>
            <w:tcW w:w="14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300" w:type="dxa"/>
            <w:vAlign w:val="bottom"/>
            <w:tcBorders>
              <w:top w:val="single" w:sz="8" w:color="auto"/>
            </w:tcBorders>
            <w:shd w:val="clear" w:color="auto" w:fill="CCEEFF"/>
          </w:tcPr>
          <w:p>
            <w:pPr>
              <w:spacing w:after="0"/>
              <w:rPr>
                <w:sz w:val="9"/>
                <w:szCs w:val="9"/>
                <w:color w:val="auto"/>
              </w:rPr>
            </w:pPr>
          </w:p>
        </w:tc>
        <w:tc>
          <w:tcPr>
            <w:tcW w:w="220" w:type="dxa"/>
            <w:vAlign w:val="bottom"/>
            <w:tcBorders>
              <w:top w:val="single" w:sz="8" w:color="CCEEFF"/>
            </w:tcBorders>
            <w:shd w:val="clear" w:color="auto" w:fill="CCEEFF"/>
          </w:tcPr>
          <w:p>
            <w:pPr>
              <w:spacing w:after="0"/>
              <w:rPr>
                <w:sz w:val="9"/>
                <w:szCs w:val="9"/>
                <w:color w:val="auto"/>
              </w:rPr>
            </w:pPr>
          </w:p>
        </w:tc>
        <w:tc>
          <w:tcPr>
            <w:tcW w:w="20" w:type="dxa"/>
            <w:vAlign w:val="bottom"/>
            <w:tcBorders>
              <w:top w:val="single" w:sz="8" w:color="auto"/>
            </w:tcBorders>
            <w:shd w:val="clear" w:color="auto" w:fill="000000"/>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color w:val="auto"/>
              </w:rPr>
              <w:t>Premiums</w:t>
            </w:r>
          </w:p>
        </w:tc>
        <w:tc>
          <w:tcPr>
            <w:tcW w:w="100" w:type="dxa"/>
            <w:vAlign w:val="bottom"/>
          </w:tcPr>
          <w:p>
            <w:pPr>
              <w:spacing w:after="0"/>
              <w:rPr>
                <w:sz w:val="20"/>
                <w:szCs w:val="20"/>
                <w:color w:val="auto"/>
              </w:rPr>
            </w:pPr>
            <w:r>
              <w:rPr>
                <w:rFonts w:ascii="Arial" w:cs="Arial" w:eastAsia="Arial" w:hAnsi="Arial"/>
                <w:sz w:val="11"/>
                <w:szCs w:val="11"/>
                <w:color w:val="auto"/>
              </w:rPr>
              <w:t>$</w:t>
            </w:r>
          </w:p>
        </w:tc>
        <w:tc>
          <w:tcPr>
            <w:tcW w:w="940" w:type="dxa"/>
            <w:vAlign w:val="bottom"/>
            <w:gridSpan w:val="2"/>
          </w:tcPr>
          <w:p>
            <w:pPr>
              <w:jc w:val="right"/>
              <w:ind w:right="280"/>
              <w:spacing w:after="0"/>
              <w:rPr>
                <w:sz w:val="20"/>
                <w:szCs w:val="20"/>
                <w:color w:val="auto"/>
              </w:rPr>
            </w:pPr>
            <w:r>
              <w:rPr>
                <w:rFonts w:ascii="Arial" w:cs="Arial" w:eastAsia="Arial" w:hAnsi="Arial"/>
                <w:sz w:val="11"/>
                <w:szCs w:val="11"/>
                <w:color w:val="auto"/>
              </w:rPr>
              <w:t>2,336</w:t>
            </w:r>
          </w:p>
        </w:tc>
        <w:tc>
          <w:tcPr>
            <w:tcW w:w="320" w:type="dxa"/>
            <w:vAlign w:val="bottom"/>
            <w:gridSpan w:val="2"/>
          </w:tcPr>
          <w:p>
            <w:pPr>
              <w:ind w:left="160"/>
              <w:spacing w:after="0"/>
              <w:rPr>
                <w:sz w:val="20"/>
                <w:szCs w:val="20"/>
                <w:color w:val="auto"/>
              </w:rPr>
            </w:pPr>
            <w:r>
              <w:rPr>
                <w:rFonts w:ascii="Arial" w:cs="Arial" w:eastAsia="Arial" w:hAnsi="Arial"/>
                <w:sz w:val="11"/>
                <w:szCs w:val="11"/>
                <w:color w:val="auto"/>
              </w:rPr>
              <w:t>$</w:t>
            </w:r>
          </w:p>
        </w:tc>
        <w:tc>
          <w:tcPr>
            <w:tcW w:w="500" w:type="dxa"/>
            <w:vAlign w:val="bottom"/>
          </w:tcPr>
          <w:p>
            <w:pPr>
              <w:jc w:val="right"/>
              <w:spacing w:after="0"/>
              <w:rPr>
                <w:sz w:val="20"/>
                <w:szCs w:val="20"/>
                <w:color w:val="auto"/>
              </w:rPr>
            </w:pPr>
            <w:r>
              <w:rPr>
                <w:rFonts w:ascii="Arial" w:cs="Arial" w:eastAsia="Arial" w:hAnsi="Arial"/>
                <w:sz w:val="11"/>
                <w:szCs w:val="11"/>
                <w:color w:val="auto"/>
              </w:rPr>
              <w:t>722</w:t>
            </w:r>
          </w:p>
        </w:tc>
        <w:tc>
          <w:tcPr>
            <w:tcW w:w="280" w:type="dxa"/>
            <w:vAlign w:val="bottom"/>
          </w:tcPr>
          <w:p>
            <w:pPr>
              <w:spacing w:after="0"/>
              <w:rPr>
                <w:sz w:val="11"/>
                <w:szCs w:val="11"/>
                <w:color w:val="auto"/>
              </w:rPr>
            </w:pPr>
          </w:p>
        </w:tc>
        <w:tc>
          <w:tcPr>
            <w:tcW w:w="620" w:type="dxa"/>
            <w:vAlign w:val="bottom"/>
            <w:gridSpan w:val="2"/>
          </w:tcPr>
          <w:p>
            <w:pPr>
              <w:ind w:left="18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rPr>
              <w:t>111</w:t>
            </w:r>
          </w:p>
        </w:tc>
        <w:tc>
          <w:tcPr>
            <w:tcW w:w="100" w:type="dxa"/>
            <w:vAlign w:val="bottom"/>
          </w:tcPr>
          <w:p>
            <w:pPr>
              <w:ind w:left="20"/>
              <w:spacing w:after="0"/>
              <w:rPr>
                <w:sz w:val="20"/>
                <w:szCs w:val="20"/>
                <w:color w:val="auto"/>
              </w:rPr>
            </w:pPr>
            <w:r>
              <w:rPr>
                <w:rFonts w:ascii="Arial" w:cs="Arial" w:eastAsia="Arial" w:hAnsi="Arial"/>
                <w:sz w:val="11"/>
                <w:szCs w:val="11"/>
                <w:color w:val="auto"/>
                <w:w w:val="97"/>
              </w:rPr>
              <w:t>$</w:t>
            </w: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3,169</w:t>
            </w:r>
          </w:p>
        </w:tc>
        <w:tc>
          <w:tcPr>
            <w:tcW w:w="22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220"/>
              <w:spacing w:after="0"/>
              <w:rPr>
                <w:sz w:val="20"/>
                <w:szCs w:val="20"/>
                <w:color w:val="auto"/>
              </w:rPr>
            </w:pPr>
            <w:r>
              <w:rPr>
                <w:rFonts w:ascii="Arial" w:cs="Arial" w:eastAsia="Arial" w:hAnsi="Arial"/>
                <w:sz w:val="11"/>
                <w:szCs w:val="11"/>
                <w:color w:val="auto"/>
              </w:rPr>
              <w:t>3,169</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income</w:t>
            </w:r>
          </w:p>
        </w:tc>
        <w:tc>
          <w:tcPr>
            <w:tcW w:w="10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1,178</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521</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966</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2,665</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2,665</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color w:val="auto"/>
              </w:rPr>
              <w:t>Net investment gains (losses)</w:t>
            </w:r>
          </w:p>
        </w:tc>
        <w:tc>
          <w:tcPr>
            <w:tcW w:w="100" w:type="dxa"/>
            <w:vAlign w:val="bottom"/>
          </w:tcPr>
          <w:p>
            <w:pPr>
              <w:spacing w:after="0"/>
              <w:rPr>
                <w:sz w:val="11"/>
                <w:szCs w:val="11"/>
                <w:color w:val="auto"/>
              </w:rPr>
            </w:pPr>
          </w:p>
        </w:tc>
        <w:tc>
          <w:tcPr>
            <w:tcW w:w="940" w:type="dxa"/>
            <w:vAlign w:val="bottom"/>
            <w:gridSpan w:val="2"/>
          </w:tcPr>
          <w:p>
            <w:pPr>
              <w:jc w:val="right"/>
              <w:ind w:right="280"/>
              <w:spacing w:after="0"/>
              <w:rPr>
                <w:sz w:val="20"/>
                <w:szCs w:val="20"/>
                <w:color w:val="auto"/>
              </w:rPr>
            </w:pPr>
            <w:r>
              <w:rPr>
                <w:rFonts w:ascii="Arial" w:cs="Arial" w:eastAsia="Arial" w:hAnsi="Arial"/>
                <w:sz w:val="11"/>
                <w:szCs w:val="11"/>
                <w:color w:val="auto"/>
              </w:rPr>
              <w:t>8</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34</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60" w:type="dxa"/>
            <w:vAlign w:val="bottom"/>
            <w:gridSpan w:val="2"/>
          </w:tcPr>
          <w:p>
            <w:pPr>
              <w:jc w:val="right"/>
              <w:ind w:right="260"/>
              <w:spacing w:after="0"/>
              <w:rPr>
                <w:sz w:val="20"/>
                <w:szCs w:val="20"/>
                <w:color w:val="auto"/>
              </w:rPr>
            </w:pPr>
            <w:r>
              <w:rPr>
                <w:rFonts w:ascii="Arial" w:cs="Arial" w:eastAsia="Arial" w:hAnsi="Arial"/>
                <w:sz w:val="11"/>
                <w:szCs w:val="11"/>
                <w:color w:val="auto"/>
              </w:rPr>
              <w:t>(1)</w:t>
            </w:r>
          </w:p>
        </w:tc>
        <w:tc>
          <w:tcPr>
            <w:tcW w:w="100" w:type="dxa"/>
            <w:vAlign w:val="bottom"/>
          </w:tcPr>
          <w:p>
            <w:pPr>
              <w:spacing w:after="0"/>
              <w:rPr>
                <w:sz w:val="11"/>
                <w:szCs w:val="11"/>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41</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41</w:t>
            </w:r>
          </w:p>
        </w:tc>
        <w:tc>
          <w:tcPr>
            <w:tcW w:w="220" w:type="dxa"/>
            <w:vAlign w:val="bottom"/>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Insurance and investment product fees and other</w:t>
            </w: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w:t>
            </w:r>
          </w:p>
        </w:tc>
        <w:tc>
          <w:tcPr>
            <w:tcW w:w="2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704</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7</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712</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712</w:t>
            </w:r>
          </w:p>
        </w:tc>
        <w:tc>
          <w:tcPr>
            <w:tcW w:w="220" w:type="dxa"/>
            <w:vAlign w:val="bottom"/>
            <w:shd w:val="clear" w:color="auto" w:fill="CCEEFF"/>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40" w:type="dxa"/>
            <w:vAlign w:val="bottom"/>
            <w:gridSpan w:val="2"/>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tcPr>
          <w:p>
            <w:pPr>
              <w:spacing w:after="0"/>
              <w:rPr>
                <w:sz w:val="12"/>
                <w:szCs w:val="12"/>
                <w:color w:val="auto"/>
              </w:rPr>
            </w:pPr>
          </w:p>
        </w:tc>
        <w:tc>
          <w:tcPr>
            <w:tcW w:w="6240" w:type="dxa"/>
            <w:vAlign w:val="bottom"/>
            <w:gridSpan w:val="2"/>
          </w:tcPr>
          <w:p>
            <w:pPr>
              <w:ind w:left="220"/>
              <w:spacing w:after="0"/>
              <w:rPr>
                <w:sz w:val="20"/>
                <w:szCs w:val="20"/>
                <w:color w:val="auto"/>
              </w:rPr>
            </w:pPr>
            <w:r>
              <w:rPr>
                <w:rFonts w:ascii="Arial" w:cs="Arial" w:eastAsia="Arial" w:hAnsi="Arial"/>
                <w:sz w:val="11"/>
                <w:szCs w:val="11"/>
                <w:color w:val="auto"/>
              </w:rPr>
              <w:t>Total revenues</w:t>
            </w:r>
          </w:p>
        </w:tc>
        <w:tc>
          <w:tcPr>
            <w:tcW w:w="100" w:type="dxa"/>
            <w:vAlign w:val="bottom"/>
          </w:tcPr>
          <w:p>
            <w:pPr>
              <w:spacing w:after="0"/>
              <w:rPr>
                <w:sz w:val="12"/>
                <w:szCs w:val="12"/>
                <w:color w:val="auto"/>
              </w:rPr>
            </w:pPr>
          </w:p>
        </w:tc>
        <w:tc>
          <w:tcPr>
            <w:tcW w:w="660" w:type="dxa"/>
            <w:vAlign w:val="bottom"/>
          </w:tcPr>
          <w:p>
            <w:pPr>
              <w:jc w:val="right"/>
              <w:spacing w:after="0"/>
              <w:rPr>
                <w:sz w:val="20"/>
                <w:szCs w:val="20"/>
                <w:color w:val="auto"/>
              </w:rPr>
            </w:pPr>
            <w:r>
              <w:rPr>
                <w:rFonts w:ascii="Arial" w:cs="Arial" w:eastAsia="Arial" w:hAnsi="Arial"/>
                <w:sz w:val="11"/>
                <w:szCs w:val="11"/>
                <w:color w:val="auto"/>
              </w:rPr>
              <w:t>3,523</w:t>
            </w: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gridSpan w:val="2"/>
          </w:tcPr>
          <w:p>
            <w:pPr>
              <w:jc w:val="right"/>
              <w:ind w:right="280"/>
              <w:spacing w:after="0"/>
              <w:rPr>
                <w:sz w:val="20"/>
                <w:szCs w:val="20"/>
                <w:color w:val="auto"/>
              </w:rPr>
            </w:pPr>
            <w:r>
              <w:rPr>
                <w:rFonts w:ascii="Arial" w:cs="Arial" w:eastAsia="Arial" w:hAnsi="Arial"/>
                <w:sz w:val="11"/>
                <w:szCs w:val="11"/>
                <w:color w:val="auto"/>
              </w:rPr>
              <w:t>1,981</w:t>
            </w: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w w:val="87"/>
              </w:rPr>
              <w:t>1,083</w:t>
            </w:r>
          </w:p>
        </w:tc>
        <w:tc>
          <w:tcPr>
            <w:tcW w:w="100" w:type="dxa"/>
            <w:vAlign w:val="bottom"/>
          </w:tcPr>
          <w:p>
            <w:pPr>
              <w:spacing w:after="0"/>
              <w:rPr>
                <w:sz w:val="12"/>
                <w:szCs w:val="12"/>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6,587</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1"/>
                <w:szCs w:val="11"/>
                <w:color w:val="auto"/>
              </w:rPr>
              <w:t>6,587</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BENEFITS AND EXPENSES:</w:t>
            </w:r>
          </w:p>
        </w:tc>
        <w:tc>
          <w:tcPr>
            <w:tcW w:w="100" w:type="dxa"/>
            <w:vAlign w:val="bottom"/>
            <w:tcBorders>
              <w:top w:val="single" w:sz="8" w:color="auto"/>
            </w:tcBorders>
            <w:shd w:val="clear" w:color="auto" w:fill="CCEEFF"/>
          </w:tcPr>
          <w:p>
            <w:pPr>
              <w:spacing w:after="0"/>
              <w:rPr>
                <w:sz w:val="11"/>
                <w:szCs w:val="11"/>
                <w:color w:val="auto"/>
              </w:rPr>
            </w:pPr>
          </w:p>
        </w:tc>
        <w:tc>
          <w:tcPr>
            <w:tcW w:w="660" w:type="dxa"/>
            <w:vAlign w:val="bottom"/>
            <w:tcBorders>
              <w:top w:val="single" w:sz="8" w:color="auto"/>
            </w:tcBorders>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tcBorders>
              <w:top w:val="single" w:sz="8" w:color="auto"/>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780" w:type="dxa"/>
            <w:vAlign w:val="bottom"/>
            <w:tcBorders>
              <w:top w:val="single" w:sz="8" w:color="auto"/>
            </w:tcBorders>
            <w:shd w:val="clear" w:color="auto" w:fill="CCEEFF"/>
          </w:tcPr>
          <w:p>
            <w:pPr>
              <w:spacing w:after="0"/>
              <w:rPr>
                <w:sz w:val="11"/>
                <w:szCs w:val="11"/>
                <w:color w:val="auto"/>
              </w:rPr>
            </w:pPr>
          </w:p>
        </w:tc>
        <w:tc>
          <w:tcPr>
            <w:tcW w:w="22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 w:type="dxa"/>
            <w:vAlign w:val="bottom"/>
            <w:tcBorders>
              <w:top w:val="single" w:sz="8" w:color="auto"/>
            </w:tcBorders>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color w:val="auto"/>
              </w:rPr>
              <w:t>Benefits and other changes in policy reserves</w:t>
            </w:r>
          </w:p>
        </w:tc>
        <w:tc>
          <w:tcPr>
            <w:tcW w:w="100" w:type="dxa"/>
            <w:vAlign w:val="bottom"/>
          </w:tcPr>
          <w:p>
            <w:pPr>
              <w:spacing w:after="0"/>
              <w:rPr>
                <w:sz w:val="11"/>
                <w:szCs w:val="11"/>
                <w:color w:val="auto"/>
              </w:rPr>
            </w:pPr>
          </w:p>
        </w:tc>
        <w:tc>
          <w:tcPr>
            <w:tcW w:w="940" w:type="dxa"/>
            <w:vAlign w:val="bottom"/>
            <w:gridSpan w:val="2"/>
          </w:tcPr>
          <w:p>
            <w:pPr>
              <w:jc w:val="right"/>
              <w:ind w:right="280"/>
              <w:spacing w:after="0"/>
              <w:rPr>
                <w:sz w:val="20"/>
                <w:szCs w:val="20"/>
                <w:color w:val="auto"/>
              </w:rPr>
            </w:pPr>
            <w:r>
              <w:rPr>
                <w:rFonts w:ascii="Arial" w:cs="Arial" w:eastAsia="Arial" w:hAnsi="Arial"/>
                <w:sz w:val="11"/>
                <w:szCs w:val="11"/>
                <w:color w:val="auto"/>
              </w:rPr>
              <w:t>4,257</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gridSpan w:val="2"/>
          </w:tcPr>
          <w:p>
            <w:pPr>
              <w:jc w:val="right"/>
              <w:ind w:right="280"/>
              <w:spacing w:after="0"/>
              <w:rPr>
                <w:sz w:val="20"/>
                <w:szCs w:val="20"/>
                <w:color w:val="auto"/>
              </w:rPr>
            </w:pPr>
            <w:r>
              <w:rPr>
                <w:rFonts w:ascii="Arial" w:cs="Arial" w:eastAsia="Arial" w:hAnsi="Arial"/>
                <w:sz w:val="11"/>
                <w:szCs w:val="11"/>
                <w:color w:val="auto"/>
              </w:rPr>
              <w:t>1,146</w:t>
            </w: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rPr>
              <w:t>417</w:t>
            </w:r>
          </w:p>
        </w:tc>
        <w:tc>
          <w:tcPr>
            <w:tcW w:w="100" w:type="dxa"/>
            <w:vAlign w:val="bottom"/>
          </w:tcPr>
          <w:p>
            <w:pPr>
              <w:spacing w:after="0"/>
              <w:rPr>
                <w:sz w:val="11"/>
                <w:szCs w:val="11"/>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5,820</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1"/>
                <w:szCs w:val="11"/>
                <w:color w:val="auto"/>
              </w:rPr>
              <w:t>5,820</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Interest credited</w:t>
            </w:r>
          </w:p>
        </w:tc>
        <w:tc>
          <w:tcPr>
            <w:tcW w:w="10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1"/>
                <w:szCs w:val="11"/>
                <w:color w:val="auto"/>
              </w:rPr>
              <w:t>—</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266</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352</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618</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618</w:t>
            </w:r>
          </w:p>
        </w:tc>
        <w:tc>
          <w:tcPr>
            <w:tcW w:w="220" w:type="dxa"/>
            <w:vAlign w:val="bottom"/>
            <w:shd w:val="clear" w:color="auto" w:fill="CCEEFF"/>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color w:val="auto"/>
              </w:rPr>
              <w:t>Acquisition and operating expenses, net of deferrals</w:t>
            </w:r>
          </w:p>
        </w:tc>
        <w:tc>
          <w:tcPr>
            <w:tcW w:w="100" w:type="dxa"/>
            <w:vAlign w:val="bottom"/>
          </w:tcPr>
          <w:p>
            <w:pPr>
              <w:spacing w:after="0"/>
              <w:rPr>
                <w:sz w:val="11"/>
                <w:szCs w:val="11"/>
                <w:color w:val="auto"/>
              </w:rPr>
            </w:pPr>
          </w:p>
        </w:tc>
        <w:tc>
          <w:tcPr>
            <w:tcW w:w="940" w:type="dxa"/>
            <w:vAlign w:val="bottom"/>
            <w:gridSpan w:val="2"/>
          </w:tcPr>
          <w:p>
            <w:pPr>
              <w:jc w:val="right"/>
              <w:ind w:right="280"/>
              <w:spacing w:after="0"/>
              <w:rPr>
                <w:sz w:val="20"/>
                <w:szCs w:val="20"/>
                <w:color w:val="auto"/>
              </w:rPr>
            </w:pPr>
            <w:r>
              <w:rPr>
                <w:rFonts w:ascii="Arial" w:cs="Arial" w:eastAsia="Arial" w:hAnsi="Arial"/>
                <w:sz w:val="11"/>
                <w:szCs w:val="11"/>
                <w:color w:val="auto"/>
              </w:rPr>
              <w:t>399</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192</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rPr>
              <w:t>67</w:t>
            </w:r>
          </w:p>
        </w:tc>
        <w:tc>
          <w:tcPr>
            <w:tcW w:w="100" w:type="dxa"/>
            <w:vAlign w:val="bottom"/>
          </w:tcPr>
          <w:p>
            <w:pPr>
              <w:spacing w:after="0"/>
              <w:rPr>
                <w:sz w:val="11"/>
                <w:szCs w:val="11"/>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658</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658</w:t>
            </w:r>
          </w:p>
        </w:tc>
        <w:tc>
          <w:tcPr>
            <w:tcW w:w="220" w:type="dxa"/>
            <w:vAlign w:val="bottom"/>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Amortization of deferred acquisition costs and intangibles</w:t>
            </w:r>
          </w:p>
        </w:tc>
        <w:tc>
          <w:tcPr>
            <w:tcW w:w="10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112</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140</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93</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345</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345</w:t>
            </w:r>
          </w:p>
        </w:tc>
        <w:tc>
          <w:tcPr>
            <w:tcW w:w="220" w:type="dxa"/>
            <w:vAlign w:val="bottom"/>
            <w:shd w:val="clear" w:color="auto" w:fill="CCEEFF"/>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color w:val="auto"/>
              </w:rPr>
              <w:t>Goodwill impairment</w:t>
            </w:r>
          </w:p>
        </w:tc>
        <w:tc>
          <w:tcPr>
            <w:tcW w:w="100" w:type="dxa"/>
            <w:vAlign w:val="bottom"/>
          </w:tcPr>
          <w:p>
            <w:pPr>
              <w:spacing w:after="0"/>
              <w:rPr>
                <w:sz w:val="11"/>
                <w:szCs w:val="11"/>
                <w:color w:val="auto"/>
              </w:rPr>
            </w:pPr>
          </w:p>
        </w:tc>
        <w:tc>
          <w:tcPr>
            <w:tcW w:w="940" w:type="dxa"/>
            <w:vAlign w:val="bottom"/>
            <w:gridSpan w:val="2"/>
          </w:tcPr>
          <w:p>
            <w:pPr>
              <w:jc w:val="right"/>
              <w:ind w:right="280"/>
              <w:spacing w:after="0"/>
              <w:rPr>
                <w:sz w:val="20"/>
                <w:szCs w:val="20"/>
                <w:color w:val="auto"/>
              </w:rPr>
            </w:pPr>
            <w:r>
              <w:rPr>
                <w:rFonts w:ascii="Arial" w:cs="Arial" w:eastAsia="Arial" w:hAnsi="Arial"/>
                <w:sz w:val="11"/>
                <w:szCs w:val="11"/>
                <w:color w:val="auto"/>
              </w:rPr>
              <w:t>354</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495</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60" w:type="dxa"/>
            <w:vAlign w:val="bottom"/>
            <w:gridSpan w:val="2"/>
          </w:tcPr>
          <w:p>
            <w:pPr>
              <w:jc w:val="right"/>
              <w:ind w:right="3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849</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849</w:t>
            </w:r>
          </w:p>
        </w:tc>
        <w:tc>
          <w:tcPr>
            <w:tcW w:w="220" w:type="dxa"/>
            <w:vAlign w:val="bottom"/>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Interest expense</w:t>
            </w: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2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87</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26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3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87</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87</w:t>
            </w:r>
          </w:p>
        </w:tc>
        <w:tc>
          <w:tcPr>
            <w:tcW w:w="220" w:type="dxa"/>
            <w:vAlign w:val="bottom"/>
            <w:shd w:val="clear" w:color="auto" w:fill="CCEEFF"/>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40" w:type="dxa"/>
            <w:vAlign w:val="bottom"/>
            <w:gridSpan w:val="2"/>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20" w:type="dxa"/>
            <w:vAlign w:val="bottom"/>
          </w:tcPr>
          <w:p>
            <w:pPr>
              <w:spacing w:after="0"/>
              <w:rPr>
                <w:sz w:val="12"/>
                <w:szCs w:val="12"/>
                <w:color w:val="auto"/>
              </w:rPr>
            </w:pPr>
          </w:p>
        </w:tc>
        <w:tc>
          <w:tcPr>
            <w:tcW w:w="6240" w:type="dxa"/>
            <w:vAlign w:val="bottom"/>
            <w:gridSpan w:val="2"/>
          </w:tcPr>
          <w:p>
            <w:pPr>
              <w:ind w:left="220"/>
              <w:spacing w:after="0"/>
              <w:rPr>
                <w:sz w:val="20"/>
                <w:szCs w:val="20"/>
                <w:color w:val="auto"/>
              </w:rPr>
            </w:pPr>
            <w:r>
              <w:rPr>
                <w:rFonts w:ascii="Arial" w:cs="Arial" w:eastAsia="Arial" w:hAnsi="Arial"/>
                <w:sz w:val="11"/>
                <w:szCs w:val="11"/>
                <w:color w:val="auto"/>
              </w:rPr>
              <w:t>Total benefits and expenses</w:t>
            </w:r>
          </w:p>
        </w:tc>
        <w:tc>
          <w:tcPr>
            <w:tcW w:w="100" w:type="dxa"/>
            <w:vAlign w:val="bottom"/>
          </w:tcPr>
          <w:p>
            <w:pPr>
              <w:spacing w:after="0"/>
              <w:rPr>
                <w:sz w:val="12"/>
                <w:szCs w:val="12"/>
                <w:color w:val="auto"/>
              </w:rPr>
            </w:pPr>
          </w:p>
        </w:tc>
        <w:tc>
          <w:tcPr>
            <w:tcW w:w="660" w:type="dxa"/>
            <w:vAlign w:val="bottom"/>
          </w:tcPr>
          <w:p>
            <w:pPr>
              <w:jc w:val="right"/>
              <w:spacing w:after="0"/>
              <w:rPr>
                <w:sz w:val="20"/>
                <w:szCs w:val="20"/>
                <w:color w:val="auto"/>
              </w:rPr>
            </w:pPr>
            <w:r>
              <w:rPr>
                <w:rFonts w:ascii="Arial" w:cs="Arial" w:eastAsia="Arial" w:hAnsi="Arial"/>
                <w:sz w:val="11"/>
                <w:szCs w:val="11"/>
                <w:color w:val="auto"/>
              </w:rPr>
              <w:t>5,122</w:t>
            </w: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gridSpan w:val="2"/>
          </w:tcPr>
          <w:p>
            <w:pPr>
              <w:jc w:val="right"/>
              <w:ind w:right="280"/>
              <w:spacing w:after="0"/>
              <w:rPr>
                <w:sz w:val="20"/>
                <w:szCs w:val="20"/>
                <w:color w:val="auto"/>
              </w:rPr>
            </w:pPr>
            <w:r>
              <w:rPr>
                <w:rFonts w:ascii="Arial" w:cs="Arial" w:eastAsia="Arial" w:hAnsi="Arial"/>
                <w:sz w:val="11"/>
                <w:szCs w:val="11"/>
                <w:color w:val="auto"/>
              </w:rPr>
              <w:t>2,326</w:t>
            </w: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rPr>
              <w:t>929</w:t>
            </w:r>
          </w:p>
        </w:tc>
        <w:tc>
          <w:tcPr>
            <w:tcW w:w="100" w:type="dxa"/>
            <w:vAlign w:val="bottom"/>
          </w:tcPr>
          <w:p>
            <w:pPr>
              <w:spacing w:after="0"/>
              <w:rPr>
                <w:sz w:val="12"/>
                <w:szCs w:val="12"/>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8,377</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1"/>
                <w:szCs w:val="11"/>
                <w:color w:val="auto"/>
              </w:rPr>
              <w:t>8,377</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40" w:type="dxa"/>
            <w:vAlign w:val="bottom"/>
          </w:tcPr>
          <w:p>
            <w:pPr>
              <w:spacing w:after="0"/>
              <w:rPr>
                <w:sz w:val="2"/>
                <w:szCs w:val="2"/>
                <w:color w:val="auto"/>
              </w:rPr>
            </w:pPr>
          </w:p>
        </w:tc>
        <w:tc>
          <w:tcPr>
            <w:tcW w:w="4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INCOME (LOSS) FROM CONTINUING OPERATIONS BEFORE INCOME TAXES</w:t>
            </w:r>
          </w:p>
        </w:tc>
        <w:tc>
          <w:tcPr>
            <w:tcW w:w="10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1"/>
                <w:szCs w:val="11"/>
                <w:color w:val="auto"/>
              </w:rPr>
              <w:t>(1,599)</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80" w:type="dxa"/>
            <w:vAlign w:val="bottom"/>
            <w:gridSpan w:val="2"/>
            <w:shd w:val="clear" w:color="auto" w:fill="CCEEFF"/>
          </w:tcPr>
          <w:p>
            <w:pPr>
              <w:jc w:val="right"/>
              <w:ind w:right="240"/>
              <w:spacing w:after="0"/>
              <w:rPr>
                <w:sz w:val="20"/>
                <w:szCs w:val="20"/>
                <w:color w:val="auto"/>
              </w:rPr>
            </w:pPr>
            <w:r>
              <w:rPr>
                <w:rFonts w:ascii="Arial" w:cs="Arial" w:eastAsia="Arial" w:hAnsi="Arial"/>
                <w:sz w:val="11"/>
                <w:szCs w:val="11"/>
                <w:color w:val="auto"/>
              </w:rPr>
              <w:t>(345)</w:t>
            </w: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154</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(1,790)</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w w:val="91"/>
              </w:rPr>
              <w:t>(1,790)</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color w:val="auto"/>
              </w:rPr>
              <w:t>Provision (benefit) for income taxes</w:t>
            </w:r>
          </w:p>
        </w:tc>
        <w:tc>
          <w:tcPr>
            <w:tcW w:w="100" w:type="dxa"/>
            <w:vAlign w:val="bottom"/>
          </w:tcPr>
          <w:p>
            <w:pPr>
              <w:spacing w:after="0"/>
              <w:rPr>
                <w:sz w:val="11"/>
                <w:szCs w:val="11"/>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1"/>
                <w:szCs w:val="11"/>
                <w:color w:val="auto"/>
              </w:rPr>
              <w:t>(493)</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54</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rPr>
              <w:t>54</w:t>
            </w:r>
          </w:p>
        </w:tc>
        <w:tc>
          <w:tcPr>
            <w:tcW w:w="100" w:type="dxa"/>
            <w:vAlign w:val="bottom"/>
          </w:tcPr>
          <w:p>
            <w:pPr>
              <w:spacing w:after="0"/>
              <w:rPr>
                <w:sz w:val="11"/>
                <w:szCs w:val="11"/>
                <w:color w:val="auto"/>
              </w:rPr>
            </w:pPr>
          </w:p>
        </w:tc>
        <w:tc>
          <w:tcPr>
            <w:tcW w:w="100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1"/>
                <w:szCs w:val="11"/>
                <w:color w:val="auto"/>
              </w:rPr>
              <w:t>(385)</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1"/>
                <w:szCs w:val="11"/>
                <w:color w:val="auto"/>
              </w:rPr>
              <w:t>(385)</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40" w:type="dxa"/>
            <w:vAlign w:val="bottom"/>
          </w:tcPr>
          <w:p>
            <w:pPr>
              <w:spacing w:after="0"/>
              <w:rPr>
                <w:sz w:val="2"/>
                <w:szCs w:val="2"/>
                <w:color w:val="auto"/>
              </w:rPr>
            </w:pPr>
          </w:p>
        </w:tc>
        <w:tc>
          <w:tcPr>
            <w:tcW w:w="4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INCOME (LOSS) FROM CONTINUING OPERATIONS</w:t>
            </w:r>
          </w:p>
        </w:tc>
        <w:tc>
          <w:tcPr>
            <w:tcW w:w="10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1"/>
                <w:szCs w:val="11"/>
                <w:color w:val="auto"/>
              </w:rPr>
              <w:t>(1,106)</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80" w:type="dxa"/>
            <w:vAlign w:val="bottom"/>
            <w:gridSpan w:val="2"/>
            <w:shd w:val="clear" w:color="auto" w:fill="CCEEFF"/>
          </w:tcPr>
          <w:p>
            <w:pPr>
              <w:jc w:val="right"/>
              <w:ind w:right="240"/>
              <w:spacing w:after="0"/>
              <w:rPr>
                <w:sz w:val="20"/>
                <w:szCs w:val="20"/>
                <w:color w:val="auto"/>
              </w:rPr>
            </w:pPr>
            <w:r>
              <w:rPr>
                <w:rFonts w:ascii="Arial" w:cs="Arial" w:eastAsia="Arial" w:hAnsi="Arial"/>
                <w:sz w:val="11"/>
                <w:szCs w:val="11"/>
                <w:color w:val="auto"/>
              </w:rPr>
              <w:t>(399)</w:t>
            </w: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100</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(1,405)</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w w:val="91"/>
              </w:rPr>
              <w:t>(1,405)</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b w:val="1"/>
                <w:bCs w:val="1"/>
                <w:color w:val="auto"/>
              </w:rPr>
              <w:t>ADJUSTMENTS TO INCOME (LOSS) FROM CONTINUING OPERATIONS:</w:t>
            </w: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(gains) losses, net</w:t>
            </w:r>
          </w:p>
        </w:tc>
        <w:tc>
          <w:tcPr>
            <w:tcW w:w="10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1"/>
                <w:szCs w:val="11"/>
                <w:color w:val="auto"/>
              </w:rPr>
              <w:t>(5)</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80" w:type="dxa"/>
            <w:vAlign w:val="bottom"/>
            <w:gridSpan w:val="2"/>
            <w:shd w:val="clear" w:color="auto" w:fill="CCEEFF"/>
          </w:tcPr>
          <w:p>
            <w:pPr>
              <w:jc w:val="right"/>
              <w:ind w:right="240"/>
              <w:spacing w:after="0"/>
              <w:rPr>
                <w:sz w:val="20"/>
                <w:szCs w:val="20"/>
                <w:color w:val="auto"/>
              </w:rPr>
            </w:pPr>
            <w:r>
              <w:rPr>
                <w:rFonts w:ascii="Arial" w:cs="Arial" w:eastAsia="Arial" w:hAnsi="Arial"/>
                <w:sz w:val="11"/>
                <w:szCs w:val="11"/>
                <w:color w:val="auto"/>
              </w:rPr>
              <w:t>(22)</w:t>
            </w: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(27)</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(27)</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color w:val="auto"/>
              </w:rPr>
              <w:t>Goodwill impairment, net</w:t>
            </w:r>
          </w:p>
        </w:tc>
        <w:tc>
          <w:tcPr>
            <w:tcW w:w="100" w:type="dxa"/>
            <w:vAlign w:val="bottom"/>
          </w:tcPr>
          <w:p>
            <w:pPr>
              <w:spacing w:after="0"/>
              <w:rPr>
                <w:sz w:val="11"/>
                <w:szCs w:val="11"/>
                <w:color w:val="auto"/>
              </w:rPr>
            </w:pPr>
          </w:p>
        </w:tc>
        <w:tc>
          <w:tcPr>
            <w:tcW w:w="660" w:type="dxa"/>
            <w:vAlign w:val="bottom"/>
          </w:tcPr>
          <w:p>
            <w:pPr>
              <w:jc w:val="right"/>
              <w:spacing w:after="0"/>
              <w:rPr>
                <w:sz w:val="20"/>
                <w:szCs w:val="20"/>
                <w:color w:val="auto"/>
              </w:rPr>
            </w:pPr>
            <w:r>
              <w:rPr>
                <w:rFonts w:ascii="Arial" w:cs="Arial" w:eastAsia="Arial" w:hAnsi="Arial"/>
                <w:sz w:val="11"/>
                <w:szCs w:val="11"/>
                <w:color w:val="auto"/>
              </w:rPr>
              <w:t>296</w:t>
            </w: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495</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jc w:val="right"/>
              <w:ind w:right="3"/>
              <w:spacing w:after="0"/>
              <w:rPr>
                <w:sz w:val="20"/>
                <w:szCs w:val="20"/>
                <w:color w:val="auto"/>
              </w:rPr>
            </w:pPr>
            <w:r>
              <w:rPr>
                <w:rFonts w:ascii="Arial" w:cs="Arial" w:eastAsia="Arial" w:hAnsi="Arial"/>
                <w:sz w:val="11"/>
                <w:szCs w:val="11"/>
                <w:color w:val="auto"/>
              </w:rPr>
              <w:t>—</w:t>
            </w: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791</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791</w:t>
            </w:r>
          </w:p>
        </w:tc>
        <w:tc>
          <w:tcPr>
            <w:tcW w:w="220" w:type="dxa"/>
            <w:vAlign w:val="bottom"/>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40" w:type="dxa"/>
            <w:vAlign w:val="bottom"/>
          </w:tcPr>
          <w:p>
            <w:pPr>
              <w:spacing w:after="0"/>
              <w:rPr>
                <w:sz w:val="2"/>
                <w:szCs w:val="2"/>
                <w:color w:val="auto"/>
              </w:rPr>
            </w:pPr>
          </w:p>
        </w:tc>
        <w:tc>
          <w:tcPr>
            <w:tcW w:w="4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NET OPERATING INCOME (LOSS)</w:t>
            </w:r>
          </w:p>
        </w:tc>
        <w:tc>
          <w:tcPr>
            <w:tcW w:w="100" w:type="dxa"/>
            <w:vAlign w:val="bottom"/>
            <w:shd w:val="clear" w:color="auto" w:fill="CCEEFF"/>
          </w:tcPr>
          <w:p>
            <w:pPr>
              <w:spacing w:after="0"/>
              <w:rPr>
                <w:sz w:val="20"/>
                <w:szCs w:val="20"/>
                <w:color w:val="auto"/>
              </w:rPr>
            </w:pPr>
            <w:r>
              <w:rPr>
                <w:rFonts w:ascii="Arial" w:cs="Arial" w:eastAsia="Arial" w:hAnsi="Arial"/>
                <w:sz w:val="11"/>
                <w:szCs w:val="11"/>
                <w:color w:val="auto"/>
              </w:rPr>
              <w:t>$</w:t>
            </w: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1"/>
                <w:szCs w:val="11"/>
                <w:color w:val="auto"/>
              </w:rPr>
              <w:t>(815)</w:t>
            </w:r>
          </w:p>
        </w:tc>
        <w:tc>
          <w:tcPr>
            <w:tcW w:w="320" w:type="dxa"/>
            <w:vAlign w:val="bottom"/>
            <w:gridSpan w:val="2"/>
            <w:shd w:val="clear" w:color="auto" w:fill="CCEEFF"/>
          </w:tcPr>
          <w:p>
            <w:pPr>
              <w:ind w:left="160"/>
              <w:spacing w:after="0"/>
              <w:rPr>
                <w:sz w:val="20"/>
                <w:szCs w:val="20"/>
                <w:color w:val="auto"/>
              </w:rPr>
            </w:pPr>
            <w:r>
              <w:rPr>
                <w:rFonts w:ascii="Arial" w:cs="Arial" w:eastAsia="Arial" w:hAnsi="Arial"/>
                <w:sz w:val="11"/>
                <w:szCs w:val="11"/>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74</w:t>
            </w:r>
          </w:p>
        </w:tc>
        <w:tc>
          <w:tcPr>
            <w:tcW w:w="280" w:type="dxa"/>
            <w:vAlign w:val="bottom"/>
            <w:shd w:val="clear" w:color="auto" w:fill="CCEEFF"/>
          </w:tcPr>
          <w:p>
            <w:pPr>
              <w:spacing w:after="0"/>
              <w:rPr>
                <w:sz w:val="11"/>
                <w:szCs w:val="11"/>
                <w:color w:val="auto"/>
              </w:rPr>
            </w:pPr>
          </w:p>
        </w:tc>
        <w:tc>
          <w:tcPr>
            <w:tcW w:w="620" w:type="dxa"/>
            <w:vAlign w:val="bottom"/>
            <w:gridSpan w:val="2"/>
            <w:shd w:val="clear" w:color="auto" w:fill="CCEEFF"/>
          </w:tcPr>
          <w:p>
            <w:pPr>
              <w:ind w:left="180"/>
              <w:spacing w:after="0"/>
              <w:rPr>
                <w:sz w:val="20"/>
                <w:szCs w:val="20"/>
                <w:color w:val="auto"/>
              </w:rPr>
            </w:pPr>
            <w:r>
              <w:rPr>
                <w:rFonts w:ascii="Arial" w:cs="Arial" w:eastAsia="Arial" w:hAnsi="Arial"/>
                <w:sz w:val="11"/>
                <w:szCs w:val="11"/>
                <w:color w:val="auto"/>
              </w:rPr>
              <w:t>$</w:t>
            </w: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100</w:t>
            </w:r>
          </w:p>
        </w:tc>
        <w:tc>
          <w:tcPr>
            <w:tcW w:w="100" w:type="dxa"/>
            <w:vAlign w:val="bottom"/>
            <w:shd w:val="clear" w:color="auto" w:fill="CCEEFF"/>
          </w:tcPr>
          <w:p>
            <w:pPr>
              <w:ind w:left="20"/>
              <w:spacing w:after="0"/>
              <w:rPr>
                <w:sz w:val="20"/>
                <w:szCs w:val="20"/>
                <w:color w:val="auto"/>
              </w:rPr>
            </w:pPr>
            <w:r>
              <w:rPr>
                <w:rFonts w:ascii="Arial" w:cs="Arial" w:eastAsia="Arial" w:hAnsi="Arial"/>
                <w:sz w:val="11"/>
                <w:szCs w:val="11"/>
                <w:color w:val="auto"/>
                <w:w w:val="97"/>
              </w:rPr>
              <w:t>$</w:t>
            </w:r>
          </w:p>
        </w:tc>
        <w:tc>
          <w:tcPr>
            <w:tcW w:w="1000" w:type="dxa"/>
            <w:vAlign w:val="bottom"/>
            <w:tcBorders>
              <w:right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(641)</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w:t>
            </w: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(641)</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6260" w:type="dxa"/>
            <w:vAlign w:val="bottom"/>
            <w:gridSpan w:val="3"/>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626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right w:val="single" w:sz="8" w:color="auto"/>
            </w:tcBorders>
            <w:gridSpan w:val="2"/>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gridSpan w:val="2"/>
          </w:tcPr>
          <w:p>
            <w:pPr>
              <w:spacing w:after="0" w:line="20" w:lineRule="exact"/>
              <w:rPr>
                <w:sz w:val="1"/>
                <w:szCs w:val="1"/>
                <w:color w:val="auto"/>
              </w:rPr>
            </w:pPr>
          </w:p>
        </w:tc>
        <w:tc>
          <w:tcPr>
            <w:tcW w:w="20" w:type="dxa"/>
            <w:vAlign w:val="bottom"/>
            <w:tcBorders>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260" w:type="dxa"/>
            <w:vAlign w:val="bottom"/>
            <w:gridSpan w:val="3"/>
          </w:tcPr>
          <w:p>
            <w:pPr>
              <w:spacing w:after="0"/>
              <w:rPr>
                <w:sz w:val="20"/>
                <w:szCs w:val="20"/>
                <w:color w:val="auto"/>
              </w:rPr>
            </w:pPr>
            <w:r>
              <w:rPr>
                <w:rFonts w:ascii="Arial" w:cs="Arial" w:eastAsia="Arial" w:hAnsi="Arial"/>
                <w:sz w:val="11"/>
                <w:szCs w:val="11"/>
                <w:i w:val="1"/>
                <w:iCs w:val="1"/>
                <w:color w:val="auto"/>
              </w:rPr>
              <w:t>Effective tax rate (operating income (loss))</w:t>
            </w:r>
          </w:p>
        </w:tc>
        <w:tc>
          <w:tcPr>
            <w:tcW w:w="100" w:type="dxa"/>
            <w:vAlign w:val="bottom"/>
          </w:tcPr>
          <w:p>
            <w:pPr>
              <w:spacing w:after="0"/>
              <w:rPr>
                <w:sz w:val="16"/>
                <w:szCs w:val="16"/>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1"/>
                <w:szCs w:val="11"/>
                <w:i w:val="1"/>
                <w:iCs w:val="1"/>
                <w:color w:val="auto"/>
              </w:rPr>
              <w:t>34.9%</w:t>
            </w: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1"/>
                <w:szCs w:val="11"/>
                <w:i w:val="1"/>
                <w:iCs w:val="1"/>
                <w:color w:val="auto"/>
              </w:rPr>
              <w:t>36.2%</w:t>
            </w:r>
          </w:p>
        </w:tc>
        <w:tc>
          <w:tcPr>
            <w:tcW w:w="1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1"/>
                <w:szCs w:val="11"/>
                <w:i w:val="1"/>
                <w:iCs w:val="1"/>
                <w:color w:val="auto"/>
              </w:rPr>
              <w:t>35.0%</w:t>
            </w:r>
          </w:p>
        </w:tc>
        <w:tc>
          <w:tcPr>
            <w:tcW w:w="100" w:type="dxa"/>
            <w:vAlign w:val="bottom"/>
          </w:tcPr>
          <w:p>
            <w:pPr>
              <w:spacing w:after="0"/>
              <w:rPr>
                <w:sz w:val="16"/>
                <w:szCs w:val="16"/>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1"/>
                <w:szCs w:val="11"/>
                <w:i w:val="1"/>
                <w:iCs w:val="1"/>
                <w:color w:val="auto"/>
              </w:rPr>
              <w:t>34.7%</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gridSpan w:val="2"/>
          </w:tcPr>
          <w:p>
            <w:pPr>
              <w:jc w:val="right"/>
              <w:ind w:right="120"/>
              <w:spacing w:after="0"/>
              <w:rPr>
                <w:sz w:val="20"/>
                <w:szCs w:val="20"/>
                <w:color w:val="auto"/>
              </w:rPr>
            </w:pPr>
            <w:r>
              <w:rPr>
                <w:rFonts w:ascii="Arial" w:cs="Arial" w:eastAsia="Arial" w:hAnsi="Arial"/>
                <w:sz w:val="11"/>
                <w:szCs w:val="11"/>
                <w:i w:val="1"/>
                <w:iCs w:val="1"/>
                <w:color w:val="auto"/>
              </w:rPr>
              <w:t>34.7%</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44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4"/>
          </w:tcPr>
          <w:p>
            <w:pPr>
              <w:ind w:left="100"/>
              <w:spacing w:after="0"/>
              <w:rPr>
                <w:sz w:val="20"/>
                <w:szCs w:val="20"/>
                <w:color w:val="auto"/>
              </w:rPr>
            </w:pPr>
            <w:r>
              <w:rPr>
                <w:rFonts w:ascii="Arial" w:cs="Arial" w:eastAsia="Arial" w:hAnsi="Arial"/>
                <w:sz w:val="11"/>
                <w:szCs w:val="11"/>
                <w:b w:val="1"/>
                <w:bCs w:val="1"/>
                <w:color w:val="auto"/>
                <w:w w:val="86"/>
              </w:rPr>
              <w:t>U.S. Life Insurance Segment</w:t>
            </w:r>
          </w:p>
        </w:tc>
        <w:tc>
          <w:tcPr>
            <w:tcW w:w="2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626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Twelve months ended December 31, 2013</w:t>
            </w:r>
          </w:p>
        </w:tc>
        <w:tc>
          <w:tcPr>
            <w:tcW w:w="1040" w:type="dxa"/>
            <w:vAlign w:val="bottom"/>
            <w:gridSpan w:val="3"/>
          </w:tcPr>
          <w:p>
            <w:pPr>
              <w:spacing w:after="0" w:line="99" w:lineRule="exact"/>
              <w:rPr>
                <w:sz w:val="20"/>
                <w:szCs w:val="20"/>
                <w:color w:val="auto"/>
              </w:rPr>
            </w:pPr>
            <w:r>
              <w:rPr>
                <w:rFonts w:ascii="Arial" w:cs="Arial" w:eastAsia="Arial" w:hAnsi="Arial"/>
                <w:sz w:val="11"/>
                <w:szCs w:val="11"/>
                <w:b w:val="1"/>
                <w:bCs w:val="1"/>
                <w:color w:val="auto"/>
              </w:rPr>
              <w:t>Long-Term Care</w:t>
            </w: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5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 w:type="dxa"/>
            <w:vAlign w:val="bottom"/>
          </w:tcPr>
          <w:p>
            <w:pPr>
              <w:spacing w:after="0"/>
              <w:rPr>
                <w:sz w:val="8"/>
                <w:szCs w:val="8"/>
                <w:color w:val="auto"/>
              </w:rPr>
            </w:pPr>
          </w:p>
        </w:tc>
        <w:tc>
          <w:tcPr>
            <w:tcW w:w="780" w:type="dxa"/>
            <w:vAlign w:val="bottom"/>
          </w:tcPr>
          <w:p>
            <w:pPr>
              <w:ind w:left="20"/>
              <w:spacing w:after="0" w:line="99" w:lineRule="exact"/>
              <w:rPr>
                <w:sz w:val="20"/>
                <w:szCs w:val="20"/>
                <w:color w:val="auto"/>
              </w:rPr>
            </w:pPr>
            <w:r>
              <w:rPr>
                <w:rFonts w:ascii="Arial" w:cs="Arial" w:eastAsia="Arial" w:hAnsi="Arial"/>
                <w:sz w:val="11"/>
                <w:szCs w:val="11"/>
                <w:b w:val="1"/>
                <w:bCs w:val="1"/>
                <w:color w:val="auto"/>
              </w:rPr>
              <w:t>Total U.S. Life</w:t>
            </w:r>
          </w:p>
        </w:tc>
        <w:tc>
          <w:tcPr>
            <w:tcW w:w="2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30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0" w:type="dxa"/>
            <w:vAlign w:val="bottom"/>
          </w:tcPr>
          <w:p>
            <w:pPr>
              <w:spacing w:after="0"/>
              <w:rPr>
                <w:sz w:val="1"/>
                <w:szCs w:val="1"/>
                <w:color w:val="auto"/>
              </w:rPr>
            </w:pPr>
          </w:p>
        </w:tc>
      </w:tr>
      <w:tr>
        <w:trPr>
          <w:trHeight w:val="139"/>
        </w:trPr>
        <w:tc>
          <w:tcPr>
            <w:tcW w:w="626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right"/>
              <w:ind w:right="440"/>
              <w:spacing w:after="0" w:line="120" w:lineRule="exact"/>
              <w:rPr>
                <w:sz w:val="20"/>
                <w:szCs w:val="20"/>
                <w:color w:val="auto"/>
              </w:rPr>
            </w:pPr>
            <w:r>
              <w:rPr>
                <w:rFonts w:ascii="Arial" w:cs="Arial" w:eastAsia="Arial" w:hAnsi="Arial"/>
                <w:sz w:val="11"/>
                <w:szCs w:val="11"/>
                <w:b w:val="1"/>
                <w:bCs w:val="1"/>
                <w:color w:val="auto"/>
                <w:w w:val="92"/>
              </w:rPr>
              <w:t>Insurance</w:t>
            </w:r>
          </w:p>
        </w:tc>
        <w:tc>
          <w:tcPr>
            <w:tcW w:w="1100" w:type="dxa"/>
            <w:vAlign w:val="bottom"/>
            <w:gridSpan w:val="4"/>
          </w:tcPr>
          <w:p>
            <w:pPr>
              <w:ind w:left="160"/>
              <w:spacing w:after="0" w:line="120" w:lineRule="exact"/>
              <w:rPr>
                <w:sz w:val="20"/>
                <w:szCs w:val="20"/>
                <w:color w:val="auto"/>
              </w:rPr>
            </w:pPr>
            <w:r>
              <w:rPr>
                <w:rFonts w:ascii="Arial" w:cs="Arial" w:eastAsia="Arial" w:hAnsi="Arial"/>
                <w:sz w:val="11"/>
                <w:szCs w:val="11"/>
                <w:b w:val="1"/>
                <w:bCs w:val="1"/>
                <w:color w:val="auto"/>
              </w:rPr>
              <w:t>Life Insurance</w:t>
            </w:r>
          </w:p>
        </w:tc>
        <w:tc>
          <w:tcPr>
            <w:tcW w:w="1180" w:type="dxa"/>
            <w:vAlign w:val="bottom"/>
            <w:gridSpan w:val="4"/>
          </w:tcPr>
          <w:p>
            <w:pPr>
              <w:ind w:left="180"/>
              <w:spacing w:after="0" w:line="120" w:lineRule="exact"/>
              <w:rPr>
                <w:sz w:val="20"/>
                <w:szCs w:val="20"/>
                <w:color w:val="auto"/>
              </w:rPr>
            </w:pPr>
            <w:r>
              <w:rPr>
                <w:rFonts w:ascii="Arial" w:cs="Arial" w:eastAsia="Arial" w:hAnsi="Arial"/>
                <w:sz w:val="11"/>
                <w:szCs w:val="11"/>
                <w:b w:val="1"/>
                <w:bCs w:val="1"/>
                <w:color w:val="auto"/>
              </w:rPr>
              <w:t>Fixed Annuities</w:t>
            </w:r>
          </w:p>
        </w:tc>
        <w:tc>
          <w:tcPr>
            <w:tcW w:w="1100" w:type="dxa"/>
            <w:vAlign w:val="bottom"/>
            <w:tcBorders>
              <w:right w:val="single" w:sz="8" w:color="auto"/>
            </w:tcBorders>
            <w:gridSpan w:val="3"/>
          </w:tcPr>
          <w:p>
            <w:pPr>
              <w:ind w:left="20"/>
              <w:spacing w:after="0" w:line="120" w:lineRule="exact"/>
              <w:rPr>
                <w:sz w:val="20"/>
                <w:szCs w:val="20"/>
                <w:color w:val="auto"/>
              </w:rPr>
            </w:pPr>
            <w:r>
              <w:rPr>
                <w:rFonts w:ascii="Arial" w:cs="Arial" w:eastAsia="Arial" w:hAnsi="Arial"/>
                <w:sz w:val="11"/>
                <w:szCs w:val="11"/>
                <w:b w:val="1"/>
                <w:bCs w:val="1"/>
                <w:color w:val="auto"/>
              </w:rPr>
              <w:t>Insurance Segment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300"/>
              <w:spacing w:after="0" w:line="120" w:lineRule="exact"/>
              <w:rPr>
                <w:sz w:val="20"/>
                <w:szCs w:val="20"/>
                <w:color w:val="auto"/>
              </w:rPr>
            </w:pPr>
            <w:r>
              <w:rPr>
                <w:rFonts w:ascii="Arial" w:cs="Arial" w:eastAsia="Arial" w:hAnsi="Arial"/>
                <w:sz w:val="11"/>
                <w:szCs w:val="11"/>
                <w:b w:val="1"/>
                <w:bCs w:val="1"/>
                <w:color w:val="auto"/>
                <w:w w:val="75"/>
              </w:rPr>
              <w:t>Total</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840" w:type="dxa"/>
            <w:vAlign w:val="bottom"/>
            <w:tcBorders>
              <w:top w:val="single" w:sz="8" w:color="auto"/>
            </w:tcBorders>
            <w:shd w:val="clear" w:color="auto" w:fill="CCEEFF"/>
          </w:tcPr>
          <w:p>
            <w:pPr>
              <w:spacing w:after="0" w:line="119" w:lineRule="exact"/>
              <w:rPr>
                <w:sz w:val="20"/>
                <w:szCs w:val="20"/>
                <w:color w:val="auto"/>
              </w:rPr>
            </w:pPr>
            <w:r>
              <w:rPr>
                <w:rFonts w:ascii="Arial" w:cs="Arial" w:eastAsia="Arial" w:hAnsi="Arial"/>
                <w:sz w:val="11"/>
                <w:szCs w:val="11"/>
                <w:b w:val="1"/>
                <w:bCs w:val="1"/>
                <w:color w:val="auto"/>
              </w:rPr>
              <w:t>REVENUES:</w:t>
            </w:r>
          </w:p>
        </w:tc>
        <w:tc>
          <w:tcPr>
            <w:tcW w:w="440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auto"/>
            </w:tcBorders>
            <w:shd w:val="clear" w:color="auto" w:fill="CCEEFF"/>
          </w:tcPr>
          <w:p>
            <w:pPr>
              <w:spacing w:after="0"/>
              <w:rPr>
                <w:sz w:val="10"/>
                <w:szCs w:val="10"/>
                <w:color w:val="auto"/>
              </w:rPr>
            </w:pPr>
          </w:p>
        </w:tc>
        <w:tc>
          <w:tcPr>
            <w:tcW w:w="66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CCEEFF"/>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160" w:type="dxa"/>
            <w:vAlign w:val="bottom"/>
            <w:tcBorders>
              <w:top w:val="single" w:sz="8" w:color="auto"/>
            </w:tcBorders>
            <w:shd w:val="clear" w:color="auto" w:fill="CCEEFF"/>
          </w:tcPr>
          <w:p>
            <w:pPr>
              <w:spacing w:after="0"/>
              <w:rPr>
                <w:sz w:val="10"/>
                <w:szCs w:val="10"/>
                <w:color w:val="auto"/>
              </w:rPr>
            </w:pPr>
          </w:p>
        </w:tc>
        <w:tc>
          <w:tcPr>
            <w:tcW w:w="50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CCEEFF"/>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30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auto"/>
            </w:tcBorders>
            <w:shd w:val="clear" w:color="auto" w:fill="CCEEFF"/>
          </w:tcPr>
          <w:p>
            <w:pPr>
              <w:spacing w:after="0"/>
              <w:rPr>
                <w:sz w:val="10"/>
                <w:szCs w:val="10"/>
                <w:color w:val="auto"/>
              </w:rPr>
            </w:pPr>
          </w:p>
        </w:tc>
        <w:tc>
          <w:tcPr>
            <w:tcW w:w="780" w:type="dxa"/>
            <w:vAlign w:val="bottom"/>
            <w:tcBorders>
              <w:top w:val="single" w:sz="8" w:color="auto"/>
            </w:tcBorders>
            <w:shd w:val="clear" w:color="auto" w:fill="CCEEFF"/>
          </w:tcPr>
          <w:p>
            <w:pPr>
              <w:spacing w:after="0"/>
              <w:rPr>
                <w:sz w:val="10"/>
                <w:szCs w:val="10"/>
                <w:color w:val="auto"/>
              </w:rPr>
            </w:pPr>
          </w:p>
        </w:tc>
        <w:tc>
          <w:tcPr>
            <w:tcW w:w="220" w:type="dxa"/>
            <w:vAlign w:val="bottom"/>
            <w:tcBorders>
              <w:top w:val="single" w:sz="8" w:color="CCEEFF"/>
              <w:right w:val="single" w:sz="8" w:color="auto"/>
            </w:tcBorders>
            <w:shd w:val="clear" w:color="auto" w:fill="CCEEFF"/>
          </w:tcPr>
          <w:p>
            <w:pPr>
              <w:spacing w:after="0"/>
              <w:rPr>
                <w:sz w:val="10"/>
                <w:szCs w:val="10"/>
                <w:color w:val="auto"/>
              </w:rPr>
            </w:pPr>
          </w:p>
        </w:tc>
        <w:tc>
          <w:tcPr>
            <w:tcW w:w="1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00" w:type="dxa"/>
            <w:vAlign w:val="bottom"/>
            <w:tcBorders>
              <w:top w:val="single" w:sz="8" w:color="auto"/>
            </w:tcBorders>
            <w:shd w:val="clear" w:color="auto" w:fill="CCEEFF"/>
          </w:tcPr>
          <w:p>
            <w:pPr>
              <w:spacing w:after="0"/>
              <w:rPr>
                <w:sz w:val="10"/>
                <w:szCs w:val="10"/>
                <w:color w:val="auto"/>
              </w:rPr>
            </w:pPr>
          </w:p>
        </w:tc>
        <w:tc>
          <w:tcPr>
            <w:tcW w:w="220" w:type="dxa"/>
            <w:vAlign w:val="bottom"/>
            <w:tcBorders>
              <w:top w:val="single" w:sz="8" w:color="CCEEFF"/>
            </w:tcBorders>
            <w:shd w:val="clear" w:color="auto" w:fill="CCEEFF"/>
          </w:tcPr>
          <w:p>
            <w:pPr>
              <w:spacing w:after="0"/>
              <w:rPr>
                <w:sz w:val="10"/>
                <w:szCs w:val="10"/>
                <w:color w:val="auto"/>
              </w:rPr>
            </w:pPr>
          </w:p>
        </w:tc>
        <w:tc>
          <w:tcPr>
            <w:tcW w:w="20" w:type="dxa"/>
            <w:vAlign w:val="bottom"/>
            <w:tcBorders>
              <w:top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color w:val="auto"/>
              </w:rPr>
              <w:t>Premiums</w:t>
            </w:r>
          </w:p>
        </w:tc>
        <w:tc>
          <w:tcPr>
            <w:tcW w:w="100" w:type="dxa"/>
            <w:vAlign w:val="bottom"/>
          </w:tcPr>
          <w:p>
            <w:pPr>
              <w:spacing w:after="0"/>
              <w:rPr>
                <w:sz w:val="20"/>
                <w:szCs w:val="20"/>
                <w:color w:val="auto"/>
              </w:rPr>
            </w:pPr>
            <w:r>
              <w:rPr>
                <w:rFonts w:ascii="Arial" w:cs="Arial" w:eastAsia="Arial" w:hAnsi="Arial"/>
                <w:sz w:val="11"/>
                <w:szCs w:val="11"/>
                <w:color w:val="auto"/>
              </w:rPr>
              <w:t>$</w:t>
            </w:r>
          </w:p>
        </w:tc>
        <w:tc>
          <w:tcPr>
            <w:tcW w:w="940" w:type="dxa"/>
            <w:vAlign w:val="bottom"/>
            <w:gridSpan w:val="2"/>
          </w:tcPr>
          <w:p>
            <w:pPr>
              <w:jc w:val="right"/>
              <w:ind w:right="280"/>
              <w:spacing w:after="0"/>
              <w:rPr>
                <w:sz w:val="20"/>
                <w:szCs w:val="20"/>
                <w:color w:val="auto"/>
              </w:rPr>
            </w:pPr>
            <w:r>
              <w:rPr>
                <w:rFonts w:ascii="Arial" w:cs="Arial" w:eastAsia="Arial" w:hAnsi="Arial"/>
                <w:sz w:val="11"/>
                <w:szCs w:val="11"/>
                <w:color w:val="auto"/>
              </w:rPr>
              <w:t>2,209</w:t>
            </w:r>
          </w:p>
        </w:tc>
        <w:tc>
          <w:tcPr>
            <w:tcW w:w="320" w:type="dxa"/>
            <w:vAlign w:val="bottom"/>
            <w:gridSpan w:val="2"/>
          </w:tcPr>
          <w:p>
            <w:pPr>
              <w:ind w:left="160"/>
              <w:spacing w:after="0"/>
              <w:rPr>
                <w:sz w:val="20"/>
                <w:szCs w:val="20"/>
                <w:color w:val="auto"/>
              </w:rPr>
            </w:pPr>
            <w:r>
              <w:rPr>
                <w:rFonts w:ascii="Arial" w:cs="Arial" w:eastAsia="Arial" w:hAnsi="Arial"/>
                <w:sz w:val="11"/>
                <w:szCs w:val="11"/>
                <w:color w:val="auto"/>
              </w:rPr>
              <w:t>$</w:t>
            </w:r>
          </w:p>
        </w:tc>
        <w:tc>
          <w:tcPr>
            <w:tcW w:w="500" w:type="dxa"/>
            <w:vAlign w:val="bottom"/>
          </w:tcPr>
          <w:p>
            <w:pPr>
              <w:jc w:val="right"/>
              <w:spacing w:after="0"/>
              <w:rPr>
                <w:sz w:val="20"/>
                <w:szCs w:val="20"/>
                <w:color w:val="auto"/>
              </w:rPr>
            </w:pPr>
            <w:r>
              <w:rPr>
                <w:rFonts w:ascii="Arial" w:cs="Arial" w:eastAsia="Arial" w:hAnsi="Arial"/>
                <w:sz w:val="11"/>
                <w:szCs w:val="11"/>
                <w:color w:val="auto"/>
              </w:rPr>
              <w:t>684</w:t>
            </w:r>
          </w:p>
        </w:tc>
        <w:tc>
          <w:tcPr>
            <w:tcW w:w="280" w:type="dxa"/>
            <w:vAlign w:val="bottom"/>
          </w:tcPr>
          <w:p>
            <w:pPr>
              <w:spacing w:after="0"/>
              <w:rPr>
                <w:sz w:val="11"/>
                <w:szCs w:val="11"/>
                <w:color w:val="auto"/>
              </w:rPr>
            </w:pPr>
          </w:p>
        </w:tc>
        <w:tc>
          <w:tcPr>
            <w:tcW w:w="620" w:type="dxa"/>
            <w:vAlign w:val="bottom"/>
            <w:gridSpan w:val="2"/>
          </w:tcPr>
          <w:p>
            <w:pPr>
              <w:ind w:left="18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rPr>
              <w:t>64</w:t>
            </w:r>
          </w:p>
        </w:tc>
        <w:tc>
          <w:tcPr>
            <w:tcW w:w="100" w:type="dxa"/>
            <w:vAlign w:val="bottom"/>
          </w:tcPr>
          <w:p>
            <w:pPr>
              <w:ind w:left="20"/>
              <w:spacing w:after="0"/>
              <w:rPr>
                <w:sz w:val="20"/>
                <w:szCs w:val="20"/>
                <w:color w:val="auto"/>
              </w:rPr>
            </w:pPr>
            <w:r>
              <w:rPr>
                <w:rFonts w:ascii="Arial" w:cs="Arial" w:eastAsia="Arial" w:hAnsi="Arial"/>
                <w:sz w:val="11"/>
                <w:szCs w:val="11"/>
                <w:color w:val="auto"/>
                <w:w w:val="97"/>
              </w:rPr>
              <w:t>$</w:t>
            </w: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2,957</w:t>
            </w:r>
          </w:p>
        </w:tc>
        <w:tc>
          <w:tcPr>
            <w:tcW w:w="22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220"/>
              <w:spacing w:after="0"/>
              <w:rPr>
                <w:sz w:val="20"/>
                <w:szCs w:val="20"/>
                <w:color w:val="auto"/>
              </w:rPr>
            </w:pPr>
            <w:r>
              <w:rPr>
                <w:rFonts w:ascii="Arial" w:cs="Arial" w:eastAsia="Arial" w:hAnsi="Arial"/>
                <w:sz w:val="11"/>
                <w:szCs w:val="11"/>
                <w:color w:val="auto"/>
              </w:rPr>
              <w:t>2,957</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income</w:t>
            </w:r>
          </w:p>
        </w:tc>
        <w:tc>
          <w:tcPr>
            <w:tcW w:w="10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1,114</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541</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966</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2,621</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2,621</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color w:val="auto"/>
              </w:rPr>
              <w:t>Net investment gains (losses)</w:t>
            </w:r>
          </w:p>
        </w:tc>
        <w:tc>
          <w:tcPr>
            <w:tcW w:w="100" w:type="dxa"/>
            <w:vAlign w:val="bottom"/>
          </w:tcPr>
          <w:p>
            <w:pPr>
              <w:spacing w:after="0"/>
              <w:rPr>
                <w:sz w:val="11"/>
                <w:szCs w:val="11"/>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1"/>
                <w:szCs w:val="11"/>
                <w:color w:val="auto"/>
              </w:rPr>
              <w:t>(11)</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13</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60" w:type="dxa"/>
            <w:vAlign w:val="bottom"/>
            <w:gridSpan w:val="2"/>
          </w:tcPr>
          <w:p>
            <w:pPr>
              <w:jc w:val="right"/>
              <w:ind w:right="260"/>
              <w:spacing w:after="0"/>
              <w:rPr>
                <w:sz w:val="20"/>
                <w:szCs w:val="20"/>
                <w:color w:val="auto"/>
              </w:rPr>
            </w:pPr>
            <w:r>
              <w:rPr>
                <w:rFonts w:ascii="Arial" w:cs="Arial" w:eastAsia="Arial" w:hAnsi="Arial"/>
                <w:sz w:val="11"/>
                <w:szCs w:val="11"/>
                <w:color w:val="auto"/>
              </w:rPr>
              <w:t>(5)</w:t>
            </w:r>
          </w:p>
        </w:tc>
        <w:tc>
          <w:tcPr>
            <w:tcW w:w="100" w:type="dxa"/>
            <w:vAlign w:val="bottom"/>
          </w:tcPr>
          <w:p>
            <w:pPr>
              <w:spacing w:after="0"/>
              <w:rPr>
                <w:sz w:val="11"/>
                <w:szCs w:val="11"/>
                <w:color w:val="auto"/>
              </w:rPr>
            </w:pPr>
          </w:p>
        </w:tc>
        <w:tc>
          <w:tcPr>
            <w:tcW w:w="100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1"/>
                <w:szCs w:val="11"/>
                <w:color w:val="auto"/>
              </w:rPr>
              <w:t>(3)</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1"/>
                <w:szCs w:val="11"/>
                <w:color w:val="auto"/>
              </w:rPr>
              <w:t>(3)</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Insurance and investment product fees and other</w:t>
            </w: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4</w:t>
            </w:r>
          </w:p>
        </w:tc>
        <w:tc>
          <w:tcPr>
            <w:tcW w:w="2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744</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7</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755</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755</w:t>
            </w:r>
          </w:p>
        </w:tc>
        <w:tc>
          <w:tcPr>
            <w:tcW w:w="220" w:type="dxa"/>
            <w:vAlign w:val="bottom"/>
            <w:shd w:val="clear" w:color="auto" w:fill="CCEEFF"/>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40" w:type="dxa"/>
            <w:vAlign w:val="bottom"/>
            <w:gridSpan w:val="2"/>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tcPr>
          <w:p>
            <w:pPr>
              <w:spacing w:after="0"/>
              <w:rPr>
                <w:sz w:val="12"/>
                <w:szCs w:val="12"/>
                <w:color w:val="auto"/>
              </w:rPr>
            </w:pPr>
          </w:p>
        </w:tc>
        <w:tc>
          <w:tcPr>
            <w:tcW w:w="6240" w:type="dxa"/>
            <w:vAlign w:val="bottom"/>
            <w:gridSpan w:val="2"/>
          </w:tcPr>
          <w:p>
            <w:pPr>
              <w:ind w:left="220"/>
              <w:spacing w:after="0"/>
              <w:rPr>
                <w:sz w:val="20"/>
                <w:szCs w:val="20"/>
                <w:color w:val="auto"/>
              </w:rPr>
            </w:pPr>
            <w:r>
              <w:rPr>
                <w:rFonts w:ascii="Arial" w:cs="Arial" w:eastAsia="Arial" w:hAnsi="Arial"/>
                <w:sz w:val="11"/>
                <w:szCs w:val="11"/>
                <w:color w:val="auto"/>
              </w:rPr>
              <w:t>Total revenues</w:t>
            </w:r>
          </w:p>
        </w:tc>
        <w:tc>
          <w:tcPr>
            <w:tcW w:w="100" w:type="dxa"/>
            <w:vAlign w:val="bottom"/>
          </w:tcPr>
          <w:p>
            <w:pPr>
              <w:spacing w:after="0"/>
              <w:rPr>
                <w:sz w:val="12"/>
                <w:szCs w:val="12"/>
                <w:color w:val="auto"/>
              </w:rPr>
            </w:pPr>
          </w:p>
        </w:tc>
        <w:tc>
          <w:tcPr>
            <w:tcW w:w="660" w:type="dxa"/>
            <w:vAlign w:val="bottom"/>
          </w:tcPr>
          <w:p>
            <w:pPr>
              <w:jc w:val="right"/>
              <w:spacing w:after="0"/>
              <w:rPr>
                <w:sz w:val="20"/>
                <w:szCs w:val="20"/>
                <w:color w:val="auto"/>
              </w:rPr>
            </w:pPr>
            <w:r>
              <w:rPr>
                <w:rFonts w:ascii="Arial" w:cs="Arial" w:eastAsia="Arial" w:hAnsi="Arial"/>
                <w:sz w:val="11"/>
                <w:szCs w:val="11"/>
                <w:color w:val="auto"/>
              </w:rPr>
              <w:t>3,316</w:t>
            </w: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gridSpan w:val="2"/>
          </w:tcPr>
          <w:p>
            <w:pPr>
              <w:jc w:val="right"/>
              <w:ind w:right="280"/>
              <w:spacing w:after="0"/>
              <w:rPr>
                <w:sz w:val="20"/>
                <w:szCs w:val="20"/>
                <w:color w:val="auto"/>
              </w:rPr>
            </w:pPr>
            <w:r>
              <w:rPr>
                <w:rFonts w:ascii="Arial" w:cs="Arial" w:eastAsia="Arial" w:hAnsi="Arial"/>
                <w:sz w:val="11"/>
                <w:szCs w:val="11"/>
                <w:color w:val="auto"/>
              </w:rPr>
              <w:t>1,982</w:t>
            </w: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w w:val="87"/>
              </w:rPr>
              <w:t>1,032</w:t>
            </w:r>
          </w:p>
        </w:tc>
        <w:tc>
          <w:tcPr>
            <w:tcW w:w="100" w:type="dxa"/>
            <w:vAlign w:val="bottom"/>
          </w:tcPr>
          <w:p>
            <w:pPr>
              <w:spacing w:after="0"/>
              <w:rPr>
                <w:sz w:val="12"/>
                <w:szCs w:val="12"/>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6,330</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1"/>
                <w:szCs w:val="11"/>
                <w:color w:val="auto"/>
              </w:rPr>
              <w:t>6,330</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BENEFITS AND EXPENSES:</w:t>
            </w:r>
          </w:p>
        </w:tc>
        <w:tc>
          <w:tcPr>
            <w:tcW w:w="100" w:type="dxa"/>
            <w:vAlign w:val="bottom"/>
            <w:tcBorders>
              <w:top w:val="single" w:sz="8" w:color="auto"/>
            </w:tcBorders>
            <w:shd w:val="clear" w:color="auto" w:fill="CCEEFF"/>
          </w:tcPr>
          <w:p>
            <w:pPr>
              <w:spacing w:after="0"/>
              <w:rPr>
                <w:sz w:val="11"/>
                <w:szCs w:val="11"/>
                <w:color w:val="auto"/>
              </w:rPr>
            </w:pPr>
          </w:p>
        </w:tc>
        <w:tc>
          <w:tcPr>
            <w:tcW w:w="660" w:type="dxa"/>
            <w:vAlign w:val="bottom"/>
            <w:tcBorders>
              <w:top w:val="single" w:sz="8" w:color="auto"/>
            </w:tcBorders>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00" w:type="dxa"/>
            <w:vAlign w:val="bottom"/>
            <w:tcBorders>
              <w:top w:val="single" w:sz="8" w:color="auto"/>
            </w:tcBorders>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tcBorders>
              <w:top w:val="single" w:sz="8" w:color="auto"/>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780" w:type="dxa"/>
            <w:vAlign w:val="bottom"/>
            <w:tcBorders>
              <w:top w:val="single" w:sz="8" w:color="auto"/>
            </w:tcBorders>
            <w:shd w:val="clear" w:color="auto" w:fill="CCEEFF"/>
          </w:tcPr>
          <w:p>
            <w:pPr>
              <w:spacing w:after="0"/>
              <w:rPr>
                <w:sz w:val="11"/>
                <w:szCs w:val="11"/>
                <w:color w:val="auto"/>
              </w:rPr>
            </w:pPr>
          </w:p>
        </w:tc>
        <w:tc>
          <w:tcPr>
            <w:tcW w:w="22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 w:type="dxa"/>
            <w:vAlign w:val="bottom"/>
            <w:tcBorders>
              <w:top w:val="single" w:sz="8" w:color="auto"/>
            </w:tcBorders>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color w:val="auto"/>
              </w:rPr>
              <w:t>Benefits and other changes in policy reserves</w:t>
            </w:r>
          </w:p>
        </w:tc>
        <w:tc>
          <w:tcPr>
            <w:tcW w:w="100" w:type="dxa"/>
            <w:vAlign w:val="bottom"/>
          </w:tcPr>
          <w:p>
            <w:pPr>
              <w:spacing w:after="0"/>
              <w:rPr>
                <w:sz w:val="11"/>
                <w:szCs w:val="11"/>
                <w:color w:val="auto"/>
              </w:rPr>
            </w:pPr>
          </w:p>
        </w:tc>
        <w:tc>
          <w:tcPr>
            <w:tcW w:w="940" w:type="dxa"/>
            <w:vAlign w:val="bottom"/>
            <w:gridSpan w:val="2"/>
          </w:tcPr>
          <w:p>
            <w:pPr>
              <w:jc w:val="right"/>
              <w:ind w:right="280"/>
              <w:spacing w:after="0"/>
              <w:rPr>
                <w:sz w:val="20"/>
                <w:szCs w:val="20"/>
                <w:color w:val="auto"/>
              </w:rPr>
            </w:pPr>
            <w:r>
              <w:rPr>
                <w:rFonts w:ascii="Arial" w:cs="Arial" w:eastAsia="Arial" w:hAnsi="Arial"/>
                <w:sz w:val="11"/>
                <w:szCs w:val="11"/>
                <w:color w:val="auto"/>
              </w:rPr>
              <w:t>2,651</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945</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rPr>
              <w:t>379</w:t>
            </w:r>
          </w:p>
        </w:tc>
        <w:tc>
          <w:tcPr>
            <w:tcW w:w="100" w:type="dxa"/>
            <w:vAlign w:val="bottom"/>
          </w:tcPr>
          <w:p>
            <w:pPr>
              <w:spacing w:after="0"/>
              <w:rPr>
                <w:sz w:val="11"/>
                <w:szCs w:val="11"/>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3,975</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1"/>
                <w:szCs w:val="11"/>
                <w:color w:val="auto"/>
              </w:rPr>
              <w:t>3,975</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Interest credited</w:t>
            </w:r>
          </w:p>
        </w:tc>
        <w:tc>
          <w:tcPr>
            <w:tcW w:w="10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1"/>
                <w:szCs w:val="11"/>
                <w:color w:val="auto"/>
              </w:rPr>
              <w:t>—</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266</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353</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619</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619</w:t>
            </w:r>
          </w:p>
        </w:tc>
        <w:tc>
          <w:tcPr>
            <w:tcW w:w="220" w:type="dxa"/>
            <w:vAlign w:val="bottom"/>
            <w:shd w:val="clear" w:color="auto" w:fill="CCEEFF"/>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color w:val="auto"/>
              </w:rPr>
              <w:t>Acquisition and operating expenses, net of deferrals</w:t>
            </w:r>
          </w:p>
        </w:tc>
        <w:tc>
          <w:tcPr>
            <w:tcW w:w="100" w:type="dxa"/>
            <w:vAlign w:val="bottom"/>
          </w:tcPr>
          <w:p>
            <w:pPr>
              <w:spacing w:after="0"/>
              <w:rPr>
                <w:sz w:val="11"/>
                <w:szCs w:val="11"/>
                <w:color w:val="auto"/>
              </w:rPr>
            </w:pPr>
          </w:p>
        </w:tc>
        <w:tc>
          <w:tcPr>
            <w:tcW w:w="940" w:type="dxa"/>
            <w:vAlign w:val="bottom"/>
            <w:gridSpan w:val="2"/>
          </w:tcPr>
          <w:p>
            <w:pPr>
              <w:jc w:val="right"/>
              <w:ind w:right="280"/>
              <w:spacing w:after="0"/>
              <w:rPr>
                <w:sz w:val="20"/>
                <w:szCs w:val="20"/>
                <w:color w:val="auto"/>
              </w:rPr>
            </w:pPr>
            <w:r>
              <w:rPr>
                <w:rFonts w:ascii="Arial" w:cs="Arial" w:eastAsia="Arial" w:hAnsi="Arial"/>
                <w:sz w:val="11"/>
                <w:szCs w:val="11"/>
                <w:color w:val="auto"/>
              </w:rPr>
              <w:t>385</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194</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rPr>
              <w:t>79</w:t>
            </w:r>
          </w:p>
        </w:tc>
        <w:tc>
          <w:tcPr>
            <w:tcW w:w="100" w:type="dxa"/>
            <w:vAlign w:val="bottom"/>
          </w:tcPr>
          <w:p>
            <w:pPr>
              <w:spacing w:after="0"/>
              <w:rPr>
                <w:sz w:val="11"/>
                <w:szCs w:val="11"/>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658</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658</w:t>
            </w:r>
          </w:p>
        </w:tc>
        <w:tc>
          <w:tcPr>
            <w:tcW w:w="220" w:type="dxa"/>
            <w:vAlign w:val="bottom"/>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Amortization of deferred acquisition costs and intangibles</w:t>
            </w:r>
          </w:p>
        </w:tc>
        <w:tc>
          <w:tcPr>
            <w:tcW w:w="10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107</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192</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85</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384</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384</w:t>
            </w:r>
          </w:p>
        </w:tc>
        <w:tc>
          <w:tcPr>
            <w:tcW w:w="220" w:type="dxa"/>
            <w:vAlign w:val="bottom"/>
            <w:shd w:val="clear" w:color="auto" w:fill="CCEEFF"/>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color w:val="auto"/>
              </w:rPr>
              <w:t>Interest expense</w:t>
            </w:r>
          </w:p>
        </w:tc>
        <w:tc>
          <w:tcPr>
            <w:tcW w:w="100" w:type="dxa"/>
            <w:vAlign w:val="bottom"/>
          </w:tcPr>
          <w:p>
            <w:pPr>
              <w:spacing w:after="0"/>
              <w:rPr>
                <w:sz w:val="11"/>
                <w:szCs w:val="11"/>
                <w:color w:val="auto"/>
              </w:rPr>
            </w:pPr>
          </w:p>
        </w:tc>
        <w:tc>
          <w:tcPr>
            <w:tcW w:w="660" w:type="dxa"/>
            <w:vAlign w:val="bottom"/>
          </w:tcPr>
          <w:p>
            <w:pPr>
              <w:jc w:val="right"/>
              <w:ind w:right="3"/>
              <w:spacing w:after="0"/>
              <w:rPr>
                <w:sz w:val="20"/>
                <w:szCs w:val="20"/>
                <w:color w:val="auto"/>
              </w:rPr>
            </w:pPr>
            <w:r>
              <w:rPr>
                <w:rFonts w:ascii="Arial" w:cs="Arial" w:eastAsia="Arial" w:hAnsi="Arial"/>
                <w:sz w:val="11"/>
                <w:szCs w:val="11"/>
                <w:color w:val="auto"/>
              </w:rPr>
              <w:t>—</w:t>
            </w: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97</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jc w:val="right"/>
              <w:ind w:right="3"/>
              <w:spacing w:after="0"/>
              <w:rPr>
                <w:sz w:val="20"/>
                <w:szCs w:val="20"/>
                <w:color w:val="auto"/>
              </w:rPr>
            </w:pPr>
            <w:r>
              <w:rPr>
                <w:rFonts w:ascii="Arial" w:cs="Arial" w:eastAsia="Arial" w:hAnsi="Arial"/>
                <w:sz w:val="11"/>
                <w:szCs w:val="11"/>
                <w:color w:val="auto"/>
              </w:rPr>
              <w:t>—</w:t>
            </w: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97</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97</w:t>
            </w:r>
          </w:p>
        </w:tc>
        <w:tc>
          <w:tcPr>
            <w:tcW w:w="220" w:type="dxa"/>
            <w:vAlign w:val="bottom"/>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4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ind w:left="220"/>
              <w:spacing w:after="0"/>
              <w:rPr>
                <w:sz w:val="20"/>
                <w:szCs w:val="20"/>
                <w:color w:val="auto"/>
              </w:rPr>
            </w:pPr>
            <w:r>
              <w:rPr>
                <w:rFonts w:ascii="Arial" w:cs="Arial" w:eastAsia="Arial" w:hAnsi="Arial"/>
                <w:sz w:val="11"/>
                <w:szCs w:val="11"/>
                <w:color w:val="auto"/>
              </w:rPr>
              <w:t>Total benefits and expenses</w:t>
            </w: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3,143</w:t>
            </w:r>
          </w:p>
        </w:tc>
        <w:tc>
          <w:tcPr>
            <w:tcW w:w="2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1,694</w:t>
            </w: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896</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5,733</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5,733</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626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INCOME FROM CONTINUING OPERATIONS BEFORE INCOME TAXES</w:t>
            </w: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626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rPr>
                <w:sz w:val="20"/>
                <w:szCs w:val="20"/>
                <w:color w:val="auto"/>
              </w:rPr>
            </w:pPr>
            <w:r>
              <w:rPr>
                <w:rFonts w:ascii="Arial" w:cs="Arial" w:eastAsia="Arial" w:hAnsi="Arial"/>
                <w:sz w:val="11"/>
                <w:szCs w:val="11"/>
                <w:color w:val="auto"/>
              </w:rPr>
              <w:t>173</w:t>
            </w: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288</w:t>
            </w: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rPr>
              <w:t>136</w:t>
            </w:r>
          </w:p>
        </w:tc>
        <w:tc>
          <w:tcPr>
            <w:tcW w:w="100" w:type="dxa"/>
            <w:vAlign w:val="bottom"/>
          </w:tcPr>
          <w:p>
            <w:pPr>
              <w:spacing w:after="0"/>
              <w:rPr>
                <w:sz w:val="12"/>
                <w:szCs w:val="12"/>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597</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597</w:t>
            </w:r>
          </w:p>
        </w:tc>
        <w:tc>
          <w:tcPr>
            <w:tcW w:w="220" w:type="dxa"/>
            <w:vAlign w:val="bottom"/>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Provision for income taxes</w:t>
            </w: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57</w:t>
            </w:r>
          </w:p>
        </w:tc>
        <w:tc>
          <w:tcPr>
            <w:tcW w:w="2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108</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48</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213</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213</w:t>
            </w:r>
          </w:p>
        </w:tc>
        <w:tc>
          <w:tcPr>
            <w:tcW w:w="220" w:type="dxa"/>
            <w:vAlign w:val="bottom"/>
            <w:shd w:val="clear" w:color="auto" w:fill="CCEEFF"/>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626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INCOME FROM CONTINUING OPERATIONS</w:t>
            </w: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626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spacing w:after="0"/>
              <w:rPr>
                <w:sz w:val="20"/>
                <w:szCs w:val="20"/>
                <w:color w:val="auto"/>
              </w:rPr>
            </w:pPr>
            <w:r>
              <w:rPr>
                <w:rFonts w:ascii="Arial" w:cs="Arial" w:eastAsia="Arial" w:hAnsi="Arial"/>
                <w:sz w:val="11"/>
                <w:szCs w:val="11"/>
                <w:color w:val="auto"/>
              </w:rPr>
              <w:t>116</w:t>
            </w: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rPr>
                <w:sz w:val="20"/>
                <w:szCs w:val="20"/>
                <w:color w:val="auto"/>
              </w:rPr>
            </w:pPr>
            <w:r>
              <w:rPr>
                <w:rFonts w:ascii="Arial" w:cs="Arial" w:eastAsia="Arial" w:hAnsi="Arial"/>
                <w:sz w:val="11"/>
                <w:szCs w:val="11"/>
                <w:color w:val="auto"/>
              </w:rPr>
              <w:t>180</w:t>
            </w: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rPr>
              <w:t>88</w:t>
            </w:r>
          </w:p>
        </w:tc>
        <w:tc>
          <w:tcPr>
            <w:tcW w:w="100" w:type="dxa"/>
            <w:vAlign w:val="bottom"/>
          </w:tcPr>
          <w:p>
            <w:pPr>
              <w:spacing w:after="0"/>
              <w:rPr>
                <w:sz w:val="12"/>
                <w:szCs w:val="12"/>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384</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384</w:t>
            </w:r>
          </w:p>
        </w:tc>
        <w:tc>
          <w:tcPr>
            <w:tcW w:w="220" w:type="dxa"/>
            <w:vAlign w:val="bottom"/>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ADJUSTMENTS TO INCOME FROM CONTINUING OPERATIONS:</w:t>
            </w: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22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tcPr>
          <w:p>
            <w:pPr>
              <w:spacing w:after="0"/>
              <w:rPr>
                <w:sz w:val="20"/>
                <w:szCs w:val="20"/>
                <w:color w:val="auto"/>
              </w:rPr>
            </w:pPr>
            <w:r>
              <w:rPr>
                <w:rFonts w:ascii="Arial" w:cs="Arial" w:eastAsia="Arial" w:hAnsi="Arial"/>
                <w:sz w:val="11"/>
                <w:szCs w:val="11"/>
                <w:color w:val="auto"/>
              </w:rPr>
              <w:t>Net investment (gains) losses, net</w:t>
            </w:r>
          </w:p>
        </w:tc>
        <w:tc>
          <w:tcPr>
            <w:tcW w:w="100" w:type="dxa"/>
            <w:vAlign w:val="bottom"/>
          </w:tcPr>
          <w:p>
            <w:pPr>
              <w:spacing w:after="0"/>
              <w:rPr>
                <w:sz w:val="11"/>
                <w:szCs w:val="11"/>
                <w:color w:val="auto"/>
              </w:rPr>
            </w:pPr>
          </w:p>
        </w:tc>
        <w:tc>
          <w:tcPr>
            <w:tcW w:w="940" w:type="dxa"/>
            <w:vAlign w:val="bottom"/>
            <w:gridSpan w:val="2"/>
          </w:tcPr>
          <w:p>
            <w:pPr>
              <w:jc w:val="right"/>
              <w:ind w:right="280"/>
              <w:spacing w:after="0"/>
              <w:rPr>
                <w:sz w:val="20"/>
                <w:szCs w:val="20"/>
                <w:color w:val="auto"/>
              </w:rPr>
            </w:pPr>
            <w:r>
              <w:rPr>
                <w:rFonts w:ascii="Arial" w:cs="Arial" w:eastAsia="Arial" w:hAnsi="Arial"/>
                <w:sz w:val="11"/>
                <w:szCs w:val="11"/>
                <w:color w:val="auto"/>
              </w:rPr>
              <w:t>7</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1"/>
                <w:szCs w:val="11"/>
                <w:color w:val="auto"/>
              </w:rPr>
              <w:t>(9)</w:t>
            </w: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rPr>
              <w:t>3</w:t>
            </w:r>
          </w:p>
        </w:tc>
        <w:tc>
          <w:tcPr>
            <w:tcW w:w="100" w:type="dxa"/>
            <w:vAlign w:val="bottom"/>
          </w:tcPr>
          <w:p>
            <w:pPr>
              <w:spacing w:after="0"/>
              <w:rPr>
                <w:sz w:val="11"/>
                <w:szCs w:val="11"/>
                <w:color w:val="auto"/>
              </w:rPr>
            </w:pP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1</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1</w:t>
            </w:r>
          </w:p>
        </w:tc>
        <w:tc>
          <w:tcPr>
            <w:tcW w:w="220" w:type="dxa"/>
            <w:vAlign w:val="bottom"/>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Expenses related to restructuring, net</w:t>
            </w: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w:t>
            </w:r>
          </w:p>
        </w:tc>
        <w:tc>
          <w:tcPr>
            <w:tcW w:w="2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w:t>
            </w:r>
          </w:p>
        </w:tc>
        <w:tc>
          <w:tcPr>
            <w:tcW w:w="2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300"/>
              <w:spacing w:after="0"/>
              <w:rPr>
                <w:sz w:val="20"/>
                <w:szCs w:val="20"/>
                <w:color w:val="auto"/>
              </w:rPr>
            </w:pPr>
            <w:r>
              <w:rPr>
                <w:rFonts w:ascii="Arial" w:cs="Arial" w:eastAsia="Arial" w:hAnsi="Arial"/>
                <w:sz w:val="11"/>
                <w:szCs w:val="11"/>
                <w:color w:val="auto"/>
              </w:rPr>
              <w:t>1</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9</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9</w:t>
            </w:r>
          </w:p>
        </w:tc>
        <w:tc>
          <w:tcPr>
            <w:tcW w:w="220" w:type="dxa"/>
            <w:vAlign w:val="bottom"/>
            <w:shd w:val="clear" w:color="auto" w:fill="CCEEFF"/>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626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NET OPERATING INCOME</w:t>
            </w: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6260" w:type="dxa"/>
            <w:vAlign w:val="bottom"/>
            <w:gridSpan w:val="3"/>
            <w:vMerge w:val="continue"/>
          </w:tcPr>
          <w:p>
            <w:pPr>
              <w:spacing w:after="0"/>
              <w:rPr>
                <w:sz w:val="12"/>
                <w:szCs w:val="12"/>
                <w:color w:val="auto"/>
              </w:rPr>
            </w:pPr>
          </w:p>
        </w:tc>
        <w:tc>
          <w:tcPr>
            <w:tcW w:w="100" w:type="dxa"/>
            <w:vAlign w:val="bottom"/>
          </w:tcPr>
          <w:p>
            <w:pPr>
              <w:spacing w:after="0"/>
              <w:rPr>
                <w:sz w:val="20"/>
                <w:szCs w:val="20"/>
                <w:color w:val="auto"/>
              </w:rPr>
            </w:pPr>
            <w:r>
              <w:rPr>
                <w:rFonts w:ascii="Arial" w:cs="Arial" w:eastAsia="Arial" w:hAnsi="Arial"/>
                <w:sz w:val="11"/>
                <w:szCs w:val="11"/>
                <w:color w:val="auto"/>
              </w:rPr>
              <w:t>$</w:t>
            </w:r>
          </w:p>
        </w:tc>
        <w:tc>
          <w:tcPr>
            <w:tcW w:w="660" w:type="dxa"/>
            <w:vAlign w:val="bottom"/>
          </w:tcPr>
          <w:p>
            <w:pPr>
              <w:jc w:val="right"/>
              <w:spacing w:after="0"/>
              <w:rPr>
                <w:sz w:val="20"/>
                <w:szCs w:val="20"/>
                <w:color w:val="auto"/>
              </w:rPr>
            </w:pPr>
            <w:r>
              <w:rPr>
                <w:rFonts w:ascii="Arial" w:cs="Arial" w:eastAsia="Arial" w:hAnsi="Arial"/>
                <w:sz w:val="11"/>
                <w:szCs w:val="11"/>
                <w:color w:val="auto"/>
              </w:rPr>
              <w:t>129</w:t>
            </w: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20"/>
                <w:szCs w:val="20"/>
                <w:color w:val="auto"/>
              </w:rPr>
            </w:pPr>
            <w:r>
              <w:rPr>
                <w:rFonts w:ascii="Arial" w:cs="Arial" w:eastAsia="Arial" w:hAnsi="Arial"/>
                <w:sz w:val="11"/>
                <w:szCs w:val="11"/>
                <w:color w:val="auto"/>
              </w:rPr>
              <w:t>$</w:t>
            </w:r>
          </w:p>
        </w:tc>
        <w:tc>
          <w:tcPr>
            <w:tcW w:w="500" w:type="dxa"/>
            <w:vAlign w:val="bottom"/>
          </w:tcPr>
          <w:p>
            <w:pPr>
              <w:jc w:val="right"/>
              <w:spacing w:after="0"/>
              <w:rPr>
                <w:sz w:val="20"/>
                <w:szCs w:val="20"/>
                <w:color w:val="auto"/>
              </w:rPr>
            </w:pPr>
            <w:r>
              <w:rPr>
                <w:rFonts w:ascii="Arial" w:cs="Arial" w:eastAsia="Arial" w:hAnsi="Arial"/>
                <w:sz w:val="11"/>
                <w:szCs w:val="11"/>
                <w:color w:val="auto"/>
              </w:rPr>
              <w:t>173</w:t>
            </w:r>
          </w:p>
        </w:tc>
        <w:tc>
          <w:tcPr>
            <w:tcW w:w="280" w:type="dxa"/>
            <w:vAlign w:val="bottom"/>
          </w:tcPr>
          <w:p>
            <w:pPr>
              <w:spacing w:after="0"/>
              <w:rPr>
                <w:sz w:val="12"/>
                <w:szCs w:val="12"/>
                <w:color w:val="auto"/>
              </w:rPr>
            </w:pPr>
          </w:p>
        </w:tc>
        <w:tc>
          <w:tcPr>
            <w:tcW w:w="620" w:type="dxa"/>
            <w:vAlign w:val="bottom"/>
            <w:gridSpan w:val="2"/>
          </w:tcPr>
          <w:p>
            <w:pPr>
              <w:ind w:left="18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300"/>
              <w:spacing w:after="0"/>
              <w:rPr>
                <w:sz w:val="20"/>
                <w:szCs w:val="20"/>
                <w:color w:val="auto"/>
              </w:rPr>
            </w:pPr>
            <w:r>
              <w:rPr>
                <w:rFonts w:ascii="Arial" w:cs="Arial" w:eastAsia="Arial" w:hAnsi="Arial"/>
                <w:sz w:val="11"/>
                <w:szCs w:val="11"/>
                <w:color w:val="auto"/>
              </w:rPr>
              <w:t>92</w:t>
            </w:r>
          </w:p>
        </w:tc>
        <w:tc>
          <w:tcPr>
            <w:tcW w:w="100" w:type="dxa"/>
            <w:vAlign w:val="bottom"/>
          </w:tcPr>
          <w:p>
            <w:pPr>
              <w:ind w:left="20"/>
              <w:spacing w:after="0"/>
              <w:rPr>
                <w:sz w:val="20"/>
                <w:szCs w:val="20"/>
                <w:color w:val="auto"/>
              </w:rPr>
            </w:pPr>
            <w:r>
              <w:rPr>
                <w:rFonts w:ascii="Arial" w:cs="Arial" w:eastAsia="Arial" w:hAnsi="Arial"/>
                <w:sz w:val="11"/>
                <w:szCs w:val="11"/>
                <w:color w:val="auto"/>
                <w:w w:val="97"/>
              </w:rPr>
              <w:t>$</w:t>
            </w:r>
          </w:p>
        </w:tc>
        <w:tc>
          <w:tcPr>
            <w:tcW w:w="10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1"/>
                <w:szCs w:val="11"/>
                <w:color w:val="auto"/>
              </w:rPr>
              <w:t>394</w:t>
            </w:r>
          </w:p>
        </w:tc>
        <w:tc>
          <w:tcPr>
            <w:tcW w:w="22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c>
          <w:tcPr>
            <w:tcW w:w="300" w:type="dxa"/>
            <w:vAlign w:val="bottom"/>
          </w:tcPr>
          <w:p>
            <w:pPr>
              <w:jc w:val="right"/>
              <w:spacing w:after="0"/>
              <w:rPr>
                <w:sz w:val="20"/>
                <w:szCs w:val="20"/>
                <w:color w:val="auto"/>
              </w:rPr>
            </w:pPr>
            <w:r>
              <w:rPr>
                <w:rFonts w:ascii="Arial" w:cs="Arial" w:eastAsia="Arial" w:hAnsi="Arial"/>
                <w:sz w:val="11"/>
                <w:szCs w:val="11"/>
                <w:color w:val="auto"/>
              </w:rPr>
              <w:t>394</w:t>
            </w:r>
          </w:p>
        </w:tc>
        <w:tc>
          <w:tcPr>
            <w:tcW w:w="220" w:type="dxa"/>
            <w:vAlign w:val="bottom"/>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
        </w:trPr>
        <w:tc>
          <w:tcPr>
            <w:tcW w:w="20" w:type="dxa"/>
            <w:vAlign w:val="bottom"/>
            <w:vMerge w:val="restart"/>
          </w:tcPr>
          <w:p>
            <w:pPr>
              <w:spacing w:after="0"/>
              <w:rPr>
                <w:sz w:val="3"/>
                <w:szCs w:val="3"/>
                <w:color w:val="auto"/>
              </w:rPr>
            </w:pPr>
          </w:p>
        </w:tc>
        <w:tc>
          <w:tcPr>
            <w:tcW w:w="1840" w:type="dxa"/>
            <w:vAlign w:val="bottom"/>
          </w:tcPr>
          <w:p>
            <w:pPr>
              <w:spacing w:after="0"/>
              <w:rPr>
                <w:sz w:val="3"/>
                <w:szCs w:val="3"/>
                <w:color w:val="auto"/>
              </w:rPr>
            </w:pPr>
          </w:p>
        </w:tc>
        <w:tc>
          <w:tcPr>
            <w:tcW w:w="440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40" w:type="dxa"/>
            <w:vAlign w:val="bottom"/>
          </w:tcPr>
          <w:p>
            <w:pPr>
              <w:spacing w:after="0"/>
              <w:rPr>
                <w:sz w:val="3"/>
                <w:szCs w:val="3"/>
                <w:color w:val="auto"/>
              </w:rPr>
            </w:pPr>
          </w:p>
        </w:tc>
        <w:tc>
          <w:tcPr>
            <w:tcW w:w="2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300" w:type="dxa"/>
            <w:vAlign w:val="bottom"/>
          </w:tcPr>
          <w:p>
            <w:pPr>
              <w:spacing w:after="0"/>
              <w:rPr>
                <w:sz w:val="3"/>
                <w:szCs w:val="3"/>
                <w:color w:val="auto"/>
              </w:rPr>
            </w:pPr>
          </w:p>
        </w:tc>
        <w:tc>
          <w:tcPr>
            <w:tcW w:w="22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32"/>
        </w:trPr>
        <w:tc>
          <w:tcPr>
            <w:tcW w:w="20" w:type="dxa"/>
            <w:vAlign w:val="bottom"/>
            <w:vMerge w:val="continue"/>
          </w:tcPr>
          <w:p>
            <w:pPr>
              <w:spacing w:after="0"/>
              <w:rPr>
                <w:sz w:val="11"/>
                <w:szCs w:val="11"/>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1"/>
                <w:szCs w:val="11"/>
                <w:i w:val="1"/>
                <w:iCs w:val="1"/>
                <w:color w:val="auto"/>
              </w:rPr>
              <w:t>Effective tax rate (operating income)</w:t>
            </w:r>
          </w:p>
        </w:tc>
        <w:tc>
          <w:tcPr>
            <w:tcW w:w="100" w:type="dxa"/>
            <w:vAlign w:val="bottom"/>
            <w:shd w:val="clear" w:color="auto" w:fill="CCEEFF"/>
          </w:tcPr>
          <w:p>
            <w:pPr>
              <w:spacing w:after="0"/>
              <w:rPr>
                <w:sz w:val="11"/>
                <w:szCs w:val="11"/>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i w:val="1"/>
                <w:iCs w:val="1"/>
                <w:color w:val="auto"/>
              </w:rPr>
              <w:t>33.3%</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i w:val="1"/>
                <w:iCs w:val="1"/>
                <w:color w:val="auto"/>
              </w:rPr>
              <w:t>37.6%</w:t>
            </w:r>
          </w:p>
        </w:tc>
        <w:tc>
          <w:tcPr>
            <w:tcW w:w="1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i w:val="1"/>
                <w:iCs w:val="1"/>
                <w:color w:val="auto"/>
              </w:rPr>
              <w:t>35.3%</w:t>
            </w:r>
          </w:p>
        </w:tc>
        <w:tc>
          <w:tcPr>
            <w:tcW w:w="100" w:type="dxa"/>
            <w:vAlign w:val="bottom"/>
            <w:shd w:val="clear" w:color="auto" w:fill="CCEEFF"/>
          </w:tcPr>
          <w:p>
            <w:pPr>
              <w:spacing w:after="0"/>
              <w:rPr>
                <w:sz w:val="11"/>
                <w:szCs w:val="11"/>
                <w:color w:val="auto"/>
              </w:rPr>
            </w:pPr>
          </w:p>
        </w:tc>
        <w:tc>
          <w:tcPr>
            <w:tcW w:w="10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1"/>
                <w:szCs w:val="11"/>
                <w:i w:val="1"/>
                <w:iCs w:val="1"/>
                <w:color w:val="auto"/>
              </w:rPr>
              <w:t>35.7%</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i w:val="1"/>
                <w:iCs w:val="1"/>
                <w:color w:val="auto"/>
              </w:rPr>
              <w:t>35.7%</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3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40"/>
          </w:cols>
          <w:pgMar w:left="240" w:top="266" w:right="219" w:bottom="1440" w:gutter="0" w:footer="0" w:header="0"/>
        </w:sectPr>
      </w:pPr>
    </w:p>
    <w:bookmarkStart w:id="51" w:name="page52"/>
    <w:bookmarkEnd w:id="5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U.S. Life Insurance Segment</w:t>
      </w:r>
    </w:p>
    <w:p>
      <w:pPr>
        <w:sectPr>
          <w:pgSz w:w="11900" w:h="16838" w:orient="portrait"/>
          <w:cols w:equalWidth="0" w:num="1">
            <w:col w:w="9019"/>
          </w:cols>
          <w:pgMar w:left="1440" w:top="1440" w:right="1440" w:bottom="1440" w:gutter="0" w:footer="0" w:header="0"/>
        </w:sect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19</w:t>
      </w:r>
    </w:p>
    <w:p>
      <w:pPr>
        <w:sectPr>
          <w:pgSz w:w="11900" w:h="16838" w:orient="portrait"/>
          <w:cols w:equalWidth="0" w:num="1">
            <w:col w:w="9019"/>
          </w:cols>
          <w:pgMar w:left="1440" w:top="1440" w:right="1440" w:bottom="1440" w:gutter="0" w:footer="0" w:header="0"/>
          <w:type w:val="continuous"/>
        </w:sectPr>
      </w:pPr>
    </w:p>
    <w:bookmarkStart w:id="52" w:name="page53"/>
    <w:bookmarkEnd w:id="5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 (Loss) and Sales—U.S. Life Insurance Segment—Long-Term Care Insurance</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47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2014</w:t>
            </w:r>
          </w:p>
        </w:tc>
        <w:tc>
          <w:tcPr>
            <w:tcW w:w="2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2013</w:t>
            </w:r>
          </w:p>
        </w:tc>
        <w:tc>
          <w:tcPr>
            <w:tcW w:w="2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478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Borders>
              <w:right w:val="single" w:sz="8" w:color="auto"/>
            </w:tcBorders>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96"/>
              </w:rPr>
              <w:t>4Q</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96"/>
              </w:rPr>
              <w:t>3Q</w:t>
            </w:r>
          </w:p>
        </w:tc>
        <w:tc>
          <w:tcPr>
            <w:tcW w:w="80" w:type="dxa"/>
            <w:vAlign w:val="bottom"/>
          </w:tcPr>
          <w:p>
            <w:pPr>
              <w:spacing w:after="0"/>
              <w:rPr>
                <w:sz w:val="12"/>
                <w:szCs w:val="12"/>
                <w:color w:val="auto"/>
              </w:rPr>
            </w:pPr>
          </w:p>
        </w:tc>
        <w:tc>
          <w:tcPr>
            <w:tcW w:w="580" w:type="dxa"/>
            <w:vAlign w:val="bottom"/>
            <w:gridSpan w:val="2"/>
          </w:tcPr>
          <w:p>
            <w:pPr>
              <w:jc w:val="right"/>
              <w:ind w:right="380"/>
              <w:spacing w:after="0" w:line="139" w:lineRule="exact"/>
              <w:rPr>
                <w:sz w:val="20"/>
                <w:szCs w:val="20"/>
                <w:color w:val="auto"/>
              </w:rPr>
            </w:pPr>
            <w:r>
              <w:rPr>
                <w:rFonts w:ascii="Arial" w:cs="Arial" w:eastAsia="Arial" w:hAnsi="Arial"/>
                <w:sz w:val="14"/>
                <w:szCs w:val="14"/>
                <w:b w:val="1"/>
                <w:bCs w:val="1"/>
                <w:color w:val="auto"/>
                <w:w w:val="96"/>
              </w:rPr>
              <w:t>2Q</w:t>
            </w:r>
          </w:p>
        </w:tc>
        <w:tc>
          <w:tcPr>
            <w:tcW w:w="80" w:type="dxa"/>
            <w:vAlign w:val="bottom"/>
          </w:tcPr>
          <w:p>
            <w:pPr>
              <w:spacing w:after="0"/>
              <w:rPr>
                <w:sz w:val="12"/>
                <w:szCs w:val="12"/>
                <w:color w:val="auto"/>
              </w:rPr>
            </w:pPr>
          </w:p>
        </w:tc>
        <w:tc>
          <w:tcPr>
            <w:tcW w:w="580" w:type="dxa"/>
            <w:vAlign w:val="bottom"/>
            <w:gridSpan w:val="2"/>
          </w:tcPr>
          <w:p>
            <w:pPr>
              <w:jc w:val="right"/>
              <w:ind w:right="380"/>
              <w:spacing w:after="0" w:line="139" w:lineRule="exact"/>
              <w:rPr>
                <w:sz w:val="20"/>
                <w:szCs w:val="20"/>
                <w:color w:val="auto"/>
              </w:rPr>
            </w:pPr>
            <w:r>
              <w:rPr>
                <w:rFonts w:ascii="Arial" w:cs="Arial" w:eastAsia="Arial" w:hAnsi="Arial"/>
                <w:sz w:val="14"/>
                <w:szCs w:val="14"/>
                <w:b w:val="1"/>
                <w:bCs w:val="1"/>
                <w:color w:val="auto"/>
                <w:w w:val="96"/>
              </w:rPr>
              <w:t>1Q</w:t>
            </w:r>
          </w:p>
        </w:tc>
        <w:tc>
          <w:tcPr>
            <w:tcW w:w="80" w:type="dxa"/>
            <w:vAlign w:val="bottom"/>
          </w:tcPr>
          <w:p>
            <w:pPr>
              <w:spacing w:after="0"/>
              <w:rPr>
                <w:sz w:val="12"/>
                <w:szCs w:val="12"/>
                <w:color w:val="auto"/>
              </w:rPr>
            </w:pPr>
          </w:p>
        </w:tc>
        <w:tc>
          <w:tcPr>
            <w:tcW w:w="520" w:type="dxa"/>
            <w:vAlign w:val="bottom"/>
            <w:gridSpan w:val="2"/>
          </w:tcPr>
          <w:p>
            <w:pPr>
              <w:jc w:val="right"/>
              <w:ind w:right="150"/>
              <w:spacing w:after="0" w:line="139" w:lineRule="exact"/>
              <w:rPr>
                <w:sz w:val="20"/>
                <w:szCs w:val="20"/>
                <w:color w:val="auto"/>
              </w:rPr>
            </w:pPr>
            <w:r>
              <w:rPr>
                <w:rFonts w:ascii="Arial" w:cs="Arial" w:eastAsia="Arial" w:hAnsi="Arial"/>
                <w:sz w:val="14"/>
                <w:szCs w:val="14"/>
                <w:b w:val="1"/>
                <w:bCs w:val="1"/>
                <w:color w:val="auto"/>
                <w:w w:val="83"/>
              </w:rPr>
              <w:t>Total</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300"/>
              <w:spacing w:after="0" w:line="139" w:lineRule="exact"/>
              <w:rPr>
                <w:sz w:val="20"/>
                <w:szCs w:val="20"/>
                <w:color w:val="auto"/>
              </w:rPr>
            </w:pPr>
            <w:r>
              <w:rPr>
                <w:rFonts w:ascii="Arial" w:cs="Arial" w:eastAsia="Arial" w:hAnsi="Arial"/>
                <w:sz w:val="14"/>
                <w:szCs w:val="14"/>
                <w:b w:val="1"/>
                <w:bCs w:val="1"/>
                <w:color w:val="auto"/>
              </w:rPr>
              <w:t>4Q</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30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center"/>
              <w:ind w:right="260"/>
              <w:spacing w:after="0" w:line="139" w:lineRule="exact"/>
              <w:rPr>
                <w:sz w:val="20"/>
                <w:szCs w:val="20"/>
                <w:color w:val="auto"/>
              </w:rPr>
            </w:pPr>
            <w:r>
              <w:rPr>
                <w:rFonts w:ascii="Arial" w:cs="Arial" w:eastAsia="Arial" w:hAnsi="Arial"/>
                <w:sz w:val="14"/>
                <w:szCs w:val="14"/>
                <w:b w:val="1"/>
                <w:bCs w:val="1"/>
                <w:color w:val="auto"/>
                <w:w w:val="96"/>
              </w:rPr>
              <w:t>2Q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300"/>
              <w:spacing w:after="0" w:line="139" w:lineRule="exact"/>
              <w:rPr>
                <w:sz w:val="20"/>
                <w:szCs w:val="20"/>
                <w:color w:val="auto"/>
              </w:rPr>
            </w:pPr>
            <w:r>
              <w:rPr>
                <w:rFonts w:ascii="Arial" w:cs="Arial" w:eastAsia="Arial" w:hAnsi="Arial"/>
                <w:sz w:val="14"/>
                <w:szCs w:val="14"/>
                <w:b w:val="1"/>
                <w:bCs w:val="1"/>
                <w:color w:val="auto"/>
              </w:rPr>
              <w:t>1Q</w:t>
            </w:r>
          </w:p>
        </w:tc>
        <w:tc>
          <w:tcPr>
            <w:tcW w:w="60" w:type="dxa"/>
            <w:vAlign w:val="bottom"/>
          </w:tcPr>
          <w:p>
            <w:pPr>
              <w:spacing w:after="0"/>
              <w:rPr>
                <w:sz w:val="12"/>
                <w:szCs w:val="12"/>
                <w:color w:val="auto"/>
              </w:rPr>
            </w:pPr>
          </w:p>
        </w:tc>
        <w:tc>
          <w:tcPr>
            <w:tcW w:w="400" w:type="dxa"/>
            <w:vAlign w:val="bottom"/>
            <w:gridSpan w:val="2"/>
          </w:tcPr>
          <w:p>
            <w:pPr>
              <w:jc w:val="right"/>
              <w:spacing w:after="0" w:line="13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4780" w:type="dxa"/>
            <w:vAlign w:val="bottom"/>
            <w:tcBorders>
              <w:top w:val="single" w:sz="8" w:color="CCEEFF"/>
            </w:tcBorders>
            <w:shd w:val="clear" w:color="auto" w:fill="CCEEFF"/>
          </w:tcPr>
          <w:p>
            <w:pPr>
              <w:spacing w:after="0" w:line="125" w:lineRule="exact"/>
              <w:rPr>
                <w:sz w:val="20"/>
                <w:szCs w:val="20"/>
                <w:color w:val="auto"/>
              </w:rPr>
            </w:pPr>
            <w:r>
              <w:rPr>
                <w:rFonts w:ascii="Arial" w:cs="Arial" w:eastAsia="Arial" w:hAnsi="Arial"/>
                <w:sz w:val="14"/>
                <w:szCs w:val="14"/>
                <w:b w:val="1"/>
                <w:bCs w:val="1"/>
                <w:color w:val="auto"/>
              </w:rPr>
              <w:t>REVENUES:</w:t>
            </w:r>
          </w:p>
        </w:tc>
        <w:tc>
          <w:tcPr>
            <w:tcW w:w="100" w:type="dxa"/>
            <w:vAlign w:val="bottom"/>
            <w:tcBorders>
              <w:top w:val="single" w:sz="8" w:color="CCEEFF"/>
              <w:left w:val="single" w:sz="8" w:color="auto"/>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right w:val="single" w:sz="8" w:color="auto"/>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6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tcPr>
          <w:p>
            <w:pPr>
              <w:spacing w:after="0" w:line="145" w:lineRule="exact"/>
              <w:rPr>
                <w:sz w:val="20"/>
                <w:szCs w:val="20"/>
                <w:color w:val="auto"/>
              </w:rPr>
            </w:pPr>
            <w:r>
              <w:rPr>
                <w:rFonts w:ascii="Arial" w:cs="Arial" w:eastAsia="Arial" w:hAnsi="Arial"/>
                <w:sz w:val="14"/>
                <w:szCs w:val="14"/>
                <w:color w:val="auto"/>
              </w:rPr>
              <w:t>Premiums</w:t>
            </w:r>
          </w:p>
        </w:tc>
        <w:tc>
          <w:tcPr>
            <w:tcW w:w="180" w:type="dxa"/>
            <w:vAlign w:val="bottom"/>
            <w:tcBorders>
              <w:left w:val="single" w:sz="8" w:color="auto"/>
            </w:tcBorders>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500" w:type="dxa"/>
            <w:vAlign w:val="bottom"/>
            <w:tcBorders>
              <w:right w:val="single" w:sz="8" w:color="auto"/>
            </w:tcBorders>
            <w:gridSpan w:val="2"/>
          </w:tcPr>
          <w:p>
            <w:pPr>
              <w:jc w:val="right"/>
              <w:ind w:right="140"/>
              <w:spacing w:after="0" w:line="145" w:lineRule="exact"/>
              <w:rPr>
                <w:sz w:val="20"/>
                <w:szCs w:val="20"/>
                <w:color w:val="auto"/>
              </w:rPr>
            </w:pPr>
            <w:r>
              <w:rPr>
                <w:rFonts w:ascii="Arial" w:cs="Arial" w:eastAsia="Arial" w:hAnsi="Arial"/>
                <w:sz w:val="14"/>
                <w:szCs w:val="14"/>
                <w:color w:val="auto"/>
              </w:rPr>
              <w:t>607</w:t>
            </w:r>
          </w:p>
        </w:tc>
        <w:tc>
          <w:tcPr>
            <w:tcW w:w="8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56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587</w:t>
            </w: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58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577</w:t>
            </w: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58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565</w:t>
            </w: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520" w:type="dxa"/>
            <w:vAlign w:val="bottom"/>
            <w:gridSpan w:val="2"/>
          </w:tcPr>
          <w:p>
            <w:pPr>
              <w:jc w:val="right"/>
              <w:ind w:right="90"/>
              <w:spacing w:after="0" w:line="145" w:lineRule="exact"/>
              <w:rPr>
                <w:sz w:val="20"/>
                <w:szCs w:val="20"/>
                <w:color w:val="auto"/>
              </w:rPr>
            </w:pPr>
            <w:r>
              <w:rPr>
                <w:rFonts w:ascii="Arial" w:cs="Arial" w:eastAsia="Arial" w:hAnsi="Arial"/>
                <w:sz w:val="14"/>
                <w:szCs w:val="14"/>
                <w:color w:val="auto"/>
                <w:w w:val="96"/>
              </w:rPr>
              <w:t>2,336</w:t>
            </w:r>
          </w:p>
        </w:tc>
        <w:tc>
          <w:tcPr>
            <w:tcW w:w="18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582</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564</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550</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513</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w w:val="85"/>
              </w:rPr>
              <w:t>2,209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Net investment income</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tcBorders>
              <w:right w:val="single" w:sz="8" w:color="auto"/>
            </w:tcBorders>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303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293</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292</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290</w:t>
            </w: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90"/>
              <w:spacing w:after="0" w:line="145" w:lineRule="exact"/>
              <w:rPr>
                <w:sz w:val="20"/>
                <w:szCs w:val="20"/>
                <w:color w:val="auto"/>
              </w:rPr>
            </w:pPr>
            <w:r>
              <w:rPr>
                <w:rFonts w:ascii="Arial" w:cs="Arial" w:eastAsia="Arial" w:hAnsi="Arial"/>
                <w:sz w:val="14"/>
                <w:szCs w:val="14"/>
                <w:color w:val="auto"/>
                <w:w w:val="96"/>
              </w:rPr>
              <w:t>1,178</w:t>
            </w: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291</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282</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277</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264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5"/>
              </w:rPr>
              <w:t>1,114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tcPr>
          <w:p>
            <w:pPr>
              <w:spacing w:after="0" w:line="145" w:lineRule="exact"/>
              <w:rPr>
                <w:sz w:val="20"/>
                <w:szCs w:val="20"/>
                <w:color w:val="auto"/>
              </w:rPr>
            </w:pPr>
            <w:r>
              <w:rPr>
                <w:rFonts w:ascii="Arial" w:cs="Arial" w:eastAsia="Arial" w:hAnsi="Arial"/>
                <w:sz w:val="14"/>
                <w:szCs w:val="14"/>
                <w:color w:val="auto"/>
              </w:rPr>
              <w:t>Net investment gains (losses)</w:t>
            </w: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Borders>
              <w:right w:val="single" w:sz="8" w:color="auto"/>
            </w:tcBorders>
            <w:gridSpan w:val="2"/>
          </w:tcPr>
          <w:p>
            <w:pPr>
              <w:jc w:val="right"/>
              <w:ind w:right="140"/>
              <w:spacing w:after="0" w:line="145" w:lineRule="exact"/>
              <w:rPr>
                <w:sz w:val="20"/>
                <w:szCs w:val="20"/>
                <w:color w:val="auto"/>
              </w:rPr>
            </w:pPr>
            <w:r>
              <w:rPr>
                <w:rFonts w:ascii="Arial" w:cs="Arial" w:eastAsia="Arial" w:hAnsi="Arial"/>
                <w:sz w:val="14"/>
                <w:szCs w:val="14"/>
                <w:color w:val="auto"/>
              </w:rPr>
              <w:t>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w:t>
            </w:r>
          </w:p>
        </w:tc>
        <w:tc>
          <w:tcPr>
            <w:tcW w:w="80" w:type="dxa"/>
            <w:vAlign w:val="bottom"/>
          </w:tcPr>
          <w:p>
            <w:pPr>
              <w:spacing w:after="0"/>
              <w:rPr>
                <w:sz w:val="12"/>
                <w:szCs w:val="12"/>
                <w:color w:val="auto"/>
              </w:rPr>
            </w:pPr>
          </w:p>
        </w:tc>
        <w:tc>
          <w:tcPr>
            <w:tcW w:w="58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3</w:t>
            </w:r>
          </w:p>
        </w:tc>
        <w:tc>
          <w:tcPr>
            <w:tcW w:w="80" w:type="dxa"/>
            <w:vAlign w:val="bottom"/>
          </w:tcPr>
          <w:p>
            <w:pPr>
              <w:spacing w:after="0"/>
              <w:rPr>
                <w:sz w:val="12"/>
                <w:szCs w:val="12"/>
                <w:color w:val="auto"/>
              </w:rPr>
            </w:pPr>
          </w:p>
        </w:tc>
        <w:tc>
          <w:tcPr>
            <w:tcW w:w="580" w:type="dxa"/>
            <w:vAlign w:val="bottom"/>
            <w:gridSpan w:val="2"/>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360" w:type="dxa"/>
            <w:vAlign w:val="bottom"/>
          </w:tcPr>
          <w:p>
            <w:pPr>
              <w:jc w:val="right"/>
              <w:spacing w:after="0" w:line="145" w:lineRule="exact"/>
              <w:rPr>
                <w:sz w:val="20"/>
                <w:szCs w:val="20"/>
                <w:color w:val="auto"/>
              </w:rPr>
            </w:pPr>
            <w:r>
              <w:rPr>
                <w:rFonts w:ascii="Arial" w:cs="Arial" w:eastAsia="Arial" w:hAnsi="Arial"/>
                <w:sz w:val="14"/>
                <w:szCs w:val="14"/>
                <w:color w:val="auto"/>
              </w:rPr>
              <w:t>8</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(4)</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(2)</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(11)</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Insurance and investment product fees and other</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tcBorders>
              <w:right w:val="single" w:sz="8" w:color="auto"/>
            </w:tcBorders>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1</w:t>
            </w: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w:t>
            </w: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780" w:type="dxa"/>
            <w:vAlign w:val="bottom"/>
          </w:tcPr>
          <w:p>
            <w:pPr>
              <w:ind w:left="260"/>
              <w:spacing w:after="0" w:line="151" w:lineRule="exact"/>
              <w:rPr>
                <w:sz w:val="20"/>
                <w:szCs w:val="20"/>
                <w:color w:val="auto"/>
              </w:rPr>
            </w:pPr>
            <w:r>
              <w:rPr>
                <w:rFonts w:ascii="Arial" w:cs="Arial" w:eastAsia="Arial" w:hAnsi="Arial"/>
                <w:sz w:val="14"/>
                <w:szCs w:val="14"/>
                <w:color w:val="auto"/>
              </w:rPr>
              <w:t>Total revenues</w:t>
            </w:r>
          </w:p>
        </w:tc>
        <w:tc>
          <w:tcPr>
            <w:tcW w:w="100" w:type="dxa"/>
            <w:vAlign w:val="bottom"/>
            <w:tcBorders>
              <w:left w:val="single" w:sz="8" w:color="auto"/>
            </w:tcBorders>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916</w:t>
            </w:r>
          </w:p>
        </w:tc>
        <w:tc>
          <w:tcPr>
            <w:tcW w:w="18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879</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872</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856</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96"/>
              </w:rPr>
              <w:t>3,523</w:t>
            </w: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ind w:left="120"/>
              <w:spacing w:after="0" w:line="151" w:lineRule="exact"/>
              <w:rPr>
                <w:sz w:val="20"/>
                <w:szCs w:val="20"/>
                <w:color w:val="auto"/>
              </w:rPr>
            </w:pPr>
            <w:r>
              <w:rPr>
                <w:rFonts w:ascii="Arial" w:cs="Arial" w:eastAsia="Arial" w:hAnsi="Arial"/>
                <w:sz w:val="14"/>
                <w:szCs w:val="14"/>
                <w:color w:val="auto"/>
                <w:w w:val="76"/>
              </w:rPr>
              <w:t>869</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846</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826</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775</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3,316</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BENEFITS AND EXPENSES:</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8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tcPr>
          <w:p>
            <w:pPr>
              <w:spacing w:after="0" w:line="145" w:lineRule="exact"/>
              <w:rPr>
                <w:sz w:val="20"/>
                <w:szCs w:val="20"/>
                <w:color w:val="auto"/>
              </w:rPr>
            </w:pPr>
            <w:r>
              <w:rPr>
                <w:rFonts w:ascii="Arial" w:cs="Arial" w:eastAsia="Arial" w:hAnsi="Arial"/>
                <w:sz w:val="14"/>
                <w:szCs w:val="14"/>
                <w:color w:val="auto"/>
              </w:rPr>
              <w:t>Benefits and other changes in policy reserves</w:t>
            </w: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Borders>
              <w:right w:val="single" w:sz="8" w:color="auto"/>
            </w:tcBorders>
            <w:gridSpan w:val="2"/>
          </w:tcPr>
          <w:p>
            <w:pPr>
              <w:jc w:val="right"/>
              <w:ind w:right="140"/>
              <w:spacing w:after="0" w:line="145" w:lineRule="exact"/>
              <w:rPr>
                <w:sz w:val="20"/>
                <w:szCs w:val="20"/>
                <w:color w:val="auto"/>
              </w:rPr>
            </w:pPr>
            <w:r>
              <w:rPr>
                <w:rFonts w:ascii="Arial" w:cs="Arial" w:eastAsia="Arial" w:hAnsi="Arial"/>
                <w:sz w:val="14"/>
                <w:szCs w:val="14"/>
                <w:color w:val="auto"/>
                <w:w w:val="85"/>
              </w:rPr>
              <w:t>1,545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w w:val="85"/>
              </w:rPr>
              <w:t>1,313</w:t>
            </w:r>
          </w:p>
        </w:tc>
        <w:tc>
          <w:tcPr>
            <w:tcW w:w="80" w:type="dxa"/>
            <w:vAlign w:val="bottom"/>
          </w:tcPr>
          <w:p>
            <w:pPr>
              <w:spacing w:after="0"/>
              <w:rPr>
                <w:sz w:val="12"/>
                <w:szCs w:val="12"/>
                <w:color w:val="auto"/>
              </w:rPr>
            </w:pPr>
          </w:p>
        </w:tc>
        <w:tc>
          <w:tcPr>
            <w:tcW w:w="58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735</w:t>
            </w:r>
          </w:p>
        </w:tc>
        <w:tc>
          <w:tcPr>
            <w:tcW w:w="80" w:type="dxa"/>
            <w:vAlign w:val="bottom"/>
          </w:tcPr>
          <w:p>
            <w:pPr>
              <w:spacing w:after="0"/>
              <w:rPr>
                <w:sz w:val="12"/>
                <w:szCs w:val="12"/>
                <w:color w:val="auto"/>
              </w:rPr>
            </w:pPr>
          </w:p>
        </w:tc>
        <w:tc>
          <w:tcPr>
            <w:tcW w:w="58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664</w:t>
            </w:r>
          </w:p>
        </w:tc>
        <w:tc>
          <w:tcPr>
            <w:tcW w:w="80" w:type="dxa"/>
            <w:vAlign w:val="bottom"/>
          </w:tcPr>
          <w:p>
            <w:pPr>
              <w:spacing w:after="0"/>
              <w:rPr>
                <w:sz w:val="12"/>
                <w:szCs w:val="12"/>
                <w:color w:val="auto"/>
              </w:rPr>
            </w:pPr>
          </w:p>
        </w:tc>
        <w:tc>
          <w:tcPr>
            <w:tcW w:w="520" w:type="dxa"/>
            <w:vAlign w:val="bottom"/>
            <w:gridSpan w:val="2"/>
          </w:tcPr>
          <w:p>
            <w:pPr>
              <w:jc w:val="right"/>
              <w:ind w:right="90"/>
              <w:spacing w:after="0" w:line="145" w:lineRule="exact"/>
              <w:rPr>
                <w:sz w:val="20"/>
                <w:szCs w:val="20"/>
                <w:color w:val="auto"/>
              </w:rPr>
            </w:pPr>
            <w:r>
              <w:rPr>
                <w:rFonts w:ascii="Arial" w:cs="Arial" w:eastAsia="Arial" w:hAnsi="Arial"/>
                <w:sz w:val="14"/>
                <w:szCs w:val="14"/>
                <w:color w:val="auto"/>
                <w:w w:val="96"/>
              </w:rPr>
              <w:t>4,257</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701</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659</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663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628</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w w:val="85"/>
              </w:rPr>
              <w:t>2,651</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Interest credited</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tcBorders>
              <w:right w:val="single" w:sz="8" w:color="auto"/>
            </w:tcBorders>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150"/>
              <w:spacing w:after="0" w:line="145"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tcPr>
          <w:p>
            <w:pPr>
              <w:spacing w:after="0" w:line="145" w:lineRule="exact"/>
              <w:rPr>
                <w:sz w:val="20"/>
                <w:szCs w:val="20"/>
                <w:color w:val="auto"/>
              </w:rPr>
            </w:pPr>
            <w:r>
              <w:rPr>
                <w:rFonts w:ascii="Arial" w:cs="Arial" w:eastAsia="Arial" w:hAnsi="Arial"/>
                <w:sz w:val="14"/>
                <w:szCs w:val="14"/>
                <w:color w:val="auto"/>
              </w:rPr>
              <w:t>Acquisition and operating expenses, net of deferrals</w:t>
            </w: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Borders>
              <w:right w:val="single" w:sz="8" w:color="auto"/>
            </w:tcBorders>
            <w:gridSpan w:val="2"/>
          </w:tcPr>
          <w:p>
            <w:pPr>
              <w:jc w:val="right"/>
              <w:ind w:right="140"/>
              <w:spacing w:after="0" w:line="145" w:lineRule="exact"/>
              <w:rPr>
                <w:sz w:val="20"/>
                <w:szCs w:val="20"/>
                <w:color w:val="auto"/>
              </w:rPr>
            </w:pPr>
            <w:r>
              <w:rPr>
                <w:rFonts w:ascii="Arial" w:cs="Arial" w:eastAsia="Arial" w:hAnsi="Arial"/>
                <w:sz w:val="14"/>
                <w:szCs w:val="14"/>
                <w:color w:val="auto"/>
              </w:rPr>
              <w:t>106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103</w:t>
            </w:r>
          </w:p>
        </w:tc>
        <w:tc>
          <w:tcPr>
            <w:tcW w:w="80" w:type="dxa"/>
            <w:vAlign w:val="bottom"/>
          </w:tcPr>
          <w:p>
            <w:pPr>
              <w:spacing w:after="0"/>
              <w:rPr>
                <w:sz w:val="12"/>
                <w:szCs w:val="12"/>
                <w:color w:val="auto"/>
              </w:rPr>
            </w:pPr>
          </w:p>
        </w:tc>
        <w:tc>
          <w:tcPr>
            <w:tcW w:w="58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97</w:t>
            </w:r>
          </w:p>
        </w:tc>
        <w:tc>
          <w:tcPr>
            <w:tcW w:w="80" w:type="dxa"/>
            <w:vAlign w:val="bottom"/>
          </w:tcPr>
          <w:p>
            <w:pPr>
              <w:spacing w:after="0"/>
              <w:rPr>
                <w:sz w:val="12"/>
                <w:szCs w:val="12"/>
                <w:color w:val="auto"/>
              </w:rPr>
            </w:pPr>
          </w:p>
        </w:tc>
        <w:tc>
          <w:tcPr>
            <w:tcW w:w="58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93</w:t>
            </w:r>
          </w:p>
        </w:tc>
        <w:tc>
          <w:tcPr>
            <w:tcW w:w="80" w:type="dxa"/>
            <w:vAlign w:val="bottom"/>
          </w:tcPr>
          <w:p>
            <w:pPr>
              <w:spacing w:after="0"/>
              <w:rPr>
                <w:sz w:val="12"/>
                <w:szCs w:val="12"/>
                <w:color w:val="auto"/>
              </w:rPr>
            </w:pPr>
          </w:p>
        </w:tc>
        <w:tc>
          <w:tcPr>
            <w:tcW w:w="360" w:type="dxa"/>
            <w:vAlign w:val="bottom"/>
          </w:tcPr>
          <w:p>
            <w:pPr>
              <w:jc w:val="right"/>
              <w:spacing w:after="0" w:line="145" w:lineRule="exact"/>
              <w:rPr>
                <w:sz w:val="20"/>
                <w:szCs w:val="20"/>
                <w:color w:val="auto"/>
              </w:rPr>
            </w:pPr>
            <w:r>
              <w:rPr>
                <w:rFonts w:ascii="Arial" w:cs="Arial" w:eastAsia="Arial" w:hAnsi="Arial"/>
                <w:sz w:val="14"/>
                <w:szCs w:val="14"/>
                <w:color w:val="auto"/>
              </w:rPr>
              <w:t>399</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94</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90</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107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94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385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Amortization of deferred acquisition costs and intangibles</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tcBorders>
              <w:right w:val="single" w:sz="8" w:color="auto"/>
            </w:tcBorders>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34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25</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27</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26</w:t>
            </w: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90"/>
              <w:spacing w:after="0" w:line="145" w:lineRule="exact"/>
              <w:rPr>
                <w:sz w:val="20"/>
                <w:szCs w:val="20"/>
                <w:color w:val="auto"/>
              </w:rPr>
            </w:pPr>
            <w:r>
              <w:rPr>
                <w:rFonts w:ascii="Arial" w:cs="Arial" w:eastAsia="Arial" w:hAnsi="Arial"/>
                <w:sz w:val="14"/>
                <w:szCs w:val="14"/>
                <w:color w:val="auto"/>
              </w:rPr>
              <w:t>112</w:t>
            </w: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27</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31</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107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tcPr>
          <w:p>
            <w:pPr>
              <w:spacing w:after="0" w:line="145" w:lineRule="exact"/>
              <w:rPr>
                <w:sz w:val="20"/>
                <w:szCs w:val="20"/>
                <w:color w:val="auto"/>
              </w:rPr>
            </w:pPr>
            <w:r>
              <w:rPr>
                <w:rFonts w:ascii="Arial" w:cs="Arial" w:eastAsia="Arial" w:hAnsi="Arial"/>
                <w:sz w:val="14"/>
                <w:szCs w:val="14"/>
                <w:color w:val="auto"/>
              </w:rPr>
              <w:t>Goodwill impairment</w:t>
            </w: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Borders>
              <w:right w:val="single" w:sz="8" w:color="auto"/>
            </w:tcBorders>
            <w:gridSpan w:val="2"/>
          </w:tcPr>
          <w:p>
            <w:pPr>
              <w:jc w:val="right"/>
              <w:ind w:right="140"/>
              <w:spacing w:after="0" w:line="145" w:lineRule="exact"/>
              <w:rPr>
                <w:sz w:val="20"/>
                <w:szCs w:val="20"/>
                <w:color w:val="auto"/>
              </w:rPr>
            </w:pPr>
            <w:r>
              <w:rPr>
                <w:rFonts w:ascii="Arial" w:cs="Arial" w:eastAsia="Arial" w:hAnsi="Arial"/>
                <w:sz w:val="14"/>
                <w:szCs w:val="14"/>
                <w:color w:val="auto"/>
              </w:rPr>
              <w:t>154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200</w:t>
            </w:r>
          </w:p>
        </w:tc>
        <w:tc>
          <w:tcPr>
            <w:tcW w:w="80" w:type="dxa"/>
            <w:vAlign w:val="bottom"/>
          </w:tcPr>
          <w:p>
            <w:pPr>
              <w:spacing w:after="0"/>
              <w:rPr>
                <w:sz w:val="12"/>
                <w:szCs w:val="12"/>
                <w:color w:val="auto"/>
              </w:rPr>
            </w:pPr>
          </w:p>
        </w:tc>
        <w:tc>
          <w:tcPr>
            <w:tcW w:w="580" w:type="dxa"/>
            <w:vAlign w:val="bottom"/>
            <w:gridSpan w:val="2"/>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580" w:type="dxa"/>
            <w:vAlign w:val="bottom"/>
            <w:gridSpan w:val="2"/>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360" w:type="dxa"/>
            <w:vAlign w:val="bottom"/>
          </w:tcPr>
          <w:p>
            <w:pPr>
              <w:jc w:val="right"/>
              <w:spacing w:after="0" w:line="145" w:lineRule="exact"/>
              <w:rPr>
                <w:sz w:val="20"/>
                <w:szCs w:val="20"/>
                <w:color w:val="auto"/>
              </w:rPr>
            </w:pPr>
            <w:r>
              <w:rPr>
                <w:rFonts w:ascii="Arial" w:cs="Arial" w:eastAsia="Arial" w:hAnsi="Arial"/>
                <w:sz w:val="14"/>
                <w:szCs w:val="14"/>
                <w:color w:val="auto"/>
              </w:rPr>
              <w:t>354</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ind w:left="12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Interest expense</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tcBorders>
              <w:right w:val="single" w:sz="8" w:color="auto"/>
            </w:tcBorders>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150"/>
              <w:spacing w:after="0" w:line="145"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780" w:type="dxa"/>
            <w:vAlign w:val="bottom"/>
          </w:tcPr>
          <w:p>
            <w:pPr>
              <w:ind w:left="260"/>
              <w:spacing w:after="0" w:line="151" w:lineRule="exact"/>
              <w:rPr>
                <w:sz w:val="20"/>
                <w:szCs w:val="20"/>
                <w:color w:val="auto"/>
              </w:rPr>
            </w:pPr>
            <w:r>
              <w:rPr>
                <w:rFonts w:ascii="Arial" w:cs="Arial" w:eastAsia="Arial" w:hAnsi="Arial"/>
                <w:sz w:val="14"/>
                <w:szCs w:val="14"/>
                <w:color w:val="auto"/>
              </w:rPr>
              <w:t>Total benefits and expenses</w:t>
            </w:r>
          </w:p>
        </w:tc>
        <w:tc>
          <w:tcPr>
            <w:tcW w:w="100" w:type="dxa"/>
            <w:vAlign w:val="bottom"/>
            <w:tcBorders>
              <w:left w:val="single" w:sz="8" w:color="auto"/>
            </w:tcBorders>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1,839</w:t>
            </w:r>
          </w:p>
        </w:tc>
        <w:tc>
          <w:tcPr>
            <w:tcW w:w="18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1,641</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859</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783</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96"/>
              </w:rPr>
              <w:t>5,122</w:t>
            </w: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ind w:left="120"/>
              <w:spacing w:after="0" w:line="151" w:lineRule="exact"/>
              <w:rPr>
                <w:sz w:val="20"/>
                <w:szCs w:val="20"/>
                <w:color w:val="auto"/>
              </w:rPr>
            </w:pPr>
            <w:r>
              <w:rPr>
                <w:rFonts w:ascii="Arial" w:cs="Arial" w:eastAsia="Arial" w:hAnsi="Arial"/>
                <w:sz w:val="14"/>
                <w:szCs w:val="14"/>
                <w:color w:val="auto"/>
                <w:w w:val="76"/>
              </w:rPr>
              <w:t>822</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780</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794</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747</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3,143</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4780" w:type="dxa"/>
            <w:vAlign w:val="bottom"/>
            <w:shd w:val="clear" w:color="auto" w:fill="CCEEFF"/>
          </w:tcPr>
          <w:p>
            <w:pPr>
              <w:spacing w:after="0" w:line="123" w:lineRule="exact"/>
              <w:rPr>
                <w:sz w:val="20"/>
                <w:szCs w:val="20"/>
                <w:color w:val="auto"/>
              </w:rPr>
            </w:pPr>
            <w:r>
              <w:rPr>
                <w:rFonts w:ascii="Arial" w:cs="Arial" w:eastAsia="Arial" w:hAnsi="Arial"/>
                <w:sz w:val="14"/>
                <w:szCs w:val="14"/>
                <w:b w:val="1"/>
                <w:bCs w:val="1"/>
                <w:color w:val="auto"/>
              </w:rPr>
              <w:t>INCOME (LOSS) FROM CONTINUING OPERATIONS BEFORE INCOME</w:t>
            </w:r>
          </w:p>
        </w:tc>
        <w:tc>
          <w:tcPr>
            <w:tcW w:w="100" w:type="dxa"/>
            <w:vAlign w:val="bottom"/>
            <w:tcBorders>
              <w:left w:val="single" w:sz="8" w:color="auto"/>
            </w:tcBorders>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80" w:type="dxa"/>
            <w:vAlign w:val="bottom"/>
            <w:tcBorders>
              <w:right w:val="single" w:sz="8" w:color="auto"/>
            </w:tcBorders>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4780" w:type="dxa"/>
            <w:vAlign w:val="bottom"/>
            <w:shd w:val="clear" w:color="auto" w:fill="CCEEFF"/>
          </w:tcPr>
          <w:p>
            <w:pPr>
              <w:ind w:left="120"/>
              <w:spacing w:after="0"/>
              <w:rPr>
                <w:sz w:val="20"/>
                <w:szCs w:val="20"/>
                <w:color w:val="auto"/>
              </w:rPr>
            </w:pPr>
            <w:r>
              <w:rPr>
                <w:rFonts w:ascii="Arial" w:cs="Arial" w:eastAsia="Arial" w:hAnsi="Arial"/>
                <w:sz w:val="14"/>
                <w:szCs w:val="14"/>
                <w:b w:val="1"/>
                <w:bCs w:val="1"/>
                <w:color w:val="auto"/>
              </w:rPr>
              <w:t>TAXES</w:t>
            </w:r>
          </w:p>
        </w:tc>
        <w:tc>
          <w:tcPr>
            <w:tcW w:w="100" w:type="dxa"/>
            <w:vAlign w:val="bottom"/>
            <w:tcBorders>
              <w:left w:val="single" w:sz="8" w:color="auto"/>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00" w:type="dxa"/>
            <w:vAlign w:val="bottom"/>
            <w:tcBorders>
              <w:right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(923)</w:t>
            </w: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(762)</w:t>
            </w:r>
          </w:p>
        </w:tc>
        <w:tc>
          <w:tcPr>
            <w:tcW w:w="8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13</w:t>
            </w:r>
          </w:p>
        </w:tc>
        <w:tc>
          <w:tcPr>
            <w:tcW w:w="8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73</w:t>
            </w:r>
          </w:p>
        </w:tc>
        <w:tc>
          <w:tcPr>
            <w:tcW w:w="8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30"/>
              <w:spacing w:after="0"/>
              <w:rPr>
                <w:sz w:val="20"/>
                <w:szCs w:val="20"/>
                <w:color w:val="auto"/>
              </w:rPr>
            </w:pPr>
            <w:r>
              <w:rPr>
                <w:rFonts w:ascii="Arial" w:cs="Arial" w:eastAsia="Arial" w:hAnsi="Arial"/>
                <w:sz w:val="14"/>
                <w:szCs w:val="14"/>
                <w:color w:val="auto"/>
                <w:w w:val="90"/>
              </w:rPr>
              <w:t>(1,599)</w:t>
            </w:r>
          </w:p>
        </w:tc>
        <w:tc>
          <w:tcPr>
            <w:tcW w:w="12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47</w:t>
            </w:r>
          </w:p>
        </w:tc>
        <w:tc>
          <w:tcPr>
            <w:tcW w:w="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66</w:t>
            </w:r>
          </w:p>
        </w:tc>
        <w:tc>
          <w:tcPr>
            <w:tcW w:w="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32</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28</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173</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tcPr>
          <w:p>
            <w:pPr>
              <w:spacing w:after="0" w:line="145" w:lineRule="exact"/>
              <w:rPr>
                <w:sz w:val="20"/>
                <w:szCs w:val="20"/>
                <w:color w:val="auto"/>
              </w:rPr>
            </w:pPr>
            <w:r>
              <w:rPr>
                <w:rFonts w:ascii="Arial" w:cs="Arial" w:eastAsia="Arial" w:hAnsi="Arial"/>
                <w:sz w:val="14"/>
                <w:szCs w:val="14"/>
                <w:color w:val="auto"/>
              </w:rPr>
              <w:t>Provision (benefit) for income taxes</w:t>
            </w: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Borders>
              <w:right w:val="single" w:sz="8" w:color="auto"/>
            </w:tcBorders>
            <w:gridSpan w:val="2"/>
          </w:tcPr>
          <w:p>
            <w:pPr>
              <w:jc w:val="right"/>
              <w:ind w:right="100"/>
              <w:spacing w:after="0" w:line="145" w:lineRule="exact"/>
              <w:rPr>
                <w:sz w:val="20"/>
                <w:szCs w:val="20"/>
                <w:color w:val="auto"/>
              </w:rPr>
            </w:pPr>
            <w:r>
              <w:rPr>
                <w:rFonts w:ascii="Arial" w:cs="Arial" w:eastAsia="Arial" w:hAnsi="Arial"/>
                <w:sz w:val="14"/>
                <w:szCs w:val="14"/>
                <w:color w:val="auto"/>
              </w:rPr>
              <w:t>(291)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(234)</w:t>
            </w:r>
          </w:p>
        </w:tc>
        <w:tc>
          <w:tcPr>
            <w:tcW w:w="80" w:type="dxa"/>
            <w:vAlign w:val="bottom"/>
          </w:tcPr>
          <w:p>
            <w:pPr>
              <w:spacing w:after="0"/>
              <w:rPr>
                <w:sz w:val="12"/>
                <w:szCs w:val="12"/>
                <w:color w:val="auto"/>
              </w:rPr>
            </w:pPr>
          </w:p>
        </w:tc>
        <w:tc>
          <w:tcPr>
            <w:tcW w:w="58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5</w:t>
            </w:r>
          </w:p>
        </w:tc>
        <w:tc>
          <w:tcPr>
            <w:tcW w:w="80" w:type="dxa"/>
            <w:vAlign w:val="bottom"/>
          </w:tcPr>
          <w:p>
            <w:pPr>
              <w:spacing w:after="0"/>
              <w:rPr>
                <w:sz w:val="12"/>
                <w:szCs w:val="12"/>
                <w:color w:val="auto"/>
              </w:rPr>
            </w:pPr>
          </w:p>
        </w:tc>
        <w:tc>
          <w:tcPr>
            <w:tcW w:w="58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27</w:t>
            </w:r>
          </w:p>
        </w:tc>
        <w:tc>
          <w:tcPr>
            <w:tcW w:w="80" w:type="dxa"/>
            <w:vAlign w:val="bottom"/>
          </w:tcPr>
          <w:p>
            <w:pPr>
              <w:spacing w:after="0"/>
              <w:rPr>
                <w:sz w:val="12"/>
                <w:szCs w:val="12"/>
                <w:color w:val="auto"/>
              </w:rPr>
            </w:pPr>
          </w:p>
        </w:tc>
        <w:tc>
          <w:tcPr>
            <w:tcW w:w="520" w:type="dxa"/>
            <w:vAlign w:val="bottom"/>
            <w:gridSpan w:val="2"/>
          </w:tcPr>
          <w:p>
            <w:pPr>
              <w:jc w:val="right"/>
              <w:ind w:right="30"/>
              <w:spacing w:after="0" w:line="145" w:lineRule="exact"/>
              <w:rPr>
                <w:sz w:val="20"/>
                <w:szCs w:val="20"/>
                <w:color w:val="auto"/>
              </w:rPr>
            </w:pPr>
            <w:r>
              <w:rPr>
                <w:rFonts w:ascii="Arial" w:cs="Arial" w:eastAsia="Arial" w:hAnsi="Arial"/>
                <w:sz w:val="14"/>
                <w:szCs w:val="14"/>
                <w:color w:val="auto"/>
              </w:rPr>
              <w:t>(493)</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8</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26</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57</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478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4780" w:type="dxa"/>
            <w:vAlign w:val="bottom"/>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INCOME (LOSS) FROM CONTINUING OPERATIONS</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tcBorders>
              <w:right w:val="single" w:sz="8" w:color="auto"/>
            </w:tcBorders>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(632)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(528)</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8</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46</w:t>
            </w: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30"/>
              <w:spacing w:after="0" w:line="145" w:lineRule="exact"/>
              <w:rPr>
                <w:sz w:val="20"/>
                <w:szCs w:val="20"/>
                <w:color w:val="auto"/>
              </w:rPr>
            </w:pPr>
            <w:r>
              <w:rPr>
                <w:rFonts w:ascii="Arial" w:cs="Arial" w:eastAsia="Arial" w:hAnsi="Arial"/>
                <w:sz w:val="14"/>
                <w:szCs w:val="14"/>
                <w:color w:val="auto"/>
                <w:w w:val="90"/>
              </w:rPr>
              <w:t>(1,106)</w:t>
            </w: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39</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40</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116</w:t>
            </w:r>
          </w:p>
        </w:tc>
        <w:tc>
          <w:tcPr>
            <w:tcW w:w="0" w:type="dxa"/>
            <w:vAlign w:val="bottom"/>
          </w:tcPr>
          <w:p>
            <w:pPr>
              <w:spacing w:after="0"/>
              <w:rPr>
                <w:sz w:val="1"/>
                <w:szCs w:val="1"/>
                <w:color w:val="auto"/>
              </w:rPr>
            </w:pPr>
          </w:p>
        </w:tc>
      </w:tr>
      <w:tr>
        <w:trPr>
          <w:trHeight w:val="188"/>
        </w:trPr>
        <w:tc>
          <w:tcPr>
            <w:tcW w:w="4800" w:type="dxa"/>
            <w:vAlign w:val="bottom"/>
            <w:gridSpan w:val="2"/>
          </w:tcPr>
          <w:p>
            <w:pPr>
              <w:spacing w:after="0"/>
              <w:rPr>
                <w:sz w:val="20"/>
                <w:szCs w:val="20"/>
                <w:color w:val="auto"/>
              </w:rPr>
            </w:pPr>
            <w:r>
              <w:rPr>
                <w:rFonts w:ascii="Arial" w:cs="Arial" w:eastAsia="Arial" w:hAnsi="Arial"/>
                <w:sz w:val="14"/>
                <w:szCs w:val="14"/>
                <w:b w:val="1"/>
                <w:bCs w:val="1"/>
                <w:color w:val="auto"/>
              </w:rPr>
              <w:t>ADJUSTMENTS TO INCOME (LOSS) FROM CONTINUING</w:t>
            </w:r>
          </w:p>
        </w:tc>
        <w:tc>
          <w:tcPr>
            <w:tcW w:w="100" w:type="dxa"/>
            <w:vAlign w:val="bottom"/>
            <w:tcBorders>
              <w:lef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4780" w:type="dxa"/>
            <w:vAlign w:val="bottom"/>
          </w:tcPr>
          <w:p>
            <w:pPr>
              <w:ind w:left="120"/>
              <w:spacing w:after="0"/>
              <w:rPr>
                <w:sz w:val="20"/>
                <w:szCs w:val="20"/>
                <w:color w:val="auto"/>
              </w:rPr>
            </w:pPr>
            <w:r>
              <w:rPr>
                <w:rFonts w:ascii="Arial" w:cs="Arial" w:eastAsia="Arial" w:hAnsi="Arial"/>
                <w:sz w:val="14"/>
                <w:szCs w:val="14"/>
                <w:b w:val="1"/>
                <w:bCs w:val="1"/>
                <w:color w:val="auto"/>
              </w:rPr>
              <w:t>OPERATIONS:</w:t>
            </w:r>
          </w:p>
        </w:tc>
        <w:tc>
          <w:tcPr>
            <w:tcW w:w="100" w:type="dxa"/>
            <w:vAlign w:val="bottom"/>
            <w:tcBorders>
              <w:lef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Net investment (gains) losses, net</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tcBorders>
              <w:right w:val="single" w:sz="8" w:color="auto"/>
            </w:tcBorders>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(2)</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30"/>
              <w:spacing w:after="0" w:line="145" w:lineRule="exact"/>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3</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tcPr>
          <w:p>
            <w:pPr>
              <w:spacing w:after="0" w:line="145" w:lineRule="exact"/>
              <w:rPr>
                <w:sz w:val="20"/>
                <w:szCs w:val="20"/>
                <w:color w:val="auto"/>
              </w:rPr>
            </w:pPr>
            <w:r>
              <w:rPr>
                <w:rFonts w:ascii="Arial" w:cs="Arial" w:eastAsia="Arial" w:hAnsi="Arial"/>
                <w:sz w:val="14"/>
                <w:szCs w:val="14"/>
                <w:color w:val="auto"/>
              </w:rPr>
              <w:t>Goodwill impairment, net</w:t>
            </w: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Borders>
              <w:right w:val="single" w:sz="8" w:color="auto"/>
            </w:tcBorders>
            <w:gridSpan w:val="2"/>
          </w:tcPr>
          <w:p>
            <w:pPr>
              <w:jc w:val="right"/>
              <w:ind w:right="140"/>
              <w:spacing w:after="0" w:line="145" w:lineRule="exact"/>
              <w:rPr>
                <w:sz w:val="20"/>
                <w:szCs w:val="20"/>
                <w:color w:val="auto"/>
              </w:rPr>
            </w:pPr>
            <w:r>
              <w:rPr>
                <w:rFonts w:ascii="Arial" w:cs="Arial" w:eastAsia="Arial" w:hAnsi="Arial"/>
                <w:sz w:val="14"/>
                <w:szCs w:val="14"/>
                <w:color w:val="auto"/>
              </w:rPr>
              <w:t>129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167</w:t>
            </w:r>
          </w:p>
        </w:tc>
        <w:tc>
          <w:tcPr>
            <w:tcW w:w="80" w:type="dxa"/>
            <w:vAlign w:val="bottom"/>
          </w:tcPr>
          <w:p>
            <w:pPr>
              <w:spacing w:after="0"/>
              <w:rPr>
                <w:sz w:val="12"/>
                <w:szCs w:val="12"/>
                <w:color w:val="auto"/>
              </w:rPr>
            </w:pPr>
          </w:p>
        </w:tc>
        <w:tc>
          <w:tcPr>
            <w:tcW w:w="580" w:type="dxa"/>
            <w:vAlign w:val="bottom"/>
            <w:gridSpan w:val="2"/>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580" w:type="dxa"/>
            <w:vAlign w:val="bottom"/>
            <w:gridSpan w:val="2"/>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360" w:type="dxa"/>
            <w:vAlign w:val="bottom"/>
          </w:tcPr>
          <w:p>
            <w:pPr>
              <w:jc w:val="right"/>
              <w:spacing w:after="0" w:line="145" w:lineRule="exact"/>
              <w:rPr>
                <w:sz w:val="20"/>
                <w:szCs w:val="20"/>
                <w:color w:val="auto"/>
              </w:rPr>
            </w:pPr>
            <w:r>
              <w:rPr>
                <w:rFonts w:ascii="Arial" w:cs="Arial" w:eastAsia="Arial" w:hAnsi="Arial"/>
                <w:sz w:val="14"/>
                <w:szCs w:val="14"/>
                <w:color w:val="auto"/>
              </w:rPr>
              <w:t>296</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ind w:left="12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Expenses related to restructuring, net</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tcBorders>
              <w:right w:val="single" w:sz="8" w:color="auto"/>
            </w:tcBorders>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150"/>
              <w:spacing w:after="0" w:line="145"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151"/>
        </w:trPr>
        <w:tc>
          <w:tcPr>
            <w:tcW w:w="4800" w:type="dxa"/>
            <w:vAlign w:val="bottom"/>
            <w:gridSpan w:val="2"/>
          </w:tcPr>
          <w:p>
            <w:pPr>
              <w:spacing w:after="0" w:line="151" w:lineRule="exact"/>
              <w:rPr>
                <w:sz w:val="20"/>
                <w:szCs w:val="20"/>
                <w:color w:val="auto"/>
              </w:rPr>
            </w:pPr>
            <w:r>
              <w:rPr>
                <w:rFonts w:ascii="Arial" w:cs="Arial" w:eastAsia="Arial" w:hAnsi="Arial"/>
                <w:sz w:val="14"/>
                <w:szCs w:val="14"/>
                <w:b w:val="1"/>
                <w:bCs w:val="1"/>
                <w:color w:val="auto"/>
              </w:rPr>
              <w:t>NET OPERATING INCOME (LOSS)</w:t>
            </w:r>
          </w:p>
        </w:tc>
        <w:tc>
          <w:tcPr>
            <w:tcW w:w="100" w:type="dxa"/>
            <w:vAlign w:val="bottom"/>
            <w:tcBorders>
              <w:left w:val="single" w:sz="8" w:color="auto"/>
            </w:tcBorders>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(506</w:t>
            </w:r>
          </w:p>
        </w:tc>
        <w:tc>
          <w:tcPr>
            <w:tcW w:w="180" w:type="dxa"/>
            <w:vAlign w:val="bottom"/>
            <w:tcBorders>
              <w:right w:val="single" w:sz="8" w:color="auto"/>
            </w:tcBorders>
          </w:tcPr>
          <w:p>
            <w:pPr>
              <w:jc w:val="right"/>
              <w:ind w:right="100"/>
              <w:spacing w:after="0"/>
              <w:rPr>
                <w:sz w:val="20"/>
                <w:szCs w:val="20"/>
                <w:color w:val="auto"/>
              </w:rPr>
            </w:pPr>
            <w:r>
              <w:rPr>
                <w:rFonts w:ascii="Arial" w:cs="Arial" w:eastAsia="Arial" w:hAnsi="Arial"/>
                <w:sz w:val="8"/>
                <w:szCs w:val="8"/>
                <w:color w:val="auto"/>
                <w:w w:val="73"/>
              </w:rPr>
              <w:t>)</w:t>
            </w: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(361</w:t>
            </w:r>
          </w:p>
        </w:tc>
        <w:tc>
          <w:tcPr>
            <w:tcW w:w="240" w:type="dxa"/>
            <w:vAlign w:val="bottom"/>
          </w:tcPr>
          <w:p>
            <w:pPr>
              <w:jc w:val="right"/>
              <w:ind w:right="160"/>
              <w:spacing w:after="0"/>
              <w:rPr>
                <w:sz w:val="20"/>
                <w:szCs w:val="20"/>
                <w:color w:val="auto"/>
              </w:rPr>
            </w:pPr>
            <w:r>
              <w:rPr>
                <w:rFonts w:ascii="Arial" w:cs="Arial" w:eastAsia="Arial" w:hAnsi="Arial"/>
                <w:sz w:val="8"/>
                <w:szCs w:val="8"/>
                <w:color w:val="auto"/>
                <w:w w:val="73"/>
              </w:rPr>
              <w:t>)</w:t>
            </w: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6</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46</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3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(815</w:t>
            </w:r>
          </w:p>
        </w:tc>
        <w:tc>
          <w:tcPr>
            <w:tcW w:w="160" w:type="dxa"/>
            <w:vAlign w:val="bottom"/>
          </w:tcPr>
          <w:p>
            <w:pPr>
              <w:jc w:val="right"/>
              <w:ind w:right="30"/>
              <w:spacing w:after="0" w:line="151" w:lineRule="exact"/>
              <w:rPr>
                <w:sz w:val="20"/>
                <w:szCs w:val="20"/>
                <w:color w:val="auto"/>
              </w:rPr>
            </w:pPr>
            <w:r>
              <w:rPr>
                <w:rFonts w:ascii="Arial" w:cs="Arial" w:eastAsia="Arial" w:hAnsi="Arial"/>
                <w:sz w:val="14"/>
                <w:szCs w:val="14"/>
                <w:color w:val="auto"/>
                <w:w w:val="84"/>
              </w:rPr>
              <w:t>)</w:t>
            </w:r>
          </w:p>
        </w:tc>
        <w:tc>
          <w:tcPr>
            <w:tcW w:w="120" w:type="dxa"/>
            <w:vAlign w:val="bottom"/>
          </w:tcPr>
          <w:p>
            <w:pPr>
              <w:spacing w:after="0"/>
              <w:rPr>
                <w:sz w:val="13"/>
                <w:szCs w:val="13"/>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320" w:type="dxa"/>
            <w:vAlign w:val="bottom"/>
            <w:tcBorders>
              <w:top w:val="single" w:sz="8" w:color="auto"/>
              <w:bottom w:val="single" w:sz="8" w:color="auto"/>
            </w:tcBorders>
          </w:tcPr>
          <w:p>
            <w:pPr>
              <w:ind w:left="180"/>
              <w:spacing w:after="0" w:line="151" w:lineRule="exact"/>
              <w:rPr>
                <w:sz w:val="20"/>
                <w:szCs w:val="20"/>
                <w:color w:val="auto"/>
              </w:rPr>
            </w:pPr>
            <w:r>
              <w:rPr>
                <w:rFonts w:ascii="Arial" w:cs="Arial" w:eastAsia="Arial" w:hAnsi="Arial"/>
                <w:sz w:val="14"/>
                <w:szCs w:val="14"/>
                <w:color w:val="auto"/>
                <w:w w:val="76"/>
              </w:rPr>
              <w:t>42</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41</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26</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20</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129</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8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4780" w:type="dxa"/>
            <w:vAlign w:val="bottom"/>
            <w:tcBorders>
              <w:bottom w:val="single" w:sz="8" w:color="CCEEFF"/>
            </w:tcBorders>
          </w:tcPr>
          <w:p>
            <w:pPr>
              <w:spacing w:after="0" w:line="20" w:lineRule="exact"/>
              <w:rPr>
                <w:sz w:val="1"/>
                <w:szCs w:val="1"/>
                <w:color w:val="auto"/>
              </w:rPr>
            </w:pPr>
          </w:p>
        </w:tc>
        <w:tc>
          <w:tcPr>
            <w:tcW w:w="100" w:type="dxa"/>
            <w:vAlign w:val="bottom"/>
            <w:tcBorders>
              <w:left w:val="single" w:sz="8" w:color="auto"/>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7"/>
        </w:trPr>
        <w:tc>
          <w:tcPr>
            <w:tcW w:w="20" w:type="dxa"/>
            <w:vAlign w:val="bottom"/>
          </w:tcPr>
          <w:p>
            <w:pPr>
              <w:spacing w:after="0"/>
              <w:rPr>
                <w:sz w:val="11"/>
                <w:szCs w:val="11"/>
                <w:color w:val="auto"/>
              </w:rPr>
            </w:pPr>
          </w:p>
        </w:tc>
        <w:tc>
          <w:tcPr>
            <w:tcW w:w="4780" w:type="dxa"/>
            <w:vAlign w:val="bottom"/>
            <w:shd w:val="clear" w:color="auto" w:fill="CCEEFF"/>
          </w:tcPr>
          <w:p>
            <w:pPr>
              <w:spacing w:after="0" w:line="137" w:lineRule="exact"/>
              <w:rPr>
                <w:sz w:val="20"/>
                <w:szCs w:val="20"/>
                <w:color w:val="auto"/>
              </w:rPr>
            </w:pPr>
            <w:r>
              <w:rPr>
                <w:rFonts w:ascii="Arial" w:cs="Arial" w:eastAsia="Arial" w:hAnsi="Arial"/>
                <w:sz w:val="14"/>
                <w:szCs w:val="14"/>
                <w:i w:val="1"/>
                <w:iCs w:val="1"/>
                <w:color w:val="auto"/>
              </w:rPr>
              <w:t>Effective tax rate (operating income (loss))</w:t>
            </w:r>
          </w:p>
        </w:tc>
        <w:tc>
          <w:tcPr>
            <w:tcW w:w="100" w:type="dxa"/>
            <w:vAlign w:val="bottom"/>
            <w:tcBorders>
              <w:lef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00" w:type="dxa"/>
            <w:vAlign w:val="bottom"/>
            <w:tcBorders>
              <w:right w:val="single" w:sz="8" w:color="CCEEFF"/>
            </w:tcBorders>
            <w:gridSpan w:val="2"/>
            <w:shd w:val="clear" w:color="auto" w:fill="CCEEFF"/>
          </w:tcPr>
          <w:p>
            <w:pPr>
              <w:jc w:val="right"/>
              <w:ind w:right="40"/>
              <w:spacing w:after="0" w:line="137" w:lineRule="exact"/>
              <w:rPr>
                <w:sz w:val="20"/>
                <w:szCs w:val="20"/>
                <w:color w:val="auto"/>
              </w:rPr>
            </w:pPr>
            <w:r>
              <w:rPr>
                <w:rFonts w:ascii="Arial" w:cs="Arial" w:eastAsia="Arial" w:hAnsi="Arial"/>
                <w:sz w:val="14"/>
                <w:szCs w:val="14"/>
                <w:i w:val="1"/>
                <w:iCs w:val="1"/>
                <w:color w:val="auto"/>
              </w:rPr>
              <w:t>34.6%</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00"/>
              <w:spacing w:after="0" w:line="137" w:lineRule="exact"/>
              <w:rPr>
                <w:sz w:val="20"/>
                <w:szCs w:val="20"/>
                <w:color w:val="auto"/>
              </w:rPr>
            </w:pPr>
            <w:r>
              <w:rPr>
                <w:rFonts w:ascii="Arial" w:cs="Arial" w:eastAsia="Arial" w:hAnsi="Arial"/>
                <w:sz w:val="14"/>
                <w:szCs w:val="14"/>
                <w:i w:val="1"/>
                <w:iCs w:val="1"/>
                <w:color w:val="auto"/>
              </w:rPr>
              <w:t>35.7%</w:t>
            </w:r>
          </w:p>
        </w:tc>
        <w:tc>
          <w:tcPr>
            <w:tcW w:w="8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40"/>
              <w:spacing w:after="0" w:line="137" w:lineRule="exact"/>
              <w:rPr>
                <w:sz w:val="20"/>
                <w:szCs w:val="20"/>
                <w:color w:val="auto"/>
              </w:rPr>
            </w:pPr>
            <w:r>
              <w:rPr>
                <w:rFonts w:ascii="Arial" w:cs="Arial" w:eastAsia="Arial" w:hAnsi="Arial"/>
                <w:sz w:val="14"/>
                <w:szCs w:val="14"/>
                <w:i w:val="1"/>
                <w:iCs w:val="1"/>
                <w:color w:val="auto"/>
              </w:rPr>
              <w:t>37.1%</w:t>
            </w:r>
          </w:p>
        </w:tc>
        <w:tc>
          <w:tcPr>
            <w:tcW w:w="8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40"/>
              <w:spacing w:after="0" w:line="137" w:lineRule="exact"/>
              <w:rPr>
                <w:sz w:val="20"/>
                <w:szCs w:val="20"/>
                <w:color w:val="auto"/>
              </w:rPr>
            </w:pPr>
            <w:r>
              <w:rPr>
                <w:rFonts w:ascii="Arial" w:cs="Arial" w:eastAsia="Arial" w:hAnsi="Arial"/>
                <w:sz w:val="14"/>
                <w:szCs w:val="14"/>
                <w:i w:val="1"/>
                <w:iCs w:val="1"/>
                <w:color w:val="auto"/>
              </w:rPr>
              <w:t>37.0%</w:t>
            </w:r>
          </w:p>
        </w:tc>
        <w:tc>
          <w:tcPr>
            <w:tcW w:w="8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spacing w:after="0" w:line="137" w:lineRule="exact"/>
              <w:rPr>
                <w:sz w:val="20"/>
                <w:szCs w:val="20"/>
                <w:color w:val="auto"/>
              </w:rPr>
            </w:pPr>
            <w:r>
              <w:rPr>
                <w:rFonts w:ascii="Arial" w:cs="Arial" w:eastAsia="Arial" w:hAnsi="Arial"/>
                <w:sz w:val="14"/>
                <w:szCs w:val="14"/>
                <w:i w:val="1"/>
                <w:iCs w:val="1"/>
                <w:color w:val="auto"/>
              </w:rPr>
              <w:t>34.9%</w:t>
            </w:r>
          </w:p>
        </w:tc>
        <w:tc>
          <w:tcPr>
            <w:tcW w:w="1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80"/>
              <w:spacing w:after="0" w:line="137" w:lineRule="exact"/>
              <w:rPr>
                <w:sz w:val="20"/>
                <w:szCs w:val="20"/>
                <w:color w:val="auto"/>
              </w:rPr>
            </w:pPr>
            <w:r>
              <w:rPr>
                <w:rFonts w:ascii="Arial" w:cs="Arial" w:eastAsia="Arial" w:hAnsi="Arial"/>
                <w:sz w:val="14"/>
                <w:szCs w:val="14"/>
                <w:i w:val="1"/>
                <w:iCs w:val="1"/>
                <w:color w:val="auto"/>
              </w:rPr>
              <w:t>19.8%</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80"/>
              <w:spacing w:after="0" w:line="137" w:lineRule="exact"/>
              <w:rPr>
                <w:sz w:val="20"/>
                <w:szCs w:val="20"/>
                <w:color w:val="auto"/>
              </w:rPr>
            </w:pPr>
            <w:r>
              <w:rPr>
                <w:rFonts w:ascii="Arial" w:cs="Arial" w:eastAsia="Arial" w:hAnsi="Arial"/>
                <w:sz w:val="14"/>
                <w:szCs w:val="14"/>
                <w:i w:val="1"/>
                <w:iCs w:val="1"/>
                <w:color w:val="auto"/>
              </w:rPr>
              <w:t>38.6%</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80"/>
              <w:spacing w:after="0" w:line="137" w:lineRule="exact"/>
              <w:rPr>
                <w:sz w:val="20"/>
                <w:szCs w:val="20"/>
                <w:color w:val="auto"/>
              </w:rPr>
            </w:pPr>
            <w:r>
              <w:rPr>
                <w:rFonts w:ascii="Arial" w:cs="Arial" w:eastAsia="Arial" w:hAnsi="Arial"/>
                <w:sz w:val="14"/>
                <w:szCs w:val="14"/>
                <w:i w:val="1"/>
                <w:iCs w:val="1"/>
                <w:color w:val="auto"/>
              </w:rPr>
              <w:t>40.2%</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20" w:type="dxa"/>
            <w:vAlign w:val="bottom"/>
            <w:gridSpan w:val="2"/>
            <w:shd w:val="clear" w:color="auto" w:fill="CCEEFF"/>
          </w:tcPr>
          <w:p>
            <w:pPr>
              <w:jc w:val="right"/>
              <w:ind w:right="80"/>
              <w:spacing w:after="0" w:line="137" w:lineRule="exact"/>
              <w:rPr>
                <w:sz w:val="20"/>
                <w:szCs w:val="20"/>
                <w:color w:val="auto"/>
              </w:rPr>
            </w:pPr>
            <w:r>
              <w:rPr>
                <w:rFonts w:ascii="Arial" w:cs="Arial" w:eastAsia="Arial" w:hAnsi="Arial"/>
                <w:sz w:val="14"/>
                <w:szCs w:val="14"/>
                <w:i w:val="1"/>
                <w:iCs w:val="1"/>
                <w:color w:val="auto"/>
              </w:rPr>
              <w:t>35.4%</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40"/>
              <w:spacing w:after="0" w:line="137" w:lineRule="exact"/>
              <w:rPr>
                <w:sz w:val="20"/>
                <w:szCs w:val="20"/>
                <w:color w:val="auto"/>
              </w:rPr>
            </w:pPr>
            <w:r>
              <w:rPr>
                <w:rFonts w:ascii="Arial" w:cs="Arial" w:eastAsia="Arial" w:hAnsi="Arial"/>
                <w:sz w:val="14"/>
                <w:szCs w:val="14"/>
                <w:i w:val="1"/>
                <w:iCs w:val="1"/>
                <w:color w:val="auto"/>
              </w:rPr>
              <w:t>33.3%</w:t>
            </w:r>
          </w:p>
        </w:tc>
        <w:tc>
          <w:tcPr>
            <w:tcW w:w="0" w:type="dxa"/>
            <w:vAlign w:val="bottom"/>
          </w:tcPr>
          <w:p>
            <w:pPr>
              <w:spacing w:after="0"/>
              <w:rPr>
                <w:sz w:val="1"/>
                <w:szCs w:val="1"/>
                <w:color w:val="auto"/>
              </w:rPr>
            </w:pPr>
          </w:p>
        </w:tc>
      </w:tr>
      <w:tr>
        <w:trPr>
          <w:trHeight w:val="250"/>
        </w:trPr>
        <w:tc>
          <w:tcPr>
            <w:tcW w:w="4800" w:type="dxa"/>
            <w:vAlign w:val="bottom"/>
            <w:gridSpan w:val="2"/>
          </w:tcPr>
          <w:p>
            <w:pPr>
              <w:spacing w:after="0"/>
              <w:rPr>
                <w:sz w:val="20"/>
                <w:szCs w:val="20"/>
                <w:color w:val="auto"/>
              </w:rPr>
            </w:pPr>
            <w:r>
              <w:rPr>
                <w:rFonts w:ascii="Arial" w:cs="Arial" w:eastAsia="Arial" w:hAnsi="Arial"/>
                <w:sz w:val="14"/>
                <w:szCs w:val="14"/>
                <w:b w:val="1"/>
                <w:bCs w:val="1"/>
                <w:color w:val="auto"/>
              </w:rPr>
              <w:t>SALES:</w:t>
            </w: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4780" w:type="dxa"/>
            <w:vAlign w:val="bottom"/>
            <w:tcBorders>
              <w:top w:val="single" w:sz="8" w:color="CCEEFF"/>
            </w:tcBorders>
            <w:shd w:val="clear" w:color="auto" w:fill="CCEEFF"/>
          </w:tcPr>
          <w:p>
            <w:pPr>
              <w:spacing w:after="0" w:line="139" w:lineRule="exact"/>
              <w:rPr>
                <w:sz w:val="20"/>
                <w:szCs w:val="20"/>
                <w:color w:val="auto"/>
              </w:rPr>
            </w:pPr>
            <w:r>
              <w:rPr>
                <w:rFonts w:ascii="Arial" w:cs="Arial" w:eastAsia="Arial" w:hAnsi="Arial"/>
                <w:sz w:val="14"/>
                <w:szCs w:val="14"/>
                <w:color w:val="auto"/>
              </w:rPr>
              <w:t>Individual Long-Term Care Insurance</w:t>
            </w:r>
          </w:p>
        </w:tc>
        <w:tc>
          <w:tcPr>
            <w:tcW w:w="180" w:type="dxa"/>
            <w:vAlign w:val="bottom"/>
            <w:tcBorders>
              <w:top w:val="single" w:sz="8" w:color="auto"/>
              <w:left w:val="single" w:sz="8" w:color="auto"/>
            </w:tcBorders>
            <w:gridSpan w:val="2"/>
            <w:shd w:val="clear" w:color="auto" w:fill="CCEEFF"/>
          </w:tcPr>
          <w:p>
            <w:pPr>
              <w:jc w:val="right"/>
              <w:spacing w:after="0" w:line="139" w:lineRule="exact"/>
              <w:rPr>
                <w:sz w:val="20"/>
                <w:szCs w:val="20"/>
                <w:color w:val="auto"/>
              </w:rPr>
            </w:pPr>
            <w:r>
              <w:rPr>
                <w:rFonts w:ascii="Arial" w:cs="Arial" w:eastAsia="Arial" w:hAnsi="Arial"/>
                <w:sz w:val="14"/>
                <w:szCs w:val="14"/>
                <w:color w:val="auto"/>
              </w:rPr>
              <w:t>$</w:t>
            </w:r>
          </w:p>
        </w:tc>
        <w:tc>
          <w:tcPr>
            <w:tcW w:w="500" w:type="dxa"/>
            <w:vAlign w:val="bottom"/>
            <w:tcBorders>
              <w:top w:val="single" w:sz="8" w:color="auto"/>
              <w:right w:val="single" w:sz="8" w:color="auto"/>
            </w:tcBorders>
            <w:gridSpan w:val="2"/>
            <w:shd w:val="clear" w:color="auto" w:fill="CCEEFF"/>
          </w:tcPr>
          <w:p>
            <w:pPr>
              <w:jc w:val="right"/>
              <w:ind w:right="140"/>
              <w:spacing w:after="0" w:line="139" w:lineRule="exact"/>
              <w:rPr>
                <w:sz w:val="20"/>
                <w:szCs w:val="20"/>
                <w:color w:val="auto"/>
              </w:rPr>
            </w:pPr>
            <w:r>
              <w:rPr>
                <w:rFonts w:ascii="Arial" w:cs="Arial" w:eastAsia="Arial" w:hAnsi="Arial"/>
                <w:sz w:val="14"/>
                <w:szCs w:val="14"/>
                <w:color w:val="auto"/>
              </w:rPr>
              <w:t>17</w:t>
            </w: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CCEEFF"/>
            </w:tcBorders>
            <w:gridSpan w:val="2"/>
            <w:shd w:val="clear" w:color="auto" w:fill="CCEEFF"/>
          </w:tcPr>
          <w:p>
            <w:pPr>
              <w:jc w:val="right"/>
              <w:ind w:right="200"/>
              <w:spacing w:after="0" w:line="139" w:lineRule="exact"/>
              <w:rPr>
                <w:sz w:val="20"/>
                <w:szCs w:val="20"/>
                <w:color w:val="auto"/>
              </w:rPr>
            </w:pPr>
            <w:r>
              <w:rPr>
                <w:rFonts w:ascii="Arial" w:cs="Arial" w:eastAsia="Arial" w:hAnsi="Arial"/>
                <w:sz w:val="14"/>
                <w:szCs w:val="14"/>
                <w:color w:val="auto"/>
              </w:rPr>
              <w:t>28</w:t>
            </w:r>
          </w:p>
        </w:tc>
        <w:tc>
          <w:tcPr>
            <w:tcW w:w="80" w:type="dxa"/>
            <w:vAlign w:val="bottom"/>
            <w:tcBorders>
              <w:top w:val="single" w:sz="8" w:color="CCEEFF"/>
            </w:tcBorders>
            <w:shd w:val="clear" w:color="auto" w:fill="CCEEFF"/>
          </w:tcPr>
          <w:p>
            <w:pPr>
              <w:jc w:val="right"/>
              <w:spacing w:after="0" w:line="139" w:lineRule="exact"/>
              <w:rPr>
                <w:sz w:val="20"/>
                <w:szCs w:val="20"/>
                <w:color w:val="auto"/>
              </w:rPr>
            </w:pPr>
            <w:r>
              <w:rPr>
                <w:rFonts w:ascii="Arial" w:cs="Arial" w:eastAsia="Arial" w:hAnsi="Arial"/>
                <w:sz w:val="14"/>
                <w:szCs w:val="14"/>
                <w:color w:val="auto"/>
                <w:w w:val="76"/>
              </w:rPr>
              <w:t>$</w:t>
            </w:r>
          </w:p>
        </w:tc>
        <w:tc>
          <w:tcPr>
            <w:tcW w:w="580" w:type="dxa"/>
            <w:vAlign w:val="bottom"/>
            <w:tcBorders>
              <w:top w:val="single" w:sz="8" w:color="CCEEFF"/>
            </w:tcBorders>
            <w:gridSpan w:val="2"/>
            <w:shd w:val="clear" w:color="auto" w:fill="CCEEFF"/>
          </w:tcPr>
          <w:p>
            <w:pPr>
              <w:jc w:val="right"/>
              <w:ind w:right="260"/>
              <w:spacing w:after="0" w:line="139" w:lineRule="exact"/>
              <w:rPr>
                <w:sz w:val="20"/>
                <w:szCs w:val="20"/>
                <w:color w:val="auto"/>
              </w:rPr>
            </w:pPr>
            <w:r>
              <w:rPr>
                <w:rFonts w:ascii="Arial" w:cs="Arial" w:eastAsia="Arial" w:hAnsi="Arial"/>
                <w:sz w:val="14"/>
                <w:szCs w:val="14"/>
                <w:color w:val="auto"/>
              </w:rPr>
              <w:t>24</w:t>
            </w:r>
          </w:p>
        </w:tc>
        <w:tc>
          <w:tcPr>
            <w:tcW w:w="80" w:type="dxa"/>
            <w:vAlign w:val="bottom"/>
            <w:tcBorders>
              <w:top w:val="single" w:sz="8" w:color="CCEEFF"/>
            </w:tcBorders>
            <w:shd w:val="clear" w:color="auto" w:fill="CCEEFF"/>
          </w:tcPr>
          <w:p>
            <w:pPr>
              <w:jc w:val="right"/>
              <w:spacing w:after="0" w:line="139" w:lineRule="exact"/>
              <w:rPr>
                <w:sz w:val="20"/>
                <w:szCs w:val="20"/>
                <w:color w:val="auto"/>
              </w:rPr>
            </w:pPr>
            <w:r>
              <w:rPr>
                <w:rFonts w:ascii="Arial" w:cs="Arial" w:eastAsia="Arial" w:hAnsi="Arial"/>
                <w:sz w:val="14"/>
                <w:szCs w:val="14"/>
                <w:color w:val="auto"/>
                <w:w w:val="76"/>
              </w:rPr>
              <w:t>$</w:t>
            </w:r>
          </w:p>
        </w:tc>
        <w:tc>
          <w:tcPr>
            <w:tcW w:w="580" w:type="dxa"/>
            <w:vAlign w:val="bottom"/>
            <w:tcBorders>
              <w:top w:val="single" w:sz="8" w:color="CCEEFF"/>
            </w:tcBorders>
            <w:gridSpan w:val="2"/>
            <w:shd w:val="clear" w:color="auto" w:fill="CCEEFF"/>
          </w:tcPr>
          <w:p>
            <w:pPr>
              <w:jc w:val="right"/>
              <w:ind w:right="260"/>
              <w:spacing w:after="0" w:line="139" w:lineRule="exact"/>
              <w:rPr>
                <w:sz w:val="20"/>
                <w:szCs w:val="20"/>
                <w:color w:val="auto"/>
              </w:rPr>
            </w:pPr>
            <w:r>
              <w:rPr>
                <w:rFonts w:ascii="Arial" w:cs="Arial" w:eastAsia="Arial" w:hAnsi="Arial"/>
                <w:sz w:val="14"/>
                <w:szCs w:val="14"/>
                <w:color w:val="auto"/>
              </w:rPr>
              <w:t>21</w:t>
            </w:r>
          </w:p>
        </w:tc>
        <w:tc>
          <w:tcPr>
            <w:tcW w:w="80" w:type="dxa"/>
            <w:vAlign w:val="bottom"/>
            <w:tcBorders>
              <w:top w:val="single" w:sz="8" w:color="CCEEFF"/>
            </w:tcBorders>
            <w:shd w:val="clear" w:color="auto" w:fill="CCEEFF"/>
          </w:tcPr>
          <w:p>
            <w:pPr>
              <w:jc w:val="right"/>
              <w:spacing w:after="0" w:line="139" w:lineRule="exact"/>
              <w:rPr>
                <w:sz w:val="20"/>
                <w:szCs w:val="20"/>
                <w:color w:val="auto"/>
              </w:rPr>
            </w:pPr>
            <w:r>
              <w:rPr>
                <w:rFonts w:ascii="Arial" w:cs="Arial" w:eastAsia="Arial" w:hAnsi="Arial"/>
                <w:sz w:val="14"/>
                <w:szCs w:val="14"/>
                <w:color w:val="auto"/>
                <w:w w:val="76"/>
              </w:rPr>
              <w:t>$</w:t>
            </w:r>
          </w:p>
        </w:tc>
        <w:tc>
          <w:tcPr>
            <w:tcW w:w="360" w:type="dxa"/>
            <w:vAlign w:val="bottom"/>
            <w:tcBorders>
              <w:top w:val="single" w:sz="8" w:color="CCEEFF"/>
            </w:tcBorders>
            <w:shd w:val="clear" w:color="auto" w:fill="CCEEFF"/>
          </w:tcPr>
          <w:p>
            <w:pPr>
              <w:jc w:val="right"/>
              <w:spacing w:after="0" w:line="139" w:lineRule="exact"/>
              <w:rPr>
                <w:sz w:val="20"/>
                <w:szCs w:val="20"/>
                <w:color w:val="auto"/>
              </w:rPr>
            </w:pPr>
            <w:r>
              <w:rPr>
                <w:rFonts w:ascii="Arial" w:cs="Arial" w:eastAsia="Arial" w:hAnsi="Arial"/>
                <w:sz w:val="14"/>
                <w:szCs w:val="14"/>
                <w:color w:val="auto"/>
              </w:rPr>
              <w:t>90</w:t>
            </w:r>
          </w:p>
        </w:tc>
        <w:tc>
          <w:tcPr>
            <w:tcW w:w="160" w:type="dxa"/>
            <w:vAlign w:val="bottom"/>
            <w:tcBorders>
              <w:top w:val="single" w:sz="8" w:color="CCEEFF"/>
            </w:tcBorders>
            <w:shd w:val="clear" w:color="auto" w:fill="CCEEFF"/>
          </w:tcPr>
          <w:p>
            <w:pPr>
              <w:spacing w:after="0"/>
              <w:rPr>
                <w:sz w:val="12"/>
                <w:szCs w:val="12"/>
                <w:color w:val="auto"/>
              </w:rPr>
            </w:pPr>
          </w:p>
        </w:tc>
        <w:tc>
          <w:tcPr>
            <w:tcW w:w="180" w:type="dxa"/>
            <w:vAlign w:val="bottom"/>
            <w:tcBorders>
              <w:top w:val="single" w:sz="8" w:color="CCEEFF"/>
            </w:tcBorders>
            <w:gridSpan w:val="2"/>
            <w:shd w:val="clear" w:color="auto" w:fill="CCEEFF"/>
          </w:tcPr>
          <w:p>
            <w:pPr>
              <w:jc w:val="right"/>
              <w:spacing w:after="0" w:line="139" w:lineRule="exact"/>
              <w:rPr>
                <w:sz w:val="20"/>
                <w:szCs w:val="20"/>
                <w:color w:val="auto"/>
              </w:rPr>
            </w:pPr>
            <w:r>
              <w:rPr>
                <w:rFonts w:ascii="Arial" w:cs="Arial" w:eastAsia="Arial" w:hAnsi="Arial"/>
                <w:sz w:val="14"/>
                <w:szCs w:val="14"/>
                <w:color w:val="auto"/>
              </w:rPr>
              <w:t>$</w:t>
            </w:r>
          </w:p>
        </w:tc>
        <w:tc>
          <w:tcPr>
            <w:tcW w:w="520" w:type="dxa"/>
            <w:vAlign w:val="bottom"/>
            <w:tcBorders>
              <w:top w:val="single" w:sz="8" w:color="CCEEFF"/>
            </w:tcBorders>
            <w:gridSpan w:val="2"/>
            <w:shd w:val="clear" w:color="auto" w:fill="CCEEFF"/>
          </w:tcPr>
          <w:p>
            <w:pPr>
              <w:jc w:val="right"/>
              <w:ind w:right="200"/>
              <w:spacing w:after="0" w:line="139" w:lineRule="exact"/>
              <w:rPr>
                <w:sz w:val="20"/>
                <w:szCs w:val="20"/>
                <w:color w:val="auto"/>
              </w:rPr>
            </w:pPr>
            <w:r>
              <w:rPr>
                <w:rFonts w:ascii="Arial" w:cs="Arial" w:eastAsia="Arial" w:hAnsi="Arial"/>
                <w:sz w:val="14"/>
                <w:szCs w:val="14"/>
                <w:color w:val="auto"/>
              </w:rPr>
              <w:t>24</w:t>
            </w:r>
          </w:p>
        </w:tc>
        <w:tc>
          <w:tcPr>
            <w:tcW w:w="140" w:type="dxa"/>
            <w:vAlign w:val="bottom"/>
            <w:tcBorders>
              <w:top w:val="single" w:sz="8" w:color="CCEEFF"/>
            </w:tcBorders>
            <w:gridSpan w:val="2"/>
            <w:shd w:val="clear" w:color="auto" w:fill="CCEEFF"/>
          </w:tcPr>
          <w:p>
            <w:pPr>
              <w:jc w:val="right"/>
              <w:spacing w:after="0" w:line="139" w:lineRule="exact"/>
              <w:rPr>
                <w:sz w:val="20"/>
                <w:szCs w:val="20"/>
                <w:color w:val="auto"/>
              </w:rPr>
            </w:pPr>
            <w:r>
              <w:rPr>
                <w:rFonts w:ascii="Arial" w:cs="Arial" w:eastAsia="Arial" w:hAnsi="Arial"/>
                <w:sz w:val="14"/>
                <w:szCs w:val="14"/>
                <w:color w:val="auto"/>
              </w:rPr>
              <w:t>$</w:t>
            </w:r>
          </w:p>
        </w:tc>
        <w:tc>
          <w:tcPr>
            <w:tcW w:w="520" w:type="dxa"/>
            <w:vAlign w:val="bottom"/>
            <w:tcBorders>
              <w:top w:val="single" w:sz="8" w:color="CCEEFF"/>
            </w:tcBorders>
            <w:gridSpan w:val="2"/>
            <w:shd w:val="clear" w:color="auto" w:fill="CCEEFF"/>
          </w:tcPr>
          <w:p>
            <w:pPr>
              <w:jc w:val="right"/>
              <w:ind w:right="200"/>
              <w:spacing w:after="0" w:line="139" w:lineRule="exact"/>
              <w:rPr>
                <w:sz w:val="20"/>
                <w:szCs w:val="20"/>
                <w:color w:val="auto"/>
              </w:rPr>
            </w:pPr>
            <w:r>
              <w:rPr>
                <w:rFonts w:ascii="Arial" w:cs="Arial" w:eastAsia="Arial" w:hAnsi="Arial"/>
                <w:sz w:val="14"/>
                <w:szCs w:val="14"/>
                <w:color w:val="auto"/>
              </w:rPr>
              <w:t>37</w:t>
            </w:r>
          </w:p>
        </w:tc>
        <w:tc>
          <w:tcPr>
            <w:tcW w:w="140" w:type="dxa"/>
            <w:vAlign w:val="bottom"/>
            <w:tcBorders>
              <w:top w:val="single" w:sz="8" w:color="CCEEFF"/>
            </w:tcBorders>
            <w:gridSpan w:val="2"/>
            <w:shd w:val="clear" w:color="auto" w:fill="CCEEFF"/>
          </w:tcPr>
          <w:p>
            <w:pPr>
              <w:jc w:val="right"/>
              <w:spacing w:after="0" w:line="139" w:lineRule="exact"/>
              <w:rPr>
                <w:sz w:val="20"/>
                <w:szCs w:val="20"/>
                <w:color w:val="auto"/>
              </w:rPr>
            </w:pPr>
            <w:r>
              <w:rPr>
                <w:rFonts w:ascii="Arial" w:cs="Arial" w:eastAsia="Arial" w:hAnsi="Arial"/>
                <w:sz w:val="14"/>
                <w:szCs w:val="14"/>
                <w:color w:val="auto"/>
              </w:rPr>
              <w:t>$</w:t>
            </w:r>
          </w:p>
        </w:tc>
        <w:tc>
          <w:tcPr>
            <w:tcW w:w="520" w:type="dxa"/>
            <w:vAlign w:val="bottom"/>
            <w:tcBorders>
              <w:top w:val="single" w:sz="8" w:color="CCEEFF"/>
            </w:tcBorders>
            <w:gridSpan w:val="2"/>
            <w:shd w:val="clear" w:color="auto" w:fill="CCEEFF"/>
          </w:tcPr>
          <w:p>
            <w:pPr>
              <w:jc w:val="right"/>
              <w:ind w:right="200"/>
              <w:spacing w:after="0" w:line="139" w:lineRule="exact"/>
              <w:rPr>
                <w:sz w:val="20"/>
                <w:szCs w:val="20"/>
                <w:color w:val="auto"/>
              </w:rPr>
            </w:pPr>
            <w:r>
              <w:rPr>
                <w:rFonts w:ascii="Arial" w:cs="Arial" w:eastAsia="Arial" w:hAnsi="Arial"/>
                <w:sz w:val="14"/>
                <w:szCs w:val="14"/>
                <w:color w:val="auto"/>
              </w:rPr>
              <w:t>38</w:t>
            </w:r>
          </w:p>
        </w:tc>
        <w:tc>
          <w:tcPr>
            <w:tcW w:w="140" w:type="dxa"/>
            <w:vAlign w:val="bottom"/>
            <w:tcBorders>
              <w:top w:val="single" w:sz="8" w:color="CCEEFF"/>
            </w:tcBorders>
            <w:gridSpan w:val="2"/>
            <w:shd w:val="clear" w:color="auto" w:fill="CCEEFF"/>
          </w:tcPr>
          <w:p>
            <w:pPr>
              <w:jc w:val="right"/>
              <w:spacing w:after="0" w:line="139" w:lineRule="exact"/>
              <w:rPr>
                <w:sz w:val="20"/>
                <w:szCs w:val="20"/>
                <w:color w:val="auto"/>
              </w:rPr>
            </w:pPr>
            <w:r>
              <w:rPr>
                <w:rFonts w:ascii="Arial" w:cs="Arial" w:eastAsia="Arial" w:hAnsi="Arial"/>
                <w:sz w:val="14"/>
                <w:szCs w:val="14"/>
                <w:color w:val="auto"/>
              </w:rPr>
              <w:t>$</w:t>
            </w:r>
          </w:p>
        </w:tc>
        <w:tc>
          <w:tcPr>
            <w:tcW w:w="520" w:type="dxa"/>
            <w:vAlign w:val="bottom"/>
            <w:tcBorders>
              <w:top w:val="single" w:sz="8" w:color="CCEEFF"/>
            </w:tcBorders>
            <w:gridSpan w:val="2"/>
            <w:shd w:val="clear" w:color="auto" w:fill="CCEEFF"/>
          </w:tcPr>
          <w:p>
            <w:pPr>
              <w:jc w:val="right"/>
              <w:ind w:right="200"/>
              <w:spacing w:after="0" w:line="139" w:lineRule="exact"/>
              <w:rPr>
                <w:sz w:val="20"/>
                <w:szCs w:val="20"/>
                <w:color w:val="auto"/>
              </w:rPr>
            </w:pPr>
            <w:r>
              <w:rPr>
                <w:rFonts w:ascii="Arial" w:cs="Arial" w:eastAsia="Arial" w:hAnsi="Arial"/>
                <w:sz w:val="14"/>
                <w:szCs w:val="14"/>
                <w:color w:val="auto"/>
              </w:rPr>
              <w:t>35</w:t>
            </w:r>
          </w:p>
        </w:tc>
        <w:tc>
          <w:tcPr>
            <w:tcW w:w="140" w:type="dxa"/>
            <w:vAlign w:val="bottom"/>
            <w:tcBorders>
              <w:top w:val="single" w:sz="8" w:color="CCEEFF"/>
            </w:tcBorders>
            <w:gridSpan w:val="2"/>
            <w:shd w:val="clear" w:color="auto" w:fill="CCEEFF"/>
          </w:tcPr>
          <w:p>
            <w:pPr>
              <w:jc w:val="right"/>
              <w:spacing w:after="0" w:line="139" w:lineRule="exact"/>
              <w:rPr>
                <w:sz w:val="20"/>
                <w:szCs w:val="20"/>
                <w:color w:val="auto"/>
              </w:rPr>
            </w:pPr>
            <w:r>
              <w:rPr>
                <w:rFonts w:ascii="Arial" w:cs="Arial" w:eastAsia="Arial" w:hAnsi="Arial"/>
                <w:sz w:val="14"/>
                <w:szCs w:val="14"/>
                <w:color w:val="auto"/>
              </w:rPr>
              <w:t>$</w:t>
            </w:r>
          </w:p>
        </w:tc>
        <w:tc>
          <w:tcPr>
            <w:tcW w:w="480" w:type="dxa"/>
            <w:vAlign w:val="bottom"/>
            <w:tcBorders>
              <w:top w:val="single" w:sz="8" w:color="CCEEFF"/>
            </w:tcBorders>
            <w:gridSpan w:val="2"/>
            <w:shd w:val="clear" w:color="auto" w:fill="CCEEFF"/>
          </w:tcPr>
          <w:p>
            <w:pPr>
              <w:jc w:val="right"/>
              <w:ind w:right="160"/>
              <w:spacing w:after="0" w:line="139" w:lineRule="exact"/>
              <w:rPr>
                <w:sz w:val="20"/>
                <w:szCs w:val="20"/>
                <w:color w:val="auto"/>
              </w:rPr>
            </w:pPr>
            <w:r>
              <w:rPr>
                <w:rFonts w:ascii="Arial" w:cs="Arial" w:eastAsia="Arial" w:hAnsi="Arial"/>
                <w:sz w:val="14"/>
                <w:szCs w:val="14"/>
                <w:color w:val="auto"/>
              </w:rPr>
              <w:t>134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tcPr>
          <w:p>
            <w:pPr>
              <w:spacing w:after="0" w:line="145" w:lineRule="exact"/>
              <w:rPr>
                <w:sz w:val="20"/>
                <w:szCs w:val="20"/>
                <w:color w:val="auto"/>
              </w:rPr>
            </w:pPr>
            <w:r>
              <w:rPr>
                <w:rFonts w:ascii="Arial" w:cs="Arial" w:eastAsia="Arial" w:hAnsi="Arial"/>
                <w:sz w:val="14"/>
                <w:szCs w:val="14"/>
                <w:color w:val="auto"/>
              </w:rPr>
              <w:t>Group Long-Term Care Insurance</w:t>
            </w: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6</w:t>
            </w:r>
          </w:p>
        </w:tc>
        <w:tc>
          <w:tcPr>
            <w:tcW w:w="18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1</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2</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1</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jc w:val="right"/>
              <w:spacing w:after="0" w:line="145" w:lineRule="exact"/>
              <w:rPr>
                <w:sz w:val="20"/>
                <w:szCs w:val="20"/>
                <w:color w:val="auto"/>
              </w:rPr>
            </w:pPr>
            <w:r>
              <w:rPr>
                <w:rFonts w:ascii="Arial" w:cs="Arial" w:eastAsia="Arial" w:hAnsi="Arial"/>
                <w:sz w:val="14"/>
                <w:szCs w:val="14"/>
                <w:color w:val="auto"/>
              </w:rPr>
              <w:t>10</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2</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3</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478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4780" w:type="dxa"/>
            <w:vAlign w:val="bottom"/>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Total Sales</w:t>
            </w:r>
          </w:p>
        </w:tc>
        <w:tc>
          <w:tcPr>
            <w:tcW w:w="180" w:type="dxa"/>
            <w:vAlign w:val="bottom"/>
            <w:tcBorders>
              <w:left w:val="single" w:sz="8" w:color="auto"/>
            </w:tcBorders>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500" w:type="dxa"/>
            <w:vAlign w:val="bottom"/>
            <w:tcBorders>
              <w:right w:val="single" w:sz="8" w:color="auto"/>
            </w:tcBorders>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23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6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29</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58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26</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58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22</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3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100</w:t>
            </w:r>
          </w:p>
        </w:tc>
        <w:tc>
          <w:tcPr>
            <w:tcW w:w="16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26</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40</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43</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40</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149</w:t>
            </w:r>
          </w:p>
        </w:tc>
        <w:tc>
          <w:tcPr>
            <w:tcW w:w="0" w:type="dxa"/>
            <w:vAlign w:val="bottom"/>
          </w:tcPr>
          <w:p>
            <w:pPr>
              <w:spacing w:after="0"/>
              <w:rPr>
                <w:sz w:val="1"/>
                <w:szCs w:val="1"/>
                <w:color w:val="auto"/>
              </w:rPr>
            </w:pPr>
          </w:p>
        </w:tc>
      </w:tr>
      <w:tr>
        <w:trPr>
          <w:trHeight w:val="20"/>
        </w:trPr>
        <w:tc>
          <w:tcPr>
            <w:tcW w:w="48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RATIOS:</w:t>
            </w:r>
          </w:p>
        </w:tc>
        <w:tc>
          <w:tcPr>
            <w:tcW w:w="100" w:type="dxa"/>
            <w:vAlign w:val="bottom"/>
            <w:tcBorders>
              <w:left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4800" w:type="dxa"/>
            <w:vAlign w:val="bottom"/>
            <w:gridSpan w:val="2"/>
            <w:vMerge w:val="continue"/>
          </w:tcPr>
          <w:p>
            <w:pPr>
              <w:spacing w:after="0" w:line="20" w:lineRule="exact"/>
              <w:rPr>
                <w:sz w:val="1"/>
                <w:szCs w:val="1"/>
                <w:color w:val="auto"/>
              </w:rPr>
            </w:pPr>
          </w:p>
        </w:tc>
        <w:tc>
          <w:tcPr>
            <w:tcW w:w="100" w:type="dxa"/>
            <w:vAlign w:val="bottom"/>
            <w:tcBorders>
              <w:left w:val="single" w:sz="8" w:color="auto"/>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7"/>
        </w:trPr>
        <w:tc>
          <w:tcPr>
            <w:tcW w:w="480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4780" w:type="dxa"/>
            <w:vAlign w:val="bottom"/>
            <w:tcBorders>
              <w:top w:val="single" w:sz="8" w:color="CCEEFF"/>
            </w:tcBorders>
            <w:shd w:val="clear" w:color="auto" w:fill="CCEEFF"/>
          </w:tcPr>
          <w:p>
            <w:pPr>
              <w:spacing w:after="0" w:line="139" w:lineRule="exact"/>
              <w:rPr>
                <w:sz w:val="20"/>
                <w:szCs w:val="20"/>
                <w:color w:val="auto"/>
              </w:rPr>
            </w:pPr>
            <w:r>
              <w:rPr>
                <w:rFonts w:ascii="Arial" w:cs="Arial" w:eastAsia="Arial" w:hAnsi="Arial"/>
                <w:sz w:val="14"/>
                <w:szCs w:val="14"/>
                <w:color w:val="auto"/>
              </w:rPr>
              <w:t>Loss Ratio</w:t>
            </w:r>
            <w:r>
              <w:rPr>
                <w:rFonts w:ascii="Arial" w:cs="Arial" w:eastAsia="Arial" w:hAnsi="Arial"/>
                <w:sz w:val="11"/>
                <w:szCs w:val="11"/>
                <w:color w:val="auto"/>
              </w:rPr>
              <w:t>(1)</w:t>
            </w:r>
          </w:p>
        </w:tc>
        <w:tc>
          <w:tcPr>
            <w:tcW w:w="100" w:type="dxa"/>
            <w:vAlign w:val="bottom"/>
            <w:tcBorders>
              <w:top w:val="single" w:sz="8" w:color="auto"/>
              <w:left w:val="single" w:sz="8" w:color="auto"/>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500" w:type="dxa"/>
            <w:vAlign w:val="bottom"/>
            <w:tcBorders>
              <w:top w:val="single" w:sz="8" w:color="auto"/>
              <w:right w:val="single" w:sz="8" w:color="auto"/>
            </w:tcBorders>
            <w:gridSpan w:val="2"/>
            <w:shd w:val="clear" w:color="auto" w:fill="CCEEFF"/>
          </w:tcPr>
          <w:p>
            <w:pPr>
              <w:jc w:val="right"/>
              <w:ind w:right="40"/>
              <w:spacing w:after="0" w:line="139" w:lineRule="exact"/>
              <w:rPr>
                <w:sz w:val="20"/>
                <w:szCs w:val="20"/>
                <w:color w:val="auto"/>
              </w:rPr>
            </w:pPr>
            <w:r>
              <w:rPr>
                <w:rFonts w:ascii="Arial" w:cs="Arial" w:eastAsia="Arial" w:hAnsi="Arial"/>
                <w:sz w:val="14"/>
                <w:szCs w:val="14"/>
                <w:color w:val="auto"/>
                <w:w w:val="84"/>
              </w:rPr>
              <w:t>200.1%</w:t>
            </w: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560" w:type="dxa"/>
            <w:vAlign w:val="bottom"/>
            <w:tcBorders>
              <w:top w:val="single" w:sz="8" w:color="CCEEFF"/>
            </w:tcBorders>
            <w:gridSpan w:val="2"/>
            <w:shd w:val="clear" w:color="auto" w:fill="CCEEFF"/>
          </w:tcPr>
          <w:p>
            <w:pPr>
              <w:jc w:val="right"/>
              <w:ind w:right="100"/>
              <w:spacing w:after="0" w:line="139" w:lineRule="exact"/>
              <w:rPr>
                <w:sz w:val="20"/>
                <w:szCs w:val="20"/>
                <w:color w:val="auto"/>
              </w:rPr>
            </w:pPr>
            <w:r>
              <w:rPr>
                <w:rFonts w:ascii="Arial" w:cs="Arial" w:eastAsia="Arial" w:hAnsi="Arial"/>
                <w:sz w:val="14"/>
                <w:szCs w:val="14"/>
                <w:color w:val="auto"/>
                <w:w w:val="84"/>
              </w:rPr>
              <w:t>173.0%</w:t>
            </w:r>
          </w:p>
        </w:tc>
        <w:tc>
          <w:tcPr>
            <w:tcW w:w="80" w:type="dxa"/>
            <w:vAlign w:val="bottom"/>
            <w:tcBorders>
              <w:top w:val="single" w:sz="8" w:color="CCEEFF"/>
            </w:tcBorders>
            <w:shd w:val="clear" w:color="auto" w:fill="CCEEFF"/>
          </w:tcPr>
          <w:p>
            <w:pPr>
              <w:spacing w:after="0"/>
              <w:rPr>
                <w:sz w:val="12"/>
                <w:szCs w:val="12"/>
                <w:color w:val="auto"/>
              </w:rPr>
            </w:pPr>
          </w:p>
        </w:tc>
        <w:tc>
          <w:tcPr>
            <w:tcW w:w="580" w:type="dxa"/>
            <w:vAlign w:val="bottom"/>
            <w:tcBorders>
              <w:top w:val="single" w:sz="8" w:color="CCEEFF"/>
            </w:tcBorders>
            <w:gridSpan w:val="2"/>
            <w:shd w:val="clear" w:color="auto" w:fill="CCEEFF"/>
          </w:tcPr>
          <w:p>
            <w:pPr>
              <w:jc w:val="right"/>
              <w:ind w:right="140"/>
              <w:spacing w:after="0" w:line="139" w:lineRule="exact"/>
              <w:rPr>
                <w:sz w:val="20"/>
                <w:szCs w:val="20"/>
                <w:color w:val="auto"/>
              </w:rPr>
            </w:pPr>
            <w:r>
              <w:rPr>
                <w:rFonts w:ascii="Arial" w:cs="Arial" w:eastAsia="Arial" w:hAnsi="Arial"/>
                <w:sz w:val="14"/>
                <w:szCs w:val="14"/>
                <w:color w:val="auto"/>
              </w:rPr>
              <w:t>73.2%</w:t>
            </w:r>
          </w:p>
        </w:tc>
        <w:tc>
          <w:tcPr>
            <w:tcW w:w="80" w:type="dxa"/>
            <w:vAlign w:val="bottom"/>
            <w:tcBorders>
              <w:top w:val="single" w:sz="8" w:color="CCEEFF"/>
            </w:tcBorders>
            <w:shd w:val="clear" w:color="auto" w:fill="CCEEFF"/>
          </w:tcPr>
          <w:p>
            <w:pPr>
              <w:spacing w:after="0"/>
              <w:rPr>
                <w:sz w:val="12"/>
                <w:szCs w:val="12"/>
                <w:color w:val="auto"/>
              </w:rPr>
            </w:pPr>
          </w:p>
        </w:tc>
        <w:tc>
          <w:tcPr>
            <w:tcW w:w="580" w:type="dxa"/>
            <w:vAlign w:val="bottom"/>
            <w:tcBorders>
              <w:top w:val="single" w:sz="8" w:color="CCEEFF"/>
            </w:tcBorders>
            <w:gridSpan w:val="2"/>
            <w:shd w:val="clear" w:color="auto" w:fill="CCEEFF"/>
          </w:tcPr>
          <w:p>
            <w:pPr>
              <w:jc w:val="right"/>
              <w:ind w:right="140"/>
              <w:spacing w:after="0" w:line="139" w:lineRule="exact"/>
              <w:rPr>
                <w:sz w:val="20"/>
                <w:szCs w:val="20"/>
                <w:color w:val="auto"/>
              </w:rPr>
            </w:pPr>
            <w:r>
              <w:rPr>
                <w:rFonts w:ascii="Arial" w:cs="Arial" w:eastAsia="Arial" w:hAnsi="Arial"/>
                <w:sz w:val="14"/>
                <w:szCs w:val="14"/>
                <w:color w:val="auto"/>
              </w:rPr>
              <w:t>63.3%</w:t>
            </w:r>
          </w:p>
        </w:tc>
        <w:tc>
          <w:tcPr>
            <w:tcW w:w="80" w:type="dxa"/>
            <w:vAlign w:val="bottom"/>
            <w:tcBorders>
              <w:top w:val="single" w:sz="8" w:color="CCEEFF"/>
            </w:tcBorders>
            <w:shd w:val="clear" w:color="auto" w:fill="CCEEFF"/>
          </w:tcPr>
          <w:p>
            <w:pPr>
              <w:spacing w:after="0"/>
              <w:rPr>
                <w:sz w:val="12"/>
                <w:szCs w:val="12"/>
                <w:color w:val="auto"/>
              </w:rPr>
            </w:pPr>
          </w:p>
        </w:tc>
        <w:tc>
          <w:tcPr>
            <w:tcW w:w="520" w:type="dxa"/>
            <w:vAlign w:val="bottom"/>
            <w:tcBorders>
              <w:top w:val="single" w:sz="8" w:color="CCEEFF"/>
            </w:tcBorders>
            <w:gridSpan w:val="2"/>
            <w:shd w:val="clear" w:color="auto" w:fill="CCEEFF"/>
          </w:tcPr>
          <w:p>
            <w:pPr>
              <w:jc w:val="right"/>
              <w:spacing w:after="0" w:line="139" w:lineRule="exact"/>
              <w:rPr>
                <w:sz w:val="20"/>
                <w:szCs w:val="20"/>
                <w:color w:val="auto"/>
              </w:rPr>
            </w:pPr>
            <w:r>
              <w:rPr>
                <w:rFonts w:ascii="Arial" w:cs="Arial" w:eastAsia="Arial" w:hAnsi="Arial"/>
                <w:sz w:val="14"/>
                <w:szCs w:val="14"/>
                <w:color w:val="auto"/>
                <w:w w:val="96"/>
              </w:rPr>
              <w:t>128.8%</w:t>
            </w:r>
          </w:p>
        </w:tc>
        <w:tc>
          <w:tcPr>
            <w:tcW w:w="12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520" w:type="dxa"/>
            <w:vAlign w:val="bottom"/>
            <w:tcBorders>
              <w:top w:val="single" w:sz="8" w:color="CCEEFF"/>
            </w:tcBorders>
            <w:gridSpan w:val="2"/>
            <w:shd w:val="clear" w:color="auto" w:fill="CCEEFF"/>
          </w:tcPr>
          <w:p>
            <w:pPr>
              <w:jc w:val="right"/>
              <w:ind w:right="80"/>
              <w:spacing w:after="0" w:line="139" w:lineRule="exact"/>
              <w:rPr>
                <w:sz w:val="20"/>
                <w:szCs w:val="20"/>
                <w:color w:val="auto"/>
              </w:rPr>
            </w:pPr>
            <w:r>
              <w:rPr>
                <w:rFonts w:ascii="Arial" w:cs="Arial" w:eastAsia="Arial" w:hAnsi="Arial"/>
                <w:sz w:val="14"/>
                <w:szCs w:val="14"/>
                <w:color w:val="auto"/>
              </w:rPr>
              <w:t>68.2%</w:t>
            </w:r>
          </w:p>
        </w:tc>
        <w:tc>
          <w:tcPr>
            <w:tcW w:w="8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520" w:type="dxa"/>
            <w:vAlign w:val="bottom"/>
            <w:tcBorders>
              <w:top w:val="single" w:sz="8" w:color="CCEEFF"/>
            </w:tcBorders>
            <w:gridSpan w:val="2"/>
            <w:shd w:val="clear" w:color="auto" w:fill="CCEEFF"/>
          </w:tcPr>
          <w:p>
            <w:pPr>
              <w:jc w:val="right"/>
              <w:ind w:right="80"/>
              <w:spacing w:after="0" w:line="139" w:lineRule="exact"/>
              <w:rPr>
                <w:sz w:val="20"/>
                <w:szCs w:val="20"/>
                <w:color w:val="auto"/>
              </w:rPr>
            </w:pPr>
            <w:r>
              <w:rPr>
                <w:rFonts w:ascii="Arial" w:cs="Arial" w:eastAsia="Arial" w:hAnsi="Arial"/>
                <w:sz w:val="14"/>
                <w:szCs w:val="14"/>
                <w:color w:val="auto"/>
              </w:rPr>
              <w:t>63.7%</w:t>
            </w:r>
          </w:p>
        </w:tc>
        <w:tc>
          <w:tcPr>
            <w:tcW w:w="8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520" w:type="dxa"/>
            <w:vAlign w:val="bottom"/>
            <w:tcBorders>
              <w:top w:val="single" w:sz="8" w:color="CCEEFF"/>
            </w:tcBorders>
            <w:gridSpan w:val="2"/>
            <w:shd w:val="clear" w:color="auto" w:fill="CCEEFF"/>
          </w:tcPr>
          <w:p>
            <w:pPr>
              <w:jc w:val="right"/>
              <w:ind w:right="80"/>
              <w:spacing w:after="0" w:line="139" w:lineRule="exact"/>
              <w:rPr>
                <w:sz w:val="20"/>
                <w:szCs w:val="20"/>
                <w:color w:val="auto"/>
              </w:rPr>
            </w:pPr>
            <w:r>
              <w:rPr>
                <w:rFonts w:ascii="Arial" w:cs="Arial" w:eastAsia="Arial" w:hAnsi="Arial"/>
                <w:sz w:val="14"/>
                <w:szCs w:val="14"/>
                <w:color w:val="auto"/>
              </w:rPr>
              <w:t>66.6%</w:t>
            </w:r>
          </w:p>
        </w:tc>
        <w:tc>
          <w:tcPr>
            <w:tcW w:w="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520" w:type="dxa"/>
            <w:vAlign w:val="bottom"/>
            <w:tcBorders>
              <w:top w:val="single" w:sz="8" w:color="CCEEFF"/>
            </w:tcBorders>
            <w:gridSpan w:val="2"/>
            <w:shd w:val="clear" w:color="auto" w:fill="CCEEFF"/>
          </w:tcPr>
          <w:p>
            <w:pPr>
              <w:jc w:val="right"/>
              <w:ind w:right="80"/>
              <w:spacing w:after="0" w:line="139" w:lineRule="exact"/>
              <w:rPr>
                <w:sz w:val="20"/>
                <w:szCs w:val="20"/>
                <w:color w:val="auto"/>
              </w:rPr>
            </w:pPr>
            <w:r>
              <w:rPr>
                <w:rFonts w:ascii="Arial" w:cs="Arial" w:eastAsia="Arial" w:hAnsi="Arial"/>
                <w:sz w:val="14"/>
                <w:szCs w:val="14"/>
                <w:color w:val="auto"/>
              </w:rPr>
              <w:t>66.2%</w:t>
            </w:r>
          </w:p>
        </w:tc>
        <w:tc>
          <w:tcPr>
            <w:tcW w:w="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480" w:type="dxa"/>
            <w:vAlign w:val="bottom"/>
            <w:tcBorders>
              <w:top w:val="single" w:sz="8" w:color="CCEEFF"/>
            </w:tcBorders>
            <w:gridSpan w:val="2"/>
            <w:shd w:val="clear" w:color="auto" w:fill="CCEEFF"/>
          </w:tcPr>
          <w:p>
            <w:pPr>
              <w:jc w:val="right"/>
              <w:ind w:right="40"/>
              <w:spacing w:after="0" w:line="139" w:lineRule="exact"/>
              <w:rPr>
                <w:sz w:val="20"/>
                <w:szCs w:val="20"/>
                <w:color w:val="auto"/>
              </w:rPr>
            </w:pPr>
            <w:r>
              <w:rPr>
                <w:rFonts w:ascii="Arial" w:cs="Arial" w:eastAsia="Arial" w:hAnsi="Arial"/>
                <w:sz w:val="14"/>
                <w:szCs w:val="14"/>
                <w:color w:val="auto"/>
              </w:rPr>
              <w:t>66.2%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780" w:type="dxa"/>
            <w:vAlign w:val="bottom"/>
          </w:tcPr>
          <w:p>
            <w:pPr>
              <w:spacing w:after="0" w:line="145" w:lineRule="exact"/>
              <w:rPr>
                <w:sz w:val="20"/>
                <w:szCs w:val="20"/>
                <w:color w:val="auto"/>
              </w:rPr>
            </w:pPr>
            <w:r>
              <w:rPr>
                <w:rFonts w:ascii="Arial" w:cs="Arial" w:eastAsia="Arial" w:hAnsi="Arial"/>
                <w:sz w:val="14"/>
                <w:szCs w:val="14"/>
                <w:color w:val="auto"/>
              </w:rPr>
              <w:t>Gross Benefits Ratio</w:t>
            </w:r>
            <w:r>
              <w:rPr>
                <w:rFonts w:ascii="Arial" w:cs="Arial" w:eastAsia="Arial" w:hAnsi="Arial"/>
                <w:sz w:val="11"/>
                <w:szCs w:val="11"/>
                <w:color w:val="auto"/>
              </w:rPr>
              <w:t>(2)</w:t>
            </w:r>
          </w:p>
        </w:tc>
        <w:tc>
          <w:tcPr>
            <w:tcW w:w="100" w:type="dxa"/>
            <w:vAlign w:val="bottom"/>
            <w:tcBorders>
              <w:left w:val="single" w:sz="8" w:color="auto"/>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00" w:type="dxa"/>
            <w:vAlign w:val="bottom"/>
            <w:tcBorders>
              <w:bottom w:val="single" w:sz="8" w:color="auto"/>
              <w:right w:val="single" w:sz="8" w:color="auto"/>
            </w:tcBorders>
            <w:gridSpan w:val="2"/>
          </w:tcPr>
          <w:p>
            <w:pPr>
              <w:jc w:val="right"/>
              <w:ind w:right="40"/>
              <w:spacing w:after="0" w:line="145" w:lineRule="exact"/>
              <w:rPr>
                <w:sz w:val="20"/>
                <w:szCs w:val="20"/>
                <w:color w:val="auto"/>
              </w:rPr>
            </w:pPr>
            <w:r>
              <w:rPr>
                <w:rFonts w:ascii="Arial" w:cs="Arial" w:eastAsia="Arial" w:hAnsi="Arial"/>
                <w:sz w:val="14"/>
                <w:szCs w:val="14"/>
                <w:color w:val="auto"/>
                <w:w w:val="84"/>
              </w:rPr>
              <w:t>254.4%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w w:val="84"/>
              </w:rPr>
              <w:t>224.1%</w:t>
            </w:r>
          </w:p>
        </w:tc>
        <w:tc>
          <w:tcPr>
            <w:tcW w:w="80" w:type="dxa"/>
            <w:vAlign w:val="bottom"/>
          </w:tcPr>
          <w:p>
            <w:pPr>
              <w:spacing w:after="0"/>
              <w:rPr>
                <w:sz w:val="12"/>
                <w:szCs w:val="12"/>
                <w:color w:val="auto"/>
              </w:rPr>
            </w:pPr>
          </w:p>
        </w:tc>
        <w:tc>
          <w:tcPr>
            <w:tcW w:w="58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w w:val="88"/>
              </w:rPr>
              <w:t>127.3%</w:t>
            </w:r>
          </w:p>
        </w:tc>
        <w:tc>
          <w:tcPr>
            <w:tcW w:w="80" w:type="dxa"/>
            <w:vAlign w:val="bottom"/>
          </w:tcPr>
          <w:p>
            <w:pPr>
              <w:spacing w:after="0"/>
              <w:rPr>
                <w:sz w:val="12"/>
                <w:szCs w:val="12"/>
                <w:color w:val="auto"/>
              </w:rPr>
            </w:pPr>
          </w:p>
        </w:tc>
        <w:tc>
          <w:tcPr>
            <w:tcW w:w="58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w w:val="88"/>
              </w:rPr>
              <w:t>117.5%</w:t>
            </w:r>
          </w:p>
        </w:tc>
        <w:tc>
          <w:tcPr>
            <w:tcW w:w="80" w:type="dxa"/>
            <w:vAlign w:val="bottom"/>
          </w:tcPr>
          <w:p>
            <w:pPr>
              <w:spacing w:after="0"/>
              <w:rPr>
                <w:sz w:val="12"/>
                <w:szCs w:val="12"/>
                <w:color w:val="auto"/>
              </w:rPr>
            </w:pPr>
          </w:p>
        </w:tc>
        <w:tc>
          <w:tcPr>
            <w:tcW w:w="520" w:type="dxa"/>
            <w:vAlign w:val="bottom"/>
            <w:gridSpan w:val="2"/>
          </w:tcPr>
          <w:p>
            <w:pPr>
              <w:jc w:val="right"/>
              <w:spacing w:after="0" w:line="145" w:lineRule="exact"/>
              <w:rPr>
                <w:sz w:val="20"/>
                <w:szCs w:val="20"/>
                <w:color w:val="auto"/>
              </w:rPr>
            </w:pPr>
            <w:r>
              <w:rPr>
                <w:rFonts w:ascii="Arial" w:cs="Arial" w:eastAsia="Arial" w:hAnsi="Arial"/>
                <w:sz w:val="14"/>
                <w:szCs w:val="14"/>
                <w:color w:val="auto"/>
                <w:w w:val="96"/>
              </w:rPr>
              <w:t>182.2%</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80"/>
              <w:spacing w:after="0" w:line="145" w:lineRule="exact"/>
              <w:rPr>
                <w:sz w:val="20"/>
                <w:szCs w:val="20"/>
                <w:color w:val="auto"/>
              </w:rPr>
            </w:pPr>
            <w:r>
              <w:rPr>
                <w:rFonts w:ascii="Arial" w:cs="Arial" w:eastAsia="Arial" w:hAnsi="Arial"/>
                <w:sz w:val="14"/>
                <w:szCs w:val="14"/>
                <w:color w:val="auto"/>
                <w:w w:val="88"/>
              </w:rPr>
              <w:t>120.4%</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80"/>
              <w:spacing w:after="0" w:line="145" w:lineRule="exact"/>
              <w:rPr>
                <w:sz w:val="20"/>
                <w:szCs w:val="20"/>
                <w:color w:val="auto"/>
              </w:rPr>
            </w:pPr>
            <w:r>
              <w:rPr>
                <w:rFonts w:ascii="Arial" w:cs="Arial" w:eastAsia="Arial" w:hAnsi="Arial"/>
                <w:sz w:val="14"/>
                <w:szCs w:val="14"/>
                <w:color w:val="auto"/>
                <w:w w:val="88"/>
              </w:rPr>
              <w:t>116.8%</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20" w:type="dxa"/>
            <w:vAlign w:val="bottom"/>
            <w:gridSpan w:val="2"/>
          </w:tcPr>
          <w:p>
            <w:pPr>
              <w:jc w:val="right"/>
              <w:ind w:right="80"/>
              <w:spacing w:after="0" w:line="145" w:lineRule="exact"/>
              <w:rPr>
                <w:sz w:val="20"/>
                <w:szCs w:val="20"/>
                <w:color w:val="auto"/>
              </w:rPr>
            </w:pPr>
            <w:r>
              <w:rPr>
                <w:rFonts w:ascii="Arial" w:cs="Arial" w:eastAsia="Arial" w:hAnsi="Arial"/>
                <w:sz w:val="14"/>
                <w:szCs w:val="14"/>
                <w:color w:val="auto"/>
                <w:w w:val="88"/>
              </w:rPr>
              <w:t>120.3%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80"/>
              <w:spacing w:after="0" w:line="145" w:lineRule="exact"/>
              <w:rPr>
                <w:sz w:val="20"/>
                <w:szCs w:val="20"/>
                <w:color w:val="auto"/>
              </w:rPr>
            </w:pPr>
            <w:r>
              <w:rPr>
                <w:rFonts w:ascii="Arial" w:cs="Arial" w:eastAsia="Arial" w:hAnsi="Arial"/>
                <w:sz w:val="14"/>
                <w:szCs w:val="14"/>
                <w:color w:val="auto"/>
                <w:w w:val="88"/>
              </w:rPr>
              <w:t>122.8%</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w w:val="88"/>
              </w:rPr>
              <w:t>120.0%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8345" cy="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42" w:lineRule="exact"/>
        <w:rPr>
          <w:sz w:val="20"/>
          <w:szCs w:val="20"/>
          <w:color w:val="auto"/>
        </w:rPr>
      </w:pPr>
    </w:p>
    <w:p>
      <w:pPr>
        <w:ind w:left="340" w:hanging="335"/>
        <w:spacing w:after="0"/>
        <w:tabs>
          <w:tab w:leader="none" w:pos="340" w:val="left"/>
        </w:tabs>
        <w:numPr>
          <w:ilvl w:val="0"/>
          <w:numId w:val="40"/>
        </w:numPr>
        <w:rPr>
          <w:rFonts w:ascii="Arial" w:cs="Arial" w:eastAsia="Arial" w:hAnsi="Arial"/>
          <w:sz w:val="12"/>
          <w:szCs w:val="12"/>
          <w:color w:val="auto"/>
        </w:rPr>
      </w:pPr>
      <w:r>
        <w:rPr>
          <w:rFonts w:ascii="Arial" w:cs="Arial" w:eastAsia="Arial" w:hAnsi="Arial"/>
          <w:sz w:val="14"/>
          <w:szCs w:val="14"/>
          <w:color w:val="auto"/>
        </w:rPr>
        <w:t>The loss ratio was calculated by dividing benefits and other changes in policy reserves less tabular interest on reserves less loss adjustment expenses by net earned premiums.</w:t>
      </w:r>
    </w:p>
    <w:p>
      <w:pPr>
        <w:ind w:left="340" w:hanging="335"/>
        <w:spacing w:after="0"/>
        <w:tabs>
          <w:tab w:leader="none" w:pos="340" w:val="left"/>
        </w:tabs>
        <w:numPr>
          <w:ilvl w:val="0"/>
          <w:numId w:val="40"/>
        </w:numPr>
        <w:rPr>
          <w:rFonts w:ascii="Arial" w:cs="Arial" w:eastAsia="Arial" w:hAnsi="Arial"/>
          <w:sz w:val="12"/>
          <w:szCs w:val="12"/>
          <w:color w:val="auto"/>
        </w:rPr>
      </w:pPr>
      <w:r>
        <w:rPr>
          <w:rFonts w:ascii="Arial" w:cs="Arial" w:eastAsia="Arial" w:hAnsi="Arial"/>
          <w:sz w:val="14"/>
          <w:szCs w:val="14"/>
          <w:color w:val="auto"/>
        </w:rPr>
        <w:t>The gross benefits ratio was calculated by dividing the benefits and other changes in policy reserves by net earned premiums.</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266" w:right="239" w:bottom="1440" w:gutter="0" w:footer="0" w:header="0"/>
        </w:sectPr>
      </w:pPr>
    </w:p>
    <w:bookmarkStart w:id="53" w:name="page54"/>
    <w:bookmarkEnd w:id="53"/>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 and Sales—U.S. Life Insurance Segment—Life Insurance</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42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6"/>
              </w:rPr>
              <w:t>2014</w:t>
            </w: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gridSpan w:val="4"/>
          </w:tcPr>
          <w:p>
            <w:pPr>
              <w:jc w:val="right"/>
              <w:ind w:right="240"/>
              <w:spacing w:after="0"/>
              <w:rPr>
                <w:sz w:val="20"/>
                <w:szCs w:val="20"/>
                <w:color w:val="auto"/>
              </w:rPr>
            </w:pPr>
            <w:r>
              <w:rPr>
                <w:rFonts w:ascii="Arial" w:cs="Arial" w:eastAsia="Arial" w:hAnsi="Arial"/>
                <w:sz w:val="14"/>
                <w:szCs w:val="14"/>
                <w:b w:val="1"/>
                <w:bCs w:val="1"/>
                <w:color w:val="auto"/>
              </w:rPr>
              <w:t>2013</w:t>
            </w: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428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80" w:type="dxa"/>
            <w:vAlign w:val="bottom"/>
            <w:tcBorders>
              <w:right w:val="single" w:sz="8" w:color="auto"/>
            </w:tcBorders>
            <w:gridSpan w:val="2"/>
          </w:tcPr>
          <w:p>
            <w:pPr>
              <w:ind w:left="20"/>
              <w:spacing w:after="0" w:line="139" w:lineRule="exact"/>
              <w:rPr>
                <w:sz w:val="20"/>
                <w:szCs w:val="20"/>
                <w:color w:val="auto"/>
              </w:rPr>
            </w:pPr>
            <w:r>
              <w:rPr>
                <w:rFonts w:ascii="Arial" w:cs="Arial" w:eastAsia="Arial" w:hAnsi="Arial"/>
                <w:sz w:val="14"/>
                <w:szCs w:val="14"/>
                <w:b w:val="1"/>
                <w:bCs w:val="1"/>
                <w:color w:val="auto"/>
              </w:rPr>
              <w:t>4Q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96"/>
              </w:rPr>
              <w:t>3Q</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2Q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1Q</w:t>
            </w:r>
          </w:p>
        </w:tc>
        <w:tc>
          <w:tcPr>
            <w:tcW w:w="60" w:type="dxa"/>
            <w:vAlign w:val="bottom"/>
          </w:tcPr>
          <w:p>
            <w:pPr>
              <w:spacing w:after="0"/>
              <w:rPr>
                <w:sz w:val="12"/>
                <w:szCs w:val="12"/>
                <w:color w:val="auto"/>
              </w:rPr>
            </w:pPr>
          </w:p>
        </w:tc>
        <w:tc>
          <w:tcPr>
            <w:tcW w:w="560" w:type="dxa"/>
            <w:vAlign w:val="bottom"/>
            <w:gridSpan w:val="3"/>
          </w:tcPr>
          <w:p>
            <w:pPr>
              <w:jc w:val="right"/>
              <w:ind w:right="200"/>
              <w:spacing w:after="0" w:line="139" w:lineRule="exact"/>
              <w:rPr>
                <w:sz w:val="20"/>
                <w:szCs w:val="20"/>
                <w:color w:val="auto"/>
              </w:rPr>
            </w:pPr>
            <w:r>
              <w:rPr>
                <w:rFonts w:ascii="Arial" w:cs="Arial" w:eastAsia="Arial" w:hAnsi="Arial"/>
                <w:sz w:val="14"/>
                <w:szCs w:val="14"/>
                <w:b w:val="1"/>
                <w:bCs w:val="1"/>
                <w:color w:val="auto"/>
              </w:rPr>
              <w:t>Total</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85"/>
              </w:rPr>
              <w:t>4Q</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3Q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85"/>
              </w:rPr>
              <w:t>2Q</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1Q</w:t>
            </w:r>
          </w:p>
        </w:tc>
        <w:tc>
          <w:tcPr>
            <w:tcW w:w="60" w:type="dxa"/>
            <w:vAlign w:val="bottom"/>
          </w:tcPr>
          <w:p>
            <w:pPr>
              <w:spacing w:after="0"/>
              <w:rPr>
                <w:sz w:val="12"/>
                <w:szCs w:val="12"/>
                <w:color w:val="auto"/>
              </w:rPr>
            </w:pPr>
          </w:p>
        </w:tc>
        <w:tc>
          <w:tcPr>
            <w:tcW w:w="400" w:type="dxa"/>
            <w:vAlign w:val="bottom"/>
            <w:gridSpan w:val="2"/>
          </w:tcPr>
          <w:p>
            <w:pPr>
              <w:jc w:val="right"/>
              <w:spacing w:after="0" w:line="13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5420" w:type="dxa"/>
            <w:vAlign w:val="bottom"/>
            <w:tcBorders>
              <w:top w:val="single" w:sz="8" w:color="CCEEFF"/>
              <w:right w:val="single" w:sz="8" w:color="auto"/>
            </w:tcBorders>
            <w:gridSpan w:val="2"/>
            <w:shd w:val="clear" w:color="auto" w:fill="CCEEFF"/>
          </w:tcPr>
          <w:p>
            <w:pPr>
              <w:spacing w:after="0" w:line="125" w:lineRule="exact"/>
              <w:rPr>
                <w:sz w:val="20"/>
                <w:szCs w:val="20"/>
                <w:color w:val="auto"/>
              </w:rPr>
            </w:pPr>
            <w:r>
              <w:rPr>
                <w:rFonts w:ascii="Arial" w:cs="Arial" w:eastAsia="Arial" w:hAnsi="Arial"/>
                <w:sz w:val="14"/>
                <w:szCs w:val="14"/>
                <w:b w:val="1"/>
                <w:bCs w:val="1"/>
                <w:color w:val="auto"/>
              </w:rPr>
              <w:t>REVENUES:</w:t>
            </w:r>
          </w:p>
        </w:tc>
        <w:tc>
          <w:tcPr>
            <w:tcW w:w="80" w:type="dxa"/>
            <w:vAlign w:val="bottom"/>
            <w:tcBorders>
              <w:top w:val="single" w:sz="8" w:color="CCEEFF"/>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200" w:type="dxa"/>
            <w:vAlign w:val="bottom"/>
            <w:tcBorders>
              <w:top w:val="single" w:sz="8" w:color="CCEEFF"/>
              <w:right w:val="single" w:sz="8" w:color="auto"/>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4"/>
                <w:szCs w:val="14"/>
                <w:color w:val="auto"/>
              </w:rPr>
              <w:t>Premiums</w:t>
            </w:r>
          </w:p>
        </w:tc>
        <w:tc>
          <w:tcPr>
            <w:tcW w:w="80" w:type="dxa"/>
            <w:vAlign w:val="bottom"/>
          </w:tcPr>
          <w:p>
            <w:pPr>
              <w:spacing w:after="0"/>
              <w:rPr>
                <w:sz w:val="12"/>
                <w:szCs w:val="12"/>
                <w:color w:val="auto"/>
              </w:rPr>
            </w:pPr>
          </w:p>
        </w:tc>
        <w:tc>
          <w:tcPr>
            <w:tcW w:w="80" w:type="dxa"/>
            <w:vAlign w:val="bottom"/>
            <w:gridSpan w:val="2"/>
          </w:tcPr>
          <w:p>
            <w:pPr>
              <w:jc w:val="right"/>
              <w:spacing w:after="0" w:line="145" w:lineRule="exact"/>
              <w:rPr>
                <w:sz w:val="20"/>
                <w:szCs w:val="20"/>
                <w:color w:val="auto"/>
              </w:rPr>
            </w:pPr>
            <w:r>
              <w:rPr>
                <w:rFonts w:ascii="Arial" w:cs="Arial" w:eastAsia="Arial" w:hAnsi="Arial"/>
                <w:sz w:val="14"/>
                <w:szCs w:val="14"/>
                <w:color w:val="auto"/>
                <w:w w:val="76"/>
              </w:rPr>
              <w:t>$</w:t>
            </w: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175</w:t>
            </w:r>
          </w:p>
        </w:tc>
        <w:tc>
          <w:tcPr>
            <w:tcW w:w="200" w:type="dxa"/>
            <w:vAlign w:val="bottom"/>
            <w:tcBorders>
              <w:right w:val="single" w:sz="8" w:color="auto"/>
            </w:tcBorders>
          </w:tcPr>
          <w:p>
            <w:pPr>
              <w:spacing w:after="0"/>
              <w:rPr>
                <w:sz w:val="12"/>
                <w:szCs w:val="12"/>
                <w:color w:val="auto"/>
              </w:rPr>
            </w:pP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193</w:t>
            </w:r>
          </w:p>
        </w:tc>
        <w:tc>
          <w:tcPr>
            <w:tcW w:w="240" w:type="dxa"/>
            <w:vAlign w:val="bottom"/>
          </w:tcPr>
          <w:p>
            <w:pPr>
              <w:spacing w:after="0"/>
              <w:rPr>
                <w:sz w:val="12"/>
                <w:szCs w:val="12"/>
                <w:color w:val="auto"/>
              </w:rPr>
            </w:pP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171</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183</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722</w:t>
            </w:r>
          </w:p>
        </w:tc>
        <w:tc>
          <w:tcPr>
            <w:tcW w:w="16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164</w:t>
            </w: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166</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173</w:t>
            </w:r>
          </w:p>
        </w:tc>
        <w:tc>
          <w:tcPr>
            <w:tcW w:w="240" w:type="dxa"/>
            <w:vAlign w:val="bottom"/>
          </w:tcPr>
          <w:p>
            <w:pPr>
              <w:spacing w:after="0"/>
              <w:rPr>
                <w:sz w:val="12"/>
                <w:szCs w:val="12"/>
                <w:color w:val="auto"/>
              </w:rPr>
            </w:pP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181</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684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4"/>
                <w:szCs w:val="14"/>
                <w:color w:val="auto"/>
              </w:rPr>
              <w:t>Net investment income</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133</w:t>
            </w:r>
          </w:p>
        </w:tc>
        <w:tc>
          <w:tcPr>
            <w:tcW w:w="20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123</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137</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128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521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139</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138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133</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131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541</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4"/>
                <w:szCs w:val="14"/>
                <w:color w:val="auto"/>
              </w:rPr>
              <w:t>Net investment gains (losses)</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80" w:type="dxa"/>
            <w:vAlign w:val="bottom"/>
            <w:tcBorders>
              <w:right w:val="single" w:sz="8" w:color="auto"/>
            </w:tcBorders>
            <w:gridSpan w:val="2"/>
          </w:tcPr>
          <w:p>
            <w:pPr>
              <w:ind w:left="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10</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34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8</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9</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4"/>
                <w:szCs w:val="14"/>
                <w:color w:val="auto"/>
              </w:rPr>
              <w:t>Insurance and investment product fees and other</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179</w:t>
            </w:r>
          </w:p>
        </w:tc>
        <w:tc>
          <w:tcPr>
            <w:tcW w:w="20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184</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173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168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704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183</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188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187</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186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744</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420" w:type="dxa"/>
            <w:vAlign w:val="bottom"/>
            <w:tcBorders>
              <w:right w:val="single" w:sz="8" w:color="auto"/>
            </w:tcBorders>
            <w:gridSpan w:val="2"/>
          </w:tcPr>
          <w:p>
            <w:pPr>
              <w:ind w:left="260"/>
              <w:spacing w:after="0" w:line="151" w:lineRule="exact"/>
              <w:rPr>
                <w:sz w:val="20"/>
                <w:szCs w:val="20"/>
                <w:color w:val="auto"/>
              </w:rPr>
            </w:pPr>
            <w:r>
              <w:rPr>
                <w:rFonts w:ascii="Arial" w:cs="Arial" w:eastAsia="Arial" w:hAnsi="Arial"/>
                <w:sz w:val="14"/>
                <w:szCs w:val="14"/>
                <w:color w:val="auto"/>
              </w:rPr>
              <w:t>Total revenues</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Borders>
              <w:top w:val="single" w:sz="8" w:color="auto"/>
              <w:bottom w:val="single" w:sz="8" w:color="auto"/>
            </w:tcBorders>
          </w:tcPr>
          <w:p>
            <w:pPr>
              <w:spacing w:after="0"/>
              <w:rPr>
                <w:sz w:val="13"/>
                <w:szCs w:val="13"/>
                <w:color w:val="auto"/>
              </w:rPr>
            </w:pP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487</w:t>
            </w:r>
          </w:p>
        </w:tc>
        <w:tc>
          <w:tcPr>
            <w:tcW w:w="2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510</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504</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480</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1,981</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494</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492</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502</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494</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1,982</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BENEFITS AND EXPENSES:</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4"/>
                <w:szCs w:val="14"/>
                <w:color w:val="auto"/>
              </w:rPr>
              <w:t>Benefits and other changes in policy reserves</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315</w:t>
            </w:r>
          </w:p>
        </w:tc>
        <w:tc>
          <w:tcPr>
            <w:tcW w:w="20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293</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257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281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w w:val="85"/>
              </w:rPr>
              <w:t>1,146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241</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160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280</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264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945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4"/>
                <w:szCs w:val="14"/>
                <w:color w:val="auto"/>
              </w:rPr>
              <w:t>Interest credited</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67</w:t>
            </w:r>
          </w:p>
        </w:tc>
        <w:tc>
          <w:tcPr>
            <w:tcW w:w="20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67</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66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66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266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66</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68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68</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64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266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4"/>
                <w:szCs w:val="14"/>
                <w:color w:val="auto"/>
              </w:rPr>
              <w:t>Acquisition and operating expenses, net of deferrals</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45</w:t>
            </w:r>
          </w:p>
        </w:tc>
        <w:tc>
          <w:tcPr>
            <w:tcW w:w="20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52</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50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192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47</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50</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50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194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4"/>
                <w:szCs w:val="14"/>
                <w:color w:val="auto"/>
              </w:rPr>
              <w:t>Amortization of deferred acquisition costs and intangibles</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36</w:t>
            </w:r>
          </w:p>
        </w:tc>
        <w:tc>
          <w:tcPr>
            <w:tcW w:w="20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46</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32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140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31</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88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33</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40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192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4"/>
                <w:szCs w:val="14"/>
                <w:color w:val="auto"/>
              </w:rPr>
              <w:t>Goodwill impairment</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145</w:t>
            </w:r>
          </w:p>
        </w:tc>
        <w:tc>
          <w:tcPr>
            <w:tcW w:w="20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350</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495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4"/>
                <w:szCs w:val="14"/>
                <w:color w:val="auto"/>
              </w:rPr>
              <w:t>Interest expense</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23</w:t>
            </w:r>
          </w:p>
        </w:tc>
        <w:tc>
          <w:tcPr>
            <w:tcW w:w="20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22</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87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25</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24</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97</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420" w:type="dxa"/>
            <w:vAlign w:val="bottom"/>
            <w:tcBorders>
              <w:right w:val="single" w:sz="8" w:color="auto"/>
            </w:tcBorders>
            <w:gridSpan w:val="2"/>
          </w:tcPr>
          <w:p>
            <w:pPr>
              <w:ind w:left="260"/>
              <w:spacing w:after="0" w:line="151" w:lineRule="exact"/>
              <w:rPr>
                <w:sz w:val="20"/>
                <w:szCs w:val="20"/>
                <w:color w:val="auto"/>
              </w:rPr>
            </w:pPr>
            <w:r>
              <w:rPr>
                <w:rFonts w:ascii="Arial" w:cs="Arial" w:eastAsia="Arial" w:hAnsi="Arial"/>
                <w:sz w:val="14"/>
                <w:szCs w:val="14"/>
                <w:color w:val="auto"/>
              </w:rPr>
              <w:t>Total benefits and expenses</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Borders>
              <w:top w:val="single" w:sz="8" w:color="auto"/>
              <w:bottom w:val="single" w:sz="8" w:color="auto"/>
            </w:tcBorders>
          </w:tcPr>
          <w:p>
            <w:pPr>
              <w:spacing w:after="0"/>
              <w:rPr>
                <w:sz w:val="13"/>
                <w:szCs w:val="13"/>
                <w:color w:val="auto"/>
              </w:rPr>
            </w:pP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631</w:t>
            </w:r>
          </w:p>
        </w:tc>
        <w:tc>
          <w:tcPr>
            <w:tcW w:w="2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830</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421</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444</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2,326</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410</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388</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455</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441</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1,694</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INCOME (LOSS) FROM CONTINUING OPERATIONS BEFORE INCOME TAXES</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80" w:type="dxa"/>
            <w:vAlign w:val="bottom"/>
            <w:tcBorders>
              <w:right w:val="single" w:sz="8" w:color="auto"/>
            </w:tcBorders>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w w:val="91"/>
              </w:rPr>
              <w:t>(144)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w w:val="91"/>
              </w:rPr>
              <w:t>(320)</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83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36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(345)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84</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104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47</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53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288</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4"/>
                <w:szCs w:val="14"/>
                <w:color w:val="auto"/>
              </w:rPr>
              <w:t>Provision for income taxes</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ind w:left="60"/>
              <w:spacing w:after="0" w:line="145" w:lineRule="exact"/>
              <w:rPr>
                <w:sz w:val="20"/>
                <w:szCs w:val="20"/>
                <w:color w:val="auto"/>
              </w:rPr>
            </w:pPr>
            <w:r>
              <w:rPr>
                <w:rFonts w:ascii="Arial" w:cs="Arial" w:eastAsia="Arial" w:hAnsi="Arial"/>
                <w:sz w:val="14"/>
                <w:szCs w:val="14"/>
                <w:color w:val="auto"/>
              </w:rPr>
              <w:t>—</w:t>
            </w:r>
          </w:p>
        </w:tc>
        <w:tc>
          <w:tcPr>
            <w:tcW w:w="20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11</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29</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14</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54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22</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50</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16</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20</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108</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428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542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INCOME (LOSS) FROM CONTINUING OPERATIONS</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80" w:type="dxa"/>
            <w:vAlign w:val="bottom"/>
            <w:tcBorders>
              <w:right w:val="single" w:sz="8" w:color="auto"/>
            </w:tcBorders>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w w:val="91"/>
              </w:rPr>
              <w:t>(144)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w w:val="91"/>
              </w:rPr>
              <w:t>(331)</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54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(399)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62</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54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31</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33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180</w:t>
            </w:r>
          </w:p>
        </w:tc>
        <w:tc>
          <w:tcPr>
            <w:tcW w:w="0" w:type="dxa"/>
            <w:vAlign w:val="bottom"/>
          </w:tcPr>
          <w:p>
            <w:pPr>
              <w:spacing w:after="0"/>
              <w:rPr>
                <w:sz w:val="1"/>
                <w:szCs w:val="1"/>
                <w:color w:val="auto"/>
              </w:rPr>
            </w:pPr>
          </w:p>
        </w:tc>
      </w:tr>
      <w:tr>
        <w:trPr>
          <w:trHeight w:val="211"/>
        </w:trPr>
        <w:tc>
          <w:tcPr>
            <w:tcW w:w="5440" w:type="dxa"/>
            <w:vAlign w:val="bottom"/>
            <w:tcBorders>
              <w:right w:val="single" w:sz="8" w:color="auto"/>
            </w:tcBorders>
            <w:gridSpan w:val="3"/>
          </w:tcPr>
          <w:p>
            <w:pPr>
              <w:spacing w:after="0"/>
              <w:rPr>
                <w:sz w:val="20"/>
                <w:szCs w:val="20"/>
                <w:color w:val="auto"/>
              </w:rPr>
            </w:pPr>
            <w:r>
              <w:rPr>
                <w:rFonts w:ascii="Arial" w:cs="Arial" w:eastAsia="Arial" w:hAnsi="Arial"/>
                <w:sz w:val="14"/>
                <w:szCs w:val="14"/>
                <w:b w:val="1"/>
                <w:bCs w:val="1"/>
                <w:color w:val="auto"/>
              </w:rPr>
              <w:t>ADJUSTMENTS TO INCOME (LOSS) FROM CONTINUING OPERATIONS:</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4"/>
                <w:szCs w:val="14"/>
                <w:color w:val="auto"/>
              </w:rPr>
              <w:t>Net investment (gains) losses, net</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80" w:type="dxa"/>
            <w:vAlign w:val="bottom"/>
            <w:tcBorders>
              <w:right w:val="single" w:sz="8" w:color="auto"/>
            </w:tcBorders>
            <w:gridSpan w:val="2"/>
            <w:shd w:val="clear" w:color="auto" w:fill="CCEEFF"/>
          </w:tcPr>
          <w:p>
            <w:pPr>
              <w:ind w:left="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(6)</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(15)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(6)</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(6)</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4"/>
                <w:szCs w:val="14"/>
                <w:color w:val="auto"/>
              </w:rPr>
              <w:t>Goodwill impairment, net</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145</w:t>
            </w:r>
          </w:p>
        </w:tc>
        <w:tc>
          <w:tcPr>
            <w:tcW w:w="20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350</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495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4"/>
                <w:szCs w:val="14"/>
                <w:color w:val="auto"/>
              </w:rPr>
              <w:t>Expenses related to restructuring, net</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80" w:type="dxa"/>
            <w:vAlign w:val="bottom"/>
            <w:tcBorders>
              <w:right w:val="single" w:sz="8" w:color="auto"/>
            </w:tcBorders>
            <w:gridSpan w:val="2"/>
            <w:shd w:val="clear" w:color="auto" w:fill="CCEEFF"/>
          </w:tcPr>
          <w:p>
            <w:pPr>
              <w:ind w:left="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51"/>
        </w:trPr>
        <w:tc>
          <w:tcPr>
            <w:tcW w:w="5440" w:type="dxa"/>
            <w:vAlign w:val="bottom"/>
            <w:tcBorders>
              <w:right w:val="single" w:sz="8" w:color="auto"/>
            </w:tcBorders>
            <w:gridSpan w:val="3"/>
          </w:tcPr>
          <w:p>
            <w:pPr>
              <w:spacing w:after="0" w:line="151" w:lineRule="exact"/>
              <w:rPr>
                <w:sz w:val="20"/>
                <w:szCs w:val="20"/>
                <w:color w:val="auto"/>
              </w:rPr>
            </w:pPr>
            <w:r>
              <w:rPr>
                <w:rFonts w:ascii="Arial" w:cs="Arial" w:eastAsia="Arial" w:hAnsi="Arial"/>
                <w:sz w:val="14"/>
                <w:szCs w:val="14"/>
                <w:b w:val="1"/>
                <w:bCs w:val="1"/>
                <w:color w:val="auto"/>
              </w:rPr>
              <w:t>NET OPERATING INCOME</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w:t>
            </w:r>
          </w:p>
        </w:tc>
        <w:tc>
          <w:tcPr>
            <w:tcW w:w="2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13</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39</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21</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74</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56</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54</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27</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36</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173</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2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
        </w:trPr>
        <w:tc>
          <w:tcPr>
            <w:tcW w:w="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280" w:type="dxa"/>
            <w:vAlign w:val="bottom"/>
            <w:tcBorders>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200" w:type="dxa"/>
            <w:vAlign w:val="bottom"/>
            <w:tcBorders>
              <w:right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8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420" w:type="dxa"/>
            <w:vAlign w:val="bottom"/>
            <w:tcBorders>
              <w:top w:val="single" w:sz="8" w:color="CCEEFF"/>
              <w:right w:val="single" w:sz="8" w:color="CCEEFF"/>
            </w:tcBorders>
            <w:gridSpan w:val="2"/>
            <w:shd w:val="clear" w:color="auto" w:fill="CCEEFF"/>
          </w:tcPr>
          <w:p>
            <w:pPr>
              <w:spacing w:after="0" w:line="118" w:lineRule="exact"/>
              <w:rPr>
                <w:sz w:val="20"/>
                <w:szCs w:val="20"/>
                <w:color w:val="auto"/>
              </w:rPr>
            </w:pPr>
            <w:r>
              <w:rPr>
                <w:rFonts w:ascii="Arial" w:cs="Arial" w:eastAsia="Arial" w:hAnsi="Arial"/>
                <w:sz w:val="13"/>
                <w:szCs w:val="13"/>
                <w:i w:val="1"/>
                <w:iCs w:val="1"/>
                <w:color w:val="auto"/>
              </w:rPr>
              <w:t>Effective tax rate (operating income)</w:t>
            </w:r>
          </w:p>
        </w:tc>
        <w:tc>
          <w:tcPr>
            <w:tcW w:w="80" w:type="dxa"/>
            <w:vAlign w:val="bottom"/>
            <w:tcBorders>
              <w:top w:val="single" w:sz="8" w:color="auto"/>
            </w:tcBorders>
            <w:shd w:val="clear" w:color="auto" w:fill="CCEEFF"/>
          </w:tcPr>
          <w:p>
            <w:pPr>
              <w:spacing w:after="0"/>
              <w:rPr>
                <w:sz w:val="10"/>
                <w:szCs w:val="10"/>
                <w:color w:val="auto"/>
              </w:rPr>
            </w:pPr>
          </w:p>
        </w:tc>
        <w:tc>
          <w:tcPr>
            <w:tcW w:w="20" w:type="dxa"/>
            <w:vAlign w:val="bottom"/>
            <w:tcBorders>
              <w:top w:val="single" w:sz="8" w:color="auto"/>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280" w:type="dxa"/>
            <w:vAlign w:val="bottom"/>
            <w:tcBorders>
              <w:top w:val="single" w:sz="8" w:color="CCEEFF"/>
            </w:tcBorders>
            <w:shd w:val="clear" w:color="auto" w:fill="CCEEFF"/>
          </w:tcPr>
          <w:p>
            <w:pPr>
              <w:ind w:left="60"/>
              <w:spacing w:after="0" w:line="118" w:lineRule="exact"/>
              <w:rPr>
                <w:sz w:val="20"/>
                <w:szCs w:val="20"/>
                <w:color w:val="auto"/>
              </w:rPr>
            </w:pPr>
            <w:r>
              <w:rPr>
                <w:rFonts w:ascii="Arial" w:cs="Arial" w:eastAsia="Arial" w:hAnsi="Arial"/>
                <w:sz w:val="13"/>
                <w:szCs w:val="13"/>
                <w:i w:val="1"/>
                <w:iCs w:val="1"/>
                <w:color w:val="auto"/>
                <w:w w:val="98"/>
              </w:rPr>
              <w:t>NM</w:t>
            </w:r>
          </w:p>
        </w:tc>
        <w:tc>
          <w:tcPr>
            <w:tcW w:w="200" w:type="dxa"/>
            <w:vAlign w:val="bottom"/>
            <w:tcBorders>
              <w:top w:val="single" w:sz="8" w:color="auto"/>
              <w:right w:val="single" w:sz="8" w:color="CCEEFF"/>
            </w:tcBorders>
            <w:shd w:val="clear" w:color="auto" w:fill="CCEEFF"/>
          </w:tcPr>
          <w:p>
            <w:pPr>
              <w:jc w:val="right"/>
              <w:spacing w:after="0" w:line="118" w:lineRule="exact"/>
              <w:rPr>
                <w:sz w:val="20"/>
                <w:szCs w:val="20"/>
                <w:color w:val="auto"/>
              </w:rPr>
            </w:pPr>
            <w:r>
              <w:rPr>
                <w:rFonts w:ascii="Arial" w:cs="Arial" w:eastAsia="Arial" w:hAnsi="Arial"/>
                <w:sz w:val="12"/>
                <w:szCs w:val="12"/>
                <w:i w:val="1"/>
                <w:iCs w:val="1"/>
                <w:color w:val="auto"/>
                <w:w w:val="81"/>
              </w:rPr>
              <w:t>(1)</w:t>
            </w: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520" w:type="dxa"/>
            <w:vAlign w:val="bottom"/>
            <w:tcBorders>
              <w:top w:val="single" w:sz="8" w:color="CCEEFF"/>
            </w:tcBorders>
            <w:gridSpan w:val="2"/>
            <w:shd w:val="clear" w:color="auto" w:fill="CCEEFF"/>
          </w:tcPr>
          <w:p>
            <w:pPr>
              <w:jc w:val="right"/>
              <w:ind w:right="140"/>
              <w:spacing w:after="0" w:line="118" w:lineRule="exact"/>
              <w:rPr>
                <w:sz w:val="20"/>
                <w:szCs w:val="20"/>
                <w:color w:val="auto"/>
              </w:rPr>
            </w:pPr>
            <w:r>
              <w:rPr>
                <w:rFonts w:ascii="Arial" w:cs="Arial" w:eastAsia="Arial" w:hAnsi="Arial"/>
                <w:sz w:val="13"/>
                <w:szCs w:val="13"/>
                <w:i w:val="1"/>
                <w:iCs w:val="1"/>
                <w:color w:val="auto"/>
                <w:w w:val="97"/>
              </w:rPr>
              <w:t>35.2%</w:t>
            </w:r>
          </w:p>
        </w:tc>
        <w:tc>
          <w:tcPr>
            <w:tcW w:w="8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CCEEFF"/>
            </w:tcBorders>
            <w:gridSpan w:val="2"/>
            <w:shd w:val="clear" w:color="auto" w:fill="CCEEFF"/>
          </w:tcPr>
          <w:p>
            <w:pPr>
              <w:jc w:val="right"/>
              <w:ind w:right="80"/>
              <w:spacing w:after="0" w:line="118" w:lineRule="exact"/>
              <w:rPr>
                <w:sz w:val="20"/>
                <w:szCs w:val="20"/>
                <w:color w:val="auto"/>
              </w:rPr>
            </w:pPr>
            <w:r>
              <w:rPr>
                <w:rFonts w:ascii="Arial" w:cs="Arial" w:eastAsia="Arial" w:hAnsi="Arial"/>
                <w:sz w:val="13"/>
                <w:szCs w:val="13"/>
                <w:i w:val="1"/>
                <w:iCs w:val="1"/>
                <w:color w:val="auto"/>
                <w:w w:val="92"/>
              </w:rPr>
              <w:t>35.4%</w:t>
            </w: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CCEEFF"/>
            </w:tcBorders>
            <w:gridSpan w:val="2"/>
            <w:shd w:val="clear" w:color="auto" w:fill="CCEEFF"/>
          </w:tcPr>
          <w:p>
            <w:pPr>
              <w:jc w:val="right"/>
              <w:ind w:right="80"/>
              <w:spacing w:after="0" w:line="118" w:lineRule="exact"/>
              <w:rPr>
                <w:sz w:val="20"/>
                <w:szCs w:val="20"/>
                <w:color w:val="auto"/>
              </w:rPr>
            </w:pPr>
            <w:r>
              <w:rPr>
                <w:rFonts w:ascii="Arial" w:cs="Arial" w:eastAsia="Arial" w:hAnsi="Arial"/>
                <w:sz w:val="13"/>
                <w:szCs w:val="13"/>
                <w:i w:val="1"/>
                <w:iCs w:val="1"/>
                <w:color w:val="auto"/>
                <w:w w:val="92"/>
              </w:rPr>
              <w:t>39.3%</w:t>
            </w: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480" w:type="dxa"/>
            <w:vAlign w:val="bottom"/>
            <w:tcBorders>
              <w:top w:val="single" w:sz="8" w:color="CCEEFF"/>
            </w:tcBorders>
            <w:gridSpan w:val="2"/>
            <w:shd w:val="clear" w:color="auto" w:fill="CCEEFF"/>
          </w:tcPr>
          <w:p>
            <w:pPr>
              <w:jc w:val="right"/>
              <w:ind w:right="40"/>
              <w:spacing w:after="0" w:line="118" w:lineRule="exact"/>
              <w:rPr>
                <w:sz w:val="20"/>
                <w:szCs w:val="20"/>
                <w:color w:val="auto"/>
              </w:rPr>
            </w:pPr>
            <w:r>
              <w:rPr>
                <w:rFonts w:ascii="Arial" w:cs="Arial" w:eastAsia="Arial" w:hAnsi="Arial"/>
                <w:sz w:val="13"/>
                <w:szCs w:val="13"/>
                <w:i w:val="1"/>
                <w:iCs w:val="1"/>
                <w:color w:val="auto"/>
              </w:rPr>
              <w:t>36.2%</w:t>
            </w:r>
          </w:p>
        </w:tc>
        <w:tc>
          <w:tcPr>
            <w:tcW w:w="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500" w:type="dxa"/>
            <w:vAlign w:val="bottom"/>
            <w:tcBorders>
              <w:top w:val="single" w:sz="8" w:color="CCEEFF"/>
            </w:tcBorders>
            <w:gridSpan w:val="2"/>
            <w:shd w:val="clear" w:color="auto" w:fill="CCEEFF"/>
          </w:tcPr>
          <w:p>
            <w:pPr>
              <w:jc w:val="right"/>
              <w:ind w:right="120"/>
              <w:spacing w:after="0" w:line="118" w:lineRule="exact"/>
              <w:rPr>
                <w:sz w:val="20"/>
                <w:szCs w:val="20"/>
                <w:color w:val="auto"/>
              </w:rPr>
            </w:pPr>
            <w:r>
              <w:rPr>
                <w:rFonts w:ascii="Arial" w:cs="Arial" w:eastAsia="Arial" w:hAnsi="Arial"/>
                <w:sz w:val="13"/>
                <w:szCs w:val="13"/>
                <w:i w:val="1"/>
                <w:iCs w:val="1"/>
                <w:color w:val="auto"/>
                <w:w w:val="97"/>
              </w:rPr>
              <w:t>25.6%</w:t>
            </w:r>
          </w:p>
        </w:tc>
        <w:tc>
          <w:tcPr>
            <w:tcW w:w="8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CCEEFF"/>
            </w:tcBorders>
            <w:gridSpan w:val="2"/>
            <w:shd w:val="clear" w:color="auto" w:fill="CCEEFF"/>
          </w:tcPr>
          <w:p>
            <w:pPr>
              <w:jc w:val="right"/>
              <w:ind w:right="60"/>
              <w:spacing w:after="0" w:line="118" w:lineRule="exact"/>
              <w:rPr>
                <w:sz w:val="20"/>
                <w:szCs w:val="20"/>
                <w:color w:val="auto"/>
              </w:rPr>
            </w:pPr>
            <w:r>
              <w:rPr>
                <w:rFonts w:ascii="Arial" w:cs="Arial" w:eastAsia="Arial" w:hAnsi="Arial"/>
                <w:sz w:val="13"/>
                <w:szCs w:val="13"/>
                <w:i w:val="1"/>
                <w:iCs w:val="1"/>
                <w:color w:val="auto"/>
                <w:w w:val="97"/>
              </w:rPr>
              <w:t>47.5%</w:t>
            </w: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500" w:type="dxa"/>
            <w:vAlign w:val="bottom"/>
            <w:tcBorders>
              <w:top w:val="single" w:sz="8" w:color="CCEEFF"/>
            </w:tcBorders>
            <w:gridSpan w:val="2"/>
            <w:shd w:val="clear" w:color="auto" w:fill="CCEEFF"/>
          </w:tcPr>
          <w:p>
            <w:pPr>
              <w:jc w:val="right"/>
              <w:ind w:right="120"/>
              <w:spacing w:after="0" w:line="118" w:lineRule="exact"/>
              <w:rPr>
                <w:sz w:val="20"/>
                <w:szCs w:val="20"/>
                <w:color w:val="auto"/>
              </w:rPr>
            </w:pPr>
            <w:r>
              <w:rPr>
                <w:rFonts w:ascii="Arial" w:cs="Arial" w:eastAsia="Arial" w:hAnsi="Arial"/>
                <w:sz w:val="13"/>
                <w:szCs w:val="13"/>
                <w:i w:val="1"/>
                <w:iCs w:val="1"/>
                <w:color w:val="auto"/>
                <w:w w:val="97"/>
              </w:rPr>
              <w:t>34.4%</w:t>
            </w:r>
          </w:p>
        </w:tc>
        <w:tc>
          <w:tcPr>
            <w:tcW w:w="8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CCEEFF"/>
            </w:tcBorders>
            <w:gridSpan w:val="2"/>
            <w:shd w:val="clear" w:color="auto" w:fill="CCEEFF"/>
          </w:tcPr>
          <w:p>
            <w:pPr>
              <w:jc w:val="right"/>
              <w:ind w:right="60"/>
              <w:spacing w:after="0" w:line="118" w:lineRule="exact"/>
              <w:rPr>
                <w:sz w:val="20"/>
                <w:szCs w:val="20"/>
                <w:color w:val="auto"/>
              </w:rPr>
            </w:pPr>
            <w:r>
              <w:rPr>
                <w:rFonts w:ascii="Arial" w:cs="Arial" w:eastAsia="Arial" w:hAnsi="Arial"/>
                <w:sz w:val="13"/>
                <w:szCs w:val="13"/>
                <w:i w:val="1"/>
                <w:iCs w:val="1"/>
                <w:color w:val="auto"/>
                <w:w w:val="97"/>
              </w:rPr>
              <w:t>37.6%</w:t>
            </w: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480" w:type="dxa"/>
            <w:vAlign w:val="bottom"/>
            <w:tcBorders>
              <w:top w:val="single" w:sz="8" w:color="CCEEFF"/>
            </w:tcBorders>
            <w:gridSpan w:val="2"/>
            <w:shd w:val="clear" w:color="auto" w:fill="CCEEFF"/>
          </w:tcPr>
          <w:p>
            <w:pPr>
              <w:jc w:val="right"/>
              <w:ind w:right="40"/>
              <w:spacing w:after="0" w:line="118" w:lineRule="exact"/>
              <w:rPr>
                <w:sz w:val="20"/>
                <w:szCs w:val="20"/>
                <w:color w:val="auto"/>
              </w:rPr>
            </w:pPr>
            <w:r>
              <w:rPr>
                <w:rFonts w:ascii="Arial" w:cs="Arial" w:eastAsia="Arial" w:hAnsi="Arial"/>
                <w:sz w:val="13"/>
                <w:szCs w:val="13"/>
                <w:i w:val="1"/>
                <w:iCs w:val="1"/>
                <w:color w:val="auto"/>
              </w:rPr>
              <w:t>37.6%</w:t>
            </w:r>
          </w:p>
        </w:tc>
        <w:tc>
          <w:tcPr>
            <w:tcW w:w="0" w:type="dxa"/>
            <w:vAlign w:val="bottom"/>
          </w:tcPr>
          <w:p>
            <w:pPr>
              <w:spacing w:after="0"/>
              <w:rPr>
                <w:sz w:val="1"/>
                <w:szCs w:val="1"/>
                <w:color w:val="auto"/>
              </w:rPr>
            </w:pPr>
          </w:p>
        </w:tc>
      </w:tr>
      <w:tr>
        <w:trPr>
          <w:trHeight w:val="266"/>
        </w:trPr>
        <w:tc>
          <w:tcPr>
            <w:tcW w:w="5520" w:type="dxa"/>
            <w:vAlign w:val="bottom"/>
            <w:gridSpan w:val="4"/>
          </w:tcPr>
          <w:p>
            <w:pPr>
              <w:spacing w:after="0"/>
              <w:rPr>
                <w:sz w:val="20"/>
                <w:szCs w:val="20"/>
                <w:color w:val="auto"/>
              </w:rPr>
            </w:pPr>
            <w:r>
              <w:rPr>
                <w:rFonts w:ascii="Arial" w:cs="Arial" w:eastAsia="Arial" w:hAnsi="Arial"/>
                <w:sz w:val="14"/>
                <w:szCs w:val="14"/>
                <w:b w:val="1"/>
                <w:bCs w:val="1"/>
                <w:color w:val="auto"/>
              </w:rPr>
              <w:t>SALES:</w:t>
            </w: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0"/>
        </w:trPr>
        <w:tc>
          <w:tcPr>
            <w:tcW w:w="20" w:type="dxa"/>
            <w:vAlign w:val="bottom"/>
            <w:vMerge w:val="restart"/>
          </w:tcPr>
          <w:p>
            <w:pPr>
              <w:spacing w:after="0"/>
              <w:rPr>
                <w:sz w:val="4"/>
                <w:szCs w:val="4"/>
                <w:color w:val="auto"/>
              </w:rPr>
            </w:pPr>
          </w:p>
        </w:tc>
        <w:tc>
          <w:tcPr>
            <w:tcW w:w="1140" w:type="dxa"/>
            <w:vAlign w:val="bottom"/>
          </w:tcPr>
          <w:p>
            <w:pPr>
              <w:spacing w:after="0"/>
              <w:rPr>
                <w:sz w:val="4"/>
                <w:szCs w:val="4"/>
                <w:color w:val="auto"/>
              </w:rPr>
            </w:pPr>
          </w:p>
        </w:tc>
        <w:tc>
          <w:tcPr>
            <w:tcW w:w="42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8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8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5500" w:type="dxa"/>
            <w:vAlign w:val="bottom"/>
            <w:gridSpan w:val="3"/>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Sales by Product:</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420" w:type="dxa"/>
            <w:vAlign w:val="bottom"/>
            <w:tcBorders>
              <w:right w:val="single" w:sz="8" w:color="auto"/>
            </w:tcBorders>
            <w:gridSpan w:val="2"/>
          </w:tcPr>
          <w:p>
            <w:pPr>
              <w:spacing w:after="0" w:line="139" w:lineRule="exact"/>
              <w:rPr>
                <w:sz w:val="20"/>
                <w:szCs w:val="20"/>
                <w:color w:val="auto"/>
              </w:rPr>
            </w:pPr>
            <w:r>
              <w:rPr>
                <w:rFonts w:ascii="Arial" w:cs="Arial" w:eastAsia="Arial" w:hAnsi="Arial"/>
                <w:sz w:val="14"/>
                <w:szCs w:val="14"/>
                <w:color w:val="auto"/>
              </w:rPr>
              <w:t>Term Life</w:t>
            </w: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gridSpan w:val="2"/>
          </w:tcPr>
          <w:p>
            <w:pPr>
              <w:jc w:val="right"/>
              <w:spacing w:after="0" w:line="139" w:lineRule="exact"/>
              <w:rPr>
                <w:sz w:val="20"/>
                <w:szCs w:val="20"/>
                <w:color w:val="auto"/>
              </w:rPr>
            </w:pPr>
            <w:r>
              <w:rPr>
                <w:rFonts w:ascii="Arial" w:cs="Arial" w:eastAsia="Arial" w:hAnsi="Arial"/>
                <w:sz w:val="14"/>
                <w:szCs w:val="14"/>
                <w:color w:val="auto"/>
                <w:w w:val="76"/>
              </w:rPr>
              <w:t>$</w:t>
            </w:r>
          </w:p>
        </w:tc>
        <w:tc>
          <w:tcPr>
            <w:tcW w:w="480" w:type="dxa"/>
            <w:vAlign w:val="bottom"/>
            <w:tcBorders>
              <w:top w:val="single" w:sz="8" w:color="auto"/>
              <w:right w:val="single" w:sz="8" w:color="auto"/>
            </w:tcBorders>
            <w:gridSpan w:val="2"/>
          </w:tcPr>
          <w:p>
            <w:pPr>
              <w:jc w:val="right"/>
              <w:ind w:right="140"/>
              <w:spacing w:after="0" w:line="139" w:lineRule="exact"/>
              <w:rPr>
                <w:sz w:val="20"/>
                <w:szCs w:val="20"/>
                <w:color w:val="auto"/>
              </w:rPr>
            </w:pPr>
            <w:r>
              <w:rPr>
                <w:rFonts w:ascii="Arial" w:cs="Arial" w:eastAsia="Arial" w:hAnsi="Arial"/>
                <w:sz w:val="14"/>
                <w:szCs w:val="14"/>
                <w:color w:val="auto"/>
              </w:rPr>
              <w:t>11</w:t>
            </w:r>
          </w:p>
        </w:tc>
        <w:tc>
          <w:tcPr>
            <w:tcW w:w="14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280" w:type="dxa"/>
            <w:vAlign w:val="bottom"/>
          </w:tcPr>
          <w:p>
            <w:pPr>
              <w:jc w:val="right"/>
              <w:spacing w:after="0" w:line="139" w:lineRule="exact"/>
              <w:rPr>
                <w:sz w:val="20"/>
                <w:szCs w:val="20"/>
                <w:color w:val="auto"/>
              </w:rPr>
            </w:pPr>
            <w:r>
              <w:rPr>
                <w:rFonts w:ascii="Arial" w:cs="Arial" w:eastAsia="Arial" w:hAnsi="Arial"/>
                <w:sz w:val="14"/>
                <w:szCs w:val="14"/>
                <w:color w:val="auto"/>
              </w:rPr>
              <w:t>13</w:t>
            </w:r>
          </w:p>
        </w:tc>
        <w:tc>
          <w:tcPr>
            <w:tcW w:w="240" w:type="dxa"/>
            <w:vAlign w:val="bottom"/>
          </w:tcPr>
          <w:p>
            <w:pPr>
              <w:spacing w:after="0"/>
              <w:rPr>
                <w:sz w:val="12"/>
                <w:szCs w:val="12"/>
                <w:color w:val="auto"/>
              </w:rPr>
            </w:pPr>
          </w:p>
        </w:tc>
        <w:tc>
          <w:tcPr>
            <w:tcW w:w="80" w:type="dxa"/>
            <w:vAlign w:val="bottom"/>
          </w:tcPr>
          <w:p>
            <w:pPr>
              <w:jc w:val="right"/>
              <w:spacing w:after="0" w:line="139"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39" w:lineRule="exact"/>
              <w:rPr>
                <w:sz w:val="20"/>
                <w:szCs w:val="20"/>
                <w:color w:val="auto"/>
              </w:rPr>
            </w:pPr>
            <w:r>
              <w:rPr>
                <w:rFonts w:ascii="Arial" w:cs="Arial" w:eastAsia="Arial" w:hAnsi="Arial"/>
                <w:sz w:val="14"/>
                <w:szCs w:val="14"/>
                <w:color w:val="auto"/>
              </w:rPr>
              <w:t>14</w:t>
            </w:r>
          </w:p>
        </w:tc>
        <w:tc>
          <w:tcPr>
            <w:tcW w:w="14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440" w:type="dxa"/>
            <w:vAlign w:val="bottom"/>
            <w:gridSpan w:val="2"/>
          </w:tcPr>
          <w:p>
            <w:pPr>
              <w:jc w:val="right"/>
              <w:ind w:right="180"/>
              <w:spacing w:after="0" w:line="139" w:lineRule="exact"/>
              <w:rPr>
                <w:sz w:val="20"/>
                <w:szCs w:val="20"/>
                <w:color w:val="auto"/>
              </w:rPr>
            </w:pPr>
            <w:r>
              <w:rPr>
                <w:rFonts w:ascii="Arial" w:cs="Arial" w:eastAsia="Arial" w:hAnsi="Arial"/>
                <w:sz w:val="14"/>
                <w:szCs w:val="14"/>
                <w:color w:val="auto"/>
              </w:rPr>
              <w:t>13</w:t>
            </w:r>
          </w:p>
        </w:tc>
        <w:tc>
          <w:tcPr>
            <w:tcW w:w="14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160"/>
              <w:spacing w:after="0" w:line="139" w:lineRule="exact"/>
              <w:rPr>
                <w:sz w:val="20"/>
                <w:szCs w:val="20"/>
                <w:color w:val="auto"/>
              </w:rPr>
            </w:pPr>
            <w:r>
              <w:rPr>
                <w:rFonts w:ascii="Arial" w:cs="Arial" w:eastAsia="Arial" w:hAnsi="Arial"/>
                <w:sz w:val="14"/>
                <w:szCs w:val="14"/>
                <w:color w:val="auto"/>
              </w:rPr>
              <w:t>51</w:t>
            </w:r>
          </w:p>
        </w:tc>
        <w:tc>
          <w:tcPr>
            <w:tcW w:w="16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500" w:type="dxa"/>
            <w:vAlign w:val="bottom"/>
            <w:gridSpan w:val="2"/>
          </w:tcPr>
          <w:p>
            <w:pPr>
              <w:jc w:val="right"/>
              <w:ind w:right="240"/>
              <w:spacing w:after="0" w:line="139" w:lineRule="exact"/>
              <w:rPr>
                <w:sz w:val="20"/>
                <w:szCs w:val="20"/>
                <w:color w:val="auto"/>
              </w:rPr>
            </w:pPr>
            <w:r>
              <w:rPr>
                <w:rFonts w:ascii="Arial" w:cs="Arial" w:eastAsia="Arial" w:hAnsi="Arial"/>
                <w:sz w:val="14"/>
                <w:szCs w:val="14"/>
                <w:color w:val="auto"/>
              </w:rPr>
              <w:t>9</w:t>
            </w:r>
          </w:p>
        </w:tc>
        <w:tc>
          <w:tcPr>
            <w:tcW w:w="80" w:type="dxa"/>
            <w:vAlign w:val="bottom"/>
          </w:tcPr>
          <w:p>
            <w:pPr>
              <w:jc w:val="right"/>
              <w:spacing w:after="0" w:line="139"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39" w:lineRule="exact"/>
              <w:rPr>
                <w:sz w:val="20"/>
                <w:szCs w:val="20"/>
                <w:color w:val="auto"/>
              </w:rPr>
            </w:pPr>
            <w:r>
              <w:rPr>
                <w:rFonts w:ascii="Arial" w:cs="Arial" w:eastAsia="Arial" w:hAnsi="Arial"/>
                <w:sz w:val="14"/>
                <w:szCs w:val="14"/>
                <w:color w:val="auto"/>
              </w:rPr>
              <w:t>5</w:t>
            </w:r>
          </w:p>
        </w:tc>
        <w:tc>
          <w:tcPr>
            <w:tcW w:w="14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260" w:type="dxa"/>
            <w:vAlign w:val="bottom"/>
          </w:tcPr>
          <w:p>
            <w:pPr>
              <w:jc w:val="right"/>
              <w:spacing w:after="0" w:line="139" w:lineRule="exact"/>
              <w:rPr>
                <w:sz w:val="20"/>
                <w:szCs w:val="20"/>
                <w:color w:val="auto"/>
              </w:rPr>
            </w:pPr>
            <w:r>
              <w:rPr>
                <w:rFonts w:ascii="Arial" w:cs="Arial" w:eastAsia="Arial" w:hAnsi="Arial"/>
                <w:sz w:val="14"/>
                <w:szCs w:val="14"/>
                <w:color w:val="auto"/>
              </w:rPr>
              <w:t>4</w:t>
            </w:r>
          </w:p>
        </w:tc>
        <w:tc>
          <w:tcPr>
            <w:tcW w:w="240" w:type="dxa"/>
            <w:vAlign w:val="bottom"/>
          </w:tcPr>
          <w:p>
            <w:pPr>
              <w:spacing w:after="0"/>
              <w:rPr>
                <w:sz w:val="12"/>
                <w:szCs w:val="12"/>
                <w:color w:val="auto"/>
              </w:rPr>
            </w:pPr>
          </w:p>
        </w:tc>
        <w:tc>
          <w:tcPr>
            <w:tcW w:w="80" w:type="dxa"/>
            <w:vAlign w:val="bottom"/>
          </w:tcPr>
          <w:p>
            <w:pPr>
              <w:jc w:val="right"/>
              <w:spacing w:after="0" w:line="139"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39" w:lineRule="exact"/>
              <w:rPr>
                <w:sz w:val="20"/>
                <w:szCs w:val="20"/>
                <w:color w:val="auto"/>
              </w:rPr>
            </w:pPr>
            <w:r>
              <w:rPr>
                <w:rFonts w:ascii="Arial" w:cs="Arial" w:eastAsia="Arial" w:hAnsi="Arial"/>
                <w:sz w:val="14"/>
                <w:szCs w:val="14"/>
                <w:color w:val="auto"/>
              </w:rPr>
              <w:t>4</w:t>
            </w:r>
          </w:p>
        </w:tc>
        <w:tc>
          <w:tcPr>
            <w:tcW w:w="14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160"/>
              <w:spacing w:after="0" w:line="139" w:lineRule="exact"/>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4"/>
                <w:szCs w:val="14"/>
                <w:color w:val="auto"/>
              </w:rPr>
              <w:t>Term Universal Life</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80" w:type="dxa"/>
            <w:vAlign w:val="bottom"/>
            <w:tcBorders>
              <w:right w:val="single" w:sz="8" w:color="auto"/>
            </w:tcBorders>
            <w:gridSpan w:val="2"/>
            <w:shd w:val="clear" w:color="auto" w:fill="CCEEFF"/>
          </w:tcPr>
          <w:p>
            <w:pPr>
              <w:ind w:left="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4"/>
                <w:szCs w:val="14"/>
                <w:color w:val="auto"/>
              </w:rPr>
              <w:t>Universal Life</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7</w:t>
            </w:r>
          </w:p>
        </w:tc>
        <w:tc>
          <w:tcPr>
            <w:tcW w:w="20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11</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6</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31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5</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5</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4"/>
                <w:szCs w:val="14"/>
                <w:color w:val="auto"/>
              </w:rPr>
              <w:t>Linked-Benefits</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5</w:t>
            </w:r>
          </w:p>
        </w:tc>
        <w:tc>
          <w:tcPr>
            <w:tcW w:w="20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3</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151"/>
        </w:trPr>
        <w:tc>
          <w:tcPr>
            <w:tcW w:w="5440" w:type="dxa"/>
            <w:vAlign w:val="bottom"/>
            <w:tcBorders>
              <w:right w:val="single" w:sz="8" w:color="auto"/>
            </w:tcBorders>
            <w:gridSpan w:val="3"/>
          </w:tcPr>
          <w:p>
            <w:pPr>
              <w:spacing w:after="0" w:line="151" w:lineRule="exact"/>
              <w:rPr>
                <w:sz w:val="20"/>
                <w:szCs w:val="20"/>
                <w:color w:val="auto"/>
              </w:rPr>
            </w:pPr>
            <w:r>
              <w:rPr>
                <w:rFonts w:ascii="Arial" w:cs="Arial" w:eastAsia="Arial" w:hAnsi="Arial"/>
                <w:sz w:val="14"/>
                <w:szCs w:val="14"/>
                <w:b w:val="1"/>
                <w:bCs w:val="1"/>
                <w:color w:val="auto"/>
              </w:rPr>
              <w:t>Total Sales</w:t>
            </w:r>
          </w:p>
        </w:tc>
        <w:tc>
          <w:tcPr>
            <w:tcW w:w="8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23</w:t>
            </w:r>
          </w:p>
        </w:tc>
        <w:tc>
          <w:tcPr>
            <w:tcW w:w="2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28</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26</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21</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98</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17</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12</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12</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16</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57</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2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280" w:type="dxa"/>
            <w:vAlign w:val="bottom"/>
            <w:tcBorders>
              <w:right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20" w:type="dxa"/>
            <w:vAlign w:val="bottom"/>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4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1" w:lineRule="exact"/>
        <w:rPr>
          <w:sz w:val="20"/>
          <w:szCs w:val="20"/>
          <w:color w:val="auto"/>
        </w:rPr>
      </w:pPr>
    </w:p>
    <w:p>
      <w:pPr>
        <w:spacing w:after="0"/>
        <w:tabs>
          <w:tab w:leader="none" w:pos="320" w:val="left"/>
        </w:tabs>
        <w:rPr>
          <w:sz w:val="20"/>
          <w:szCs w:val="20"/>
          <w:color w:val="auto"/>
        </w:rPr>
      </w:pPr>
      <w:r>
        <w:rPr>
          <w:rFonts w:ascii="Arial" w:cs="Arial" w:eastAsia="Arial" w:hAnsi="Arial"/>
          <w:sz w:val="12"/>
          <w:szCs w:val="12"/>
          <w:color w:val="auto"/>
        </w:rPr>
        <w:t>(1)</w:t>
      </w:r>
      <w:r>
        <w:rPr>
          <w:sz w:val="20"/>
          <w:szCs w:val="20"/>
          <w:color w:val="auto"/>
        </w:rPr>
        <w:tab/>
      </w:r>
      <w:r>
        <w:rPr>
          <w:rFonts w:ascii="Arial" w:cs="Arial" w:eastAsia="Arial" w:hAnsi="Arial"/>
          <w:sz w:val="14"/>
          <w:szCs w:val="14"/>
          <w:color w:val="auto"/>
        </w:rPr>
        <w:t>“NM” is defined as not meaningful for percentages greater than 200%.</w:t>
      </w:r>
    </w:p>
    <w:p>
      <w:pPr>
        <w:spacing w:after="0" w:line="1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266" w:right="239" w:bottom="1440" w:gutter="0" w:footer="0" w:header="0"/>
        </w:sectPr>
      </w:pPr>
    </w:p>
    <w:bookmarkStart w:id="54" w:name="page55"/>
    <w:bookmarkEnd w:id="54"/>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Life Insurance In-Force</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43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2014</w:t>
            </w:r>
          </w:p>
        </w:tc>
        <w:tc>
          <w:tcPr>
            <w:tcW w:w="5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2013</w:t>
            </w:r>
          </w:p>
        </w:tc>
        <w:tc>
          <w:tcPr>
            <w:tcW w:w="5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436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Borders>
              <w:right w:val="single" w:sz="8" w:color="auto"/>
            </w:tcBorders>
            <w:gridSpan w:val="2"/>
          </w:tcPr>
          <w:p>
            <w:pPr>
              <w:ind w:left="140"/>
              <w:spacing w:after="0" w:line="139" w:lineRule="exact"/>
              <w:rPr>
                <w:sz w:val="20"/>
                <w:szCs w:val="20"/>
                <w:color w:val="auto"/>
              </w:rPr>
            </w:pPr>
            <w:r>
              <w:rPr>
                <w:rFonts w:ascii="Arial" w:cs="Arial" w:eastAsia="Arial" w:hAnsi="Arial"/>
                <w:sz w:val="14"/>
                <w:szCs w:val="14"/>
                <w:b w:val="1"/>
                <w:bCs w:val="1"/>
                <w:color w:val="auto"/>
              </w:rPr>
              <w:t>4Q</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tcPr>
          <w:p>
            <w:pPr>
              <w:ind w:left="160"/>
              <w:spacing w:after="0" w:line="139" w:lineRule="exact"/>
              <w:rPr>
                <w:sz w:val="20"/>
                <w:szCs w:val="20"/>
                <w:color w:val="auto"/>
              </w:rPr>
            </w:pPr>
            <w:r>
              <w:rPr>
                <w:rFonts w:ascii="Arial" w:cs="Arial" w:eastAsia="Arial" w:hAnsi="Arial"/>
                <w:sz w:val="14"/>
                <w:szCs w:val="14"/>
                <w:b w:val="1"/>
                <w:bCs w:val="1"/>
                <w:color w:val="auto"/>
              </w:rPr>
              <w:t>3Q</w:t>
            </w:r>
          </w:p>
        </w:tc>
        <w:tc>
          <w:tcPr>
            <w:tcW w:w="100" w:type="dxa"/>
            <w:vAlign w:val="bottom"/>
          </w:tcPr>
          <w:p>
            <w:pPr>
              <w:spacing w:after="0"/>
              <w:rPr>
                <w:sz w:val="12"/>
                <w:szCs w:val="12"/>
                <w:color w:val="auto"/>
              </w:rPr>
            </w:pPr>
          </w:p>
        </w:tc>
        <w:tc>
          <w:tcPr>
            <w:tcW w:w="68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2Q</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1Q</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rPr>
              <w:t>4Q</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tcPr>
          <w:p>
            <w:pPr>
              <w:ind w:left="140"/>
              <w:spacing w:after="0" w:line="139" w:lineRule="exact"/>
              <w:rPr>
                <w:sz w:val="20"/>
                <w:szCs w:val="20"/>
                <w:color w:val="auto"/>
              </w:rPr>
            </w:pPr>
            <w:r>
              <w:rPr>
                <w:rFonts w:ascii="Arial" w:cs="Arial" w:eastAsia="Arial" w:hAnsi="Arial"/>
                <w:sz w:val="14"/>
                <w:szCs w:val="14"/>
                <w:b w:val="1"/>
                <w:bCs w:val="1"/>
                <w:color w:val="auto"/>
              </w:rPr>
              <w:t>3Q</w:t>
            </w:r>
          </w:p>
        </w:tc>
        <w:tc>
          <w:tcPr>
            <w:tcW w:w="100" w:type="dxa"/>
            <w:vAlign w:val="bottom"/>
          </w:tcPr>
          <w:p>
            <w:pPr>
              <w:spacing w:after="0"/>
              <w:rPr>
                <w:sz w:val="12"/>
                <w:szCs w:val="12"/>
                <w:color w:val="auto"/>
              </w:rPr>
            </w:pPr>
          </w:p>
        </w:tc>
        <w:tc>
          <w:tcPr>
            <w:tcW w:w="680" w:type="dxa"/>
            <w:vAlign w:val="bottom"/>
            <w:gridSpan w:val="2"/>
          </w:tcPr>
          <w:p>
            <w:pPr>
              <w:ind w:left="140"/>
              <w:spacing w:after="0" w:line="139" w:lineRule="exact"/>
              <w:rPr>
                <w:sz w:val="20"/>
                <w:szCs w:val="20"/>
                <w:color w:val="auto"/>
              </w:rPr>
            </w:pPr>
            <w:r>
              <w:rPr>
                <w:rFonts w:ascii="Arial" w:cs="Arial" w:eastAsia="Arial" w:hAnsi="Arial"/>
                <w:sz w:val="14"/>
                <w:szCs w:val="14"/>
                <w:b w:val="1"/>
                <w:bCs w:val="1"/>
                <w:color w:val="auto"/>
              </w:rPr>
              <w:t>2Q</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ind w:right="154"/>
              <w:spacing w:after="0" w:line="139" w:lineRule="exact"/>
              <w:rPr>
                <w:sz w:val="20"/>
                <w:szCs w:val="20"/>
                <w:color w:val="auto"/>
              </w:rPr>
            </w:pPr>
            <w:r>
              <w:rPr>
                <w:rFonts w:ascii="Arial" w:cs="Arial" w:eastAsia="Arial" w:hAnsi="Arial"/>
                <w:sz w:val="14"/>
                <w:szCs w:val="14"/>
                <w:b w:val="1"/>
                <w:bCs w:val="1"/>
                <w:color w:val="auto"/>
              </w:rPr>
              <w:t>1Q</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4360" w:type="dxa"/>
            <w:vAlign w:val="bottom"/>
            <w:tcBorders>
              <w:top w:val="single" w:sz="8" w:color="CCEEFF"/>
              <w:right w:val="single" w:sz="8" w:color="auto"/>
            </w:tcBorders>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Term and Whole Life Insurance</w:t>
            </w:r>
          </w:p>
        </w:tc>
        <w:tc>
          <w:tcPr>
            <w:tcW w:w="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right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36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Life insurance in-force, net of reinsurance</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w w:val="86"/>
              </w:rPr>
              <w:t>353,631</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350,946</w:t>
            </w:r>
          </w:p>
        </w:tc>
        <w:tc>
          <w:tcPr>
            <w:tcW w:w="2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341,383</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338,372</w:t>
            </w:r>
          </w:p>
        </w:tc>
        <w:tc>
          <w:tcPr>
            <w:tcW w:w="12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120"/>
              <w:spacing w:after="0"/>
              <w:rPr>
                <w:sz w:val="20"/>
                <w:szCs w:val="20"/>
                <w:color w:val="auto"/>
              </w:rPr>
            </w:pPr>
            <w:r>
              <w:rPr>
                <w:rFonts w:ascii="Arial" w:cs="Arial" w:eastAsia="Arial" w:hAnsi="Arial"/>
                <w:sz w:val="18"/>
                <w:szCs w:val="18"/>
                <w:color w:val="auto"/>
                <w:w w:val="86"/>
              </w:rPr>
              <w:t>336,015</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w w:val="86"/>
              </w:rPr>
              <w:t>335,039</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336,008</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338,014</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36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8"/>
                <w:szCs w:val="18"/>
                <w:color w:val="auto"/>
              </w:rPr>
              <w:t>Life insurance in-force before reinsurance</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6"/>
              </w:rPr>
              <w:t>522,761</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523,784</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524,743</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523,925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6"/>
              </w:rPr>
              <w:t>523,694</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525,171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528,874</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534,194</w:t>
            </w:r>
          </w:p>
        </w:tc>
        <w:tc>
          <w:tcPr>
            <w:tcW w:w="0" w:type="dxa"/>
            <w:vAlign w:val="bottom"/>
          </w:tcPr>
          <w:p>
            <w:pPr>
              <w:spacing w:after="0"/>
              <w:rPr>
                <w:sz w:val="1"/>
                <w:szCs w:val="1"/>
                <w:color w:val="auto"/>
              </w:rPr>
            </w:pPr>
          </w:p>
        </w:tc>
      </w:tr>
      <w:tr>
        <w:trPr>
          <w:trHeight w:val="316"/>
        </w:trPr>
        <w:tc>
          <w:tcPr>
            <w:tcW w:w="438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Term Universal Life Insurance</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436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8"/>
                <w:szCs w:val="18"/>
                <w:color w:val="auto"/>
              </w:rPr>
              <w:t>Life insurance in-force, net of reinsurance</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6"/>
              </w:rPr>
              <w:t>128,289</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129,268</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130,270</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131,256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6"/>
              </w:rPr>
              <w:t>132,293</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133,500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134,868</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136,222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36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Life insurance in-force before reinsurance</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w w:val="86"/>
              </w:rPr>
              <w:t>129,296</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130,285</w:t>
            </w:r>
          </w:p>
        </w:tc>
        <w:tc>
          <w:tcPr>
            <w:tcW w:w="2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131,296</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132,294</w:t>
            </w:r>
          </w:p>
        </w:tc>
        <w:tc>
          <w:tcPr>
            <w:tcW w:w="12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120"/>
              <w:spacing w:after="0"/>
              <w:rPr>
                <w:sz w:val="20"/>
                <w:szCs w:val="20"/>
                <w:color w:val="auto"/>
              </w:rPr>
            </w:pPr>
            <w:r>
              <w:rPr>
                <w:rFonts w:ascii="Arial" w:cs="Arial" w:eastAsia="Arial" w:hAnsi="Arial"/>
                <w:sz w:val="18"/>
                <w:szCs w:val="18"/>
                <w:color w:val="auto"/>
                <w:w w:val="86"/>
              </w:rPr>
              <w:t>133,348</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w w:val="86"/>
              </w:rPr>
              <w:t>134,555</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135,937</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137,297</w:t>
            </w:r>
          </w:p>
        </w:tc>
        <w:tc>
          <w:tcPr>
            <w:tcW w:w="0" w:type="dxa"/>
            <w:vAlign w:val="bottom"/>
          </w:tcPr>
          <w:p>
            <w:pPr>
              <w:spacing w:after="0"/>
              <w:rPr>
                <w:sz w:val="1"/>
                <w:szCs w:val="1"/>
                <w:color w:val="auto"/>
              </w:rPr>
            </w:pPr>
          </w:p>
        </w:tc>
      </w:tr>
      <w:tr>
        <w:trPr>
          <w:trHeight w:val="94"/>
        </w:trPr>
        <w:tc>
          <w:tcPr>
            <w:tcW w:w="20" w:type="dxa"/>
            <w:vAlign w:val="bottom"/>
            <w:vMerge w:val="restart"/>
          </w:tcPr>
          <w:p>
            <w:pPr>
              <w:spacing w:after="0"/>
              <w:rPr>
                <w:sz w:val="8"/>
                <w:szCs w:val="8"/>
                <w:color w:val="auto"/>
              </w:rPr>
            </w:pPr>
          </w:p>
        </w:tc>
        <w:tc>
          <w:tcPr>
            <w:tcW w:w="436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1"/>
        </w:trPr>
        <w:tc>
          <w:tcPr>
            <w:tcW w:w="20" w:type="dxa"/>
            <w:vAlign w:val="bottom"/>
            <w:vMerge w:val="continue"/>
          </w:tcPr>
          <w:p>
            <w:pPr>
              <w:spacing w:after="0"/>
              <w:rPr>
                <w:sz w:val="18"/>
                <w:szCs w:val="18"/>
                <w:color w:val="auto"/>
              </w:rPr>
            </w:pPr>
          </w:p>
        </w:tc>
        <w:tc>
          <w:tcPr>
            <w:tcW w:w="436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Universal Life Insurance</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tcBorders>
              <w:right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36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Life insurance in-force, net of reinsurance</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41,959</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42,119</w:t>
            </w:r>
          </w:p>
        </w:tc>
        <w:tc>
          <w:tcPr>
            <w:tcW w:w="2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42,454</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42,814</w:t>
            </w:r>
          </w:p>
        </w:tc>
        <w:tc>
          <w:tcPr>
            <w:tcW w:w="12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120"/>
              <w:spacing w:after="0"/>
              <w:rPr>
                <w:sz w:val="20"/>
                <w:szCs w:val="20"/>
                <w:color w:val="auto"/>
              </w:rPr>
            </w:pPr>
            <w:r>
              <w:rPr>
                <w:rFonts w:ascii="Arial" w:cs="Arial" w:eastAsia="Arial" w:hAnsi="Arial"/>
                <w:sz w:val="18"/>
                <w:szCs w:val="18"/>
                <w:color w:val="auto"/>
              </w:rPr>
              <w:t>43,150</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43,447</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43,773</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44,051</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36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8"/>
                <w:szCs w:val="18"/>
                <w:color w:val="auto"/>
              </w:rPr>
              <w:t>Life insurance in-force before reinsurance</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48,570</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48,821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49,004</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49,418</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49,790</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50,203</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50,558</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50,906</w:t>
            </w:r>
          </w:p>
        </w:tc>
        <w:tc>
          <w:tcPr>
            <w:tcW w:w="0" w:type="dxa"/>
            <w:vAlign w:val="bottom"/>
          </w:tcPr>
          <w:p>
            <w:pPr>
              <w:spacing w:after="0"/>
              <w:rPr>
                <w:sz w:val="1"/>
                <w:szCs w:val="1"/>
                <w:color w:val="auto"/>
              </w:rPr>
            </w:pPr>
          </w:p>
        </w:tc>
      </w:tr>
      <w:tr>
        <w:trPr>
          <w:trHeight w:val="316"/>
        </w:trPr>
        <w:tc>
          <w:tcPr>
            <w:tcW w:w="438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Total Life Insurance</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436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8"/>
                <w:szCs w:val="18"/>
                <w:color w:val="auto"/>
              </w:rPr>
              <w:t>Life insurance in-force, net of reinsurance</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6"/>
              </w:rPr>
              <w:t>523,879</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522,333</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514,107</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512,442</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6"/>
              </w:rPr>
              <w:t>511,458</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511,986</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514,649</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518,287</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36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Life insurance in-force before reinsurance</w:t>
            </w:r>
          </w:p>
        </w:tc>
        <w:tc>
          <w:tcPr>
            <w:tcW w:w="1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Borders>
              <w:bottom w:val="single" w:sz="8" w:color="auto"/>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w w:val="86"/>
              </w:rPr>
              <w:t>700,627</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702,890</w:t>
            </w:r>
          </w:p>
        </w:tc>
        <w:tc>
          <w:tcPr>
            <w:tcW w:w="2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705,043</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705,637</w:t>
            </w:r>
          </w:p>
        </w:tc>
        <w:tc>
          <w:tcPr>
            <w:tcW w:w="12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120"/>
              <w:spacing w:after="0"/>
              <w:rPr>
                <w:sz w:val="20"/>
                <w:szCs w:val="20"/>
                <w:color w:val="auto"/>
              </w:rPr>
            </w:pPr>
            <w:r>
              <w:rPr>
                <w:rFonts w:ascii="Arial" w:cs="Arial" w:eastAsia="Arial" w:hAnsi="Arial"/>
                <w:sz w:val="18"/>
                <w:szCs w:val="18"/>
                <w:color w:val="auto"/>
                <w:w w:val="86"/>
              </w:rPr>
              <w:t>706,832</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w w:val="86"/>
              </w:rPr>
              <w:t>709,929</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715,369</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722,397</w:t>
            </w:r>
          </w:p>
        </w:tc>
        <w:tc>
          <w:tcPr>
            <w:tcW w:w="0" w:type="dxa"/>
            <w:vAlign w:val="bottom"/>
          </w:tcPr>
          <w:p>
            <w:pPr>
              <w:spacing w:after="0"/>
              <w:rPr>
                <w:sz w:val="1"/>
                <w:szCs w:val="1"/>
                <w:color w:val="auto"/>
              </w:rPr>
            </w:pPr>
          </w:p>
        </w:tc>
      </w:tr>
      <w:tr>
        <w:trPr>
          <w:trHeight w:val="348"/>
        </w:trPr>
        <w:tc>
          <w:tcPr>
            <w:tcW w:w="20" w:type="dxa"/>
            <w:vAlign w:val="bottom"/>
          </w:tcPr>
          <w:p>
            <w:pPr>
              <w:spacing w:after="0"/>
              <w:rPr>
                <w:sz w:val="24"/>
                <w:szCs w:val="24"/>
                <w:color w:val="auto"/>
              </w:rPr>
            </w:pPr>
          </w:p>
        </w:tc>
        <w:tc>
          <w:tcPr>
            <w:tcW w:w="4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jc w:val="right"/>
              <w:ind w:right="135"/>
              <w:spacing w:after="0"/>
              <w:rPr>
                <w:sz w:val="20"/>
                <w:szCs w:val="20"/>
                <w:color w:val="auto"/>
              </w:rPr>
            </w:pPr>
            <w:r>
              <w:rPr>
                <w:rFonts w:ascii="Arial" w:cs="Arial" w:eastAsia="Arial" w:hAnsi="Arial"/>
                <w:sz w:val="18"/>
                <w:szCs w:val="18"/>
                <w:color w:val="auto"/>
              </w:rPr>
              <w:t>22</w:t>
            </w: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66" w:right="239" w:bottom="1440" w:gutter="0" w:footer="0" w:header="0"/>
        </w:sectPr>
      </w:pPr>
    </w:p>
    <w:bookmarkStart w:id="55" w:name="page56"/>
    <w:bookmarkEnd w:id="55"/>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 and Sales—U.S. Life Insurance Segment—Fixed Annuities</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54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gridSpan w:val="3"/>
          </w:tcPr>
          <w:p>
            <w:pPr>
              <w:jc w:val="right"/>
              <w:ind w:right="180"/>
              <w:spacing w:after="0"/>
              <w:rPr>
                <w:sz w:val="20"/>
                <w:szCs w:val="20"/>
                <w:color w:val="auto"/>
              </w:rPr>
            </w:pPr>
            <w:r>
              <w:rPr>
                <w:rFonts w:ascii="Arial" w:cs="Arial" w:eastAsia="Arial" w:hAnsi="Arial"/>
                <w:sz w:val="14"/>
                <w:szCs w:val="14"/>
                <w:b w:val="1"/>
                <w:bCs w:val="1"/>
                <w:color w:val="auto"/>
              </w:rPr>
              <w:t>2014</w:t>
            </w: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gridSpan w:val="4"/>
          </w:tcPr>
          <w:p>
            <w:pPr>
              <w:jc w:val="right"/>
              <w:ind w:right="240"/>
              <w:spacing w:after="0"/>
              <w:rPr>
                <w:sz w:val="20"/>
                <w:szCs w:val="20"/>
                <w:color w:val="auto"/>
              </w:rPr>
            </w:pPr>
            <w:r>
              <w:rPr>
                <w:rFonts w:ascii="Arial" w:cs="Arial" w:eastAsia="Arial" w:hAnsi="Arial"/>
                <w:sz w:val="14"/>
                <w:szCs w:val="14"/>
                <w:b w:val="1"/>
                <w:bCs w:val="1"/>
                <w:color w:val="auto"/>
              </w:rPr>
              <w:t>2013</w:t>
            </w: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46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Borders>
              <w:right w:val="single" w:sz="8" w:color="auto"/>
            </w:tcBorders>
            <w:gridSpan w:val="3"/>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4Q</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85"/>
              </w:rPr>
              <w:t>3Q</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2Q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1Q</w:t>
            </w:r>
          </w:p>
        </w:tc>
        <w:tc>
          <w:tcPr>
            <w:tcW w:w="60" w:type="dxa"/>
            <w:vAlign w:val="bottom"/>
          </w:tcPr>
          <w:p>
            <w:pPr>
              <w:spacing w:after="0"/>
              <w:rPr>
                <w:sz w:val="12"/>
                <w:szCs w:val="12"/>
                <w:color w:val="auto"/>
              </w:rPr>
            </w:pPr>
          </w:p>
        </w:tc>
        <w:tc>
          <w:tcPr>
            <w:tcW w:w="560" w:type="dxa"/>
            <w:vAlign w:val="bottom"/>
            <w:gridSpan w:val="3"/>
          </w:tcPr>
          <w:p>
            <w:pPr>
              <w:jc w:val="right"/>
              <w:ind w:right="200"/>
              <w:spacing w:after="0" w:line="139" w:lineRule="exact"/>
              <w:rPr>
                <w:sz w:val="20"/>
                <w:szCs w:val="20"/>
                <w:color w:val="auto"/>
              </w:rPr>
            </w:pPr>
            <w:r>
              <w:rPr>
                <w:rFonts w:ascii="Arial" w:cs="Arial" w:eastAsia="Arial" w:hAnsi="Arial"/>
                <w:sz w:val="14"/>
                <w:szCs w:val="14"/>
                <w:b w:val="1"/>
                <w:bCs w:val="1"/>
                <w:color w:val="auto"/>
              </w:rPr>
              <w:t>Total</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85"/>
              </w:rPr>
              <w:t>4Q</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3Q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85"/>
              </w:rPr>
              <w:t>2Q</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1Q</w:t>
            </w:r>
          </w:p>
        </w:tc>
        <w:tc>
          <w:tcPr>
            <w:tcW w:w="60" w:type="dxa"/>
            <w:vAlign w:val="bottom"/>
          </w:tcPr>
          <w:p>
            <w:pPr>
              <w:spacing w:after="0"/>
              <w:rPr>
                <w:sz w:val="12"/>
                <w:szCs w:val="12"/>
                <w:color w:val="auto"/>
              </w:rPr>
            </w:pPr>
          </w:p>
        </w:tc>
        <w:tc>
          <w:tcPr>
            <w:tcW w:w="400" w:type="dxa"/>
            <w:vAlign w:val="bottom"/>
            <w:gridSpan w:val="2"/>
          </w:tcPr>
          <w:p>
            <w:pPr>
              <w:jc w:val="right"/>
              <w:spacing w:after="0" w:line="13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5460" w:type="dxa"/>
            <w:vAlign w:val="bottom"/>
            <w:tcBorders>
              <w:top w:val="single" w:sz="8" w:color="CCEEFF"/>
              <w:right w:val="single" w:sz="8" w:color="auto"/>
            </w:tcBorders>
            <w:shd w:val="clear" w:color="auto" w:fill="CCEEFF"/>
          </w:tcPr>
          <w:p>
            <w:pPr>
              <w:spacing w:after="0" w:line="125" w:lineRule="exact"/>
              <w:rPr>
                <w:sz w:val="20"/>
                <w:szCs w:val="20"/>
                <w:color w:val="auto"/>
              </w:rPr>
            </w:pPr>
            <w:r>
              <w:rPr>
                <w:rFonts w:ascii="Arial" w:cs="Arial" w:eastAsia="Arial" w:hAnsi="Arial"/>
                <w:sz w:val="14"/>
                <w:szCs w:val="14"/>
                <w:b w:val="1"/>
                <w:bCs w:val="1"/>
                <w:color w:val="auto"/>
              </w:rPr>
              <w:t>REVENUES:</w:t>
            </w:r>
          </w:p>
        </w:tc>
        <w:tc>
          <w:tcPr>
            <w:tcW w:w="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160" w:type="dxa"/>
            <w:vAlign w:val="bottom"/>
            <w:tcBorders>
              <w:top w:val="single" w:sz="8" w:color="CCEEFF"/>
              <w:right w:val="single" w:sz="8" w:color="auto"/>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Premiums</w:t>
            </w:r>
          </w:p>
        </w:tc>
        <w:tc>
          <w:tcPr>
            <w:tcW w:w="80" w:type="dxa"/>
            <w:vAlign w:val="bottom"/>
          </w:tcPr>
          <w:p>
            <w:pPr>
              <w:spacing w:after="0"/>
              <w:rPr>
                <w:sz w:val="12"/>
                <w:szCs w:val="12"/>
                <w:color w:val="auto"/>
              </w:rPr>
            </w:pP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2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45</w:t>
            </w:r>
          </w:p>
        </w:tc>
        <w:tc>
          <w:tcPr>
            <w:tcW w:w="160" w:type="dxa"/>
            <w:vAlign w:val="bottom"/>
            <w:tcBorders>
              <w:right w:val="single" w:sz="8" w:color="auto"/>
            </w:tcBorders>
          </w:tcPr>
          <w:p>
            <w:pPr>
              <w:spacing w:after="0"/>
              <w:rPr>
                <w:sz w:val="12"/>
                <w:szCs w:val="12"/>
                <w:color w:val="auto"/>
              </w:rPr>
            </w:pPr>
          </w:p>
        </w:tc>
        <w:tc>
          <w:tcPr>
            <w:tcW w:w="16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41</w:t>
            </w:r>
          </w:p>
        </w:tc>
        <w:tc>
          <w:tcPr>
            <w:tcW w:w="240" w:type="dxa"/>
            <w:vAlign w:val="bottom"/>
          </w:tcPr>
          <w:p>
            <w:pPr>
              <w:spacing w:after="0"/>
              <w:rPr>
                <w:sz w:val="12"/>
                <w:szCs w:val="12"/>
                <w:color w:val="auto"/>
              </w:rPr>
            </w:pP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14</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11</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111</w:t>
            </w:r>
          </w:p>
        </w:tc>
        <w:tc>
          <w:tcPr>
            <w:tcW w:w="16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15</w:t>
            </w: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21</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15</w:t>
            </w:r>
          </w:p>
        </w:tc>
        <w:tc>
          <w:tcPr>
            <w:tcW w:w="240" w:type="dxa"/>
            <w:vAlign w:val="bottom"/>
          </w:tcPr>
          <w:p>
            <w:pPr>
              <w:spacing w:after="0"/>
              <w:rPr>
                <w:sz w:val="12"/>
                <w:szCs w:val="12"/>
                <w:color w:val="auto"/>
              </w:rPr>
            </w:pP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13</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64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Net investment income</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240</w:t>
            </w:r>
          </w:p>
        </w:tc>
        <w:tc>
          <w:tcPr>
            <w:tcW w:w="16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242</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242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242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966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245</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230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248</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243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966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Net investment gains (losses)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6</w:t>
            </w:r>
          </w:p>
        </w:tc>
        <w:tc>
          <w:tcPr>
            <w:tcW w:w="16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(8)</w:t>
            </w:r>
          </w:p>
        </w:tc>
        <w:tc>
          <w:tcPr>
            <w:tcW w:w="80" w:type="dxa"/>
            <w:vAlign w:val="bottom"/>
          </w:tcPr>
          <w:p>
            <w:pPr>
              <w:spacing w:after="0"/>
              <w:rPr>
                <w:sz w:val="12"/>
                <w:szCs w:val="12"/>
                <w:color w:val="auto"/>
              </w:rPr>
            </w:pPr>
          </w:p>
        </w:tc>
        <w:tc>
          <w:tcPr>
            <w:tcW w:w="44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(6)</w:t>
            </w:r>
          </w:p>
        </w:tc>
        <w:tc>
          <w:tcPr>
            <w:tcW w:w="80" w:type="dxa"/>
            <w:vAlign w:val="bottom"/>
          </w:tcPr>
          <w:p>
            <w:pPr>
              <w:spacing w:after="0"/>
              <w:rPr>
                <w:sz w:val="12"/>
                <w:szCs w:val="12"/>
                <w:color w:val="auto"/>
              </w:rPr>
            </w:pPr>
          </w:p>
        </w:tc>
        <w:tc>
          <w:tcPr>
            <w:tcW w:w="44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10</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Insurance and investment product fees and other</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1</w:t>
            </w:r>
          </w:p>
        </w:tc>
        <w:tc>
          <w:tcPr>
            <w:tcW w:w="16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2</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460" w:type="dxa"/>
            <w:vAlign w:val="bottom"/>
            <w:tcBorders>
              <w:right w:val="single" w:sz="8" w:color="auto"/>
            </w:tcBorders>
          </w:tcPr>
          <w:p>
            <w:pPr>
              <w:ind w:left="260"/>
              <w:spacing w:after="0" w:line="151" w:lineRule="exact"/>
              <w:rPr>
                <w:sz w:val="20"/>
                <w:szCs w:val="20"/>
                <w:color w:val="auto"/>
              </w:rPr>
            </w:pPr>
            <w:r>
              <w:rPr>
                <w:rFonts w:ascii="Arial" w:cs="Arial" w:eastAsia="Arial" w:hAnsi="Arial"/>
                <w:sz w:val="14"/>
                <w:szCs w:val="14"/>
                <w:color w:val="auto"/>
              </w:rPr>
              <w:t>Total revenues</w:t>
            </w: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292</w:t>
            </w:r>
          </w:p>
        </w:tc>
        <w:tc>
          <w:tcPr>
            <w:tcW w:w="20" w:type="dxa"/>
            <w:vAlign w:val="bottom"/>
          </w:tcPr>
          <w:p>
            <w:pPr>
              <w:spacing w:after="0"/>
              <w:rPr>
                <w:sz w:val="13"/>
                <w:szCs w:val="13"/>
                <w:color w:val="auto"/>
              </w:rPr>
            </w:pPr>
          </w:p>
        </w:tc>
        <w:tc>
          <w:tcPr>
            <w:tcW w:w="16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277</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257</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257</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1,083</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256</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249</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275</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252</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1,032</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BENEFITS AND EXPENSES: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6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Benefits and other changes in policy reserves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121</w:t>
            </w:r>
          </w:p>
        </w:tc>
        <w:tc>
          <w:tcPr>
            <w:tcW w:w="16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116</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95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85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417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94</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105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98</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82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379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Interest credited</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87</w:t>
            </w:r>
          </w:p>
        </w:tc>
        <w:tc>
          <w:tcPr>
            <w:tcW w:w="16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88</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89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88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352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90</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88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87</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88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353</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Acquisition and operating expenses, net of deferrals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17</w:t>
            </w:r>
          </w:p>
        </w:tc>
        <w:tc>
          <w:tcPr>
            <w:tcW w:w="16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18</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18</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67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23</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20</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79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Amortization of deferred acquisition costs and intangibles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28</w:t>
            </w:r>
          </w:p>
        </w:tc>
        <w:tc>
          <w:tcPr>
            <w:tcW w:w="16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20</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93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20</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23</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85</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546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Interest expense</w:t>
            </w:r>
          </w:p>
        </w:tc>
        <w:tc>
          <w:tcPr>
            <w:tcW w:w="8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80" w:type="dxa"/>
            <w:vAlign w:val="bottom"/>
            <w:tcBorders>
              <w:right w:val="single" w:sz="8" w:color="auto"/>
            </w:tcBorders>
            <w:gridSpan w:val="2"/>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shd w:val="clear" w:color="auto" w:fill="CCEEFF"/>
          </w:tcPr>
          <w:p>
            <w:pPr>
              <w:ind w:left="260"/>
              <w:spacing w:after="0" w:line="145" w:lineRule="exact"/>
              <w:rPr>
                <w:sz w:val="20"/>
                <w:szCs w:val="20"/>
                <w:color w:val="auto"/>
              </w:rPr>
            </w:pPr>
            <w:r>
              <w:rPr>
                <w:rFonts w:ascii="Arial" w:cs="Arial" w:eastAsia="Arial" w:hAnsi="Arial"/>
                <w:sz w:val="14"/>
                <w:szCs w:val="14"/>
                <w:color w:val="auto"/>
              </w:rPr>
              <w:t>Total benefits and expenses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253</w:t>
            </w:r>
          </w:p>
        </w:tc>
        <w:tc>
          <w:tcPr>
            <w:tcW w:w="16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242</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220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214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929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227</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230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228</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211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896</w:t>
            </w:r>
          </w:p>
        </w:tc>
        <w:tc>
          <w:tcPr>
            <w:tcW w:w="0" w:type="dxa"/>
            <w:vAlign w:val="bottom"/>
          </w:tcPr>
          <w:p>
            <w:pPr>
              <w:spacing w:after="0"/>
              <w:rPr>
                <w:sz w:val="1"/>
                <w:szCs w:val="1"/>
                <w:color w:val="auto"/>
              </w:rPr>
            </w:pPr>
          </w:p>
        </w:tc>
      </w:tr>
      <w:tr>
        <w:trPr>
          <w:trHeight w:val="151"/>
        </w:trPr>
        <w:tc>
          <w:tcPr>
            <w:tcW w:w="5480" w:type="dxa"/>
            <w:vAlign w:val="bottom"/>
            <w:tcBorders>
              <w:right w:val="single" w:sz="8" w:color="auto"/>
            </w:tcBorders>
            <w:gridSpan w:val="2"/>
          </w:tcPr>
          <w:p>
            <w:pPr>
              <w:spacing w:after="0" w:line="151" w:lineRule="exact"/>
              <w:rPr>
                <w:sz w:val="20"/>
                <w:szCs w:val="20"/>
                <w:color w:val="auto"/>
              </w:rPr>
            </w:pPr>
            <w:r>
              <w:rPr>
                <w:rFonts w:ascii="Arial" w:cs="Arial" w:eastAsia="Arial" w:hAnsi="Arial"/>
                <w:sz w:val="14"/>
                <w:szCs w:val="14"/>
                <w:b w:val="1"/>
                <w:bCs w:val="1"/>
                <w:color w:val="auto"/>
              </w:rPr>
              <w:t>INCOME FROM CONTINUING OPERATIONS BEFORE INCOME TAXES</w:t>
            </w:r>
          </w:p>
        </w:tc>
        <w:tc>
          <w:tcPr>
            <w:tcW w:w="8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39</w:t>
            </w:r>
          </w:p>
        </w:tc>
        <w:tc>
          <w:tcPr>
            <w:tcW w:w="20" w:type="dxa"/>
            <w:vAlign w:val="bottom"/>
          </w:tcPr>
          <w:p>
            <w:pPr>
              <w:spacing w:after="0"/>
              <w:rPr>
                <w:sz w:val="13"/>
                <w:szCs w:val="13"/>
                <w:color w:val="auto"/>
              </w:rPr>
            </w:pPr>
          </w:p>
        </w:tc>
        <w:tc>
          <w:tcPr>
            <w:tcW w:w="16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35</w:t>
            </w: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37</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43</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32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154</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29</w:t>
            </w: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19</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47</w:t>
            </w: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41</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32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136</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Provision for income taxes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13</w:t>
            </w:r>
          </w:p>
        </w:tc>
        <w:tc>
          <w:tcPr>
            <w:tcW w:w="16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12</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54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10</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17</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48</w:t>
            </w:r>
          </w:p>
        </w:tc>
        <w:tc>
          <w:tcPr>
            <w:tcW w:w="0" w:type="dxa"/>
            <w:vAlign w:val="bottom"/>
          </w:tcPr>
          <w:p>
            <w:pPr>
              <w:spacing w:after="0"/>
              <w:rPr>
                <w:sz w:val="1"/>
                <w:szCs w:val="1"/>
                <w:color w:val="auto"/>
              </w:rPr>
            </w:pPr>
          </w:p>
        </w:tc>
      </w:tr>
      <w:tr>
        <w:trPr>
          <w:trHeight w:val="172"/>
        </w:trPr>
        <w:tc>
          <w:tcPr>
            <w:tcW w:w="5480" w:type="dxa"/>
            <w:vAlign w:val="bottom"/>
            <w:tcBorders>
              <w:right w:val="single" w:sz="8" w:color="auto"/>
            </w:tcBorders>
            <w:gridSpan w:val="2"/>
          </w:tcPr>
          <w:p>
            <w:pPr>
              <w:spacing w:after="0"/>
              <w:rPr>
                <w:sz w:val="20"/>
                <w:szCs w:val="20"/>
                <w:color w:val="auto"/>
              </w:rPr>
            </w:pPr>
            <w:r>
              <w:rPr>
                <w:rFonts w:ascii="Arial" w:cs="Arial" w:eastAsia="Arial" w:hAnsi="Arial"/>
                <w:sz w:val="14"/>
                <w:szCs w:val="14"/>
                <w:b w:val="1"/>
                <w:bCs w:val="1"/>
                <w:color w:val="auto"/>
              </w:rPr>
              <w:t>INCOME FROM CONTINUING OPERATIONS</w:t>
            </w:r>
          </w:p>
        </w:tc>
        <w:tc>
          <w:tcPr>
            <w:tcW w:w="8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26</w:t>
            </w:r>
          </w:p>
        </w:tc>
        <w:tc>
          <w:tcPr>
            <w:tcW w:w="20" w:type="dxa"/>
            <w:vAlign w:val="bottom"/>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23</w:t>
            </w:r>
          </w:p>
        </w:tc>
        <w:tc>
          <w:tcPr>
            <w:tcW w:w="24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24</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27</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3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100</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19</w:t>
            </w:r>
          </w:p>
        </w:tc>
        <w:tc>
          <w:tcPr>
            <w:tcW w:w="24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30</w:t>
            </w:r>
          </w:p>
        </w:tc>
        <w:tc>
          <w:tcPr>
            <w:tcW w:w="24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26</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3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88</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vMerge w:val="restart"/>
          </w:tcPr>
          <w:p>
            <w:pPr>
              <w:spacing w:after="0"/>
              <w:rPr>
                <w:sz w:val="3"/>
                <w:szCs w:val="3"/>
                <w:color w:val="auto"/>
              </w:rPr>
            </w:pPr>
          </w:p>
        </w:tc>
        <w:tc>
          <w:tcPr>
            <w:tcW w:w="5460" w:type="dxa"/>
            <w:vAlign w:val="bottom"/>
            <w:tcBorders>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20" w:type="dxa"/>
            <w:vAlign w:val="bottom"/>
          </w:tcPr>
          <w:p>
            <w:pPr>
              <w:spacing w:after="0"/>
              <w:rPr>
                <w:sz w:val="3"/>
                <w:szCs w:val="3"/>
                <w:color w:val="auto"/>
              </w:rPr>
            </w:pPr>
          </w:p>
        </w:tc>
        <w:tc>
          <w:tcPr>
            <w:tcW w:w="160" w:type="dxa"/>
            <w:vAlign w:val="bottom"/>
            <w:tcBorders>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546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ADJUSTMENTS TO INCOME FROM CONTINUING OPERATIONS: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6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Net investment (gains) losses, net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Borders>
              <w:right w:val="single" w:sz="8" w:color="auto"/>
            </w:tcBorders>
            <w:gridSpan w:val="3"/>
          </w:tcPr>
          <w:p>
            <w:pPr>
              <w:jc w:val="right"/>
              <w:ind w:right="140"/>
              <w:spacing w:after="0" w:line="145" w:lineRule="exact"/>
              <w:rPr>
                <w:sz w:val="20"/>
                <w:szCs w:val="20"/>
                <w:color w:val="auto"/>
              </w:rPr>
            </w:pPr>
            <w:r>
              <w:rPr>
                <w:rFonts w:ascii="Arial" w:cs="Arial" w:eastAsia="Arial" w:hAnsi="Arial"/>
                <w:sz w:val="14"/>
                <w:szCs w:val="14"/>
                <w:color w:val="auto"/>
              </w:rPr>
              <w:t>(3)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3</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2</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(5)</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Expenses related to restructuring, net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3"/>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51"/>
        </w:trPr>
        <w:tc>
          <w:tcPr>
            <w:tcW w:w="5480" w:type="dxa"/>
            <w:vAlign w:val="bottom"/>
            <w:tcBorders>
              <w:right w:val="single" w:sz="8" w:color="auto"/>
            </w:tcBorders>
            <w:gridSpan w:val="2"/>
          </w:tcPr>
          <w:p>
            <w:pPr>
              <w:spacing w:after="0" w:line="151" w:lineRule="exact"/>
              <w:rPr>
                <w:sz w:val="20"/>
                <w:szCs w:val="20"/>
                <w:color w:val="auto"/>
              </w:rPr>
            </w:pPr>
            <w:r>
              <w:rPr>
                <w:rFonts w:ascii="Arial" w:cs="Arial" w:eastAsia="Arial" w:hAnsi="Arial"/>
                <w:sz w:val="14"/>
                <w:szCs w:val="14"/>
                <w:b w:val="1"/>
                <w:bCs w:val="1"/>
                <w:color w:val="auto"/>
              </w:rPr>
              <w:t>NET OPERATING INCOME</w:t>
            </w: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23</w:t>
            </w:r>
          </w:p>
        </w:tc>
        <w:tc>
          <w:tcPr>
            <w:tcW w:w="20" w:type="dxa"/>
            <w:vAlign w:val="bottom"/>
          </w:tcPr>
          <w:p>
            <w:pPr>
              <w:spacing w:after="0"/>
              <w:rPr>
                <w:sz w:val="13"/>
                <w:szCs w:val="13"/>
                <w:color w:val="auto"/>
              </w:rPr>
            </w:pPr>
          </w:p>
        </w:tc>
        <w:tc>
          <w:tcPr>
            <w:tcW w:w="16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26</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24</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27</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100</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21</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16</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26</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29</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92</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6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5460" w:type="dxa"/>
            <w:vAlign w:val="bottom"/>
            <w:tcBorders>
              <w:bottom w:val="single" w:sz="8" w:color="CCEEFF"/>
              <w:right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7"/>
        </w:trPr>
        <w:tc>
          <w:tcPr>
            <w:tcW w:w="20" w:type="dxa"/>
            <w:vAlign w:val="bottom"/>
          </w:tcPr>
          <w:p>
            <w:pPr>
              <w:spacing w:after="0"/>
              <w:rPr>
                <w:sz w:val="11"/>
                <w:szCs w:val="11"/>
                <w:color w:val="auto"/>
              </w:rPr>
            </w:pPr>
          </w:p>
        </w:tc>
        <w:tc>
          <w:tcPr>
            <w:tcW w:w="5460" w:type="dxa"/>
            <w:vAlign w:val="bottom"/>
            <w:tcBorders>
              <w:right w:val="single" w:sz="8" w:color="CCEEFF"/>
            </w:tcBorders>
            <w:shd w:val="clear" w:color="auto" w:fill="CCEEFF"/>
          </w:tcPr>
          <w:p>
            <w:pPr>
              <w:spacing w:after="0" w:line="137" w:lineRule="exact"/>
              <w:rPr>
                <w:sz w:val="20"/>
                <w:szCs w:val="20"/>
                <w:color w:val="auto"/>
              </w:rPr>
            </w:pPr>
            <w:r>
              <w:rPr>
                <w:rFonts w:ascii="Arial" w:cs="Arial" w:eastAsia="Arial" w:hAnsi="Arial"/>
                <w:sz w:val="14"/>
                <w:szCs w:val="14"/>
                <w:i w:val="1"/>
                <w:iCs w:val="1"/>
                <w:color w:val="auto"/>
              </w:rPr>
              <w:t>Effective tax rate (operating income)</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40" w:type="dxa"/>
            <w:vAlign w:val="bottom"/>
            <w:tcBorders>
              <w:right w:val="single" w:sz="8" w:color="CCEEFF"/>
            </w:tcBorders>
            <w:gridSpan w:val="3"/>
            <w:shd w:val="clear" w:color="auto" w:fill="CCEEFF"/>
          </w:tcPr>
          <w:p>
            <w:pPr>
              <w:jc w:val="right"/>
              <w:ind w:right="60"/>
              <w:spacing w:after="0" w:line="137" w:lineRule="exact"/>
              <w:rPr>
                <w:sz w:val="20"/>
                <w:szCs w:val="20"/>
                <w:color w:val="auto"/>
              </w:rPr>
            </w:pPr>
            <w:r>
              <w:rPr>
                <w:rFonts w:ascii="Arial" w:cs="Arial" w:eastAsia="Arial" w:hAnsi="Arial"/>
                <w:sz w:val="14"/>
                <w:szCs w:val="14"/>
                <w:i w:val="1"/>
                <w:iCs w:val="1"/>
                <w:color w:val="auto"/>
                <w:w w:val="90"/>
              </w:rPr>
              <w:t>33.3%</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140"/>
              <w:spacing w:after="0" w:line="137" w:lineRule="exact"/>
              <w:rPr>
                <w:sz w:val="20"/>
                <w:szCs w:val="20"/>
                <w:color w:val="auto"/>
              </w:rPr>
            </w:pPr>
            <w:r>
              <w:rPr>
                <w:rFonts w:ascii="Arial" w:cs="Arial" w:eastAsia="Arial" w:hAnsi="Arial"/>
                <w:sz w:val="14"/>
                <w:szCs w:val="14"/>
                <w:i w:val="1"/>
                <w:iCs w:val="1"/>
                <w:color w:val="auto"/>
                <w:w w:val="85"/>
              </w:rPr>
              <w:t>34.8%</w:t>
            </w:r>
          </w:p>
        </w:tc>
        <w:tc>
          <w:tcPr>
            <w:tcW w:w="8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80"/>
              <w:spacing w:after="0" w:line="137" w:lineRule="exact"/>
              <w:rPr>
                <w:sz w:val="20"/>
                <w:szCs w:val="20"/>
                <w:color w:val="auto"/>
              </w:rPr>
            </w:pPr>
            <w:r>
              <w:rPr>
                <w:rFonts w:ascii="Arial" w:cs="Arial" w:eastAsia="Arial" w:hAnsi="Arial"/>
                <w:sz w:val="14"/>
                <w:szCs w:val="14"/>
                <w:i w:val="1"/>
                <w:iCs w:val="1"/>
                <w:color w:val="auto"/>
                <w:w w:val="85"/>
              </w:rPr>
              <w:t>35.5%</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80"/>
              <w:spacing w:after="0" w:line="137" w:lineRule="exact"/>
              <w:rPr>
                <w:sz w:val="20"/>
                <w:szCs w:val="20"/>
                <w:color w:val="auto"/>
              </w:rPr>
            </w:pPr>
            <w:r>
              <w:rPr>
                <w:rFonts w:ascii="Arial" w:cs="Arial" w:eastAsia="Arial" w:hAnsi="Arial"/>
                <w:sz w:val="14"/>
                <w:szCs w:val="14"/>
                <w:i w:val="1"/>
                <w:iCs w:val="1"/>
                <w:color w:val="auto"/>
                <w:w w:val="85"/>
              </w:rPr>
              <w:t>36.2%</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40"/>
              <w:spacing w:after="0" w:line="137" w:lineRule="exact"/>
              <w:rPr>
                <w:sz w:val="20"/>
                <w:szCs w:val="20"/>
                <w:color w:val="auto"/>
              </w:rPr>
            </w:pPr>
            <w:r>
              <w:rPr>
                <w:rFonts w:ascii="Arial" w:cs="Arial" w:eastAsia="Arial" w:hAnsi="Arial"/>
                <w:sz w:val="14"/>
                <w:szCs w:val="14"/>
                <w:i w:val="1"/>
                <w:iCs w:val="1"/>
                <w:color w:val="auto"/>
              </w:rPr>
              <w:t>35.0%</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120"/>
              <w:spacing w:after="0" w:line="137" w:lineRule="exact"/>
              <w:rPr>
                <w:sz w:val="20"/>
                <w:szCs w:val="20"/>
                <w:color w:val="auto"/>
              </w:rPr>
            </w:pPr>
            <w:r>
              <w:rPr>
                <w:rFonts w:ascii="Arial" w:cs="Arial" w:eastAsia="Arial" w:hAnsi="Arial"/>
                <w:sz w:val="14"/>
                <w:szCs w:val="14"/>
                <w:i w:val="1"/>
                <w:iCs w:val="1"/>
                <w:color w:val="auto"/>
                <w:w w:val="90"/>
              </w:rPr>
              <w:t>33.6%</w:t>
            </w:r>
          </w:p>
        </w:tc>
        <w:tc>
          <w:tcPr>
            <w:tcW w:w="8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60"/>
              <w:spacing w:after="0" w:line="137" w:lineRule="exact"/>
              <w:rPr>
                <w:sz w:val="20"/>
                <w:szCs w:val="20"/>
                <w:color w:val="auto"/>
              </w:rPr>
            </w:pPr>
            <w:r>
              <w:rPr>
                <w:rFonts w:ascii="Arial" w:cs="Arial" w:eastAsia="Arial" w:hAnsi="Arial"/>
                <w:sz w:val="14"/>
                <w:szCs w:val="14"/>
                <w:i w:val="1"/>
                <w:iCs w:val="1"/>
                <w:color w:val="auto"/>
                <w:w w:val="90"/>
              </w:rPr>
              <w:t>35.4%</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120"/>
              <w:spacing w:after="0" w:line="137" w:lineRule="exact"/>
              <w:rPr>
                <w:sz w:val="20"/>
                <w:szCs w:val="20"/>
                <w:color w:val="auto"/>
              </w:rPr>
            </w:pPr>
            <w:r>
              <w:rPr>
                <w:rFonts w:ascii="Arial" w:cs="Arial" w:eastAsia="Arial" w:hAnsi="Arial"/>
                <w:sz w:val="14"/>
                <w:szCs w:val="14"/>
                <w:i w:val="1"/>
                <w:iCs w:val="1"/>
                <w:color w:val="auto"/>
                <w:w w:val="90"/>
              </w:rPr>
              <w:t>36.3%</w:t>
            </w:r>
          </w:p>
        </w:tc>
        <w:tc>
          <w:tcPr>
            <w:tcW w:w="8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60"/>
              <w:spacing w:after="0" w:line="137" w:lineRule="exact"/>
              <w:rPr>
                <w:sz w:val="20"/>
                <w:szCs w:val="20"/>
                <w:color w:val="auto"/>
              </w:rPr>
            </w:pPr>
            <w:r>
              <w:rPr>
                <w:rFonts w:ascii="Arial" w:cs="Arial" w:eastAsia="Arial" w:hAnsi="Arial"/>
                <w:sz w:val="14"/>
                <w:szCs w:val="14"/>
                <w:i w:val="1"/>
                <w:iCs w:val="1"/>
                <w:color w:val="auto"/>
                <w:w w:val="90"/>
              </w:rPr>
              <w:t>35.5%</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40"/>
              <w:spacing w:after="0" w:line="137" w:lineRule="exact"/>
              <w:rPr>
                <w:sz w:val="20"/>
                <w:szCs w:val="20"/>
                <w:color w:val="auto"/>
              </w:rPr>
            </w:pPr>
            <w:r>
              <w:rPr>
                <w:rFonts w:ascii="Arial" w:cs="Arial" w:eastAsia="Arial" w:hAnsi="Arial"/>
                <w:sz w:val="14"/>
                <w:szCs w:val="14"/>
                <w:i w:val="1"/>
                <w:iCs w:val="1"/>
                <w:color w:val="auto"/>
              </w:rPr>
              <w:t>35.3%</w:t>
            </w:r>
          </w:p>
        </w:tc>
        <w:tc>
          <w:tcPr>
            <w:tcW w:w="0" w:type="dxa"/>
            <w:vAlign w:val="bottom"/>
          </w:tcPr>
          <w:p>
            <w:pPr>
              <w:spacing w:after="0"/>
              <w:rPr>
                <w:sz w:val="1"/>
                <w:szCs w:val="1"/>
                <w:color w:val="auto"/>
              </w:rPr>
            </w:pPr>
          </w:p>
        </w:tc>
      </w:tr>
      <w:tr>
        <w:trPr>
          <w:trHeight w:val="250"/>
        </w:trPr>
        <w:tc>
          <w:tcPr>
            <w:tcW w:w="5560" w:type="dxa"/>
            <w:vAlign w:val="bottom"/>
            <w:gridSpan w:val="3"/>
          </w:tcPr>
          <w:p>
            <w:pPr>
              <w:spacing w:after="0"/>
              <w:rPr>
                <w:sz w:val="20"/>
                <w:szCs w:val="20"/>
                <w:color w:val="auto"/>
              </w:rPr>
            </w:pPr>
            <w:r>
              <w:rPr>
                <w:rFonts w:ascii="Arial" w:cs="Arial" w:eastAsia="Arial" w:hAnsi="Arial"/>
                <w:sz w:val="14"/>
                <w:szCs w:val="14"/>
                <w:b w:val="1"/>
                <w:bCs w:val="1"/>
                <w:color w:val="auto"/>
              </w:rPr>
              <w:t>SALES:</w:t>
            </w: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4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Sales by Product:</w:t>
            </w: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460" w:type="dxa"/>
            <w:vAlign w:val="bottom"/>
            <w:tcBorders>
              <w:right w:val="single" w:sz="8" w:color="auto"/>
            </w:tcBorders>
          </w:tcPr>
          <w:p>
            <w:pPr>
              <w:spacing w:after="0" w:line="139" w:lineRule="exact"/>
              <w:rPr>
                <w:sz w:val="20"/>
                <w:szCs w:val="20"/>
                <w:color w:val="auto"/>
              </w:rPr>
            </w:pPr>
            <w:r>
              <w:rPr>
                <w:rFonts w:ascii="Arial" w:cs="Arial" w:eastAsia="Arial" w:hAnsi="Arial"/>
                <w:sz w:val="14"/>
                <w:szCs w:val="14"/>
                <w:color w:val="auto"/>
              </w:rPr>
              <w:t>Single Premium Deferred Annuities</w:t>
            </w: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jc w:val="right"/>
              <w:spacing w:after="0" w:line="139" w:lineRule="exact"/>
              <w:rPr>
                <w:sz w:val="20"/>
                <w:szCs w:val="20"/>
                <w:color w:val="auto"/>
              </w:rPr>
            </w:pPr>
            <w:r>
              <w:rPr>
                <w:rFonts w:ascii="Arial" w:cs="Arial" w:eastAsia="Arial" w:hAnsi="Arial"/>
                <w:sz w:val="14"/>
                <w:szCs w:val="14"/>
                <w:color w:val="auto"/>
                <w:w w:val="76"/>
              </w:rPr>
              <w:t>$</w:t>
            </w:r>
          </w:p>
        </w:tc>
        <w:tc>
          <w:tcPr>
            <w:tcW w:w="280" w:type="dxa"/>
            <w:vAlign w:val="bottom"/>
            <w:tcBorders>
              <w:top w:val="single" w:sz="8" w:color="auto"/>
            </w:tcBorders>
            <w:gridSpan w:val="2"/>
          </w:tcPr>
          <w:p>
            <w:pPr>
              <w:jc w:val="right"/>
              <w:ind w:right="20"/>
              <w:spacing w:after="0" w:line="139" w:lineRule="exact"/>
              <w:rPr>
                <w:sz w:val="20"/>
                <w:szCs w:val="20"/>
                <w:color w:val="auto"/>
              </w:rPr>
            </w:pPr>
            <w:r>
              <w:rPr>
                <w:rFonts w:ascii="Arial" w:cs="Arial" w:eastAsia="Arial" w:hAnsi="Arial"/>
                <w:sz w:val="14"/>
                <w:szCs w:val="14"/>
                <w:color w:val="auto"/>
              </w:rPr>
              <w:t>439</w:t>
            </w:r>
          </w:p>
        </w:tc>
        <w:tc>
          <w:tcPr>
            <w:tcW w:w="160" w:type="dxa"/>
            <w:vAlign w:val="bottom"/>
            <w:tcBorders>
              <w:top w:val="single" w:sz="8" w:color="auto"/>
              <w:right w:val="single" w:sz="8" w:color="auto"/>
            </w:tcBorders>
          </w:tcPr>
          <w:p>
            <w:pPr>
              <w:spacing w:after="0"/>
              <w:rPr>
                <w:sz w:val="12"/>
                <w:szCs w:val="12"/>
                <w:color w:val="auto"/>
              </w:rPr>
            </w:pPr>
          </w:p>
        </w:tc>
        <w:tc>
          <w:tcPr>
            <w:tcW w:w="16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260" w:type="dxa"/>
            <w:vAlign w:val="bottom"/>
          </w:tcPr>
          <w:p>
            <w:pPr>
              <w:jc w:val="right"/>
              <w:spacing w:after="0" w:line="139" w:lineRule="exact"/>
              <w:rPr>
                <w:sz w:val="20"/>
                <w:szCs w:val="20"/>
                <w:color w:val="auto"/>
              </w:rPr>
            </w:pPr>
            <w:r>
              <w:rPr>
                <w:rFonts w:ascii="Arial" w:cs="Arial" w:eastAsia="Arial" w:hAnsi="Arial"/>
                <w:sz w:val="14"/>
                <w:szCs w:val="14"/>
                <w:color w:val="auto"/>
              </w:rPr>
              <w:t>322</w:t>
            </w:r>
          </w:p>
        </w:tc>
        <w:tc>
          <w:tcPr>
            <w:tcW w:w="240" w:type="dxa"/>
            <w:vAlign w:val="bottom"/>
          </w:tcPr>
          <w:p>
            <w:pPr>
              <w:spacing w:after="0"/>
              <w:rPr>
                <w:sz w:val="12"/>
                <w:szCs w:val="12"/>
                <w:color w:val="auto"/>
              </w:rPr>
            </w:pPr>
          </w:p>
        </w:tc>
        <w:tc>
          <w:tcPr>
            <w:tcW w:w="80" w:type="dxa"/>
            <w:vAlign w:val="bottom"/>
          </w:tcPr>
          <w:p>
            <w:pPr>
              <w:jc w:val="right"/>
              <w:spacing w:after="0" w:line="139"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39" w:lineRule="exact"/>
              <w:rPr>
                <w:sz w:val="20"/>
                <w:szCs w:val="20"/>
                <w:color w:val="auto"/>
              </w:rPr>
            </w:pPr>
            <w:r>
              <w:rPr>
                <w:rFonts w:ascii="Arial" w:cs="Arial" w:eastAsia="Arial" w:hAnsi="Arial"/>
                <w:sz w:val="14"/>
                <w:szCs w:val="14"/>
                <w:color w:val="auto"/>
              </w:rPr>
              <w:t>400</w:t>
            </w:r>
          </w:p>
        </w:tc>
        <w:tc>
          <w:tcPr>
            <w:tcW w:w="14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440" w:type="dxa"/>
            <w:vAlign w:val="bottom"/>
            <w:gridSpan w:val="2"/>
          </w:tcPr>
          <w:p>
            <w:pPr>
              <w:jc w:val="right"/>
              <w:ind w:right="180"/>
              <w:spacing w:after="0" w:line="139" w:lineRule="exact"/>
              <w:rPr>
                <w:sz w:val="20"/>
                <w:szCs w:val="20"/>
                <w:color w:val="auto"/>
              </w:rPr>
            </w:pPr>
            <w:r>
              <w:rPr>
                <w:rFonts w:ascii="Arial" w:cs="Arial" w:eastAsia="Arial" w:hAnsi="Arial"/>
                <w:sz w:val="14"/>
                <w:szCs w:val="14"/>
                <w:color w:val="auto"/>
              </w:rPr>
              <w:t>492</w:t>
            </w:r>
          </w:p>
        </w:tc>
        <w:tc>
          <w:tcPr>
            <w:tcW w:w="14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160"/>
              <w:spacing w:after="0" w:line="139" w:lineRule="exact"/>
              <w:rPr>
                <w:sz w:val="20"/>
                <w:szCs w:val="20"/>
                <w:color w:val="auto"/>
              </w:rPr>
            </w:pPr>
            <w:r>
              <w:rPr>
                <w:rFonts w:ascii="Arial" w:cs="Arial" w:eastAsia="Arial" w:hAnsi="Arial"/>
                <w:sz w:val="14"/>
                <w:szCs w:val="14"/>
                <w:color w:val="auto"/>
                <w:w w:val="85"/>
              </w:rPr>
              <w:t>1,653</w:t>
            </w:r>
          </w:p>
        </w:tc>
        <w:tc>
          <w:tcPr>
            <w:tcW w:w="16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500" w:type="dxa"/>
            <w:vAlign w:val="bottom"/>
            <w:gridSpan w:val="2"/>
          </w:tcPr>
          <w:p>
            <w:pPr>
              <w:jc w:val="right"/>
              <w:ind w:right="240"/>
              <w:spacing w:after="0" w:line="139" w:lineRule="exact"/>
              <w:rPr>
                <w:sz w:val="20"/>
                <w:szCs w:val="20"/>
                <w:color w:val="auto"/>
              </w:rPr>
            </w:pPr>
            <w:r>
              <w:rPr>
                <w:rFonts w:ascii="Arial" w:cs="Arial" w:eastAsia="Arial" w:hAnsi="Arial"/>
                <w:sz w:val="14"/>
                <w:szCs w:val="14"/>
                <w:color w:val="auto"/>
              </w:rPr>
              <w:t>678</w:t>
            </w:r>
          </w:p>
        </w:tc>
        <w:tc>
          <w:tcPr>
            <w:tcW w:w="80" w:type="dxa"/>
            <w:vAlign w:val="bottom"/>
          </w:tcPr>
          <w:p>
            <w:pPr>
              <w:jc w:val="right"/>
              <w:spacing w:after="0" w:line="139"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39" w:lineRule="exact"/>
              <w:rPr>
                <w:sz w:val="20"/>
                <w:szCs w:val="20"/>
                <w:color w:val="auto"/>
              </w:rPr>
            </w:pPr>
            <w:r>
              <w:rPr>
                <w:rFonts w:ascii="Arial" w:cs="Arial" w:eastAsia="Arial" w:hAnsi="Arial"/>
                <w:sz w:val="14"/>
                <w:szCs w:val="14"/>
                <w:color w:val="auto"/>
              </w:rPr>
              <w:t>707</w:t>
            </w:r>
          </w:p>
        </w:tc>
        <w:tc>
          <w:tcPr>
            <w:tcW w:w="14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260" w:type="dxa"/>
            <w:vAlign w:val="bottom"/>
          </w:tcPr>
          <w:p>
            <w:pPr>
              <w:jc w:val="right"/>
              <w:spacing w:after="0" w:line="139" w:lineRule="exact"/>
              <w:rPr>
                <w:sz w:val="20"/>
                <w:szCs w:val="20"/>
                <w:color w:val="auto"/>
              </w:rPr>
            </w:pPr>
            <w:r>
              <w:rPr>
                <w:rFonts w:ascii="Arial" w:cs="Arial" w:eastAsia="Arial" w:hAnsi="Arial"/>
                <w:sz w:val="14"/>
                <w:szCs w:val="14"/>
                <w:color w:val="auto"/>
              </w:rPr>
              <w:t>164</w:t>
            </w:r>
          </w:p>
        </w:tc>
        <w:tc>
          <w:tcPr>
            <w:tcW w:w="240" w:type="dxa"/>
            <w:vAlign w:val="bottom"/>
          </w:tcPr>
          <w:p>
            <w:pPr>
              <w:spacing w:after="0"/>
              <w:rPr>
                <w:sz w:val="12"/>
                <w:szCs w:val="12"/>
                <w:color w:val="auto"/>
              </w:rPr>
            </w:pPr>
          </w:p>
        </w:tc>
        <w:tc>
          <w:tcPr>
            <w:tcW w:w="80" w:type="dxa"/>
            <w:vAlign w:val="bottom"/>
          </w:tcPr>
          <w:p>
            <w:pPr>
              <w:jc w:val="right"/>
              <w:spacing w:after="0" w:line="139"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39" w:lineRule="exact"/>
              <w:rPr>
                <w:sz w:val="20"/>
                <w:szCs w:val="20"/>
                <w:color w:val="auto"/>
              </w:rPr>
            </w:pPr>
            <w:r>
              <w:rPr>
                <w:rFonts w:ascii="Arial" w:cs="Arial" w:eastAsia="Arial" w:hAnsi="Arial"/>
                <w:sz w:val="14"/>
                <w:szCs w:val="14"/>
                <w:color w:val="auto"/>
              </w:rPr>
              <w:t>67</w:t>
            </w:r>
          </w:p>
        </w:tc>
        <w:tc>
          <w:tcPr>
            <w:tcW w:w="14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160"/>
              <w:spacing w:after="0" w:line="139" w:lineRule="exact"/>
              <w:rPr>
                <w:sz w:val="20"/>
                <w:szCs w:val="20"/>
                <w:color w:val="auto"/>
              </w:rPr>
            </w:pPr>
            <w:r>
              <w:rPr>
                <w:rFonts w:ascii="Arial" w:cs="Arial" w:eastAsia="Arial" w:hAnsi="Arial"/>
                <w:sz w:val="14"/>
                <w:szCs w:val="14"/>
                <w:color w:val="auto"/>
                <w:w w:val="85"/>
              </w:rPr>
              <w:t>1,616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6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Single Premium Immediate Annuities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56</w:t>
            </w:r>
          </w:p>
        </w:tc>
        <w:tc>
          <w:tcPr>
            <w:tcW w:w="16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49</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162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52</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53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48</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40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193</w:t>
            </w:r>
          </w:p>
        </w:tc>
        <w:tc>
          <w:tcPr>
            <w:tcW w:w="0" w:type="dxa"/>
            <w:vAlign w:val="bottom"/>
          </w:tcPr>
          <w:p>
            <w:pPr>
              <w:spacing w:after="0"/>
              <w:rPr>
                <w:sz w:val="1"/>
                <w:szCs w:val="1"/>
                <w:color w:val="auto"/>
              </w:rPr>
            </w:pPr>
          </w:p>
        </w:tc>
      </w:tr>
      <w:tr>
        <w:trPr>
          <w:trHeight w:val="151"/>
        </w:trPr>
        <w:tc>
          <w:tcPr>
            <w:tcW w:w="5480" w:type="dxa"/>
            <w:vAlign w:val="bottom"/>
            <w:tcBorders>
              <w:right w:val="single" w:sz="8" w:color="auto"/>
            </w:tcBorders>
            <w:gridSpan w:val="2"/>
          </w:tcPr>
          <w:p>
            <w:pPr>
              <w:spacing w:after="0" w:line="151" w:lineRule="exact"/>
              <w:rPr>
                <w:sz w:val="20"/>
                <w:szCs w:val="20"/>
                <w:color w:val="auto"/>
              </w:rPr>
            </w:pPr>
            <w:r>
              <w:rPr>
                <w:rFonts w:ascii="Arial" w:cs="Arial" w:eastAsia="Arial" w:hAnsi="Arial"/>
                <w:sz w:val="14"/>
                <w:szCs w:val="14"/>
                <w:b w:val="1"/>
                <w:bCs w:val="1"/>
                <w:color w:val="auto"/>
              </w:rPr>
              <w:t>Total Sales</w:t>
            </w: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495</w:t>
            </w:r>
          </w:p>
        </w:tc>
        <w:tc>
          <w:tcPr>
            <w:tcW w:w="20" w:type="dxa"/>
            <w:vAlign w:val="bottom"/>
            <w:tcBorders>
              <w:bottom w:val="single" w:sz="8" w:color="auto"/>
            </w:tcBorders>
          </w:tcPr>
          <w:p>
            <w:pPr>
              <w:spacing w:after="0"/>
              <w:rPr>
                <w:sz w:val="13"/>
                <w:szCs w:val="13"/>
                <w:color w:val="auto"/>
              </w:rPr>
            </w:pPr>
          </w:p>
        </w:tc>
        <w:tc>
          <w:tcPr>
            <w:tcW w:w="16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371</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429</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520</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u w:val="single" w:color="auto"/>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1,815</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730</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760</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212</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107</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u w:val="single" w:color="auto"/>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1,809</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6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5460" w:type="dxa"/>
            <w:vAlign w:val="bottom"/>
            <w:tcBorders>
              <w:right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266" w:right="239" w:bottom="1440" w:gutter="0" w:footer="0" w:header="0"/>
        </w:sectPr>
      </w:pPr>
    </w:p>
    <w:bookmarkStart w:id="56" w:name="page57"/>
    <w:bookmarkEnd w:id="56"/>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Selected Operating Performance Measures—U.S. Life Insurance Segment—Fixed Annuities</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44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right"/>
              <w:ind w:right="62"/>
              <w:spacing w:after="0"/>
              <w:rPr>
                <w:sz w:val="20"/>
                <w:szCs w:val="20"/>
                <w:color w:val="auto"/>
              </w:rPr>
            </w:pPr>
            <w:r>
              <w:rPr>
                <w:rFonts w:ascii="Arial" w:cs="Arial" w:eastAsia="Arial" w:hAnsi="Arial"/>
                <w:sz w:val="14"/>
                <w:szCs w:val="14"/>
                <w:b w:val="1"/>
                <w:bCs w:val="1"/>
                <w:color w:val="auto"/>
              </w:rPr>
              <w:t>2014</w:t>
            </w:r>
          </w:p>
        </w:tc>
        <w:tc>
          <w:tcPr>
            <w:tcW w:w="1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gridSpan w:val="2"/>
          </w:tcPr>
          <w:p>
            <w:pPr>
              <w:jc w:val="right"/>
              <w:ind w:right="43"/>
              <w:spacing w:after="0"/>
              <w:rPr>
                <w:sz w:val="20"/>
                <w:szCs w:val="20"/>
                <w:color w:val="auto"/>
              </w:rPr>
            </w:pPr>
            <w:r>
              <w:rPr>
                <w:rFonts w:ascii="Arial" w:cs="Arial" w:eastAsia="Arial" w:hAnsi="Arial"/>
                <w:sz w:val="14"/>
                <w:szCs w:val="14"/>
                <w:b w:val="1"/>
                <w:bCs w:val="1"/>
                <w:color w:val="auto"/>
              </w:rPr>
              <w:t>2013</w:t>
            </w:r>
          </w:p>
        </w:tc>
        <w:tc>
          <w:tcPr>
            <w:tcW w:w="1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44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Borders>
              <w:right w:val="single" w:sz="8" w:color="auto"/>
            </w:tcBorders>
            <w:gridSpan w:val="2"/>
          </w:tcPr>
          <w:p>
            <w:pPr>
              <w:jc w:val="right"/>
              <w:ind w:right="280"/>
              <w:spacing w:after="0" w:line="139" w:lineRule="exact"/>
              <w:rPr>
                <w:sz w:val="20"/>
                <w:szCs w:val="20"/>
                <w:color w:val="auto"/>
              </w:rPr>
            </w:pPr>
            <w:r>
              <w:rPr>
                <w:rFonts w:ascii="Arial" w:cs="Arial" w:eastAsia="Arial" w:hAnsi="Arial"/>
                <w:sz w:val="14"/>
                <w:szCs w:val="14"/>
                <w:b w:val="1"/>
                <w:bCs w:val="1"/>
                <w:color w:val="auto"/>
              </w:rPr>
              <w:t>4Q</w:t>
            </w:r>
          </w:p>
        </w:tc>
        <w:tc>
          <w:tcPr>
            <w:tcW w:w="80" w:type="dxa"/>
            <w:vAlign w:val="bottom"/>
          </w:tcPr>
          <w:p>
            <w:pPr>
              <w:spacing w:after="0"/>
              <w:rPr>
                <w:sz w:val="12"/>
                <w:szCs w:val="12"/>
                <w:color w:val="auto"/>
              </w:rPr>
            </w:pPr>
          </w:p>
        </w:tc>
        <w:tc>
          <w:tcPr>
            <w:tcW w:w="700" w:type="dxa"/>
            <w:vAlign w:val="bottom"/>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rPr>
              <w:t>3Q</w:t>
            </w:r>
          </w:p>
        </w:tc>
        <w:tc>
          <w:tcPr>
            <w:tcW w:w="700" w:type="dxa"/>
            <w:vAlign w:val="bottom"/>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rPr>
              <w:t>2Q</w:t>
            </w:r>
          </w:p>
        </w:tc>
        <w:tc>
          <w:tcPr>
            <w:tcW w:w="640" w:type="dxa"/>
            <w:vAlign w:val="bottom"/>
            <w:gridSpan w:val="2"/>
          </w:tcPr>
          <w:p>
            <w:pPr>
              <w:jc w:val="right"/>
              <w:ind w:right="300"/>
              <w:spacing w:after="0" w:line="139" w:lineRule="exact"/>
              <w:rPr>
                <w:sz w:val="20"/>
                <w:szCs w:val="20"/>
                <w:color w:val="auto"/>
              </w:rPr>
            </w:pPr>
            <w:r>
              <w:rPr>
                <w:rFonts w:ascii="Arial" w:cs="Arial" w:eastAsia="Arial" w:hAnsi="Arial"/>
                <w:sz w:val="14"/>
                <w:szCs w:val="14"/>
                <w:b w:val="1"/>
                <w:bCs w:val="1"/>
                <w:color w:val="auto"/>
              </w:rPr>
              <w:t>1Q</w:t>
            </w:r>
          </w:p>
        </w:tc>
        <w:tc>
          <w:tcPr>
            <w:tcW w:w="60" w:type="dxa"/>
            <w:vAlign w:val="bottom"/>
          </w:tcPr>
          <w:p>
            <w:pPr>
              <w:spacing w:after="0"/>
              <w:rPr>
                <w:sz w:val="12"/>
                <w:szCs w:val="12"/>
                <w:color w:val="auto"/>
              </w:rPr>
            </w:pPr>
          </w:p>
        </w:tc>
        <w:tc>
          <w:tcPr>
            <w:tcW w:w="620" w:type="dxa"/>
            <w:vAlign w:val="bottom"/>
            <w:gridSpan w:val="2"/>
          </w:tcPr>
          <w:p>
            <w:pPr>
              <w:jc w:val="right"/>
              <w:ind w:right="220"/>
              <w:spacing w:after="0" w:line="139"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640" w:type="dxa"/>
            <w:vAlign w:val="bottom"/>
            <w:gridSpan w:val="2"/>
          </w:tcPr>
          <w:p>
            <w:pPr>
              <w:jc w:val="right"/>
              <w:ind w:right="300"/>
              <w:spacing w:after="0" w:line="139" w:lineRule="exact"/>
              <w:rPr>
                <w:sz w:val="20"/>
                <w:szCs w:val="20"/>
                <w:color w:val="auto"/>
              </w:rPr>
            </w:pPr>
            <w:r>
              <w:rPr>
                <w:rFonts w:ascii="Arial" w:cs="Arial" w:eastAsia="Arial" w:hAnsi="Arial"/>
                <w:sz w:val="14"/>
                <w:szCs w:val="14"/>
                <w:b w:val="1"/>
                <w:bCs w:val="1"/>
                <w:color w:val="auto"/>
              </w:rPr>
              <w:t>4Q</w:t>
            </w:r>
          </w:p>
        </w:tc>
        <w:tc>
          <w:tcPr>
            <w:tcW w:w="60" w:type="dxa"/>
            <w:vAlign w:val="bottom"/>
          </w:tcPr>
          <w:p>
            <w:pPr>
              <w:spacing w:after="0"/>
              <w:rPr>
                <w:sz w:val="12"/>
                <w:szCs w:val="12"/>
                <w:color w:val="auto"/>
              </w:rPr>
            </w:pPr>
          </w:p>
        </w:tc>
        <w:tc>
          <w:tcPr>
            <w:tcW w:w="640" w:type="dxa"/>
            <w:vAlign w:val="bottom"/>
            <w:gridSpan w:val="2"/>
          </w:tcPr>
          <w:p>
            <w:pPr>
              <w:jc w:val="right"/>
              <w:ind w:right="300"/>
              <w:spacing w:after="0" w:line="139" w:lineRule="exact"/>
              <w:rPr>
                <w:sz w:val="20"/>
                <w:szCs w:val="20"/>
                <w:color w:val="auto"/>
              </w:rPr>
            </w:pPr>
            <w:r>
              <w:rPr>
                <w:rFonts w:ascii="Arial" w:cs="Arial" w:eastAsia="Arial" w:hAnsi="Arial"/>
                <w:sz w:val="14"/>
                <w:szCs w:val="14"/>
                <w:b w:val="1"/>
                <w:bCs w:val="1"/>
                <w:color w:val="auto"/>
              </w:rPr>
              <w:t>3Q</w:t>
            </w:r>
          </w:p>
        </w:tc>
        <w:tc>
          <w:tcPr>
            <w:tcW w:w="60" w:type="dxa"/>
            <w:vAlign w:val="bottom"/>
          </w:tcPr>
          <w:p>
            <w:pPr>
              <w:spacing w:after="0"/>
              <w:rPr>
                <w:sz w:val="12"/>
                <w:szCs w:val="12"/>
                <w:color w:val="auto"/>
              </w:rPr>
            </w:pPr>
          </w:p>
        </w:tc>
        <w:tc>
          <w:tcPr>
            <w:tcW w:w="700" w:type="dxa"/>
            <w:vAlign w:val="bottom"/>
            <w:gridSpan w:val="2"/>
          </w:tcPr>
          <w:p>
            <w:pPr>
              <w:jc w:val="center"/>
              <w:ind w:right="200"/>
              <w:spacing w:after="0" w:line="139" w:lineRule="exact"/>
              <w:rPr>
                <w:sz w:val="20"/>
                <w:szCs w:val="20"/>
                <w:color w:val="auto"/>
              </w:rPr>
            </w:pPr>
            <w:r>
              <w:rPr>
                <w:rFonts w:ascii="Arial" w:cs="Arial" w:eastAsia="Arial" w:hAnsi="Arial"/>
                <w:sz w:val="14"/>
                <w:szCs w:val="14"/>
                <w:b w:val="1"/>
                <w:bCs w:val="1"/>
                <w:color w:val="auto"/>
                <w:w w:val="96"/>
              </w:rPr>
              <w:t>2Q</w:t>
            </w:r>
          </w:p>
        </w:tc>
        <w:tc>
          <w:tcPr>
            <w:tcW w:w="640" w:type="dxa"/>
            <w:vAlign w:val="bottom"/>
            <w:gridSpan w:val="2"/>
          </w:tcPr>
          <w:p>
            <w:pPr>
              <w:jc w:val="right"/>
              <w:ind w:right="300"/>
              <w:spacing w:after="0" w:line="139" w:lineRule="exact"/>
              <w:rPr>
                <w:sz w:val="20"/>
                <w:szCs w:val="20"/>
                <w:color w:val="auto"/>
              </w:rPr>
            </w:pPr>
            <w:r>
              <w:rPr>
                <w:rFonts w:ascii="Arial" w:cs="Arial" w:eastAsia="Arial" w:hAnsi="Arial"/>
                <w:sz w:val="14"/>
                <w:szCs w:val="14"/>
                <w:b w:val="1"/>
                <w:bCs w:val="1"/>
                <w:color w:val="auto"/>
              </w:rPr>
              <w:t>1Q</w:t>
            </w:r>
          </w:p>
        </w:tc>
        <w:tc>
          <w:tcPr>
            <w:tcW w:w="60" w:type="dxa"/>
            <w:vAlign w:val="bottom"/>
          </w:tcPr>
          <w:p>
            <w:pPr>
              <w:spacing w:after="0"/>
              <w:rPr>
                <w:sz w:val="12"/>
                <w:szCs w:val="12"/>
                <w:color w:val="auto"/>
              </w:rPr>
            </w:pPr>
          </w:p>
        </w:tc>
        <w:tc>
          <w:tcPr>
            <w:tcW w:w="520" w:type="dxa"/>
            <w:vAlign w:val="bottom"/>
          </w:tcPr>
          <w:p>
            <w:pPr>
              <w:jc w:val="right"/>
              <w:ind w:right="43"/>
              <w:spacing w:after="0" w:line="139" w:lineRule="exact"/>
              <w:rPr>
                <w:sz w:val="20"/>
                <w:szCs w:val="20"/>
                <w:color w:val="auto"/>
              </w:rPr>
            </w:pPr>
            <w:r>
              <w:rPr>
                <w:rFonts w:ascii="Arial" w:cs="Arial" w:eastAsia="Arial" w:hAnsi="Arial"/>
                <w:sz w:val="14"/>
                <w:szCs w:val="14"/>
                <w:b w:val="1"/>
                <w:bCs w:val="1"/>
                <w:color w:val="auto"/>
              </w:rPr>
              <w:t>Total</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4420" w:type="dxa"/>
            <w:vAlign w:val="bottom"/>
            <w:tcBorders>
              <w:top w:val="single" w:sz="8" w:color="CCEEFF"/>
              <w:right w:val="single" w:sz="8" w:color="auto"/>
            </w:tcBorders>
            <w:shd w:val="clear" w:color="auto" w:fill="CCEEFF"/>
          </w:tcPr>
          <w:p>
            <w:pPr>
              <w:spacing w:after="0" w:line="178" w:lineRule="exact"/>
              <w:rPr>
                <w:sz w:val="20"/>
                <w:szCs w:val="20"/>
                <w:color w:val="auto"/>
              </w:rPr>
            </w:pPr>
            <w:r>
              <w:rPr>
                <w:rFonts w:ascii="Arial" w:cs="Arial" w:eastAsia="Arial" w:hAnsi="Arial"/>
                <w:sz w:val="16"/>
                <w:szCs w:val="16"/>
                <w:b w:val="1"/>
                <w:bCs w:val="1"/>
                <w:color w:val="auto"/>
              </w:rPr>
              <w:t>Single Premium Deferred Annuities</w:t>
            </w:r>
          </w:p>
        </w:tc>
        <w:tc>
          <w:tcPr>
            <w:tcW w:w="6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right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442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Account value, beginning of the period</w:t>
            </w:r>
          </w:p>
        </w:tc>
        <w:tc>
          <w:tcPr>
            <w:tcW w:w="6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w w:val="86"/>
              </w:rPr>
              <w:t>$12,292</w:t>
            </w:r>
          </w:p>
        </w:tc>
        <w:tc>
          <w:tcPr>
            <w:tcW w:w="120" w:type="dxa"/>
            <w:vAlign w:val="bottom"/>
            <w:tcBorders>
              <w:right w:val="single" w:sz="8" w:color="auto"/>
            </w:tcBorders>
          </w:tcPr>
          <w:p>
            <w:pPr>
              <w:spacing w:after="0"/>
              <w:rPr>
                <w:sz w:val="17"/>
                <w:szCs w:val="17"/>
                <w:color w:val="auto"/>
              </w:rPr>
            </w:pPr>
          </w:p>
        </w:tc>
        <w:tc>
          <w:tcPr>
            <w:tcW w:w="780" w:type="dxa"/>
            <w:vAlign w:val="bottom"/>
            <w:gridSpan w:val="3"/>
          </w:tcPr>
          <w:p>
            <w:pPr>
              <w:jc w:val="right"/>
              <w:ind w:right="180"/>
              <w:spacing w:after="0"/>
              <w:rPr>
                <w:sz w:val="20"/>
                <w:szCs w:val="20"/>
                <w:color w:val="auto"/>
              </w:rPr>
            </w:pPr>
            <w:r>
              <w:rPr>
                <w:rFonts w:ascii="Arial" w:cs="Arial" w:eastAsia="Arial" w:hAnsi="Arial"/>
                <w:sz w:val="16"/>
                <w:szCs w:val="16"/>
                <w:color w:val="auto"/>
              </w:rPr>
              <w:t>$12,233</w:t>
            </w:r>
          </w:p>
        </w:tc>
        <w:tc>
          <w:tcPr>
            <w:tcW w:w="700" w:type="dxa"/>
            <w:vAlign w:val="bottom"/>
            <w:gridSpan w:val="2"/>
          </w:tcPr>
          <w:p>
            <w:pPr>
              <w:jc w:val="right"/>
              <w:ind w:right="180"/>
              <w:spacing w:after="0"/>
              <w:rPr>
                <w:sz w:val="20"/>
                <w:szCs w:val="20"/>
                <w:color w:val="auto"/>
              </w:rPr>
            </w:pPr>
            <w:r>
              <w:rPr>
                <w:rFonts w:ascii="Arial" w:cs="Arial" w:eastAsia="Arial" w:hAnsi="Arial"/>
                <w:sz w:val="16"/>
                <w:szCs w:val="16"/>
                <w:color w:val="auto"/>
                <w:w w:val="86"/>
              </w:rPr>
              <w:t>$12,070</w:t>
            </w:r>
          </w:p>
        </w:tc>
        <w:tc>
          <w:tcPr>
            <w:tcW w:w="640" w:type="dxa"/>
            <w:vAlign w:val="bottom"/>
            <w:gridSpan w:val="2"/>
          </w:tcPr>
          <w:p>
            <w:pPr>
              <w:jc w:val="right"/>
              <w:ind w:right="120"/>
              <w:spacing w:after="0"/>
              <w:rPr>
                <w:sz w:val="20"/>
                <w:szCs w:val="20"/>
                <w:color w:val="auto"/>
              </w:rPr>
            </w:pPr>
            <w:r>
              <w:rPr>
                <w:rFonts w:ascii="Arial" w:cs="Arial" w:eastAsia="Arial" w:hAnsi="Arial"/>
                <w:sz w:val="16"/>
                <w:szCs w:val="16"/>
                <w:color w:val="auto"/>
                <w:w w:val="86"/>
              </w:rPr>
              <w:t>$11,807</w:t>
            </w:r>
          </w:p>
        </w:tc>
        <w:tc>
          <w:tcPr>
            <w:tcW w:w="680" w:type="dxa"/>
            <w:vAlign w:val="bottom"/>
            <w:gridSpan w:val="3"/>
          </w:tcPr>
          <w:p>
            <w:pPr>
              <w:jc w:val="right"/>
              <w:ind w:right="100"/>
              <w:spacing w:after="0"/>
              <w:rPr>
                <w:sz w:val="20"/>
                <w:szCs w:val="20"/>
                <w:color w:val="auto"/>
              </w:rPr>
            </w:pPr>
            <w:r>
              <w:rPr>
                <w:rFonts w:ascii="Arial" w:cs="Arial" w:eastAsia="Arial" w:hAnsi="Arial"/>
                <w:sz w:val="16"/>
                <w:szCs w:val="16"/>
                <w:color w:val="auto"/>
                <w:w w:val="96"/>
              </w:rPr>
              <w:t>$11,807</w:t>
            </w:r>
          </w:p>
        </w:tc>
        <w:tc>
          <w:tcPr>
            <w:tcW w:w="100" w:type="dxa"/>
            <w:vAlign w:val="bottom"/>
          </w:tcPr>
          <w:p>
            <w:pPr>
              <w:spacing w:after="0"/>
              <w:rPr>
                <w:sz w:val="17"/>
                <w:szCs w:val="17"/>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6"/>
                <w:szCs w:val="16"/>
                <w:color w:val="auto"/>
                <w:w w:val="86"/>
              </w:rPr>
              <w:t>$11,341</w:t>
            </w:r>
          </w:p>
        </w:tc>
        <w:tc>
          <w:tcPr>
            <w:tcW w:w="580" w:type="dxa"/>
            <w:vAlign w:val="bottom"/>
            <w:gridSpan w:val="2"/>
          </w:tcPr>
          <w:p>
            <w:pPr>
              <w:jc w:val="right"/>
              <w:spacing w:after="0"/>
              <w:rPr>
                <w:sz w:val="20"/>
                <w:szCs w:val="20"/>
                <w:color w:val="auto"/>
              </w:rPr>
            </w:pPr>
            <w:r>
              <w:rPr>
                <w:rFonts w:ascii="Arial" w:cs="Arial" w:eastAsia="Arial" w:hAnsi="Arial"/>
                <w:sz w:val="16"/>
                <w:szCs w:val="16"/>
                <w:color w:val="auto"/>
                <w:w w:val="96"/>
              </w:rPr>
              <w:t>$10,842</w:t>
            </w:r>
          </w:p>
        </w:tc>
        <w:tc>
          <w:tcPr>
            <w:tcW w:w="120" w:type="dxa"/>
            <w:vAlign w:val="bottom"/>
          </w:tcPr>
          <w:p>
            <w:pPr>
              <w:spacing w:after="0"/>
              <w:rPr>
                <w:sz w:val="17"/>
                <w:szCs w:val="17"/>
                <w:color w:val="auto"/>
              </w:rPr>
            </w:pPr>
          </w:p>
        </w:tc>
        <w:tc>
          <w:tcPr>
            <w:tcW w:w="760" w:type="dxa"/>
            <w:vAlign w:val="bottom"/>
            <w:gridSpan w:val="3"/>
          </w:tcPr>
          <w:p>
            <w:pPr>
              <w:jc w:val="right"/>
              <w:ind w:right="180"/>
              <w:spacing w:after="0"/>
              <w:rPr>
                <w:sz w:val="20"/>
                <w:szCs w:val="20"/>
                <w:color w:val="auto"/>
              </w:rPr>
            </w:pPr>
            <w:r>
              <w:rPr>
                <w:rFonts w:ascii="Arial" w:cs="Arial" w:eastAsia="Arial" w:hAnsi="Arial"/>
                <w:sz w:val="16"/>
                <w:szCs w:val="16"/>
                <w:color w:val="auto"/>
                <w:w w:val="96"/>
              </w:rPr>
              <w:t>$10,881</w:t>
            </w:r>
          </w:p>
        </w:tc>
        <w:tc>
          <w:tcPr>
            <w:tcW w:w="640" w:type="dxa"/>
            <w:vAlign w:val="bottom"/>
            <w:gridSpan w:val="2"/>
          </w:tcPr>
          <w:p>
            <w:pPr>
              <w:jc w:val="right"/>
              <w:ind w:right="120"/>
              <w:spacing w:after="0"/>
              <w:rPr>
                <w:sz w:val="20"/>
                <w:szCs w:val="20"/>
                <w:color w:val="auto"/>
              </w:rPr>
            </w:pPr>
            <w:r>
              <w:rPr>
                <w:rFonts w:ascii="Arial" w:cs="Arial" w:eastAsia="Arial" w:hAnsi="Arial"/>
                <w:sz w:val="16"/>
                <w:szCs w:val="16"/>
                <w:color w:val="auto"/>
                <w:w w:val="86"/>
              </w:rPr>
              <w:t>$11,038</w:t>
            </w:r>
          </w:p>
        </w:tc>
        <w:tc>
          <w:tcPr>
            <w:tcW w:w="660" w:type="dxa"/>
            <w:vAlign w:val="bottom"/>
            <w:gridSpan w:val="3"/>
          </w:tcPr>
          <w:p>
            <w:pPr>
              <w:jc w:val="right"/>
              <w:ind w:right="80"/>
              <w:spacing w:after="0"/>
              <w:rPr>
                <w:sz w:val="20"/>
                <w:szCs w:val="20"/>
                <w:color w:val="auto"/>
              </w:rPr>
            </w:pPr>
            <w:r>
              <w:rPr>
                <w:rFonts w:ascii="Arial" w:cs="Arial" w:eastAsia="Arial" w:hAnsi="Arial"/>
                <w:sz w:val="16"/>
                <w:szCs w:val="16"/>
                <w:color w:val="auto"/>
                <w:w w:val="96"/>
              </w:rPr>
              <w:t>$11,038</w:t>
            </w:r>
          </w:p>
        </w:tc>
        <w:tc>
          <w:tcPr>
            <w:tcW w:w="0" w:type="dxa"/>
            <w:vAlign w:val="bottom"/>
          </w:tcPr>
          <w:p>
            <w:pPr>
              <w:spacing w:after="0"/>
              <w:rPr>
                <w:sz w:val="1"/>
                <w:szCs w:val="1"/>
                <w:color w:val="auto"/>
              </w:rPr>
            </w:pPr>
          </w:p>
        </w:tc>
      </w:tr>
      <w:tr>
        <w:trPr>
          <w:trHeight w:val="198"/>
        </w:trPr>
        <w:tc>
          <w:tcPr>
            <w:tcW w:w="442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Deposits</w:t>
            </w:r>
          </w:p>
        </w:tc>
        <w:tc>
          <w:tcPr>
            <w:tcW w:w="6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475</w:t>
            </w:r>
          </w:p>
        </w:tc>
        <w:tc>
          <w:tcPr>
            <w:tcW w:w="120" w:type="dxa"/>
            <w:vAlign w:val="bottom"/>
            <w:tcBorders>
              <w:right w:val="single" w:sz="8" w:color="auto"/>
            </w:tcBorders>
            <w:shd w:val="clear" w:color="auto" w:fill="CCEEFF"/>
          </w:tcPr>
          <w:p>
            <w:pPr>
              <w:spacing w:after="0"/>
              <w:rPr>
                <w:sz w:val="17"/>
                <w:szCs w:val="17"/>
                <w:color w:val="auto"/>
              </w:rPr>
            </w:pPr>
          </w:p>
        </w:tc>
        <w:tc>
          <w:tcPr>
            <w:tcW w:w="78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324</w:t>
            </w: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404</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496</w:t>
            </w:r>
          </w:p>
        </w:tc>
        <w:tc>
          <w:tcPr>
            <w:tcW w:w="12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1,699</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686</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714</w:t>
            </w:r>
          </w:p>
        </w:tc>
        <w:tc>
          <w:tcPr>
            <w:tcW w:w="120" w:type="dxa"/>
            <w:vAlign w:val="bottom"/>
            <w:shd w:val="clear" w:color="auto" w:fill="CCEEFF"/>
          </w:tcPr>
          <w:p>
            <w:pPr>
              <w:spacing w:after="0"/>
              <w:rPr>
                <w:sz w:val="17"/>
                <w:szCs w:val="17"/>
                <w:color w:val="auto"/>
              </w:rPr>
            </w:pP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166</w:t>
            </w: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68</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1,634</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442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Surrenders, benefits and product charges</w:t>
            </w:r>
          </w:p>
        </w:tc>
        <w:tc>
          <w:tcPr>
            <w:tcW w:w="60" w:type="dxa"/>
            <w:vAlign w:val="bottom"/>
          </w:tcPr>
          <w:p>
            <w:pPr>
              <w:spacing w:after="0"/>
              <w:rPr>
                <w:sz w:val="17"/>
                <w:szCs w:val="17"/>
                <w:color w:val="auto"/>
              </w:rPr>
            </w:pPr>
          </w:p>
        </w:tc>
        <w:tc>
          <w:tcPr>
            <w:tcW w:w="64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(407)</w:t>
            </w:r>
          </w:p>
        </w:tc>
        <w:tc>
          <w:tcPr>
            <w:tcW w:w="780" w:type="dxa"/>
            <w:vAlign w:val="bottom"/>
            <w:gridSpan w:val="3"/>
          </w:tcPr>
          <w:p>
            <w:pPr>
              <w:jc w:val="right"/>
              <w:ind w:right="140"/>
              <w:spacing w:after="0"/>
              <w:rPr>
                <w:sz w:val="20"/>
                <w:szCs w:val="20"/>
                <w:color w:val="auto"/>
              </w:rPr>
            </w:pPr>
            <w:r>
              <w:rPr>
                <w:rFonts w:ascii="Arial" w:cs="Arial" w:eastAsia="Arial" w:hAnsi="Arial"/>
                <w:sz w:val="16"/>
                <w:szCs w:val="16"/>
                <w:color w:val="auto"/>
              </w:rPr>
              <w:t>(344)</w:t>
            </w:r>
          </w:p>
        </w:tc>
        <w:tc>
          <w:tcPr>
            <w:tcW w:w="700" w:type="dxa"/>
            <w:vAlign w:val="bottom"/>
            <w:gridSpan w:val="2"/>
          </w:tcPr>
          <w:p>
            <w:pPr>
              <w:jc w:val="right"/>
              <w:ind w:right="140"/>
              <w:spacing w:after="0"/>
              <w:rPr>
                <w:sz w:val="20"/>
                <w:szCs w:val="20"/>
                <w:color w:val="auto"/>
              </w:rPr>
            </w:pPr>
            <w:r>
              <w:rPr>
                <w:rFonts w:ascii="Arial" w:cs="Arial" w:eastAsia="Arial" w:hAnsi="Arial"/>
                <w:sz w:val="16"/>
                <w:szCs w:val="16"/>
                <w:color w:val="auto"/>
              </w:rPr>
              <w:t>(320)</w:t>
            </w:r>
          </w:p>
        </w:tc>
        <w:tc>
          <w:tcPr>
            <w:tcW w:w="640" w:type="dxa"/>
            <w:vAlign w:val="bottom"/>
            <w:gridSpan w:val="2"/>
          </w:tcPr>
          <w:p>
            <w:pPr>
              <w:jc w:val="right"/>
              <w:ind w:right="80"/>
              <w:spacing w:after="0"/>
              <w:rPr>
                <w:sz w:val="20"/>
                <w:szCs w:val="20"/>
                <w:color w:val="auto"/>
              </w:rPr>
            </w:pPr>
            <w:r>
              <w:rPr>
                <w:rFonts w:ascii="Arial" w:cs="Arial" w:eastAsia="Arial" w:hAnsi="Arial"/>
                <w:sz w:val="16"/>
                <w:szCs w:val="16"/>
                <w:color w:val="auto"/>
              </w:rPr>
              <w:t>(312)</w:t>
            </w:r>
          </w:p>
        </w:tc>
        <w:tc>
          <w:tcPr>
            <w:tcW w:w="680" w:type="dxa"/>
            <w:vAlign w:val="bottom"/>
            <w:gridSpan w:val="3"/>
          </w:tcPr>
          <w:p>
            <w:pPr>
              <w:jc w:val="right"/>
              <w:ind w:right="60"/>
              <w:spacing w:after="0"/>
              <w:rPr>
                <w:sz w:val="20"/>
                <w:szCs w:val="20"/>
                <w:color w:val="auto"/>
              </w:rPr>
            </w:pPr>
            <w:r>
              <w:rPr>
                <w:rFonts w:ascii="Arial" w:cs="Arial" w:eastAsia="Arial" w:hAnsi="Arial"/>
                <w:sz w:val="16"/>
                <w:szCs w:val="16"/>
                <w:color w:val="auto"/>
              </w:rPr>
              <w:t>(1,383)</w:t>
            </w:r>
          </w:p>
        </w:tc>
        <w:tc>
          <w:tcPr>
            <w:tcW w:w="100" w:type="dxa"/>
            <w:vAlign w:val="bottom"/>
          </w:tcPr>
          <w:p>
            <w:pPr>
              <w:spacing w:after="0"/>
              <w:rPr>
                <w:sz w:val="17"/>
                <w:szCs w:val="17"/>
                <w:color w:val="auto"/>
              </w:rPr>
            </w:pPr>
          </w:p>
        </w:tc>
        <w:tc>
          <w:tcPr>
            <w:tcW w:w="640" w:type="dxa"/>
            <w:vAlign w:val="bottom"/>
            <w:gridSpan w:val="2"/>
          </w:tcPr>
          <w:p>
            <w:pPr>
              <w:jc w:val="right"/>
              <w:ind w:right="80"/>
              <w:spacing w:after="0"/>
              <w:rPr>
                <w:sz w:val="20"/>
                <w:szCs w:val="20"/>
                <w:color w:val="auto"/>
              </w:rPr>
            </w:pPr>
            <w:r>
              <w:rPr>
                <w:rFonts w:ascii="Arial" w:cs="Arial" w:eastAsia="Arial" w:hAnsi="Arial"/>
                <w:sz w:val="16"/>
                <w:szCs w:val="16"/>
                <w:color w:val="auto"/>
              </w:rPr>
              <w:t>(300)</w:t>
            </w:r>
          </w:p>
        </w:tc>
        <w:tc>
          <w:tcPr>
            <w:tcW w:w="700" w:type="dxa"/>
            <w:vAlign w:val="bottom"/>
            <w:gridSpan w:val="3"/>
          </w:tcPr>
          <w:p>
            <w:pPr>
              <w:jc w:val="right"/>
              <w:ind w:right="80"/>
              <w:spacing w:after="0"/>
              <w:rPr>
                <w:sz w:val="20"/>
                <w:szCs w:val="20"/>
                <w:color w:val="auto"/>
              </w:rPr>
            </w:pPr>
            <w:r>
              <w:rPr>
                <w:rFonts w:ascii="Arial" w:cs="Arial" w:eastAsia="Arial" w:hAnsi="Arial"/>
                <w:sz w:val="16"/>
                <w:szCs w:val="16"/>
                <w:color w:val="auto"/>
              </w:rPr>
              <w:t>(293)</w:t>
            </w:r>
          </w:p>
        </w:tc>
        <w:tc>
          <w:tcPr>
            <w:tcW w:w="760" w:type="dxa"/>
            <w:vAlign w:val="bottom"/>
            <w:gridSpan w:val="3"/>
          </w:tcPr>
          <w:p>
            <w:pPr>
              <w:jc w:val="right"/>
              <w:ind w:right="140"/>
              <w:spacing w:after="0"/>
              <w:rPr>
                <w:sz w:val="20"/>
                <w:szCs w:val="20"/>
                <w:color w:val="auto"/>
              </w:rPr>
            </w:pPr>
            <w:r>
              <w:rPr>
                <w:rFonts w:ascii="Arial" w:cs="Arial" w:eastAsia="Arial" w:hAnsi="Arial"/>
                <w:sz w:val="16"/>
                <w:szCs w:val="16"/>
                <w:color w:val="auto"/>
              </w:rPr>
              <w:t>(281)</w:t>
            </w:r>
          </w:p>
        </w:tc>
        <w:tc>
          <w:tcPr>
            <w:tcW w:w="640" w:type="dxa"/>
            <w:vAlign w:val="bottom"/>
            <w:gridSpan w:val="2"/>
          </w:tcPr>
          <w:p>
            <w:pPr>
              <w:jc w:val="right"/>
              <w:ind w:right="80"/>
              <w:spacing w:after="0"/>
              <w:rPr>
                <w:sz w:val="20"/>
                <w:szCs w:val="20"/>
                <w:color w:val="auto"/>
              </w:rPr>
            </w:pPr>
            <w:r>
              <w:rPr>
                <w:rFonts w:ascii="Arial" w:cs="Arial" w:eastAsia="Arial" w:hAnsi="Arial"/>
                <w:sz w:val="16"/>
                <w:szCs w:val="16"/>
                <w:color w:val="auto"/>
              </w:rPr>
              <w:t>(302)</w:t>
            </w:r>
          </w:p>
        </w:tc>
        <w:tc>
          <w:tcPr>
            <w:tcW w:w="660" w:type="dxa"/>
            <w:vAlign w:val="bottom"/>
            <w:gridSpan w:val="3"/>
          </w:tcPr>
          <w:p>
            <w:pPr>
              <w:jc w:val="right"/>
              <w:ind w:right="40"/>
              <w:spacing w:after="0"/>
              <w:rPr>
                <w:sz w:val="20"/>
                <w:szCs w:val="20"/>
                <w:color w:val="auto"/>
              </w:rPr>
            </w:pPr>
            <w:r>
              <w:rPr>
                <w:rFonts w:ascii="Arial" w:cs="Arial" w:eastAsia="Arial" w:hAnsi="Arial"/>
                <w:sz w:val="16"/>
                <w:szCs w:val="16"/>
                <w:color w:val="auto"/>
              </w:rPr>
              <w:t>(1,176)</w:t>
            </w:r>
          </w:p>
        </w:tc>
        <w:tc>
          <w:tcPr>
            <w:tcW w:w="0" w:type="dxa"/>
            <w:vAlign w:val="bottom"/>
          </w:tcPr>
          <w:p>
            <w:pPr>
              <w:spacing w:after="0"/>
              <w:rPr>
                <w:sz w:val="1"/>
                <w:szCs w:val="1"/>
                <w:color w:val="auto"/>
              </w:rPr>
            </w:pPr>
          </w:p>
        </w:tc>
      </w:tr>
      <w:tr>
        <w:trPr>
          <w:trHeight w:val="26"/>
        </w:trPr>
        <w:tc>
          <w:tcPr>
            <w:tcW w:w="442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8"/>
        </w:trPr>
        <w:tc>
          <w:tcPr>
            <w:tcW w:w="4420" w:type="dxa"/>
            <w:vAlign w:val="bottom"/>
            <w:tcBorders>
              <w:right w:val="single" w:sz="8" w:color="auto"/>
            </w:tcBorders>
            <w:shd w:val="clear" w:color="auto" w:fill="CCEEFF"/>
          </w:tcPr>
          <w:p>
            <w:pPr>
              <w:ind w:left="640"/>
              <w:spacing w:after="0"/>
              <w:rPr>
                <w:sz w:val="20"/>
                <w:szCs w:val="20"/>
                <w:color w:val="auto"/>
              </w:rPr>
            </w:pPr>
            <w:r>
              <w:rPr>
                <w:rFonts w:ascii="Arial" w:cs="Arial" w:eastAsia="Arial" w:hAnsi="Arial"/>
                <w:sz w:val="16"/>
                <w:szCs w:val="16"/>
                <w:color w:val="auto"/>
              </w:rPr>
              <w:t>Net flows</w:t>
            </w:r>
          </w:p>
        </w:tc>
        <w:tc>
          <w:tcPr>
            <w:tcW w:w="6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(20)</w:t>
            </w: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84</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184</w:t>
            </w:r>
          </w:p>
        </w:tc>
        <w:tc>
          <w:tcPr>
            <w:tcW w:w="12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316</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386</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421</w:t>
            </w:r>
          </w:p>
        </w:tc>
        <w:tc>
          <w:tcPr>
            <w:tcW w:w="120" w:type="dxa"/>
            <w:vAlign w:val="bottom"/>
            <w:shd w:val="clear" w:color="auto" w:fill="CCEEFF"/>
          </w:tcPr>
          <w:p>
            <w:pPr>
              <w:spacing w:after="0"/>
              <w:rPr>
                <w:sz w:val="17"/>
                <w:szCs w:val="17"/>
                <w:color w:val="auto"/>
              </w:rPr>
            </w:pPr>
          </w:p>
        </w:tc>
        <w:tc>
          <w:tcPr>
            <w:tcW w:w="76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(115)</w:t>
            </w: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(234)</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458</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442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Interest credited</w:t>
            </w:r>
          </w:p>
        </w:tc>
        <w:tc>
          <w:tcPr>
            <w:tcW w:w="6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77</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w:t>
            </w:r>
          </w:p>
        </w:tc>
        <w:tc>
          <w:tcPr>
            <w:tcW w:w="18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w:t>
            </w:r>
          </w:p>
        </w:tc>
        <w:tc>
          <w:tcPr>
            <w:tcW w:w="18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w:t>
            </w: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314</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80</w:t>
            </w: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78</w:t>
            </w: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76</w:t>
            </w:r>
          </w:p>
        </w:tc>
        <w:tc>
          <w:tcPr>
            <w:tcW w:w="18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77</w:t>
            </w: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311</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442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Account value, end of the period</w:t>
            </w:r>
          </w:p>
        </w:tc>
        <w:tc>
          <w:tcPr>
            <w:tcW w:w="6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12,437</w:t>
            </w:r>
          </w:p>
        </w:tc>
        <w:tc>
          <w:tcPr>
            <w:tcW w:w="120" w:type="dxa"/>
            <w:vAlign w:val="bottom"/>
            <w:tcBorders>
              <w:right w:val="single" w:sz="8" w:color="auto"/>
            </w:tcBorders>
            <w:shd w:val="clear" w:color="auto" w:fill="CCEEFF"/>
          </w:tcPr>
          <w:p>
            <w:pPr>
              <w:spacing w:after="0"/>
              <w:rPr>
                <w:sz w:val="17"/>
                <w:szCs w:val="17"/>
                <w:color w:val="auto"/>
              </w:rPr>
            </w:pPr>
          </w:p>
        </w:tc>
        <w:tc>
          <w:tcPr>
            <w:tcW w:w="78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12,292</w:t>
            </w: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12,233</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12,070</w:t>
            </w:r>
          </w:p>
        </w:tc>
        <w:tc>
          <w:tcPr>
            <w:tcW w:w="12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12,437</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11,807</w:t>
            </w:r>
          </w:p>
        </w:tc>
        <w:tc>
          <w:tcPr>
            <w:tcW w:w="70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11,341</w:t>
            </w: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10,842</w:t>
            </w: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10,881</w:t>
            </w:r>
          </w:p>
        </w:tc>
        <w:tc>
          <w:tcPr>
            <w:tcW w:w="660" w:type="dxa"/>
            <w:vAlign w:val="bottom"/>
            <w:gridSpan w:val="3"/>
            <w:shd w:val="clear" w:color="auto" w:fill="CCEEFF"/>
          </w:tcPr>
          <w:p>
            <w:pPr>
              <w:jc w:val="right"/>
              <w:ind w:right="80"/>
              <w:spacing w:after="0"/>
              <w:rPr>
                <w:sz w:val="20"/>
                <w:szCs w:val="20"/>
                <w:color w:val="auto"/>
              </w:rPr>
            </w:pPr>
            <w:r>
              <w:rPr>
                <w:rFonts w:ascii="Arial" w:cs="Arial" w:eastAsia="Arial" w:hAnsi="Arial"/>
                <w:sz w:val="16"/>
                <w:szCs w:val="16"/>
                <w:color w:val="auto"/>
              </w:rPr>
              <w:t>11,807</w:t>
            </w:r>
          </w:p>
        </w:tc>
        <w:tc>
          <w:tcPr>
            <w:tcW w:w="0" w:type="dxa"/>
            <w:vAlign w:val="bottom"/>
          </w:tcPr>
          <w:p>
            <w:pPr>
              <w:spacing w:after="0"/>
              <w:rPr>
                <w:sz w:val="1"/>
                <w:szCs w:val="1"/>
                <w:color w:val="auto"/>
              </w:rPr>
            </w:pPr>
          </w:p>
        </w:tc>
      </w:tr>
      <w:tr>
        <w:trPr>
          <w:trHeight w:val="412"/>
        </w:trPr>
        <w:tc>
          <w:tcPr>
            <w:tcW w:w="4420" w:type="dxa"/>
            <w:vAlign w:val="bottom"/>
            <w:tcBorders>
              <w:right w:val="single" w:sz="8" w:color="auto"/>
            </w:tcBorders>
          </w:tcPr>
          <w:p>
            <w:pPr>
              <w:spacing w:after="0"/>
              <w:rPr>
                <w:sz w:val="20"/>
                <w:szCs w:val="20"/>
                <w:color w:val="auto"/>
              </w:rPr>
            </w:pPr>
            <w:r>
              <w:rPr>
                <w:rFonts w:ascii="Arial" w:cs="Arial" w:eastAsia="Arial" w:hAnsi="Arial"/>
                <w:sz w:val="16"/>
                <w:szCs w:val="16"/>
                <w:b w:val="1"/>
                <w:bCs w:val="1"/>
                <w:color w:val="auto"/>
              </w:rPr>
              <w:t>Single Premium Immediate Annuities</w:t>
            </w:r>
          </w:p>
        </w:tc>
        <w:tc>
          <w:tcPr>
            <w:tcW w:w="60" w:type="dxa"/>
            <w:vAlign w:val="bottom"/>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1"/>
        </w:trPr>
        <w:tc>
          <w:tcPr>
            <w:tcW w:w="442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Account value, beginning of the period</w:t>
            </w:r>
          </w:p>
        </w:tc>
        <w:tc>
          <w:tcPr>
            <w:tcW w:w="6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5,782</w:t>
            </w:r>
          </w:p>
        </w:tc>
        <w:tc>
          <w:tcPr>
            <w:tcW w:w="120" w:type="dxa"/>
            <w:vAlign w:val="bottom"/>
            <w:tcBorders>
              <w:right w:val="single" w:sz="8" w:color="auto"/>
            </w:tcBorders>
            <w:shd w:val="clear" w:color="auto" w:fill="CCEEFF"/>
          </w:tcPr>
          <w:p>
            <w:pPr>
              <w:spacing w:after="0"/>
              <w:rPr>
                <w:sz w:val="17"/>
                <w:szCs w:val="17"/>
                <w:color w:val="auto"/>
              </w:rPr>
            </w:pPr>
          </w:p>
        </w:tc>
        <w:tc>
          <w:tcPr>
            <w:tcW w:w="78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5,891</w:t>
            </w: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5,875</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5,837</w:t>
            </w:r>
          </w:p>
        </w:tc>
        <w:tc>
          <w:tcPr>
            <w:tcW w:w="12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5,837</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5,931</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6,010</w:t>
            </w:r>
          </w:p>
        </w:tc>
        <w:tc>
          <w:tcPr>
            <w:tcW w:w="120" w:type="dxa"/>
            <w:vAlign w:val="bottom"/>
            <w:shd w:val="clear" w:color="auto" w:fill="CCEEFF"/>
          </w:tcPr>
          <w:p>
            <w:pPr>
              <w:spacing w:after="0"/>
              <w:rPr>
                <w:sz w:val="17"/>
                <w:szCs w:val="17"/>
                <w:color w:val="auto"/>
              </w:rPr>
            </w:pP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6,319</w:t>
            </w: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6,442</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6,442</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442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Premiums and deposits</w:t>
            </w:r>
          </w:p>
        </w:tc>
        <w:tc>
          <w:tcPr>
            <w:tcW w:w="6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83</w:t>
            </w:r>
          </w:p>
        </w:tc>
        <w:tc>
          <w:tcPr>
            <w:tcW w:w="120" w:type="dxa"/>
            <w:vAlign w:val="bottom"/>
            <w:tcBorders>
              <w:right w:val="single" w:sz="8" w:color="auto"/>
            </w:tcBorders>
          </w:tcPr>
          <w:p>
            <w:pPr>
              <w:spacing w:after="0"/>
              <w:rPr>
                <w:sz w:val="17"/>
                <w:szCs w:val="17"/>
                <w:color w:val="auto"/>
              </w:rPr>
            </w:pPr>
          </w:p>
        </w:tc>
        <w:tc>
          <w:tcPr>
            <w:tcW w:w="780" w:type="dxa"/>
            <w:vAlign w:val="bottom"/>
            <w:gridSpan w:val="3"/>
          </w:tcPr>
          <w:p>
            <w:pPr>
              <w:jc w:val="right"/>
              <w:ind w:right="180"/>
              <w:spacing w:after="0"/>
              <w:rPr>
                <w:sz w:val="20"/>
                <w:szCs w:val="20"/>
                <w:color w:val="auto"/>
              </w:rPr>
            </w:pPr>
            <w:r>
              <w:rPr>
                <w:rFonts w:ascii="Arial" w:cs="Arial" w:eastAsia="Arial" w:hAnsi="Arial"/>
                <w:sz w:val="16"/>
                <w:szCs w:val="16"/>
                <w:color w:val="auto"/>
              </w:rPr>
              <w:t>83</w:t>
            </w:r>
          </w:p>
        </w:tc>
        <w:tc>
          <w:tcPr>
            <w:tcW w:w="700" w:type="dxa"/>
            <w:vAlign w:val="bottom"/>
            <w:gridSpan w:val="2"/>
          </w:tcPr>
          <w:p>
            <w:pPr>
              <w:jc w:val="right"/>
              <w:ind w:right="180"/>
              <w:spacing w:after="0"/>
              <w:rPr>
                <w:sz w:val="20"/>
                <w:szCs w:val="20"/>
                <w:color w:val="auto"/>
              </w:rPr>
            </w:pPr>
            <w:r>
              <w:rPr>
                <w:rFonts w:ascii="Arial" w:cs="Arial" w:eastAsia="Arial" w:hAnsi="Arial"/>
                <w:sz w:val="16"/>
                <w:szCs w:val="16"/>
                <w:color w:val="auto"/>
              </w:rPr>
              <w:t>59</w:t>
            </w:r>
          </w:p>
        </w:tc>
        <w:tc>
          <w:tcPr>
            <w:tcW w:w="520" w:type="dxa"/>
            <w:vAlign w:val="bottom"/>
          </w:tcPr>
          <w:p>
            <w:pPr>
              <w:jc w:val="right"/>
              <w:spacing w:after="0"/>
              <w:rPr>
                <w:sz w:val="20"/>
                <w:szCs w:val="20"/>
                <w:color w:val="auto"/>
              </w:rPr>
            </w:pPr>
            <w:r>
              <w:rPr>
                <w:rFonts w:ascii="Arial" w:cs="Arial" w:eastAsia="Arial" w:hAnsi="Arial"/>
                <w:sz w:val="16"/>
                <w:szCs w:val="16"/>
                <w:color w:val="auto"/>
              </w:rPr>
              <w:t>49</w:t>
            </w:r>
          </w:p>
        </w:tc>
        <w:tc>
          <w:tcPr>
            <w:tcW w:w="120" w:type="dxa"/>
            <w:vAlign w:val="bottom"/>
          </w:tcPr>
          <w:p>
            <w:pPr>
              <w:spacing w:after="0"/>
              <w:rPr>
                <w:sz w:val="17"/>
                <w:szCs w:val="17"/>
                <w:color w:val="auto"/>
              </w:rPr>
            </w:pPr>
          </w:p>
        </w:tc>
        <w:tc>
          <w:tcPr>
            <w:tcW w:w="580" w:type="dxa"/>
            <w:vAlign w:val="bottom"/>
            <w:gridSpan w:val="2"/>
          </w:tcPr>
          <w:p>
            <w:pPr>
              <w:jc w:val="right"/>
              <w:spacing w:after="0"/>
              <w:rPr>
                <w:sz w:val="20"/>
                <w:szCs w:val="20"/>
                <w:color w:val="auto"/>
              </w:rPr>
            </w:pPr>
            <w:r>
              <w:rPr>
                <w:rFonts w:ascii="Arial" w:cs="Arial" w:eastAsia="Arial" w:hAnsi="Arial"/>
                <w:sz w:val="16"/>
                <w:szCs w:val="16"/>
                <w:color w:val="auto"/>
              </w:rPr>
              <w:t>274</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6"/>
                <w:szCs w:val="16"/>
                <w:color w:val="auto"/>
              </w:rPr>
              <w:t>91</w:t>
            </w:r>
          </w:p>
        </w:tc>
        <w:tc>
          <w:tcPr>
            <w:tcW w:w="580" w:type="dxa"/>
            <w:vAlign w:val="bottom"/>
            <w:gridSpan w:val="2"/>
          </w:tcPr>
          <w:p>
            <w:pPr>
              <w:jc w:val="right"/>
              <w:spacing w:after="0"/>
              <w:rPr>
                <w:sz w:val="20"/>
                <w:szCs w:val="20"/>
                <w:color w:val="auto"/>
              </w:rPr>
            </w:pPr>
            <w:r>
              <w:rPr>
                <w:rFonts w:ascii="Arial" w:cs="Arial" w:eastAsia="Arial" w:hAnsi="Arial"/>
                <w:sz w:val="16"/>
                <w:szCs w:val="16"/>
                <w:color w:val="auto"/>
              </w:rPr>
              <w:t>80</w:t>
            </w:r>
          </w:p>
        </w:tc>
        <w:tc>
          <w:tcPr>
            <w:tcW w:w="120" w:type="dxa"/>
            <w:vAlign w:val="bottom"/>
          </w:tcPr>
          <w:p>
            <w:pPr>
              <w:spacing w:after="0"/>
              <w:rPr>
                <w:sz w:val="17"/>
                <w:szCs w:val="17"/>
                <w:color w:val="auto"/>
              </w:rPr>
            </w:pPr>
          </w:p>
        </w:tc>
        <w:tc>
          <w:tcPr>
            <w:tcW w:w="760" w:type="dxa"/>
            <w:vAlign w:val="bottom"/>
            <w:gridSpan w:val="3"/>
          </w:tcPr>
          <w:p>
            <w:pPr>
              <w:jc w:val="right"/>
              <w:ind w:right="180"/>
              <w:spacing w:after="0"/>
              <w:rPr>
                <w:sz w:val="20"/>
                <w:szCs w:val="20"/>
                <w:color w:val="auto"/>
              </w:rPr>
            </w:pPr>
            <w:r>
              <w:rPr>
                <w:rFonts w:ascii="Arial" w:cs="Arial" w:eastAsia="Arial" w:hAnsi="Arial"/>
                <w:sz w:val="16"/>
                <w:szCs w:val="16"/>
                <w:color w:val="auto"/>
              </w:rPr>
              <w:t>71</w:t>
            </w:r>
          </w:p>
        </w:tc>
        <w:tc>
          <w:tcPr>
            <w:tcW w:w="640" w:type="dxa"/>
            <w:vAlign w:val="bottom"/>
            <w:gridSpan w:val="2"/>
          </w:tcPr>
          <w:p>
            <w:pPr>
              <w:jc w:val="right"/>
              <w:ind w:right="120"/>
              <w:spacing w:after="0"/>
              <w:rPr>
                <w:sz w:val="20"/>
                <w:szCs w:val="20"/>
                <w:color w:val="auto"/>
              </w:rPr>
            </w:pPr>
            <w:r>
              <w:rPr>
                <w:rFonts w:ascii="Arial" w:cs="Arial" w:eastAsia="Arial" w:hAnsi="Arial"/>
                <w:sz w:val="16"/>
                <w:szCs w:val="16"/>
                <w:color w:val="auto"/>
              </w:rPr>
              <w:t>65</w:t>
            </w:r>
          </w:p>
        </w:tc>
        <w:tc>
          <w:tcPr>
            <w:tcW w:w="580" w:type="dxa"/>
            <w:vAlign w:val="bottom"/>
            <w:gridSpan w:val="2"/>
          </w:tcPr>
          <w:p>
            <w:pPr>
              <w:jc w:val="right"/>
              <w:spacing w:after="0"/>
              <w:rPr>
                <w:sz w:val="20"/>
                <w:szCs w:val="20"/>
                <w:color w:val="auto"/>
              </w:rPr>
            </w:pPr>
            <w:r>
              <w:rPr>
                <w:rFonts w:ascii="Arial" w:cs="Arial" w:eastAsia="Arial" w:hAnsi="Arial"/>
                <w:sz w:val="16"/>
                <w:szCs w:val="16"/>
                <w:color w:val="auto"/>
              </w:rPr>
              <w:t>307</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442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Surrenders, benefits and product charges</w:t>
            </w:r>
          </w:p>
        </w:tc>
        <w:tc>
          <w:tcPr>
            <w:tcW w:w="60" w:type="dxa"/>
            <w:vAlign w:val="bottom"/>
            <w:shd w:val="clear" w:color="auto" w:fill="CCEEFF"/>
          </w:tcPr>
          <w:p>
            <w:pPr>
              <w:spacing w:after="0"/>
              <w:rPr>
                <w:sz w:val="17"/>
                <w:szCs w:val="17"/>
                <w:color w:val="auto"/>
              </w:rPr>
            </w:pPr>
          </w:p>
        </w:tc>
        <w:tc>
          <w:tcPr>
            <w:tcW w:w="64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(215)</w:t>
            </w:r>
          </w:p>
        </w:tc>
        <w:tc>
          <w:tcPr>
            <w:tcW w:w="78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(209)</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(213)</w:t>
            </w: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(215)</w:t>
            </w:r>
          </w:p>
        </w:tc>
        <w:tc>
          <w:tcPr>
            <w:tcW w:w="68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(852)</w:t>
            </w:r>
          </w:p>
        </w:tc>
        <w:tc>
          <w:tcPr>
            <w:tcW w:w="10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(221)</w:t>
            </w:r>
          </w:p>
        </w:tc>
        <w:tc>
          <w:tcPr>
            <w:tcW w:w="700" w:type="dxa"/>
            <w:vAlign w:val="bottom"/>
            <w:gridSpan w:val="3"/>
            <w:shd w:val="clear" w:color="auto" w:fill="CCEEFF"/>
          </w:tcPr>
          <w:p>
            <w:pPr>
              <w:jc w:val="right"/>
              <w:ind w:right="80"/>
              <w:spacing w:after="0"/>
              <w:rPr>
                <w:sz w:val="20"/>
                <w:szCs w:val="20"/>
                <w:color w:val="auto"/>
              </w:rPr>
            </w:pPr>
            <w:r>
              <w:rPr>
                <w:rFonts w:ascii="Arial" w:cs="Arial" w:eastAsia="Arial" w:hAnsi="Arial"/>
                <w:sz w:val="16"/>
                <w:szCs w:val="16"/>
                <w:color w:val="auto"/>
              </w:rPr>
              <w:t>(214)</w:t>
            </w:r>
          </w:p>
        </w:tc>
        <w:tc>
          <w:tcPr>
            <w:tcW w:w="76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(228)</w:t>
            </w: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(235)</w:t>
            </w:r>
          </w:p>
        </w:tc>
        <w:tc>
          <w:tcPr>
            <w:tcW w:w="660" w:type="dxa"/>
            <w:vAlign w:val="bottom"/>
            <w:gridSpan w:val="3"/>
            <w:shd w:val="clear" w:color="auto" w:fill="CCEEFF"/>
          </w:tcPr>
          <w:p>
            <w:pPr>
              <w:jc w:val="right"/>
              <w:ind w:right="40"/>
              <w:spacing w:after="0"/>
              <w:rPr>
                <w:sz w:val="20"/>
                <w:szCs w:val="20"/>
                <w:color w:val="auto"/>
              </w:rPr>
            </w:pPr>
            <w:r>
              <w:rPr>
                <w:rFonts w:ascii="Arial" w:cs="Arial" w:eastAsia="Arial" w:hAnsi="Arial"/>
                <w:sz w:val="16"/>
                <w:szCs w:val="16"/>
                <w:color w:val="auto"/>
              </w:rPr>
              <w:t>(898)</w:t>
            </w:r>
          </w:p>
        </w:tc>
        <w:tc>
          <w:tcPr>
            <w:tcW w:w="0" w:type="dxa"/>
            <w:vAlign w:val="bottom"/>
          </w:tcPr>
          <w:p>
            <w:pPr>
              <w:spacing w:after="0"/>
              <w:rPr>
                <w:sz w:val="1"/>
                <w:szCs w:val="1"/>
                <w:color w:val="auto"/>
              </w:rPr>
            </w:pPr>
          </w:p>
        </w:tc>
      </w:tr>
      <w:tr>
        <w:trPr>
          <w:trHeight w:val="20"/>
        </w:trPr>
        <w:tc>
          <w:tcPr>
            <w:tcW w:w="4420" w:type="dxa"/>
            <w:vAlign w:val="bottom"/>
            <w:tcBorders>
              <w:right w:val="single" w:sz="8" w:color="auto"/>
            </w:tcBorders>
            <w:vMerge w:val="restart"/>
          </w:tcPr>
          <w:p>
            <w:pPr>
              <w:ind w:left="640"/>
              <w:spacing w:after="0"/>
              <w:rPr>
                <w:sz w:val="20"/>
                <w:szCs w:val="20"/>
                <w:color w:val="auto"/>
              </w:rPr>
            </w:pPr>
            <w:r>
              <w:rPr>
                <w:rFonts w:ascii="Arial" w:cs="Arial" w:eastAsia="Arial" w:hAnsi="Arial"/>
                <w:sz w:val="16"/>
                <w:szCs w:val="16"/>
                <w:color w:val="auto"/>
              </w:rPr>
              <w:t>Net flows</w:t>
            </w:r>
          </w:p>
        </w:tc>
        <w:tc>
          <w:tcPr>
            <w:tcW w:w="6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4420" w:type="dxa"/>
            <w:vAlign w:val="bottom"/>
            <w:tcBorders>
              <w:right w:val="single" w:sz="8" w:color="auto"/>
            </w:tcBorders>
            <w:vMerge w:val="continue"/>
          </w:tcPr>
          <w:p>
            <w:pPr>
              <w:spacing w:after="0"/>
              <w:rPr>
                <w:sz w:val="17"/>
                <w:szCs w:val="17"/>
                <w:color w:val="auto"/>
              </w:rPr>
            </w:pPr>
          </w:p>
        </w:tc>
        <w:tc>
          <w:tcPr>
            <w:tcW w:w="60" w:type="dxa"/>
            <w:vAlign w:val="bottom"/>
          </w:tcPr>
          <w:p>
            <w:pPr>
              <w:spacing w:after="0"/>
              <w:rPr>
                <w:sz w:val="17"/>
                <w:szCs w:val="17"/>
                <w:color w:val="auto"/>
              </w:rPr>
            </w:pPr>
          </w:p>
        </w:tc>
        <w:tc>
          <w:tcPr>
            <w:tcW w:w="64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(132)</w:t>
            </w:r>
          </w:p>
        </w:tc>
        <w:tc>
          <w:tcPr>
            <w:tcW w:w="780" w:type="dxa"/>
            <w:vAlign w:val="bottom"/>
            <w:gridSpan w:val="3"/>
          </w:tcPr>
          <w:p>
            <w:pPr>
              <w:jc w:val="right"/>
              <w:ind w:right="140"/>
              <w:spacing w:after="0"/>
              <w:rPr>
                <w:sz w:val="20"/>
                <w:szCs w:val="20"/>
                <w:color w:val="auto"/>
              </w:rPr>
            </w:pPr>
            <w:r>
              <w:rPr>
                <w:rFonts w:ascii="Arial" w:cs="Arial" w:eastAsia="Arial" w:hAnsi="Arial"/>
                <w:sz w:val="16"/>
                <w:szCs w:val="16"/>
                <w:color w:val="auto"/>
              </w:rPr>
              <w:t>(126)</w:t>
            </w:r>
          </w:p>
        </w:tc>
        <w:tc>
          <w:tcPr>
            <w:tcW w:w="700" w:type="dxa"/>
            <w:vAlign w:val="bottom"/>
            <w:gridSpan w:val="2"/>
          </w:tcPr>
          <w:p>
            <w:pPr>
              <w:jc w:val="right"/>
              <w:ind w:right="140"/>
              <w:spacing w:after="0"/>
              <w:rPr>
                <w:sz w:val="20"/>
                <w:szCs w:val="20"/>
                <w:color w:val="auto"/>
              </w:rPr>
            </w:pPr>
            <w:r>
              <w:rPr>
                <w:rFonts w:ascii="Arial" w:cs="Arial" w:eastAsia="Arial" w:hAnsi="Arial"/>
                <w:sz w:val="16"/>
                <w:szCs w:val="16"/>
                <w:color w:val="auto"/>
              </w:rPr>
              <w:t>(154)</w:t>
            </w:r>
          </w:p>
        </w:tc>
        <w:tc>
          <w:tcPr>
            <w:tcW w:w="640" w:type="dxa"/>
            <w:vAlign w:val="bottom"/>
            <w:gridSpan w:val="2"/>
          </w:tcPr>
          <w:p>
            <w:pPr>
              <w:jc w:val="right"/>
              <w:ind w:right="80"/>
              <w:spacing w:after="0"/>
              <w:rPr>
                <w:sz w:val="20"/>
                <w:szCs w:val="20"/>
                <w:color w:val="auto"/>
              </w:rPr>
            </w:pPr>
            <w:r>
              <w:rPr>
                <w:rFonts w:ascii="Arial" w:cs="Arial" w:eastAsia="Arial" w:hAnsi="Arial"/>
                <w:sz w:val="16"/>
                <w:szCs w:val="16"/>
                <w:color w:val="auto"/>
              </w:rPr>
              <w:t>(166)</w:t>
            </w:r>
          </w:p>
        </w:tc>
        <w:tc>
          <w:tcPr>
            <w:tcW w:w="680" w:type="dxa"/>
            <w:vAlign w:val="bottom"/>
            <w:gridSpan w:val="3"/>
          </w:tcPr>
          <w:p>
            <w:pPr>
              <w:jc w:val="right"/>
              <w:ind w:right="60"/>
              <w:spacing w:after="0"/>
              <w:rPr>
                <w:sz w:val="20"/>
                <w:szCs w:val="20"/>
                <w:color w:val="auto"/>
              </w:rPr>
            </w:pPr>
            <w:r>
              <w:rPr>
                <w:rFonts w:ascii="Arial" w:cs="Arial" w:eastAsia="Arial" w:hAnsi="Arial"/>
                <w:sz w:val="16"/>
                <w:szCs w:val="16"/>
                <w:color w:val="auto"/>
              </w:rPr>
              <w:t>(578)</w:t>
            </w:r>
          </w:p>
        </w:tc>
        <w:tc>
          <w:tcPr>
            <w:tcW w:w="100" w:type="dxa"/>
            <w:vAlign w:val="bottom"/>
          </w:tcPr>
          <w:p>
            <w:pPr>
              <w:spacing w:after="0"/>
              <w:rPr>
                <w:sz w:val="17"/>
                <w:szCs w:val="17"/>
                <w:color w:val="auto"/>
              </w:rPr>
            </w:pPr>
          </w:p>
        </w:tc>
        <w:tc>
          <w:tcPr>
            <w:tcW w:w="640" w:type="dxa"/>
            <w:vAlign w:val="bottom"/>
            <w:gridSpan w:val="2"/>
          </w:tcPr>
          <w:p>
            <w:pPr>
              <w:jc w:val="right"/>
              <w:ind w:right="80"/>
              <w:spacing w:after="0"/>
              <w:rPr>
                <w:sz w:val="20"/>
                <w:szCs w:val="20"/>
                <w:color w:val="auto"/>
              </w:rPr>
            </w:pPr>
            <w:r>
              <w:rPr>
                <w:rFonts w:ascii="Arial" w:cs="Arial" w:eastAsia="Arial" w:hAnsi="Arial"/>
                <w:sz w:val="16"/>
                <w:szCs w:val="16"/>
                <w:color w:val="auto"/>
              </w:rPr>
              <w:t>(130)</w:t>
            </w:r>
          </w:p>
        </w:tc>
        <w:tc>
          <w:tcPr>
            <w:tcW w:w="700" w:type="dxa"/>
            <w:vAlign w:val="bottom"/>
            <w:gridSpan w:val="3"/>
          </w:tcPr>
          <w:p>
            <w:pPr>
              <w:jc w:val="right"/>
              <w:ind w:right="80"/>
              <w:spacing w:after="0"/>
              <w:rPr>
                <w:sz w:val="20"/>
                <w:szCs w:val="20"/>
                <w:color w:val="auto"/>
              </w:rPr>
            </w:pPr>
            <w:r>
              <w:rPr>
                <w:rFonts w:ascii="Arial" w:cs="Arial" w:eastAsia="Arial" w:hAnsi="Arial"/>
                <w:sz w:val="16"/>
                <w:szCs w:val="16"/>
                <w:color w:val="auto"/>
              </w:rPr>
              <w:t>(134)</w:t>
            </w:r>
          </w:p>
        </w:tc>
        <w:tc>
          <w:tcPr>
            <w:tcW w:w="760" w:type="dxa"/>
            <w:vAlign w:val="bottom"/>
            <w:gridSpan w:val="3"/>
          </w:tcPr>
          <w:p>
            <w:pPr>
              <w:jc w:val="right"/>
              <w:ind w:right="140"/>
              <w:spacing w:after="0"/>
              <w:rPr>
                <w:sz w:val="20"/>
                <w:szCs w:val="20"/>
                <w:color w:val="auto"/>
              </w:rPr>
            </w:pPr>
            <w:r>
              <w:rPr>
                <w:rFonts w:ascii="Arial" w:cs="Arial" w:eastAsia="Arial" w:hAnsi="Arial"/>
                <w:sz w:val="16"/>
                <w:szCs w:val="16"/>
                <w:color w:val="auto"/>
              </w:rPr>
              <w:t>(157)</w:t>
            </w:r>
          </w:p>
        </w:tc>
        <w:tc>
          <w:tcPr>
            <w:tcW w:w="640" w:type="dxa"/>
            <w:vAlign w:val="bottom"/>
            <w:gridSpan w:val="2"/>
          </w:tcPr>
          <w:p>
            <w:pPr>
              <w:jc w:val="right"/>
              <w:ind w:right="80"/>
              <w:spacing w:after="0"/>
              <w:rPr>
                <w:sz w:val="20"/>
                <w:szCs w:val="20"/>
                <w:color w:val="auto"/>
              </w:rPr>
            </w:pPr>
            <w:r>
              <w:rPr>
                <w:rFonts w:ascii="Arial" w:cs="Arial" w:eastAsia="Arial" w:hAnsi="Arial"/>
                <w:sz w:val="16"/>
                <w:szCs w:val="16"/>
                <w:color w:val="auto"/>
              </w:rPr>
              <w:t>(170)</w:t>
            </w:r>
          </w:p>
        </w:tc>
        <w:tc>
          <w:tcPr>
            <w:tcW w:w="660" w:type="dxa"/>
            <w:vAlign w:val="bottom"/>
            <w:gridSpan w:val="3"/>
          </w:tcPr>
          <w:p>
            <w:pPr>
              <w:jc w:val="right"/>
              <w:ind w:right="40"/>
              <w:spacing w:after="0"/>
              <w:rPr>
                <w:sz w:val="20"/>
                <w:szCs w:val="20"/>
                <w:color w:val="auto"/>
              </w:rPr>
            </w:pPr>
            <w:r>
              <w:rPr>
                <w:rFonts w:ascii="Arial" w:cs="Arial" w:eastAsia="Arial" w:hAnsi="Arial"/>
                <w:sz w:val="16"/>
                <w:szCs w:val="16"/>
                <w:color w:val="auto"/>
              </w:rPr>
              <w:t>(591)</w:t>
            </w:r>
          </w:p>
        </w:tc>
        <w:tc>
          <w:tcPr>
            <w:tcW w:w="0" w:type="dxa"/>
            <w:vAlign w:val="bottom"/>
          </w:tcPr>
          <w:p>
            <w:pPr>
              <w:spacing w:after="0"/>
              <w:rPr>
                <w:sz w:val="1"/>
                <w:szCs w:val="1"/>
                <w:color w:val="auto"/>
              </w:rPr>
            </w:pPr>
          </w:p>
        </w:tc>
      </w:tr>
      <w:tr>
        <w:trPr>
          <w:trHeight w:val="201"/>
        </w:trPr>
        <w:tc>
          <w:tcPr>
            <w:tcW w:w="442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Interest credited</w:t>
            </w:r>
          </w:p>
        </w:tc>
        <w:tc>
          <w:tcPr>
            <w:tcW w:w="6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65</w:t>
            </w:r>
          </w:p>
        </w:tc>
        <w:tc>
          <w:tcPr>
            <w:tcW w:w="120" w:type="dxa"/>
            <w:vAlign w:val="bottom"/>
            <w:tcBorders>
              <w:right w:val="single" w:sz="8" w:color="auto"/>
            </w:tcBorders>
            <w:shd w:val="clear" w:color="auto" w:fill="CCEEFF"/>
          </w:tcPr>
          <w:p>
            <w:pPr>
              <w:spacing w:after="0"/>
              <w:rPr>
                <w:sz w:val="17"/>
                <w:szCs w:val="17"/>
                <w:color w:val="auto"/>
              </w:rPr>
            </w:pPr>
          </w:p>
        </w:tc>
        <w:tc>
          <w:tcPr>
            <w:tcW w:w="78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66</w:t>
            </w: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67</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w:t>
            </w:r>
          </w:p>
        </w:tc>
        <w:tc>
          <w:tcPr>
            <w:tcW w:w="12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266</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69</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71</w:t>
            </w:r>
          </w:p>
        </w:tc>
        <w:tc>
          <w:tcPr>
            <w:tcW w:w="120" w:type="dxa"/>
            <w:vAlign w:val="bottom"/>
            <w:shd w:val="clear" w:color="auto" w:fill="CCEEFF"/>
          </w:tcPr>
          <w:p>
            <w:pPr>
              <w:spacing w:after="0"/>
              <w:rPr>
                <w:sz w:val="17"/>
                <w:szCs w:val="17"/>
                <w:color w:val="auto"/>
              </w:rPr>
            </w:pP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72</w:t>
            </w: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73</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285</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442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w w:val="91"/>
              </w:rPr>
              <w:t>Effect of accumulated net unrealized investment gains (losses)</w:t>
            </w:r>
          </w:p>
        </w:tc>
        <w:tc>
          <w:tcPr>
            <w:tcW w:w="6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48</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6"/>
                <w:szCs w:val="16"/>
                <w:color w:val="auto"/>
              </w:rPr>
              <w:t>(49)</w:t>
            </w:r>
          </w:p>
        </w:tc>
        <w:tc>
          <w:tcPr>
            <w:tcW w:w="700" w:type="dxa"/>
            <w:vAlign w:val="bottom"/>
            <w:gridSpan w:val="2"/>
          </w:tcPr>
          <w:p>
            <w:pPr>
              <w:jc w:val="right"/>
              <w:ind w:right="180"/>
              <w:spacing w:after="0"/>
              <w:rPr>
                <w:sz w:val="20"/>
                <w:szCs w:val="20"/>
                <w:color w:val="auto"/>
              </w:rPr>
            </w:pPr>
            <w:r>
              <w:rPr>
                <w:rFonts w:ascii="Arial" w:cs="Arial" w:eastAsia="Arial" w:hAnsi="Arial"/>
                <w:sz w:val="16"/>
                <w:szCs w:val="16"/>
                <w:color w:val="auto"/>
              </w:rPr>
              <w:t>103</w:t>
            </w:r>
          </w:p>
        </w:tc>
        <w:tc>
          <w:tcPr>
            <w:tcW w:w="520" w:type="dxa"/>
            <w:vAlign w:val="bottom"/>
          </w:tcPr>
          <w:p>
            <w:pPr>
              <w:jc w:val="right"/>
              <w:spacing w:after="0"/>
              <w:rPr>
                <w:sz w:val="20"/>
                <w:szCs w:val="20"/>
                <w:color w:val="auto"/>
              </w:rPr>
            </w:pPr>
            <w:r>
              <w:rPr>
                <w:rFonts w:ascii="Arial" w:cs="Arial" w:eastAsia="Arial" w:hAnsi="Arial"/>
                <w:sz w:val="16"/>
                <w:szCs w:val="16"/>
                <w:color w:val="auto"/>
              </w:rPr>
              <w:t>136</w:t>
            </w:r>
          </w:p>
        </w:tc>
        <w:tc>
          <w:tcPr>
            <w:tcW w:w="120" w:type="dxa"/>
            <w:vAlign w:val="bottom"/>
          </w:tcPr>
          <w:p>
            <w:pPr>
              <w:spacing w:after="0"/>
              <w:rPr>
                <w:sz w:val="17"/>
                <w:szCs w:val="17"/>
                <w:color w:val="auto"/>
              </w:rPr>
            </w:pPr>
          </w:p>
        </w:tc>
        <w:tc>
          <w:tcPr>
            <w:tcW w:w="580" w:type="dxa"/>
            <w:vAlign w:val="bottom"/>
            <w:gridSpan w:val="2"/>
          </w:tcPr>
          <w:p>
            <w:pPr>
              <w:jc w:val="right"/>
              <w:spacing w:after="0"/>
              <w:rPr>
                <w:sz w:val="20"/>
                <w:szCs w:val="20"/>
                <w:color w:val="auto"/>
              </w:rPr>
            </w:pPr>
            <w:r>
              <w:rPr>
                <w:rFonts w:ascii="Arial" w:cs="Arial" w:eastAsia="Arial" w:hAnsi="Arial"/>
                <w:sz w:val="16"/>
                <w:szCs w:val="16"/>
                <w:color w:val="auto"/>
              </w:rPr>
              <w:t>238</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gridSpan w:val="2"/>
          </w:tcPr>
          <w:p>
            <w:pPr>
              <w:jc w:val="right"/>
              <w:ind w:right="80"/>
              <w:spacing w:after="0"/>
              <w:rPr>
                <w:sz w:val="20"/>
                <w:szCs w:val="20"/>
                <w:color w:val="auto"/>
              </w:rPr>
            </w:pPr>
            <w:r>
              <w:rPr>
                <w:rFonts w:ascii="Arial" w:cs="Arial" w:eastAsia="Arial" w:hAnsi="Arial"/>
                <w:sz w:val="16"/>
                <w:szCs w:val="16"/>
                <w:color w:val="auto"/>
              </w:rPr>
              <w:t>(33)</w:t>
            </w:r>
          </w:p>
        </w:tc>
        <w:tc>
          <w:tcPr>
            <w:tcW w:w="700" w:type="dxa"/>
            <w:vAlign w:val="bottom"/>
            <w:gridSpan w:val="3"/>
          </w:tcPr>
          <w:p>
            <w:pPr>
              <w:jc w:val="right"/>
              <w:ind w:right="80"/>
              <w:spacing w:after="0"/>
              <w:rPr>
                <w:sz w:val="20"/>
                <w:szCs w:val="20"/>
                <w:color w:val="auto"/>
              </w:rPr>
            </w:pPr>
            <w:r>
              <w:rPr>
                <w:rFonts w:ascii="Arial" w:cs="Arial" w:eastAsia="Arial" w:hAnsi="Arial"/>
                <w:sz w:val="16"/>
                <w:szCs w:val="16"/>
                <w:color w:val="auto"/>
              </w:rPr>
              <w:t>(16)</w:t>
            </w:r>
          </w:p>
        </w:tc>
        <w:tc>
          <w:tcPr>
            <w:tcW w:w="760" w:type="dxa"/>
            <w:vAlign w:val="bottom"/>
            <w:gridSpan w:val="3"/>
          </w:tcPr>
          <w:p>
            <w:pPr>
              <w:jc w:val="right"/>
              <w:ind w:right="140"/>
              <w:spacing w:after="0"/>
              <w:rPr>
                <w:sz w:val="20"/>
                <w:szCs w:val="20"/>
                <w:color w:val="auto"/>
              </w:rPr>
            </w:pPr>
            <w:r>
              <w:rPr>
                <w:rFonts w:ascii="Arial" w:cs="Arial" w:eastAsia="Arial" w:hAnsi="Arial"/>
                <w:sz w:val="16"/>
                <w:szCs w:val="16"/>
                <w:color w:val="auto"/>
              </w:rPr>
              <w:t>(224)</w:t>
            </w:r>
          </w:p>
        </w:tc>
        <w:tc>
          <w:tcPr>
            <w:tcW w:w="640" w:type="dxa"/>
            <w:vAlign w:val="bottom"/>
            <w:gridSpan w:val="2"/>
          </w:tcPr>
          <w:p>
            <w:pPr>
              <w:jc w:val="right"/>
              <w:ind w:right="80"/>
              <w:spacing w:after="0"/>
              <w:rPr>
                <w:sz w:val="20"/>
                <w:szCs w:val="20"/>
                <w:color w:val="auto"/>
              </w:rPr>
            </w:pPr>
            <w:r>
              <w:rPr>
                <w:rFonts w:ascii="Arial" w:cs="Arial" w:eastAsia="Arial" w:hAnsi="Arial"/>
                <w:sz w:val="16"/>
                <w:szCs w:val="16"/>
                <w:color w:val="auto"/>
              </w:rPr>
              <w:t>(26)</w:t>
            </w:r>
          </w:p>
        </w:tc>
        <w:tc>
          <w:tcPr>
            <w:tcW w:w="660" w:type="dxa"/>
            <w:vAlign w:val="bottom"/>
            <w:gridSpan w:val="3"/>
          </w:tcPr>
          <w:p>
            <w:pPr>
              <w:jc w:val="right"/>
              <w:ind w:right="40"/>
              <w:spacing w:after="0"/>
              <w:rPr>
                <w:sz w:val="20"/>
                <w:szCs w:val="20"/>
                <w:color w:val="auto"/>
              </w:rPr>
            </w:pPr>
            <w:r>
              <w:rPr>
                <w:rFonts w:ascii="Arial" w:cs="Arial" w:eastAsia="Arial" w:hAnsi="Arial"/>
                <w:sz w:val="16"/>
                <w:szCs w:val="16"/>
                <w:color w:val="auto"/>
              </w:rPr>
              <w:t>(299)</w:t>
            </w:r>
          </w:p>
        </w:tc>
        <w:tc>
          <w:tcPr>
            <w:tcW w:w="0" w:type="dxa"/>
            <w:vAlign w:val="bottom"/>
          </w:tcPr>
          <w:p>
            <w:pPr>
              <w:spacing w:after="0"/>
              <w:rPr>
                <w:sz w:val="1"/>
                <w:szCs w:val="1"/>
                <w:color w:val="auto"/>
              </w:rPr>
            </w:pPr>
          </w:p>
        </w:tc>
      </w:tr>
      <w:tr>
        <w:trPr>
          <w:trHeight w:val="198"/>
        </w:trPr>
        <w:tc>
          <w:tcPr>
            <w:tcW w:w="442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Account value, end of the period</w:t>
            </w:r>
          </w:p>
        </w:tc>
        <w:tc>
          <w:tcPr>
            <w:tcW w:w="60" w:type="dxa"/>
            <w:vAlign w:val="bottom"/>
            <w:shd w:val="clear" w:color="auto" w:fill="CCEEFF"/>
          </w:tcPr>
          <w:p>
            <w:pPr>
              <w:spacing w:after="0"/>
              <w:rPr>
                <w:sz w:val="17"/>
                <w:szCs w:val="17"/>
                <w:color w:val="auto"/>
              </w:rPr>
            </w:pP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5,763</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5,782</w:t>
            </w:r>
          </w:p>
        </w:tc>
        <w:tc>
          <w:tcPr>
            <w:tcW w:w="180" w:type="dxa"/>
            <w:vAlign w:val="bottom"/>
            <w:shd w:val="clear" w:color="auto" w:fill="CCEEFF"/>
          </w:tcPr>
          <w:p>
            <w:pPr>
              <w:spacing w:after="0"/>
              <w:rPr>
                <w:sz w:val="17"/>
                <w:szCs w:val="17"/>
                <w:color w:val="auto"/>
              </w:rPr>
            </w:pP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5,891</w:t>
            </w:r>
          </w:p>
        </w:tc>
        <w:tc>
          <w:tcPr>
            <w:tcW w:w="180" w:type="dxa"/>
            <w:vAlign w:val="bottom"/>
            <w:shd w:val="clear" w:color="auto" w:fill="CCEEFF"/>
          </w:tcPr>
          <w:p>
            <w:pPr>
              <w:spacing w:after="0"/>
              <w:rPr>
                <w:sz w:val="17"/>
                <w:szCs w:val="17"/>
                <w:color w:val="auto"/>
              </w:rPr>
            </w:pP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5,875</w:t>
            </w: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5,763</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5,837</w:t>
            </w: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5,931</w:t>
            </w: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6,010</w:t>
            </w:r>
          </w:p>
        </w:tc>
        <w:tc>
          <w:tcPr>
            <w:tcW w:w="180" w:type="dxa"/>
            <w:vAlign w:val="bottom"/>
            <w:shd w:val="clear" w:color="auto" w:fill="CCEEFF"/>
          </w:tcPr>
          <w:p>
            <w:pPr>
              <w:spacing w:after="0"/>
              <w:rPr>
                <w:sz w:val="17"/>
                <w:szCs w:val="17"/>
                <w:color w:val="auto"/>
              </w:rPr>
            </w:pP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6,319</w:t>
            </w: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5,837</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4420" w:type="dxa"/>
            <w:vAlign w:val="bottom"/>
            <w:tcBorders>
              <w:right w:val="single" w:sz="8" w:color="auto"/>
            </w:tcBorders>
          </w:tcPr>
          <w:p>
            <w:pPr>
              <w:spacing w:after="0"/>
              <w:rPr>
                <w:sz w:val="20"/>
                <w:szCs w:val="20"/>
                <w:color w:val="auto"/>
              </w:rPr>
            </w:pPr>
            <w:r>
              <w:rPr>
                <w:rFonts w:ascii="Arial" w:cs="Arial" w:eastAsia="Arial" w:hAnsi="Arial"/>
                <w:sz w:val="16"/>
                <w:szCs w:val="16"/>
                <w:b w:val="1"/>
                <w:bCs w:val="1"/>
                <w:color w:val="auto"/>
              </w:rPr>
              <w:t>Structured Settlements</w:t>
            </w:r>
          </w:p>
        </w:tc>
        <w:tc>
          <w:tcPr>
            <w:tcW w:w="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1"/>
        </w:trPr>
        <w:tc>
          <w:tcPr>
            <w:tcW w:w="442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w w:val="99"/>
              </w:rPr>
              <w:t>Account value, net of reinsurance, beginning of the period</w:t>
            </w:r>
          </w:p>
        </w:tc>
        <w:tc>
          <w:tcPr>
            <w:tcW w:w="6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1,082</w:t>
            </w:r>
          </w:p>
        </w:tc>
        <w:tc>
          <w:tcPr>
            <w:tcW w:w="120" w:type="dxa"/>
            <w:vAlign w:val="bottom"/>
            <w:tcBorders>
              <w:right w:val="single" w:sz="8" w:color="auto"/>
            </w:tcBorders>
            <w:shd w:val="clear" w:color="auto" w:fill="CCEEFF"/>
          </w:tcPr>
          <w:p>
            <w:pPr>
              <w:spacing w:after="0"/>
              <w:rPr>
                <w:sz w:val="17"/>
                <w:szCs w:val="17"/>
                <w:color w:val="auto"/>
              </w:rPr>
            </w:pPr>
          </w:p>
        </w:tc>
        <w:tc>
          <w:tcPr>
            <w:tcW w:w="78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1,085</w:t>
            </w: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1,092</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1,093</w:t>
            </w:r>
          </w:p>
        </w:tc>
        <w:tc>
          <w:tcPr>
            <w:tcW w:w="12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1,093</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1,095</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1,097</w:t>
            </w:r>
          </w:p>
        </w:tc>
        <w:tc>
          <w:tcPr>
            <w:tcW w:w="120" w:type="dxa"/>
            <w:vAlign w:val="bottom"/>
            <w:shd w:val="clear" w:color="auto" w:fill="CCEEFF"/>
          </w:tcPr>
          <w:p>
            <w:pPr>
              <w:spacing w:after="0"/>
              <w:rPr>
                <w:sz w:val="17"/>
                <w:szCs w:val="17"/>
                <w:color w:val="auto"/>
              </w:rPr>
            </w:pP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1,101</w:t>
            </w: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1,101</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1,101</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442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Surrenders, benefits and product charges</w:t>
            </w:r>
          </w:p>
        </w:tc>
        <w:tc>
          <w:tcPr>
            <w:tcW w:w="60" w:type="dxa"/>
            <w:vAlign w:val="bottom"/>
          </w:tcPr>
          <w:p>
            <w:pPr>
              <w:spacing w:after="0"/>
              <w:rPr>
                <w:sz w:val="17"/>
                <w:szCs w:val="17"/>
                <w:color w:val="auto"/>
              </w:rPr>
            </w:pPr>
          </w:p>
        </w:tc>
        <w:tc>
          <w:tcPr>
            <w:tcW w:w="64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(18)</w:t>
            </w:r>
          </w:p>
        </w:tc>
        <w:tc>
          <w:tcPr>
            <w:tcW w:w="780" w:type="dxa"/>
            <w:vAlign w:val="bottom"/>
            <w:gridSpan w:val="3"/>
          </w:tcPr>
          <w:p>
            <w:pPr>
              <w:jc w:val="right"/>
              <w:ind w:right="140"/>
              <w:spacing w:after="0"/>
              <w:rPr>
                <w:sz w:val="20"/>
                <w:szCs w:val="20"/>
                <w:color w:val="auto"/>
              </w:rPr>
            </w:pPr>
            <w:r>
              <w:rPr>
                <w:rFonts w:ascii="Arial" w:cs="Arial" w:eastAsia="Arial" w:hAnsi="Arial"/>
                <w:sz w:val="16"/>
                <w:szCs w:val="16"/>
                <w:color w:val="auto"/>
              </w:rPr>
              <w:t>(18)</w:t>
            </w:r>
          </w:p>
        </w:tc>
        <w:tc>
          <w:tcPr>
            <w:tcW w:w="700" w:type="dxa"/>
            <w:vAlign w:val="bottom"/>
            <w:gridSpan w:val="2"/>
          </w:tcPr>
          <w:p>
            <w:pPr>
              <w:jc w:val="right"/>
              <w:ind w:right="140"/>
              <w:spacing w:after="0"/>
              <w:rPr>
                <w:sz w:val="20"/>
                <w:szCs w:val="20"/>
                <w:color w:val="auto"/>
              </w:rPr>
            </w:pPr>
            <w:r>
              <w:rPr>
                <w:rFonts w:ascii="Arial" w:cs="Arial" w:eastAsia="Arial" w:hAnsi="Arial"/>
                <w:sz w:val="16"/>
                <w:szCs w:val="16"/>
                <w:color w:val="auto"/>
              </w:rPr>
              <w:t>(21)</w:t>
            </w:r>
          </w:p>
        </w:tc>
        <w:tc>
          <w:tcPr>
            <w:tcW w:w="640" w:type="dxa"/>
            <w:vAlign w:val="bottom"/>
            <w:gridSpan w:val="2"/>
          </w:tcPr>
          <w:p>
            <w:pPr>
              <w:jc w:val="right"/>
              <w:ind w:right="80"/>
              <w:spacing w:after="0"/>
              <w:rPr>
                <w:sz w:val="20"/>
                <w:szCs w:val="20"/>
                <w:color w:val="auto"/>
              </w:rPr>
            </w:pPr>
            <w:r>
              <w:rPr>
                <w:rFonts w:ascii="Arial" w:cs="Arial" w:eastAsia="Arial" w:hAnsi="Arial"/>
                <w:sz w:val="16"/>
                <w:szCs w:val="16"/>
                <w:color w:val="auto"/>
              </w:rPr>
              <w:t>(15)</w:t>
            </w:r>
          </w:p>
        </w:tc>
        <w:tc>
          <w:tcPr>
            <w:tcW w:w="680" w:type="dxa"/>
            <w:vAlign w:val="bottom"/>
            <w:gridSpan w:val="3"/>
          </w:tcPr>
          <w:p>
            <w:pPr>
              <w:jc w:val="right"/>
              <w:ind w:right="60"/>
              <w:spacing w:after="0"/>
              <w:rPr>
                <w:sz w:val="20"/>
                <w:szCs w:val="20"/>
                <w:color w:val="auto"/>
              </w:rPr>
            </w:pPr>
            <w:r>
              <w:rPr>
                <w:rFonts w:ascii="Arial" w:cs="Arial" w:eastAsia="Arial" w:hAnsi="Arial"/>
                <w:sz w:val="16"/>
                <w:szCs w:val="16"/>
                <w:color w:val="auto"/>
              </w:rPr>
              <w:t>(72)</w:t>
            </w:r>
          </w:p>
        </w:tc>
        <w:tc>
          <w:tcPr>
            <w:tcW w:w="100" w:type="dxa"/>
            <w:vAlign w:val="bottom"/>
          </w:tcPr>
          <w:p>
            <w:pPr>
              <w:spacing w:after="0"/>
              <w:rPr>
                <w:sz w:val="17"/>
                <w:szCs w:val="17"/>
                <w:color w:val="auto"/>
              </w:rPr>
            </w:pPr>
          </w:p>
        </w:tc>
        <w:tc>
          <w:tcPr>
            <w:tcW w:w="640" w:type="dxa"/>
            <w:vAlign w:val="bottom"/>
            <w:gridSpan w:val="2"/>
          </w:tcPr>
          <w:p>
            <w:pPr>
              <w:jc w:val="right"/>
              <w:ind w:right="80"/>
              <w:spacing w:after="0"/>
              <w:rPr>
                <w:sz w:val="20"/>
                <w:szCs w:val="20"/>
                <w:color w:val="auto"/>
              </w:rPr>
            </w:pPr>
            <w:r>
              <w:rPr>
                <w:rFonts w:ascii="Arial" w:cs="Arial" w:eastAsia="Arial" w:hAnsi="Arial"/>
                <w:sz w:val="16"/>
                <w:szCs w:val="16"/>
                <w:color w:val="auto"/>
              </w:rPr>
              <w:t>(16)</w:t>
            </w:r>
          </w:p>
        </w:tc>
        <w:tc>
          <w:tcPr>
            <w:tcW w:w="700" w:type="dxa"/>
            <w:vAlign w:val="bottom"/>
            <w:gridSpan w:val="3"/>
          </w:tcPr>
          <w:p>
            <w:pPr>
              <w:jc w:val="right"/>
              <w:ind w:right="80"/>
              <w:spacing w:after="0"/>
              <w:rPr>
                <w:sz w:val="20"/>
                <w:szCs w:val="20"/>
                <w:color w:val="auto"/>
              </w:rPr>
            </w:pPr>
            <w:r>
              <w:rPr>
                <w:rFonts w:ascii="Arial" w:cs="Arial" w:eastAsia="Arial" w:hAnsi="Arial"/>
                <w:sz w:val="16"/>
                <w:szCs w:val="16"/>
                <w:color w:val="auto"/>
              </w:rPr>
              <w:t>(17)</w:t>
            </w:r>
          </w:p>
        </w:tc>
        <w:tc>
          <w:tcPr>
            <w:tcW w:w="760" w:type="dxa"/>
            <w:vAlign w:val="bottom"/>
            <w:gridSpan w:val="3"/>
          </w:tcPr>
          <w:p>
            <w:pPr>
              <w:jc w:val="right"/>
              <w:ind w:right="140"/>
              <w:spacing w:after="0"/>
              <w:rPr>
                <w:sz w:val="20"/>
                <w:szCs w:val="20"/>
                <w:color w:val="auto"/>
              </w:rPr>
            </w:pPr>
            <w:r>
              <w:rPr>
                <w:rFonts w:ascii="Arial" w:cs="Arial" w:eastAsia="Arial" w:hAnsi="Arial"/>
                <w:sz w:val="16"/>
                <w:szCs w:val="16"/>
                <w:color w:val="auto"/>
              </w:rPr>
              <w:t>(18)</w:t>
            </w:r>
          </w:p>
        </w:tc>
        <w:tc>
          <w:tcPr>
            <w:tcW w:w="640" w:type="dxa"/>
            <w:vAlign w:val="bottom"/>
            <w:gridSpan w:val="2"/>
          </w:tcPr>
          <w:p>
            <w:pPr>
              <w:jc w:val="right"/>
              <w:ind w:right="80"/>
              <w:spacing w:after="0"/>
              <w:rPr>
                <w:sz w:val="20"/>
                <w:szCs w:val="20"/>
                <w:color w:val="auto"/>
              </w:rPr>
            </w:pPr>
            <w:r>
              <w:rPr>
                <w:rFonts w:ascii="Arial" w:cs="Arial" w:eastAsia="Arial" w:hAnsi="Arial"/>
                <w:sz w:val="16"/>
                <w:szCs w:val="16"/>
                <w:color w:val="auto"/>
              </w:rPr>
              <w:t>(15)</w:t>
            </w:r>
          </w:p>
        </w:tc>
        <w:tc>
          <w:tcPr>
            <w:tcW w:w="660" w:type="dxa"/>
            <w:vAlign w:val="bottom"/>
            <w:gridSpan w:val="3"/>
          </w:tcPr>
          <w:p>
            <w:pPr>
              <w:jc w:val="right"/>
              <w:ind w:right="40"/>
              <w:spacing w:after="0"/>
              <w:rPr>
                <w:sz w:val="20"/>
                <w:szCs w:val="20"/>
                <w:color w:val="auto"/>
              </w:rPr>
            </w:pPr>
            <w:r>
              <w:rPr>
                <w:rFonts w:ascii="Arial" w:cs="Arial" w:eastAsia="Arial" w:hAnsi="Arial"/>
                <w:sz w:val="16"/>
                <w:szCs w:val="16"/>
                <w:color w:val="auto"/>
              </w:rPr>
              <w:t>(66)</w:t>
            </w:r>
          </w:p>
        </w:tc>
        <w:tc>
          <w:tcPr>
            <w:tcW w:w="0" w:type="dxa"/>
            <w:vAlign w:val="bottom"/>
          </w:tcPr>
          <w:p>
            <w:pPr>
              <w:spacing w:after="0"/>
              <w:rPr>
                <w:sz w:val="1"/>
                <w:szCs w:val="1"/>
                <w:color w:val="auto"/>
              </w:rPr>
            </w:pPr>
          </w:p>
        </w:tc>
      </w:tr>
      <w:tr>
        <w:trPr>
          <w:trHeight w:val="26"/>
        </w:trPr>
        <w:tc>
          <w:tcPr>
            <w:tcW w:w="442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8"/>
        </w:trPr>
        <w:tc>
          <w:tcPr>
            <w:tcW w:w="4420" w:type="dxa"/>
            <w:vAlign w:val="bottom"/>
            <w:tcBorders>
              <w:right w:val="single" w:sz="8" w:color="auto"/>
            </w:tcBorders>
            <w:shd w:val="clear" w:color="auto" w:fill="CCEEFF"/>
          </w:tcPr>
          <w:p>
            <w:pPr>
              <w:ind w:left="640"/>
              <w:spacing w:after="0"/>
              <w:rPr>
                <w:sz w:val="20"/>
                <w:szCs w:val="20"/>
                <w:color w:val="auto"/>
              </w:rPr>
            </w:pPr>
            <w:r>
              <w:rPr>
                <w:rFonts w:ascii="Arial" w:cs="Arial" w:eastAsia="Arial" w:hAnsi="Arial"/>
                <w:sz w:val="16"/>
                <w:szCs w:val="16"/>
                <w:color w:val="auto"/>
              </w:rPr>
              <w:t>Net flows</w:t>
            </w:r>
          </w:p>
        </w:tc>
        <w:tc>
          <w:tcPr>
            <w:tcW w:w="60" w:type="dxa"/>
            <w:vAlign w:val="bottom"/>
            <w:shd w:val="clear" w:color="auto" w:fill="CCEEFF"/>
          </w:tcPr>
          <w:p>
            <w:pPr>
              <w:spacing w:after="0"/>
              <w:rPr>
                <w:sz w:val="17"/>
                <w:szCs w:val="17"/>
                <w:color w:val="auto"/>
              </w:rPr>
            </w:pPr>
          </w:p>
        </w:tc>
        <w:tc>
          <w:tcPr>
            <w:tcW w:w="64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(18)</w:t>
            </w:r>
          </w:p>
        </w:tc>
        <w:tc>
          <w:tcPr>
            <w:tcW w:w="78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(18)</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(21)</w:t>
            </w: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(15)</w:t>
            </w:r>
          </w:p>
        </w:tc>
        <w:tc>
          <w:tcPr>
            <w:tcW w:w="68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(72)</w:t>
            </w:r>
          </w:p>
        </w:tc>
        <w:tc>
          <w:tcPr>
            <w:tcW w:w="10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(16)</w:t>
            </w:r>
          </w:p>
        </w:tc>
        <w:tc>
          <w:tcPr>
            <w:tcW w:w="700" w:type="dxa"/>
            <w:vAlign w:val="bottom"/>
            <w:gridSpan w:val="3"/>
            <w:shd w:val="clear" w:color="auto" w:fill="CCEEFF"/>
          </w:tcPr>
          <w:p>
            <w:pPr>
              <w:jc w:val="right"/>
              <w:ind w:right="80"/>
              <w:spacing w:after="0"/>
              <w:rPr>
                <w:sz w:val="20"/>
                <w:szCs w:val="20"/>
                <w:color w:val="auto"/>
              </w:rPr>
            </w:pPr>
            <w:r>
              <w:rPr>
                <w:rFonts w:ascii="Arial" w:cs="Arial" w:eastAsia="Arial" w:hAnsi="Arial"/>
                <w:sz w:val="16"/>
                <w:szCs w:val="16"/>
                <w:color w:val="auto"/>
              </w:rPr>
              <w:t>(17)</w:t>
            </w:r>
          </w:p>
        </w:tc>
        <w:tc>
          <w:tcPr>
            <w:tcW w:w="76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(18)</w:t>
            </w: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(15)</w:t>
            </w:r>
          </w:p>
        </w:tc>
        <w:tc>
          <w:tcPr>
            <w:tcW w:w="660" w:type="dxa"/>
            <w:vAlign w:val="bottom"/>
            <w:gridSpan w:val="3"/>
            <w:shd w:val="clear" w:color="auto" w:fill="CCEEFF"/>
          </w:tcPr>
          <w:p>
            <w:pPr>
              <w:jc w:val="right"/>
              <w:ind w:right="40"/>
              <w:spacing w:after="0"/>
              <w:rPr>
                <w:sz w:val="20"/>
                <w:szCs w:val="20"/>
                <w:color w:val="auto"/>
              </w:rPr>
            </w:pPr>
            <w:r>
              <w:rPr>
                <w:rFonts w:ascii="Arial" w:cs="Arial" w:eastAsia="Arial" w:hAnsi="Arial"/>
                <w:sz w:val="16"/>
                <w:szCs w:val="16"/>
                <w:color w:val="auto"/>
              </w:rPr>
              <w:t>(66)</w:t>
            </w:r>
          </w:p>
        </w:tc>
        <w:tc>
          <w:tcPr>
            <w:tcW w:w="0" w:type="dxa"/>
            <w:vAlign w:val="bottom"/>
          </w:tcPr>
          <w:p>
            <w:pPr>
              <w:spacing w:after="0"/>
              <w:rPr>
                <w:sz w:val="1"/>
                <w:szCs w:val="1"/>
                <w:color w:val="auto"/>
              </w:rPr>
            </w:pPr>
          </w:p>
        </w:tc>
      </w:tr>
      <w:tr>
        <w:trPr>
          <w:trHeight w:val="204"/>
        </w:trPr>
        <w:tc>
          <w:tcPr>
            <w:tcW w:w="442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Interest credited</w:t>
            </w:r>
          </w:p>
        </w:tc>
        <w:tc>
          <w:tcPr>
            <w:tcW w:w="6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w:t>
            </w:r>
          </w:p>
        </w:tc>
        <w:tc>
          <w:tcPr>
            <w:tcW w:w="18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w:t>
            </w:r>
          </w:p>
        </w:tc>
        <w:tc>
          <w:tcPr>
            <w:tcW w:w="18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w:t>
            </w: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57</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w:t>
            </w: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w:t>
            </w: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w:t>
            </w:r>
          </w:p>
        </w:tc>
        <w:tc>
          <w:tcPr>
            <w:tcW w:w="18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w:t>
            </w: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58</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442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Account value, net of reinsurance, end of the period</w:t>
            </w:r>
          </w:p>
        </w:tc>
        <w:tc>
          <w:tcPr>
            <w:tcW w:w="60" w:type="dxa"/>
            <w:vAlign w:val="bottom"/>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1,078</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1,082</w:t>
            </w:r>
          </w:p>
        </w:tc>
        <w:tc>
          <w:tcPr>
            <w:tcW w:w="180" w:type="dxa"/>
            <w:vAlign w:val="bottom"/>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1,085</w:t>
            </w:r>
          </w:p>
        </w:tc>
        <w:tc>
          <w:tcPr>
            <w:tcW w:w="180" w:type="dxa"/>
            <w:vAlign w:val="bottom"/>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1,092</w:t>
            </w: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1,078</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1,093</w:t>
            </w: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1,095</w:t>
            </w: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1,097</w:t>
            </w:r>
          </w:p>
        </w:tc>
        <w:tc>
          <w:tcPr>
            <w:tcW w:w="180" w:type="dxa"/>
            <w:vAlign w:val="bottom"/>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1,101</w:t>
            </w: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1,093</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4420" w:type="dxa"/>
            <w:vAlign w:val="bottom"/>
            <w:tcBorders>
              <w:right w:val="single" w:sz="8" w:color="auto"/>
            </w:tcBorders>
          </w:tcPr>
          <w:p>
            <w:pPr>
              <w:spacing w:after="0"/>
              <w:rPr>
                <w:sz w:val="20"/>
                <w:szCs w:val="20"/>
                <w:color w:val="auto"/>
              </w:rPr>
            </w:pPr>
            <w:r>
              <w:rPr>
                <w:rFonts w:ascii="Arial" w:cs="Arial" w:eastAsia="Arial" w:hAnsi="Arial"/>
                <w:sz w:val="16"/>
                <w:szCs w:val="16"/>
                <w:b w:val="1"/>
                <w:bCs w:val="1"/>
                <w:color w:val="auto"/>
              </w:rPr>
              <w:t>Total Fixed Annuities</w:t>
            </w:r>
          </w:p>
        </w:tc>
        <w:tc>
          <w:tcPr>
            <w:tcW w:w="6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u w:val="single" w:color="auto"/>
                <w:color w:val="auto"/>
                <w:w w:val="86"/>
              </w:rPr>
              <w:t>$</w:t>
            </w:r>
            <w:r>
              <w:rPr>
                <w:rFonts w:ascii="Arial" w:cs="Arial" w:eastAsia="Arial" w:hAnsi="Arial"/>
                <w:sz w:val="16"/>
                <w:szCs w:val="16"/>
                <w:color w:val="auto"/>
                <w:w w:val="86"/>
              </w:rPr>
              <w:t>19,278</w:t>
            </w:r>
          </w:p>
        </w:tc>
        <w:tc>
          <w:tcPr>
            <w:tcW w:w="120" w:type="dxa"/>
            <w:vAlign w:val="bottom"/>
            <w:tcBorders>
              <w:right w:val="single" w:sz="8" w:color="auto"/>
            </w:tcBorders>
          </w:tcPr>
          <w:p>
            <w:pPr>
              <w:spacing w:after="0"/>
              <w:rPr>
                <w:sz w:val="17"/>
                <w:szCs w:val="17"/>
                <w:color w:val="auto"/>
              </w:rPr>
            </w:pPr>
          </w:p>
        </w:tc>
        <w:tc>
          <w:tcPr>
            <w:tcW w:w="780" w:type="dxa"/>
            <w:vAlign w:val="bottom"/>
            <w:gridSpan w:val="3"/>
          </w:tcPr>
          <w:p>
            <w:pPr>
              <w:jc w:val="right"/>
              <w:ind w:right="180"/>
              <w:spacing w:after="0"/>
              <w:rPr>
                <w:sz w:val="20"/>
                <w:szCs w:val="20"/>
                <w:color w:val="auto"/>
              </w:rPr>
            </w:pPr>
            <w:r>
              <w:rPr>
                <w:rFonts w:ascii="Arial" w:cs="Arial" w:eastAsia="Arial" w:hAnsi="Arial"/>
                <w:sz w:val="16"/>
                <w:szCs w:val="16"/>
                <w:u w:val="single" w:color="auto"/>
                <w:color w:val="auto"/>
              </w:rPr>
              <w:t>$</w:t>
            </w:r>
            <w:r>
              <w:rPr>
                <w:rFonts w:ascii="Arial" w:cs="Arial" w:eastAsia="Arial" w:hAnsi="Arial"/>
                <w:sz w:val="16"/>
                <w:szCs w:val="16"/>
                <w:color w:val="auto"/>
              </w:rPr>
              <w:t>19,156</w:t>
            </w:r>
          </w:p>
        </w:tc>
        <w:tc>
          <w:tcPr>
            <w:tcW w:w="700" w:type="dxa"/>
            <w:vAlign w:val="bottom"/>
            <w:gridSpan w:val="2"/>
          </w:tcPr>
          <w:p>
            <w:pPr>
              <w:jc w:val="right"/>
              <w:ind w:right="180"/>
              <w:spacing w:after="0"/>
              <w:rPr>
                <w:sz w:val="20"/>
                <w:szCs w:val="20"/>
                <w:color w:val="auto"/>
              </w:rPr>
            </w:pPr>
            <w:r>
              <w:rPr>
                <w:rFonts w:ascii="Arial" w:cs="Arial" w:eastAsia="Arial" w:hAnsi="Arial"/>
                <w:sz w:val="16"/>
                <w:szCs w:val="16"/>
                <w:u w:val="single" w:color="auto"/>
                <w:color w:val="auto"/>
                <w:w w:val="86"/>
              </w:rPr>
              <w:t>$</w:t>
            </w:r>
            <w:r>
              <w:rPr>
                <w:rFonts w:ascii="Arial" w:cs="Arial" w:eastAsia="Arial" w:hAnsi="Arial"/>
                <w:sz w:val="16"/>
                <w:szCs w:val="16"/>
                <w:color w:val="auto"/>
                <w:w w:val="86"/>
              </w:rPr>
              <w:t>19,209</w:t>
            </w:r>
          </w:p>
        </w:tc>
        <w:tc>
          <w:tcPr>
            <w:tcW w:w="520" w:type="dxa"/>
            <w:vAlign w:val="bottom"/>
          </w:tcPr>
          <w:p>
            <w:pPr>
              <w:jc w:val="right"/>
              <w:spacing w:after="0"/>
              <w:rPr>
                <w:sz w:val="20"/>
                <w:szCs w:val="20"/>
                <w:color w:val="auto"/>
              </w:rPr>
            </w:pPr>
            <w:r>
              <w:rPr>
                <w:rFonts w:ascii="Arial" w:cs="Arial" w:eastAsia="Arial" w:hAnsi="Arial"/>
                <w:sz w:val="16"/>
                <w:szCs w:val="16"/>
                <w:u w:val="single" w:color="auto"/>
                <w:color w:val="auto"/>
                <w:w w:val="86"/>
              </w:rPr>
              <w:t>$</w:t>
            </w:r>
            <w:r>
              <w:rPr>
                <w:rFonts w:ascii="Arial" w:cs="Arial" w:eastAsia="Arial" w:hAnsi="Arial"/>
                <w:sz w:val="16"/>
                <w:szCs w:val="16"/>
                <w:color w:val="auto"/>
                <w:w w:val="86"/>
              </w:rPr>
              <w:t>19,037</w:t>
            </w:r>
          </w:p>
        </w:tc>
        <w:tc>
          <w:tcPr>
            <w:tcW w:w="120" w:type="dxa"/>
            <w:vAlign w:val="bottom"/>
          </w:tcPr>
          <w:p>
            <w:pPr>
              <w:spacing w:after="0"/>
              <w:rPr>
                <w:sz w:val="17"/>
                <w:szCs w:val="17"/>
                <w:color w:val="auto"/>
              </w:rPr>
            </w:pPr>
          </w:p>
        </w:tc>
        <w:tc>
          <w:tcPr>
            <w:tcW w:w="580" w:type="dxa"/>
            <w:vAlign w:val="bottom"/>
            <w:gridSpan w:val="2"/>
          </w:tcPr>
          <w:p>
            <w:pPr>
              <w:jc w:val="right"/>
              <w:spacing w:after="0"/>
              <w:rPr>
                <w:sz w:val="20"/>
                <w:szCs w:val="20"/>
                <w:color w:val="auto"/>
              </w:rPr>
            </w:pPr>
            <w:r>
              <w:rPr>
                <w:rFonts w:ascii="Arial" w:cs="Arial" w:eastAsia="Arial" w:hAnsi="Arial"/>
                <w:sz w:val="16"/>
                <w:szCs w:val="16"/>
                <w:u w:val="single" w:color="auto"/>
                <w:color w:val="auto"/>
                <w:w w:val="96"/>
              </w:rPr>
              <w:t>$</w:t>
            </w:r>
            <w:r>
              <w:rPr>
                <w:rFonts w:ascii="Arial" w:cs="Arial" w:eastAsia="Arial" w:hAnsi="Arial"/>
                <w:sz w:val="16"/>
                <w:szCs w:val="16"/>
                <w:color w:val="auto"/>
                <w:w w:val="96"/>
              </w:rPr>
              <w:t>19,278</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6"/>
                <w:szCs w:val="16"/>
                <w:u w:val="single" w:color="auto"/>
                <w:color w:val="auto"/>
                <w:w w:val="86"/>
              </w:rPr>
              <w:t>$</w:t>
            </w:r>
            <w:r>
              <w:rPr>
                <w:rFonts w:ascii="Arial" w:cs="Arial" w:eastAsia="Arial" w:hAnsi="Arial"/>
                <w:sz w:val="16"/>
                <w:szCs w:val="16"/>
                <w:color w:val="auto"/>
                <w:w w:val="86"/>
              </w:rPr>
              <w:t>18,737</w:t>
            </w:r>
          </w:p>
        </w:tc>
        <w:tc>
          <w:tcPr>
            <w:tcW w:w="580" w:type="dxa"/>
            <w:vAlign w:val="bottom"/>
            <w:gridSpan w:val="2"/>
          </w:tcPr>
          <w:p>
            <w:pPr>
              <w:jc w:val="right"/>
              <w:spacing w:after="0"/>
              <w:rPr>
                <w:sz w:val="20"/>
                <w:szCs w:val="20"/>
                <w:color w:val="auto"/>
              </w:rPr>
            </w:pPr>
            <w:r>
              <w:rPr>
                <w:rFonts w:ascii="Arial" w:cs="Arial" w:eastAsia="Arial" w:hAnsi="Arial"/>
                <w:sz w:val="16"/>
                <w:szCs w:val="16"/>
                <w:u w:val="single" w:color="auto"/>
                <w:color w:val="auto"/>
                <w:w w:val="96"/>
              </w:rPr>
              <w:t>$</w:t>
            </w:r>
            <w:r>
              <w:rPr>
                <w:rFonts w:ascii="Arial" w:cs="Arial" w:eastAsia="Arial" w:hAnsi="Arial"/>
                <w:sz w:val="16"/>
                <w:szCs w:val="16"/>
                <w:color w:val="auto"/>
                <w:w w:val="96"/>
              </w:rPr>
              <w:t>18,367</w:t>
            </w:r>
          </w:p>
        </w:tc>
        <w:tc>
          <w:tcPr>
            <w:tcW w:w="120" w:type="dxa"/>
            <w:vAlign w:val="bottom"/>
          </w:tcPr>
          <w:p>
            <w:pPr>
              <w:spacing w:after="0"/>
              <w:rPr>
                <w:sz w:val="17"/>
                <w:szCs w:val="17"/>
                <w:color w:val="auto"/>
              </w:rPr>
            </w:pPr>
          </w:p>
        </w:tc>
        <w:tc>
          <w:tcPr>
            <w:tcW w:w="760" w:type="dxa"/>
            <w:vAlign w:val="bottom"/>
            <w:gridSpan w:val="3"/>
          </w:tcPr>
          <w:p>
            <w:pPr>
              <w:jc w:val="right"/>
              <w:ind w:right="180"/>
              <w:spacing w:after="0"/>
              <w:rPr>
                <w:sz w:val="20"/>
                <w:szCs w:val="20"/>
                <w:color w:val="auto"/>
              </w:rPr>
            </w:pPr>
            <w:r>
              <w:rPr>
                <w:rFonts w:ascii="Arial" w:cs="Arial" w:eastAsia="Arial" w:hAnsi="Arial"/>
                <w:sz w:val="16"/>
                <w:szCs w:val="16"/>
                <w:u w:val="single" w:color="auto"/>
                <w:color w:val="auto"/>
                <w:w w:val="96"/>
              </w:rPr>
              <w:t>$</w:t>
            </w:r>
            <w:r>
              <w:rPr>
                <w:rFonts w:ascii="Arial" w:cs="Arial" w:eastAsia="Arial" w:hAnsi="Arial"/>
                <w:sz w:val="16"/>
                <w:szCs w:val="16"/>
                <w:color w:val="auto"/>
                <w:w w:val="96"/>
              </w:rPr>
              <w:t>17,949</w:t>
            </w:r>
          </w:p>
        </w:tc>
        <w:tc>
          <w:tcPr>
            <w:tcW w:w="640" w:type="dxa"/>
            <w:vAlign w:val="bottom"/>
            <w:gridSpan w:val="2"/>
          </w:tcPr>
          <w:p>
            <w:pPr>
              <w:jc w:val="right"/>
              <w:ind w:right="120"/>
              <w:spacing w:after="0"/>
              <w:rPr>
                <w:sz w:val="20"/>
                <w:szCs w:val="20"/>
                <w:color w:val="auto"/>
              </w:rPr>
            </w:pPr>
            <w:r>
              <w:rPr>
                <w:rFonts w:ascii="Arial" w:cs="Arial" w:eastAsia="Arial" w:hAnsi="Arial"/>
                <w:sz w:val="16"/>
                <w:szCs w:val="16"/>
                <w:u w:val="single" w:color="auto"/>
                <w:color w:val="auto"/>
                <w:w w:val="86"/>
              </w:rPr>
              <w:t>$</w:t>
            </w:r>
            <w:r>
              <w:rPr>
                <w:rFonts w:ascii="Arial" w:cs="Arial" w:eastAsia="Arial" w:hAnsi="Arial"/>
                <w:sz w:val="16"/>
                <w:szCs w:val="16"/>
                <w:color w:val="auto"/>
                <w:w w:val="86"/>
              </w:rPr>
              <w:t>18,301</w:t>
            </w:r>
          </w:p>
        </w:tc>
        <w:tc>
          <w:tcPr>
            <w:tcW w:w="580" w:type="dxa"/>
            <w:vAlign w:val="bottom"/>
            <w:gridSpan w:val="2"/>
          </w:tcPr>
          <w:p>
            <w:pPr>
              <w:jc w:val="right"/>
              <w:spacing w:after="0"/>
              <w:rPr>
                <w:sz w:val="20"/>
                <w:szCs w:val="20"/>
                <w:color w:val="auto"/>
              </w:rPr>
            </w:pPr>
            <w:r>
              <w:rPr>
                <w:rFonts w:ascii="Arial" w:cs="Arial" w:eastAsia="Arial" w:hAnsi="Arial"/>
                <w:sz w:val="16"/>
                <w:szCs w:val="16"/>
                <w:u w:val="single" w:color="auto"/>
                <w:color w:val="auto"/>
                <w:w w:val="96"/>
              </w:rPr>
              <w:t>$</w:t>
            </w:r>
            <w:r>
              <w:rPr>
                <w:rFonts w:ascii="Arial" w:cs="Arial" w:eastAsia="Arial" w:hAnsi="Arial"/>
                <w:sz w:val="16"/>
                <w:szCs w:val="16"/>
                <w:color w:val="auto"/>
                <w:w w:val="96"/>
              </w:rPr>
              <w:t>18,737</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42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4420" w:type="dxa"/>
            <w:vAlign w:val="bottom"/>
            <w:tcBorders>
              <w:right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266" w:right="239" w:bottom="1440" w:gutter="0" w:footer="0" w:header="0"/>
        </w:sectPr>
      </w:pPr>
    </w:p>
    <w:bookmarkStart w:id="57" w:name="page58"/>
    <w:bookmarkEnd w:id="5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Global Mortgage Insurance Division</w:t>
      </w:r>
    </w:p>
    <w:p>
      <w:pPr>
        <w:sectPr>
          <w:pgSz w:w="11900" w:h="16838" w:orient="portrait"/>
          <w:cols w:equalWidth="0" w:num="1">
            <w:col w:w="9019"/>
          </w:cols>
          <w:pgMar w:left="1440" w:top="1440" w:right="1440" w:bottom="1440" w:gutter="0" w:footer="0" w:header="0"/>
        </w:sect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25</w:t>
      </w:r>
    </w:p>
    <w:p>
      <w:pPr>
        <w:sectPr>
          <w:pgSz w:w="11900" w:h="16838" w:orient="portrait"/>
          <w:cols w:equalWidth="0" w:num="1">
            <w:col w:w="9019"/>
          </w:cols>
          <w:pgMar w:left="1440" w:top="1440" w:right="1440" w:bottom="1440" w:gutter="0" w:footer="0" w:header="0"/>
          <w:type w:val="continuous"/>
        </w:sectPr>
      </w:pPr>
    </w:p>
    <w:bookmarkStart w:id="58" w:name="page59"/>
    <w:bookmarkEnd w:id="58"/>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Income—Global Mortgage Insurance Division</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38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2014</w:t>
            </w:r>
          </w:p>
        </w:tc>
        <w:tc>
          <w:tcPr>
            <w:tcW w:w="3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2013</w:t>
            </w: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3880" w:type="dxa"/>
            <w:vAlign w:val="bottom"/>
          </w:tcPr>
          <w:p>
            <w:pPr>
              <w:spacing w:after="0"/>
              <w:rPr>
                <w:sz w:val="12"/>
                <w:szCs w:val="12"/>
                <w:color w:val="auto"/>
              </w:rPr>
            </w:pPr>
          </w:p>
        </w:tc>
        <w:tc>
          <w:tcPr>
            <w:tcW w:w="12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Borders>
              <w:right w:val="single" w:sz="8" w:color="auto"/>
            </w:tcBorders>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w w:val="96"/>
              </w:rPr>
              <w:t>4Q</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w w:val="96"/>
              </w:rPr>
              <w:t>3Q</w:t>
            </w:r>
          </w:p>
        </w:tc>
        <w:tc>
          <w:tcPr>
            <w:tcW w:w="80" w:type="dxa"/>
            <w:vAlign w:val="bottom"/>
          </w:tcPr>
          <w:p>
            <w:pPr>
              <w:spacing w:after="0"/>
              <w:rPr>
                <w:sz w:val="12"/>
                <w:szCs w:val="12"/>
                <w:color w:val="auto"/>
              </w:rPr>
            </w:pPr>
          </w:p>
        </w:tc>
        <w:tc>
          <w:tcPr>
            <w:tcW w:w="740" w:type="dxa"/>
            <w:vAlign w:val="bottom"/>
            <w:gridSpan w:val="2"/>
          </w:tcPr>
          <w:p>
            <w:pPr>
              <w:jc w:val="right"/>
              <w:ind w:right="440"/>
              <w:spacing w:after="0" w:line="139" w:lineRule="exact"/>
              <w:rPr>
                <w:sz w:val="20"/>
                <w:szCs w:val="20"/>
                <w:color w:val="auto"/>
              </w:rPr>
            </w:pPr>
            <w:r>
              <w:rPr>
                <w:rFonts w:ascii="Arial" w:cs="Arial" w:eastAsia="Arial" w:hAnsi="Arial"/>
                <w:sz w:val="14"/>
                <w:szCs w:val="14"/>
                <w:b w:val="1"/>
                <w:bCs w:val="1"/>
                <w:color w:val="auto"/>
              </w:rPr>
              <w:t>2Q</w:t>
            </w:r>
          </w:p>
        </w:tc>
        <w:tc>
          <w:tcPr>
            <w:tcW w:w="660" w:type="dxa"/>
            <w:vAlign w:val="bottom"/>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rPr>
              <w:t>1Q</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300"/>
              <w:spacing w:after="0" w:line="139" w:lineRule="exact"/>
              <w:rPr>
                <w:sz w:val="20"/>
                <w:szCs w:val="20"/>
                <w:color w:val="auto"/>
              </w:rPr>
            </w:pPr>
            <w:r>
              <w:rPr>
                <w:rFonts w:ascii="Arial" w:cs="Arial" w:eastAsia="Arial" w:hAnsi="Arial"/>
                <w:sz w:val="14"/>
                <w:szCs w:val="14"/>
                <w:b w:val="1"/>
                <w:bCs w:val="1"/>
                <w:color w:val="auto"/>
                <w:w w:val="83"/>
              </w:rPr>
              <w:t>Total</w:t>
            </w:r>
          </w:p>
        </w:tc>
        <w:tc>
          <w:tcPr>
            <w:tcW w:w="120" w:type="dxa"/>
            <w:vAlign w:val="bottom"/>
          </w:tcPr>
          <w:p>
            <w:pPr>
              <w:spacing w:after="0"/>
              <w:rPr>
                <w:sz w:val="12"/>
                <w:szCs w:val="12"/>
                <w:color w:val="auto"/>
              </w:rPr>
            </w:pPr>
          </w:p>
        </w:tc>
        <w:tc>
          <w:tcPr>
            <w:tcW w:w="740" w:type="dxa"/>
            <w:vAlign w:val="bottom"/>
            <w:gridSpan w:val="2"/>
          </w:tcPr>
          <w:p>
            <w:pPr>
              <w:jc w:val="right"/>
              <w:ind w:right="440"/>
              <w:spacing w:after="0" w:line="139" w:lineRule="exact"/>
              <w:rPr>
                <w:sz w:val="20"/>
                <w:szCs w:val="20"/>
                <w:color w:val="auto"/>
              </w:rPr>
            </w:pPr>
            <w:r>
              <w:rPr>
                <w:rFonts w:ascii="Arial" w:cs="Arial" w:eastAsia="Arial" w:hAnsi="Arial"/>
                <w:sz w:val="14"/>
                <w:szCs w:val="14"/>
                <w:b w:val="1"/>
                <w:bCs w:val="1"/>
                <w:color w:val="auto"/>
              </w:rPr>
              <w:t>4Q</w:t>
            </w:r>
          </w:p>
        </w:tc>
        <w:tc>
          <w:tcPr>
            <w:tcW w:w="100" w:type="dxa"/>
            <w:vAlign w:val="bottom"/>
          </w:tcPr>
          <w:p>
            <w:pPr>
              <w:spacing w:after="0"/>
              <w:rPr>
                <w:sz w:val="12"/>
                <w:szCs w:val="12"/>
                <w:color w:val="auto"/>
              </w:rPr>
            </w:pPr>
          </w:p>
        </w:tc>
        <w:tc>
          <w:tcPr>
            <w:tcW w:w="54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w w:val="96"/>
              </w:rPr>
              <w:t>3Q</w:t>
            </w:r>
          </w:p>
        </w:tc>
        <w:tc>
          <w:tcPr>
            <w:tcW w:w="100" w:type="dxa"/>
            <w:vAlign w:val="bottom"/>
          </w:tcPr>
          <w:p>
            <w:pPr>
              <w:spacing w:after="0"/>
              <w:rPr>
                <w:sz w:val="12"/>
                <w:szCs w:val="12"/>
                <w:color w:val="auto"/>
              </w:rPr>
            </w:pPr>
          </w:p>
        </w:tc>
        <w:tc>
          <w:tcPr>
            <w:tcW w:w="64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2Q</w:t>
            </w:r>
          </w:p>
        </w:tc>
        <w:tc>
          <w:tcPr>
            <w:tcW w:w="100" w:type="dxa"/>
            <w:vAlign w:val="bottom"/>
          </w:tcPr>
          <w:p>
            <w:pPr>
              <w:spacing w:after="0"/>
              <w:rPr>
                <w:sz w:val="12"/>
                <w:szCs w:val="12"/>
                <w:color w:val="auto"/>
              </w:rPr>
            </w:pPr>
          </w:p>
        </w:tc>
        <w:tc>
          <w:tcPr>
            <w:tcW w:w="740" w:type="dxa"/>
            <w:vAlign w:val="bottom"/>
            <w:gridSpan w:val="2"/>
          </w:tcPr>
          <w:p>
            <w:pPr>
              <w:jc w:val="right"/>
              <w:ind w:right="440"/>
              <w:spacing w:after="0" w:line="139" w:lineRule="exact"/>
              <w:rPr>
                <w:sz w:val="20"/>
                <w:szCs w:val="20"/>
                <w:color w:val="auto"/>
              </w:rPr>
            </w:pPr>
            <w:r>
              <w:rPr>
                <w:rFonts w:ascii="Arial" w:cs="Arial" w:eastAsia="Arial" w:hAnsi="Arial"/>
                <w:sz w:val="14"/>
                <w:szCs w:val="14"/>
                <w:b w:val="1"/>
                <w:bCs w:val="1"/>
                <w:color w:val="auto"/>
              </w:rPr>
              <w:t>1Q</w:t>
            </w:r>
          </w:p>
        </w:tc>
        <w:tc>
          <w:tcPr>
            <w:tcW w:w="80" w:type="dxa"/>
            <w:vAlign w:val="bottom"/>
          </w:tcPr>
          <w:p>
            <w:pPr>
              <w:spacing w:after="0"/>
              <w:rPr>
                <w:sz w:val="12"/>
                <w:szCs w:val="12"/>
                <w:color w:val="auto"/>
              </w:rPr>
            </w:pPr>
          </w:p>
        </w:tc>
        <w:tc>
          <w:tcPr>
            <w:tcW w:w="400" w:type="dxa"/>
            <w:vAlign w:val="bottom"/>
          </w:tcPr>
          <w:p>
            <w:pPr>
              <w:jc w:val="right"/>
              <w:spacing w:after="0" w:line="139" w:lineRule="exact"/>
              <w:rPr>
                <w:sz w:val="20"/>
                <w:szCs w:val="20"/>
                <w:color w:val="auto"/>
              </w:rPr>
            </w:pPr>
            <w:r>
              <w:rPr>
                <w:rFonts w:ascii="Arial" w:cs="Arial" w:eastAsia="Arial" w:hAnsi="Arial"/>
                <w:sz w:val="14"/>
                <w:szCs w:val="14"/>
                <w:b w:val="1"/>
                <w:bCs w:val="1"/>
                <w:color w:val="auto"/>
                <w:w w:val="89"/>
              </w:rPr>
              <w:t>Total</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3880" w:type="dxa"/>
            <w:vAlign w:val="bottom"/>
            <w:tcBorders>
              <w:top w:val="single" w:sz="8" w:color="CCEEFF"/>
            </w:tcBorders>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REVENUES:</w:t>
            </w:r>
          </w:p>
        </w:tc>
        <w:tc>
          <w:tcPr>
            <w:tcW w:w="120" w:type="dxa"/>
            <w:vAlign w:val="bottom"/>
            <w:tcBorders>
              <w:top w:val="single" w:sz="8" w:color="CCEEFF"/>
              <w:left w:val="single" w:sz="8" w:color="auto"/>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right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CCEEFF"/>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3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tcPr>
          <w:p>
            <w:pPr>
              <w:spacing w:after="0"/>
              <w:rPr>
                <w:sz w:val="20"/>
                <w:szCs w:val="20"/>
                <w:color w:val="auto"/>
              </w:rPr>
            </w:pPr>
            <w:r>
              <w:rPr>
                <w:rFonts w:ascii="Arial" w:cs="Arial" w:eastAsia="Arial" w:hAnsi="Arial"/>
                <w:sz w:val="18"/>
                <w:szCs w:val="18"/>
                <w:color w:val="auto"/>
              </w:rPr>
              <w:t>Premiums</w:t>
            </w:r>
          </w:p>
        </w:tc>
        <w:tc>
          <w:tcPr>
            <w:tcW w:w="120" w:type="dxa"/>
            <w:vAlign w:val="bottom"/>
            <w:tcBorders>
              <w:left w:val="single" w:sz="8" w:color="auto"/>
            </w:tcBorders>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w w:val="99"/>
              </w:rPr>
              <w:t>387</w:t>
            </w:r>
          </w:p>
        </w:tc>
        <w:tc>
          <w:tcPr>
            <w:tcW w:w="1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388</w:t>
            </w:r>
          </w:p>
        </w:tc>
        <w:tc>
          <w:tcPr>
            <w:tcW w:w="820" w:type="dxa"/>
            <w:vAlign w:val="bottom"/>
            <w:gridSpan w:val="3"/>
          </w:tcPr>
          <w:p>
            <w:pPr>
              <w:jc w:val="right"/>
              <w:ind w:right="320"/>
              <w:spacing w:after="0"/>
              <w:rPr>
                <w:sz w:val="20"/>
                <w:szCs w:val="20"/>
                <w:color w:val="auto"/>
              </w:rPr>
            </w:pPr>
            <w:r>
              <w:rPr>
                <w:rFonts w:ascii="Arial" w:cs="Arial" w:eastAsia="Arial" w:hAnsi="Arial"/>
                <w:sz w:val="18"/>
                <w:szCs w:val="18"/>
                <w:color w:val="auto"/>
              </w:rPr>
              <w:t>$ 381</w:t>
            </w: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w w:val="88"/>
              </w:rPr>
              <w:t>$ 372</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w w:val="84"/>
              </w:rPr>
              <w:t>1,528</w:t>
            </w:r>
          </w:p>
        </w:tc>
        <w:tc>
          <w:tcPr>
            <w:tcW w:w="860" w:type="dxa"/>
            <w:vAlign w:val="bottom"/>
            <w:gridSpan w:val="3"/>
          </w:tcPr>
          <w:p>
            <w:pPr>
              <w:jc w:val="right"/>
              <w:ind w:right="320"/>
              <w:spacing w:after="0"/>
              <w:rPr>
                <w:sz w:val="20"/>
                <w:szCs w:val="20"/>
                <w:color w:val="auto"/>
              </w:rPr>
            </w:pPr>
            <w:r>
              <w:rPr>
                <w:rFonts w:ascii="Arial" w:cs="Arial" w:eastAsia="Arial" w:hAnsi="Arial"/>
                <w:sz w:val="18"/>
                <w:szCs w:val="18"/>
                <w:color w:val="auto"/>
              </w:rPr>
              <w:t>$ 390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gridSpan w:val="2"/>
          </w:tcPr>
          <w:p>
            <w:pPr>
              <w:jc w:val="right"/>
              <w:ind w:right="220"/>
              <w:spacing w:after="0"/>
              <w:rPr>
                <w:sz w:val="20"/>
                <w:szCs w:val="20"/>
                <w:color w:val="auto"/>
              </w:rPr>
            </w:pPr>
            <w:r>
              <w:rPr>
                <w:rFonts w:ascii="Arial" w:cs="Arial" w:eastAsia="Arial" w:hAnsi="Arial"/>
                <w:sz w:val="18"/>
                <w:szCs w:val="18"/>
                <w:color w:val="auto"/>
                <w:w w:val="99"/>
              </w:rPr>
              <w:t>380</w:t>
            </w:r>
          </w:p>
        </w:tc>
        <w:tc>
          <w:tcPr>
            <w:tcW w:w="740" w:type="dxa"/>
            <w:vAlign w:val="bottom"/>
            <w:gridSpan w:val="3"/>
          </w:tcPr>
          <w:p>
            <w:pPr>
              <w:jc w:val="right"/>
              <w:ind w:right="240"/>
              <w:spacing w:after="0"/>
              <w:rPr>
                <w:sz w:val="20"/>
                <w:szCs w:val="20"/>
                <w:color w:val="auto"/>
              </w:rPr>
            </w:pPr>
            <w:r>
              <w:rPr>
                <w:rFonts w:ascii="Arial" w:cs="Arial" w:eastAsia="Arial" w:hAnsi="Arial"/>
                <w:sz w:val="18"/>
                <w:szCs w:val="18"/>
                <w:color w:val="auto"/>
              </w:rPr>
              <w:t>$ 392</w:t>
            </w:r>
          </w:p>
        </w:tc>
        <w:tc>
          <w:tcPr>
            <w:tcW w:w="840" w:type="dxa"/>
            <w:vAlign w:val="bottom"/>
            <w:gridSpan w:val="3"/>
          </w:tcPr>
          <w:p>
            <w:pPr>
              <w:jc w:val="right"/>
              <w:ind w:right="340"/>
              <w:spacing w:after="0"/>
              <w:rPr>
                <w:sz w:val="20"/>
                <w:szCs w:val="20"/>
                <w:color w:val="auto"/>
              </w:rPr>
            </w:pPr>
            <w:r>
              <w:rPr>
                <w:rFonts w:ascii="Arial" w:cs="Arial" w:eastAsia="Arial" w:hAnsi="Arial"/>
                <w:sz w:val="18"/>
                <w:szCs w:val="18"/>
                <w:color w:val="auto"/>
              </w:rPr>
              <w:t>$ 388</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w w:val="84"/>
              </w:rPr>
              <w:t>1,550</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120" w:type="dxa"/>
            <w:vAlign w:val="bottom"/>
            <w:tcBorders>
              <w:left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w:t>
            </w:r>
          </w:p>
        </w:tc>
        <w:tc>
          <w:tcPr>
            <w:tcW w:w="24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86</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362</w:t>
            </w:r>
          </w:p>
        </w:tc>
        <w:tc>
          <w:tcPr>
            <w:tcW w:w="8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93</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w:t>
            </w:r>
          </w:p>
        </w:tc>
        <w:tc>
          <w:tcPr>
            <w:tcW w:w="22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95</w:t>
            </w:r>
          </w:p>
        </w:tc>
        <w:tc>
          <w:tcPr>
            <w:tcW w:w="8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107</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393</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tcPr>
          <w:p>
            <w:pPr>
              <w:spacing w:after="0"/>
              <w:rPr>
                <w:sz w:val="20"/>
                <w:szCs w:val="20"/>
                <w:color w:val="auto"/>
              </w:rPr>
            </w:pPr>
            <w:r>
              <w:rPr>
                <w:rFonts w:ascii="Arial" w:cs="Arial" w:eastAsia="Arial" w:hAnsi="Arial"/>
                <w:sz w:val="18"/>
                <w:szCs w:val="18"/>
                <w:color w:val="auto"/>
              </w:rPr>
              <w:t>Net investment gains (losses)</w:t>
            </w:r>
          </w:p>
        </w:tc>
        <w:tc>
          <w:tcPr>
            <w:tcW w:w="12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8"/>
                <w:szCs w:val="18"/>
                <w:color w:val="auto"/>
              </w:rPr>
              <w:t>(4)</w:t>
            </w:r>
          </w:p>
        </w:tc>
        <w:tc>
          <w:tcPr>
            <w:tcW w:w="820" w:type="dxa"/>
            <w:vAlign w:val="bottom"/>
            <w:gridSpan w:val="3"/>
          </w:tcPr>
          <w:p>
            <w:pPr>
              <w:jc w:val="right"/>
              <w:ind w:right="320"/>
              <w:spacing w:after="0"/>
              <w:rPr>
                <w:sz w:val="20"/>
                <w:szCs w:val="20"/>
                <w:color w:val="auto"/>
              </w:rPr>
            </w:pPr>
            <w:r>
              <w:rPr>
                <w:rFonts w:ascii="Arial" w:cs="Arial" w:eastAsia="Arial" w:hAnsi="Arial"/>
                <w:sz w:val="18"/>
                <w:szCs w:val="18"/>
                <w:color w:val="auto"/>
              </w:rPr>
              <w:t>12</w:t>
            </w: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1</w:t>
            </w:r>
          </w:p>
        </w:tc>
        <w:tc>
          <w:tcPr>
            <w:tcW w:w="860" w:type="dxa"/>
            <w:vAlign w:val="bottom"/>
            <w:gridSpan w:val="3"/>
          </w:tcPr>
          <w:p>
            <w:pPr>
              <w:jc w:val="right"/>
              <w:ind w:right="320"/>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18"/>
                <w:szCs w:val="18"/>
                <w:color w:val="auto"/>
              </w:rPr>
            </w:pPr>
          </w:p>
        </w:tc>
        <w:tc>
          <w:tcPr>
            <w:tcW w:w="540" w:type="dxa"/>
            <w:vAlign w:val="bottom"/>
            <w:gridSpan w:val="2"/>
          </w:tcPr>
          <w:p>
            <w:pPr>
              <w:jc w:val="right"/>
              <w:ind w:right="220"/>
              <w:spacing w:after="0"/>
              <w:rPr>
                <w:sz w:val="20"/>
                <w:szCs w:val="20"/>
                <w:color w:val="auto"/>
              </w:rPr>
            </w:pPr>
            <w:r>
              <w:rPr>
                <w:rFonts w:ascii="Arial" w:cs="Arial" w:eastAsia="Arial" w:hAnsi="Arial"/>
                <w:sz w:val="18"/>
                <w:szCs w:val="18"/>
                <w:color w:val="auto"/>
              </w:rPr>
              <w:t>7</w:t>
            </w:r>
          </w:p>
        </w:tc>
        <w:tc>
          <w:tcPr>
            <w:tcW w:w="740" w:type="dxa"/>
            <w:vAlign w:val="bottom"/>
            <w:gridSpan w:val="3"/>
          </w:tcPr>
          <w:p>
            <w:pPr>
              <w:jc w:val="right"/>
              <w:ind w:right="240"/>
              <w:spacing w:after="0"/>
              <w:rPr>
                <w:sz w:val="20"/>
                <w:szCs w:val="20"/>
                <w:color w:val="auto"/>
              </w:rPr>
            </w:pPr>
            <w:r>
              <w:rPr>
                <w:rFonts w:ascii="Arial" w:cs="Arial" w:eastAsia="Arial" w:hAnsi="Arial"/>
                <w:sz w:val="18"/>
                <w:szCs w:val="18"/>
                <w:color w:val="auto"/>
              </w:rPr>
              <w:t>13</w:t>
            </w:r>
          </w:p>
        </w:tc>
        <w:tc>
          <w:tcPr>
            <w:tcW w:w="840" w:type="dxa"/>
            <w:vAlign w:val="bottom"/>
            <w:gridSpan w:val="3"/>
          </w:tcPr>
          <w:p>
            <w:pPr>
              <w:jc w:val="right"/>
              <w:ind w:right="34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shd w:val="clear" w:color="auto" w:fill="CCEEFF"/>
          </w:tcPr>
          <w:p>
            <w:pPr>
              <w:spacing w:after="0"/>
              <w:rPr>
                <w:sz w:val="20"/>
                <w:szCs w:val="20"/>
                <w:color w:val="auto"/>
              </w:rPr>
            </w:pPr>
            <w:r>
              <w:rPr>
                <w:rFonts w:ascii="Arial" w:cs="Arial" w:eastAsia="Arial" w:hAnsi="Arial"/>
                <w:sz w:val="18"/>
                <w:szCs w:val="18"/>
                <w:color w:val="auto"/>
                <w:w w:val="98"/>
              </w:rPr>
              <w:t>Insurance and investment product fees and other</w:t>
            </w:r>
          </w:p>
        </w:tc>
        <w:tc>
          <w:tcPr>
            <w:tcW w:w="120" w:type="dxa"/>
            <w:vAlign w:val="bottom"/>
            <w:tcBorders>
              <w:left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w:t>
            </w:r>
          </w:p>
        </w:tc>
        <w:tc>
          <w:tcPr>
            <w:tcW w:w="82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(3)</w:t>
            </w: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w:t>
            </w:r>
          </w:p>
        </w:tc>
        <w:tc>
          <w:tcPr>
            <w:tcW w:w="8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8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80" w:type="dxa"/>
            <w:vAlign w:val="bottom"/>
            <w:vMerge w:val="restart"/>
          </w:tcPr>
          <w:p>
            <w:pPr>
              <w:ind w:left="340"/>
              <w:spacing w:after="0"/>
              <w:rPr>
                <w:sz w:val="20"/>
                <w:szCs w:val="20"/>
                <w:color w:val="auto"/>
              </w:rPr>
            </w:pPr>
            <w:r>
              <w:rPr>
                <w:rFonts w:ascii="Arial" w:cs="Arial" w:eastAsia="Arial" w:hAnsi="Arial"/>
                <w:sz w:val="18"/>
                <w:szCs w:val="18"/>
                <w:color w:val="auto"/>
              </w:rPr>
              <w:t>Total revenues</w:t>
            </w:r>
          </w:p>
        </w:tc>
        <w:tc>
          <w:tcPr>
            <w:tcW w:w="120" w:type="dxa"/>
            <w:vAlign w:val="bottom"/>
            <w:tcBorders>
              <w:lef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0" w:type="dxa"/>
            <w:vAlign w:val="bottom"/>
          </w:tcPr>
          <w:p>
            <w:pPr>
              <w:spacing w:after="0"/>
              <w:rPr>
                <w:sz w:val="19"/>
                <w:szCs w:val="19"/>
                <w:color w:val="auto"/>
              </w:rPr>
            </w:pPr>
          </w:p>
        </w:tc>
        <w:tc>
          <w:tcPr>
            <w:tcW w:w="3880" w:type="dxa"/>
            <w:vAlign w:val="bottom"/>
            <w:vMerge w:val="continue"/>
          </w:tcPr>
          <w:p>
            <w:pPr>
              <w:spacing w:after="0"/>
              <w:rPr>
                <w:sz w:val="19"/>
                <w:szCs w:val="19"/>
                <w:color w:val="auto"/>
              </w:rPr>
            </w:pPr>
          </w:p>
        </w:tc>
        <w:tc>
          <w:tcPr>
            <w:tcW w:w="120" w:type="dxa"/>
            <w:vAlign w:val="bottom"/>
            <w:tcBorders>
              <w:lef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w w:val="99"/>
              </w:rPr>
              <w:t>466</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474</w:t>
            </w:r>
          </w:p>
        </w:tc>
        <w:tc>
          <w:tcPr>
            <w:tcW w:w="820" w:type="dxa"/>
            <w:vAlign w:val="bottom"/>
            <w:gridSpan w:val="3"/>
          </w:tcPr>
          <w:p>
            <w:pPr>
              <w:jc w:val="right"/>
              <w:ind w:right="320"/>
              <w:spacing w:after="0"/>
              <w:rPr>
                <w:sz w:val="20"/>
                <w:szCs w:val="20"/>
                <w:color w:val="auto"/>
              </w:rPr>
            </w:pPr>
            <w:r>
              <w:rPr>
                <w:rFonts w:ascii="Arial" w:cs="Arial" w:eastAsia="Arial" w:hAnsi="Arial"/>
                <w:sz w:val="18"/>
                <w:szCs w:val="18"/>
                <w:color w:val="auto"/>
              </w:rPr>
              <w:t>476</w:t>
            </w: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rPr>
              <w:t>463</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w w:val="84"/>
              </w:rPr>
              <w:t>1,879</w:t>
            </w:r>
          </w:p>
        </w:tc>
        <w:tc>
          <w:tcPr>
            <w:tcW w:w="860" w:type="dxa"/>
            <w:vAlign w:val="bottom"/>
            <w:gridSpan w:val="3"/>
          </w:tcPr>
          <w:p>
            <w:pPr>
              <w:jc w:val="right"/>
              <w:ind w:right="320"/>
              <w:spacing w:after="0"/>
              <w:rPr>
                <w:sz w:val="20"/>
                <w:szCs w:val="20"/>
                <w:color w:val="auto"/>
              </w:rPr>
            </w:pPr>
            <w:r>
              <w:rPr>
                <w:rFonts w:ascii="Arial" w:cs="Arial" w:eastAsia="Arial" w:hAnsi="Arial"/>
                <w:sz w:val="18"/>
                <w:szCs w:val="18"/>
                <w:color w:val="auto"/>
              </w:rPr>
              <w:t>493</w:t>
            </w:r>
          </w:p>
        </w:tc>
        <w:tc>
          <w:tcPr>
            <w:tcW w:w="100" w:type="dxa"/>
            <w:vAlign w:val="bottom"/>
          </w:tcPr>
          <w:p>
            <w:pPr>
              <w:spacing w:after="0"/>
              <w:rPr>
                <w:sz w:val="19"/>
                <w:szCs w:val="19"/>
                <w:color w:val="auto"/>
              </w:rPr>
            </w:pPr>
          </w:p>
        </w:tc>
        <w:tc>
          <w:tcPr>
            <w:tcW w:w="540" w:type="dxa"/>
            <w:vAlign w:val="bottom"/>
            <w:gridSpan w:val="2"/>
          </w:tcPr>
          <w:p>
            <w:pPr>
              <w:jc w:val="right"/>
              <w:ind w:right="220"/>
              <w:spacing w:after="0"/>
              <w:rPr>
                <w:sz w:val="20"/>
                <w:szCs w:val="20"/>
                <w:color w:val="auto"/>
              </w:rPr>
            </w:pPr>
            <w:r>
              <w:rPr>
                <w:rFonts w:ascii="Arial" w:cs="Arial" w:eastAsia="Arial" w:hAnsi="Arial"/>
                <w:sz w:val="18"/>
                <w:szCs w:val="18"/>
                <w:color w:val="auto"/>
                <w:w w:val="99"/>
              </w:rPr>
              <w:t>485</w:t>
            </w:r>
          </w:p>
        </w:tc>
        <w:tc>
          <w:tcPr>
            <w:tcW w:w="740" w:type="dxa"/>
            <w:vAlign w:val="bottom"/>
            <w:gridSpan w:val="3"/>
          </w:tcPr>
          <w:p>
            <w:pPr>
              <w:jc w:val="right"/>
              <w:ind w:right="240"/>
              <w:spacing w:after="0"/>
              <w:rPr>
                <w:sz w:val="20"/>
                <w:szCs w:val="20"/>
                <w:color w:val="auto"/>
              </w:rPr>
            </w:pPr>
            <w:r>
              <w:rPr>
                <w:rFonts w:ascii="Arial" w:cs="Arial" w:eastAsia="Arial" w:hAnsi="Arial"/>
                <w:sz w:val="18"/>
                <w:szCs w:val="18"/>
                <w:color w:val="auto"/>
              </w:rPr>
              <w:t>500</w:t>
            </w:r>
          </w:p>
        </w:tc>
        <w:tc>
          <w:tcPr>
            <w:tcW w:w="840" w:type="dxa"/>
            <w:vAlign w:val="bottom"/>
            <w:gridSpan w:val="3"/>
          </w:tcPr>
          <w:p>
            <w:pPr>
              <w:jc w:val="right"/>
              <w:ind w:right="340"/>
              <w:spacing w:after="0"/>
              <w:rPr>
                <w:sz w:val="20"/>
                <w:szCs w:val="20"/>
                <w:color w:val="auto"/>
              </w:rPr>
            </w:pPr>
            <w:r>
              <w:rPr>
                <w:rFonts w:ascii="Arial" w:cs="Arial" w:eastAsia="Arial" w:hAnsi="Arial"/>
                <w:sz w:val="18"/>
                <w:szCs w:val="18"/>
                <w:color w:val="auto"/>
              </w:rPr>
              <w:t>499</w:t>
            </w:r>
          </w:p>
        </w:tc>
        <w:tc>
          <w:tcPr>
            <w:tcW w:w="80" w:type="dxa"/>
            <w:vAlign w:val="bottom"/>
          </w:tcPr>
          <w:p>
            <w:pPr>
              <w:spacing w:after="0"/>
              <w:rPr>
                <w:sz w:val="19"/>
                <w:szCs w:val="19"/>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w w:val="84"/>
              </w:rPr>
              <w:t>1,977</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BENEFITS AND EXPENSES:</w:t>
            </w:r>
          </w:p>
        </w:tc>
        <w:tc>
          <w:tcPr>
            <w:tcW w:w="120" w:type="dxa"/>
            <w:vAlign w:val="bottom"/>
            <w:tcBorders>
              <w:left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220" w:type="dxa"/>
            <w:vAlign w:val="bottom"/>
            <w:tcBorders>
              <w:right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tcPr>
          <w:p>
            <w:pPr>
              <w:spacing w:after="0"/>
              <w:rPr>
                <w:sz w:val="20"/>
                <w:szCs w:val="20"/>
                <w:color w:val="auto"/>
              </w:rPr>
            </w:pPr>
            <w:r>
              <w:rPr>
                <w:rFonts w:ascii="Arial" w:cs="Arial" w:eastAsia="Arial" w:hAnsi="Arial"/>
                <w:sz w:val="18"/>
                <w:szCs w:val="18"/>
                <w:color w:val="auto"/>
              </w:rPr>
              <w:t>Benefits and other changes in policy reserves</w:t>
            </w:r>
          </w:p>
        </w:tc>
        <w:tc>
          <w:tcPr>
            <w:tcW w:w="12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w w:val="99"/>
              </w:rPr>
              <w:t>145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199</w:t>
            </w:r>
          </w:p>
        </w:tc>
        <w:tc>
          <w:tcPr>
            <w:tcW w:w="820" w:type="dxa"/>
            <w:vAlign w:val="bottom"/>
            <w:gridSpan w:val="3"/>
          </w:tcPr>
          <w:p>
            <w:pPr>
              <w:jc w:val="right"/>
              <w:ind w:right="320"/>
              <w:spacing w:after="0"/>
              <w:rPr>
                <w:sz w:val="20"/>
                <w:szCs w:val="20"/>
                <w:color w:val="auto"/>
              </w:rPr>
            </w:pPr>
            <w:r>
              <w:rPr>
                <w:rFonts w:ascii="Arial" w:cs="Arial" w:eastAsia="Arial" w:hAnsi="Arial"/>
                <w:sz w:val="18"/>
                <w:szCs w:val="18"/>
                <w:color w:val="auto"/>
              </w:rPr>
              <w:t>107</w:t>
            </w: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rPr>
              <w:t>110</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561</w:t>
            </w:r>
          </w:p>
        </w:tc>
        <w:tc>
          <w:tcPr>
            <w:tcW w:w="860" w:type="dxa"/>
            <w:vAlign w:val="bottom"/>
            <w:gridSpan w:val="3"/>
          </w:tcPr>
          <w:p>
            <w:pPr>
              <w:jc w:val="right"/>
              <w:ind w:right="320"/>
              <w:spacing w:after="0"/>
              <w:rPr>
                <w:sz w:val="20"/>
                <w:szCs w:val="20"/>
                <w:color w:val="auto"/>
              </w:rPr>
            </w:pPr>
            <w:r>
              <w:rPr>
                <w:rFonts w:ascii="Arial" w:cs="Arial" w:eastAsia="Arial" w:hAnsi="Arial"/>
                <w:sz w:val="18"/>
                <w:szCs w:val="18"/>
                <w:color w:val="auto"/>
              </w:rPr>
              <w:t>172</w:t>
            </w:r>
          </w:p>
        </w:tc>
        <w:tc>
          <w:tcPr>
            <w:tcW w:w="100" w:type="dxa"/>
            <w:vAlign w:val="bottom"/>
          </w:tcPr>
          <w:p>
            <w:pPr>
              <w:spacing w:after="0"/>
              <w:rPr>
                <w:sz w:val="18"/>
                <w:szCs w:val="18"/>
                <w:color w:val="auto"/>
              </w:rPr>
            </w:pPr>
          </w:p>
        </w:tc>
        <w:tc>
          <w:tcPr>
            <w:tcW w:w="540" w:type="dxa"/>
            <w:vAlign w:val="bottom"/>
            <w:gridSpan w:val="2"/>
          </w:tcPr>
          <w:p>
            <w:pPr>
              <w:jc w:val="right"/>
              <w:ind w:right="220"/>
              <w:spacing w:after="0"/>
              <w:rPr>
                <w:sz w:val="20"/>
                <w:szCs w:val="20"/>
                <w:color w:val="auto"/>
              </w:rPr>
            </w:pPr>
            <w:r>
              <w:rPr>
                <w:rFonts w:ascii="Arial" w:cs="Arial" w:eastAsia="Arial" w:hAnsi="Arial"/>
                <w:sz w:val="18"/>
                <w:szCs w:val="18"/>
                <w:color w:val="auto"/>
                <w:w w:val="99"/>
              </w:rPr>
              <w:t>196</w:t>
            </w:r>
          </w:p>
        </w:tc>
        <w:tc>
          <w:tcPr>
            <w:tcW w:w="740" w:type="dxa"/>
            <w:vAlign w:val="bottom"/>
            <w:gridSpan w:val="3"/>
          </w:tcPr>
          <w:p>
            <w:pPr>
              <w:jc w:val="right"/>
              <w:ind w:right="240"/>
              <w:spacing w:after="0"/>
              <w:rPr>
                <w:sz w:val="20"/>
                <w:szCs w:val="20"/>
                <w:color w:val="auto"/>
              </w:rPr>
            </w:pPr>
            <w:r>
              <w:rPr>
                <w:rFonts w:ascii="Arial" w:cs="Arial" w:eastAsia="Arial" w:hAnsi="Arial"/>
                <w:sz w:val="18"/>
                <w:szCs w:val="18"/>
                <w:color w:val="auto"/>
              </w:rPr>
              <w:t>177</w:t>
            </w:r>
          </w:p>
        </w:tc>
        <w:tc>
          <w:tcPr>
            <w:tcW w:w="840" w:type="dxa"/>
            <w:vAlign w:val="bottom"/>
            <w:gridSpan w:val="3"/>
          </w:tcPr>
          <w:p>
            <w:pPr>
              <w:jc w:val="right"/>
              <w:ind w:right="340"/>
              <w:spacing w:after="0"/>
              <w:rPr>
                <w:sz w:val="20"/>
                <w:szCs w:val="20"/>
                <w:color w:val="auto"/>
              </w:rPr>
            </w:pPr>
            <w:r>
              <w:rPr>
                <w:rFonts w:ascii="Arial" w:cs="Arial" w:eastAsia="Arial" w:hAnsi="Arial"/>
                <w:sz w:val="18"/>
                <w:szCs w:val="18"/>
                <w:color w:val="auto"/>
              </w:rPr>
              <w:t>184</w:t>
            </w:r>
          </w:p>
        </w:tc>
        <w:tc>
          <w:tcPr>
            <w:tcW w:w="8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729</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shd w:val="clear" w:color="auto" w:fill="CCEEFF"/>
          </w:tcPr>
          <w:p>
            <w:pPr>
              <w:spacing w:after="0"/>
              <w:rPr>
                <w:sz w:val="20"/>
                <w:szCs w:val="20"/>
                <w:color w:val="auto"/>
              </w:rPr>
            </w:pPr>
            <w:r>
              <w:rPr>
                <w:rFonts w:ascii="Arial" w:cs="Arial" w:eastAsia="Arial" w:hAnsi="Arial"/>
                <w:sz w:val="18"/>
                <w:szCs w:val="18"/>
                <w:color w:val="auto"/>
                <w:w w:val="92"/>
              </w:rPr>
              <w:t>Acquisition and operating expenses, net of deferrals</w:t>
            </w:r>
          </w:p>
        </w:tc>
        <w:tc>
          <w:tcPr>
            <w:tcW w:w="120" w:type="dxa"/>
            <w:vAlign w:val="bottom"/>
            <w:tcBorders>
              <w:left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9"/>
              </w:rPr>
              <w:t>101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24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93</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363</w:t>
            </w:r>
          </w:p>
        </w:tc>
        <w:tc>
          <w:tcPr>
            <w:tcW w:w="8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107</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22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96</w:t>
            </w:r>
          </w:p>
        </w:tc>
        <w:tc>
          <w:tcPr>
            <w:tcW w:w="8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91</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385</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3880" w:type="dxa"/>
            <w:vAlign w:val="bottom"/>
          </w:tcPr>
          <w:p>
            <w:pPr>
              <w:spacing w:after="0" w:line="199" w:lineRule="exact"/>
              <w:rPr>
                <w:sz w:val="20"/>
                <w:szCs w:val="20"/>
                <w:color w:val="auto"/>
              </w:rPr>
            </w:pPr>
            <w:r>
              <w:rPr>
                <w:rFonts w:ascii="Arial" w:cs="Arial" w:eastAsia="Arial" w:hAnsi="Arial"/>
                <w:sz w:val="18"/>
                <w:szCs w:val="18"/>
                <w:color w:val="auto"/>
              </w:rPr>
              <w:t>Amortization of deferred acquisition costs and</w:t>
            </w:r>
          </w:p>
        </w:tc>
        <w:tc>
          <w:tcPr>
            <w:tcW w:w="120" w:type="dxa"/>
            <w:vAlign w:val="bottom"/>
            <w:tcBorders>
              <w:lef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880" w:type="dxa"/>
            <w:vAlign w:val="bottom"/>
          </w:tcPr>
          <w:p>
            <w:pPr>
              <w:ind w:left="160"/>
              <w:spacing w:after="0"/>
              <w:rPr>
                <w:sz w:val="20"/>
                <w:szCs w:val="20"/>
                <w:color w:val="auto"/>
              </w:rPr>
            </w:pPr>
            <w:r>
              <w:rPr>
                <w:rFonts w:ascii="Arial" w:cs="Arial" w:eastAsia="Arial" w:hAnsi="Arial"/>
                <w:sz w:val="18"/>
                <w:szCs w:val="18"/>
                <w:color w:val="auto"/>
              </w:rPr>
              <w:t>intangibles</w:t>
            </w:r>
          </w:p>
        </w:tc>
        <w:tc>
          <w:tcPr>
            <w:tcW w:w="120" w:type="dxa"/>
            <w:vAlign w:val="bottom"/>
            <w:tcBorders>
              <w:lef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16</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16</w:t>
            </w:r>
          </w:p>
        </w:tc>
        <w:tc>
          <w:tcPr>
            <w:tcW w:w="240" w:type="dxa"/>
            <w:vAlign w:val="bottom"/>
          </w:tcPr>
          <w:p>
            <w:pPr>
              <w:spacing w:after="0"/>
              <w:rPr>
                <w:sz w:val="19"/>
                <w:szCs w:val="19"/>
                <w:color w:val="auto"/>
              </w:rPr>
            </w:pPr>
          </w:p>
        </w:tc>
        <w:tc>
          <w:tcPr>
            <w:tcW w:w="820" w:type="dxa"/>
            <w:vAlign w:val="bottom"/>
            <w:gridSpan w:val="3"/>
          </w:tcPr>
          <w:p>
            <w:pPr>
              <w:jc w:val="right"/>
              <w:ind w:right="320"/>
              <w:spacing w:after="0"/>
              <w:rPr>
                <w:sz w:val="20"/>
                <w:szCs w:val="20"/>
                <w:color w:val="auto"/>
              </w:rPr>
            </w:pPr>
            <w:r>
              <w:rPr>
                <w:rFonts w:ascii="Arial" w:cs="Arial" w:eastAsia="Arial" w:hAnsi="Arial"/>
                <w:sz w:val="18"/>
                <w:szCs w:val="18"/>
                <w:color w:val="auto"/>
              </w:rPr>
              <w:t>17</w:t>
            </w:r>
          </w:p>
        </w:tc>
        <w:tc>
          <w:tcPr>
            <w:tcW w:w="420" w:type="dxa"/>
            <w:vAlign w:val="bottom"/>
          </w:tcPr>
          <w:p>
            <w:pPr>
              <w:jc w:val="right"/>
              <w:spacing w:after="0"/>
              <w:rPr>
                <w:sz w:val="20"/>
                <w:szCs w:val="20"/>
                <w:color w:val="auto"/>
              </w:rPr>
            </w:pPr>
            <w:r>
              <w:rPr>
                <w:rFonts w:ascii="Arial" w:cs="Arial" w:eastAsia="Arial" w:hAnsi="Arial"/>
                <w:sz w:val="18"/>
                <w:szCs w:val="18"/>
                <w:color w:val="auto"/>
              </w:rPr>
              <w:t>17</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66</w:t>
            </w:r>
          </w:p>
        </w:tc>
        <w:tc>
          <w:tcPr>
            <w:tcW w:w="200" w:type="dxa"/>
            <w:vAlign w:val="bottom"/>
          </w:tcPr>
          <w:p>
            <w:pPr>
              <w:spacing w:after="0"/>
              <w:rPr>
                <w:sz w:val="19"/>
                <w:szCs w:val="19"/>
                <w:color w:val="auto"/>
              </w:rPr>
            </w:pPr>
          </w:p>
        </w:tc>
        <w:tc>
          <w:tcPr>
            <w:tcW w:w="860" w:type="dxa"/>
            <w:vAlign w:val="bottom"/>
            <w:gridSpan w:val="3"/>
          </w:tcPr>
          <w:p>
            <w:pPr>
              <w:jc w:val="right"/>
              <w:ind w:right="320"/>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15</w:t>
            </w:r>
          </w:p>
        </w:tc>
        <w:tc>
          <w:tcPr>
            <w:tcW w:w="220" w:type="dxa"/>
            <w:vAlign w:val="bottom"/>
          </w:tcPr>
          <w:p>
            <w:pPr>
              <w:spacing w:after="0"/>
              <w:rPr>
                <w:sz w:val="19"/>
                <w:szCs w:val="19"/>
                <w:color w:val="auto"/>
              </w:rPr>
            </w:pPr>
          </w:p>
        </w:tc>
        <w:tc>
          <w:tcPr>
            <w:tcW w:w="740" w:type="dxa"/>
            <w:vAlign w:val="bottom"/>
            <w:gridSpan w:val="3"/>
          </w:tcPr>
          <w:p>
            <w:pPr>
              <w:jc w:val="right"/>
              <w:ind w:right="240"/>
              <w:spacing w:after="0"/>
              <w:rPr>
                <w:sz w:val="20"/>
                <w:szCs w:val="20"/>
                <w:color w:val="auto"/>
              </w:rPr>
            </w:pPr>
            <w:r>
              <w:rPr>
                <w:rFonts w:ascii="Arial" w:cs="Arial" w:eastAsia="Arial" w:hAnsi="Arial"/>
                <w:sz w:val="18"/>
                <w:szCs w:val="18"/>
                <w:color w:val="auto"/>
              </w:rPr>
              <w:t>19</w:t>
            </w:r>
          </w:p>
        </w:tc>
        <w:tc>
          <w:tcPr>
            <w:tcW w:w="840" w:type="dxa"/>
            <w:vAlign w:val="bottom"/>
            <w:gridSpan w:val="3"/>
          </w:tcPr>
          <w:p>
            <w:pPr>
              <w:jc w:val="right"/>
              <w:ind w:right="340"/>
              <w:spacing w:after="0"/>
              <w:rPr>
                <w:sz w:val="20"/>
                <w:szCs w:val="20"/>
                <w:color w:val="auto"/>
              </w:rPr>
            </w:pPr>
            <w:r>
              <w:rPr>
                <w:rFonts w:ascii="Arial" w:cs="Arial" w:eastAsia="Arial" w:hAnsi="Arial"/>
                <w:sz w:val="18"/>
                <w:szCs w:val="18"/>
                <w:color w:val="auto"/>
              </w:rPr>
              <w:t>17</w:t>
            </w:r>
          </w:p>
        </w:tc>
        <w:tc>
          <w:tcPr>
            <w:tcW w:w="80" w:type="dxa"/>
            <w:vAlign w:val="bottom"/>
          </w:tcPr>
          <w:p>
            <w:pPr>
              <w:spacing w:after="0"/>
              <w:rPr>
                <w:sz w:val="19"/>
                <w:szCs w:val="19"/>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66</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88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20" w:type="dxa"/>
            <w:vAlign w:val="bottom"/>
            <w:tcBorders>
              <w:left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w:t>
            </w:r>
          </w:p>
        </w:tc>
        <w:tc>
          <w:tcPr>
            <w:tcW w:w="8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8</w:t>
            </w: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200" w:type="dxa"/>
            <w:vAlign w:val="bottom"/>
            <w:shd w:val="clear" w:color="auto" w:fill="CCEEFF"/>
          </w:tcPr>
          <w:p>
            <w:pPr>
              <w:spacing w:after="0"/>
              <w:rPr>
                <w:sz w:val="18"/>
                <w:szCs w:val="18"/>
                <w:color w:val="auto"/>
              </w:rPr>
            </w:pPr>
          </w:p>
        </w:tc>
        <w:tc>
          <w:tcPr>
            <w:tcW w:w="8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w:t>
            </w:r>
          </w:p>
        </w:tc>
        <w:tc>
          <w:tcPr>
            <w:tcW w:w="74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8</w:t>
            </w:r>
          </w:p>
        </w:tc>
        <w:tc>
          <w:tcPr>
            <w:tcW w:w="8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9</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80" w:type="dxa"/>
            <w:vAlign w:val="bottom"/>
            <w:vMerge w:val="restart"/>
          </w:tcPr>
          <w:p>
            <w:pPr>
              <w:ind w:left="340"/>
              <w:spacing w:after="0"/>
              <w:rPr>
                <w:sz w:val="20"/>
                <w:szCs w:val="20"/>
                <w:color w:val="auto"/>
              </w:rPr>
            </w:pPr>
            <w:r>
              <w:rPr>
                <w:rFonts w:ascii="Arial" w:cs="Arial" w:eastAsia="Arial" w:hAnsi="Arial"/>
                <w:sz w:val="18"/>
                <w:szCs w:val="18"/>
                <w:color w:val="auto"/>
              </w:rPr>
              <w:t>Total benefits and expenses</w:t>
            </w:r>
          </w:p>
        </w:tc>
        <w:tc>
          <w:tcPr>
            <w:tcW w:w="120" w:type="dxa"/>
            <w:vAlign w:val="bottom"/>
            <w:tcBorders>
              <w:lef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0" w:type="dxa"/>
            <w:vAlign w:val="bottom"/>
          </w:tcPr>
          <w:p>
            <w:pPr>
              <w:spacing w:after="0"/>
              <w:rPr>
                <w:sz w:val="19"/>
                <w:szCs w:val="19"/>
                <w:color w:val="auto"/>
              </w:rPr>
            </w:pPr>
          </w:p>
        </w:tc>
        <w:tc>
          <w:tcPr>
            <w:tcW w:w="3880" w:type="dxa"/>
            <w:vAlign w:val="bottom"/>
            <w:vMerge w:val="continue"/>
          </w:tcPr>
          <w:p>
            <w:pPr>
              <w:spacing w:after="0"/>
              <w:rPr>
                <w:sz w:val="19"/>
                <w:szCs w:val="19"/>
                <w:color w:val="auto"/>
              </w:rPr>
            </w:pPr>
          </w:p>
        </w:tc>
        <w:tc>
          <w:tcPr>
            <w:tcW w:w="120" w:type="dxa"/>
            <w:vAlign w:val="bottom"/>
            <w:tcBorders>
              <w:lef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w w:val="99"/>
              </w:rPr>
              <w:t>269</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310</w:t>
            </w:r>
          </w:p>
        </w:tc>
        <w:tc>
          <w:tcPr>
            <w:tcW w:w="820" w:type="dxa"/>
            <w:vAlign w:val="bottom"/>
            <w:gridSpan w:val="3"/>
          </w:tcPr>
          <w:p>
            <w:pPr>
              <w:jc w:val="right"/>
              <w:ind w:right="320"/>
              <w:spacing w:after="0"/>
              <w:rPr>
                <w:sz w:val="20"/>
                <w:szCs w:val="20"/>
                <w:color w:val="auto"/>
              </w:rPr>
            </w:pPr>
            <w:r>
              <w:rPr>
                <w:rFonts w:ascii="Arial" w:cs="Arial" w:eastAsia="Arial" w:hAnsi="Arial"/>
                <w:sz w:val="18"/>
                <w:szCs w:val="18"/>
                <w:color w:val="auto"/>
              </w:rPr>
              <w:t>225</w:t>
            </w: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rPr>
              <w:t>217</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w w:val="84"/>
              </w:rPr>
              <w:t>1,021</w:t>
            </w:r>
          </w:p>
        </w:tc>
        <w:tc>
          <w:tcPr>
            <w:tcW w:w="860" w:type="dxa"/>
            <w:vAlign w:val="bottom"/>
            <w:gridSpan w:val="3"/>
          </w:tcPr>
          <w:p>
            <w:pPr>
              <w:jc w:val="right"/>
              <w:ind w:right="320"/>
              <w:spacing w:after="0"/>
              <w:rPr>
                <w:sz w:val="20"/>
                <w:szCs w:val="20"/>
                <w:color w:val="auto"/>
              </w:rPr>
            </w:pPr>
            <w:r>
              <w:rPr>
                <w:rFonts w:ascii="Arial" w:cs="Arial" w:eastAsia="Arial" w:hAnsi="Arial"/>
                <w:sz w:val="18"/>
                <w:szCs w:val="18"/>
                <w:color w:val="auto"/>
              </w:rPr>
              <w:t>301</w:t>
            </w:r>
          </w:p>
        </w:tc>
        <w:tc>
          <w:tcPr>
            <w:tcW w:w="100" w:type="dxa"/>
            <w:vAlign w:val="bottom"/>
          </w:tcPr>
          <w:p>
            <w:pPr>
              <w:spacing w:after="0"/>
              <w:rPr>
                <w:sz w:val="19"/>
                <w:szCs w:val="19"/>
                <w:color w:val="auto"/>
              </w:rPr>
            </w:pPr>
          </w:p>
        </w:tc>
        <w:tc>
          <w:tcPr>
            <w:tcW w:w="540" w:type="dxa"/>
            <w:vAlign w:val="bottom"/>
            <w:gridSpan w:val="2"/>
          </w:tcPr>
          <w:p>
            <w:pPr>
              <w:jc w:val="right"/>
              <w:ind w:right="220"/>
              <w:spacing w:after="0"/>
              <w:rPr>
                <w:sz w:val="20"/>
                <w:szCs w:val="20"/>
                <w:color w:val="auto"/>
              </w:rPr>
            </w:pPr>
            <w:r>
              <w:rPr>
                <w:rFonts w:ascii="Arial" w:cs="Arial" w:eastAsia="Arial" w:hAnsi="Arial"/>
                <w:sz w:val="18"/>
                <w:szCs w:val="18"/>
                <w:color w:val="auto"/>
                <w:w w:val="99"/>
              </w:rPr>
              <w:t>311</w:t>
            </w:r>
          </w:p>
        </w:tc>
        <w:tc>
          <w:tcPr>
            <w:tcW w:w="740" w:type="dxa"/>
            <w:vAlign w:val="bottom"/>
            <w:gridSpan w:val="3"/>
          </w:tcPr>
          <w:p>
            <w:pPr>
              <w:jc w:val="right"/>
              <w:ind w:right="240"/>
              <w:spacing w:after="0"/>
              <w:rPr>
                <w:sz w:val="20"/>
                <w:szCs w:val="20"/>
                <w:color w:val="auto"/>
              </w:rPr>
            </w:pPr>
            <w:r>
              <w:rPr>
                <w:rFonts w:ascii="Arial" w:cs="Arial" w:eastAsia="Arial" w:hAnsi="Arial"/>
                <w:sz w:val="18"/>
                <w:szCs w:val="18"/>
                <w:color w:val="auto"/>
              </w:rPr>
              <w:t>300</w:t>
            </w:r>
          </w:p>
        </w:tc>
        <w:tc>
          <w:tcPr>
            <w:tcW w:w="840" w:type="dxa"/>
            <w:vAlign w:val="bottom"/>
            <w:gridSpan w:val="3"/>
          </w:tcPr>
          <w:p>
            <w:pPr>
              <w:jc w:val="right"/>
              <w:ind w:right="340"/>
              <w:spacing w:after="0"/>
              <w:rPr>
                <w:sz w:val="20"/>
                <w:szCs w:val="20"/>
                <w:color w:val="auto"/>
              </w:rPr>
            </w:pPr>
            <w:r>
              <w:rPr>
                <w:rFonts w:ascii="Arial" w:cs="Arial" w:eastAsia="Arial" w:hAnsi="Arial"/>
                <w:sz w:val="18"/>
                <w:szCs w:val="18"/>
                <w:color w:val="auto"/>
              </w:rPr>
              <w:t>301</w:t>
            </w:r>
          </w:p>
        </w:tc>
        <w:tc>
          <w:tcPr>
            <w:tcW w:w="80" w:type="dxa"/>
            <w:vAlign w:val="bottom"/>
          </w:tcPr>
          <w:p>
            <w:pPr>
              <w:spacing w:after="0"/>
              <w:rPr>
                <w:sz w:val="19"/>
                <w:szCs w:val="19"/>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w w:val="84"/>
              </w:rPr>
              <w:t>1,213</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3880" w:type="dxa"/>
            <w:vAlign w:val="bottom"/>
            <w:shd w:val="clear" w:color="auto" w:fill="CCEEFF"/>
          </w:tcPr>
          <w:p>
            <w:pPr>
              <w:spacing w:after="0" w:line="193" w:lineRule="exact"/>
              <w:rPr>
                <w:sz w:val="20"/>
                <w:szCs w:val="20"/>
                <w:color w:val="auto"/>
              </w:rPr>
            </w:pPr>
            <w:r>
              <w:rPr>
                <w:rFonts w:ascii="Arial" w:cs="Arial" w:eastAsia="Arial" w:hAnsi="Arial"/>
                <w:sz w:val="18"/>
                <w:szCs w:val="18"/>
                <w:b w:val="1"/>
                <w:bCs w:val="1"/>
                <w:color w:val="auto"/>
              </w:rPr>
              <w:t>INCOME FROM CONTINUING OPERATIONS</w:t>
            </w:r>
          </w:p>
        </w:tc>
        <w:tc>
          <w:tcPr>
            <w:tcW w:w="120" w:type="dxa"/>
            <w:vAlign w:val="bottom"/>
            <w:tcBorders>
              <w:left w:val="single" w:sz="8" w:color="auto"/>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220" w:type="dxa"/>
            <w:vAlign w:val="bottom"/>
            <w:tcBorders>
              <w:right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388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rPr>
              <w:t>BEFORE INCOME TAXES</w:t>
            </w:r>
          </w:p>
        </w:tc>
        <w:tc>
          <w:tcPr>
            <w:tcW w:w="120" w:type="dxa"/>
            <w:vAlign w:val="bottom"/>
            <w:tcBorders>
              <w:left w:val="single" w:sz="8" w:color="auto"/>
            </w:tcBorders>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54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9"/>
              </w:rPr>
              <w:t>197</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3"/>
              </w:rPr>
              <w:t>164</w:t>
            </w:r>
          </w:p>
        </w:tc>
        <w:tc>
          <w:tcPr>
            <w:tcW w:w="8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251</w:t>
            </w: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246</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858</w:t>
            </w:r>
          </w:p>
        </w:tc>
        <w:tc>
          <w:tcPr>
            <w:tcW w:w="8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192</w:t>
            </w:r>
          </w:p>
        </w:tc>
        <w:tc>
          <w:tcPr>
            <w:tcW w:w="100" w:type="dxa"/>
            <w:vAlign w:val="bottom"/>
            <w:shd w:val="clear" w:color="auto" w:fill="CCEEFF"/>
          </w:tcPr>
          <w:p>
            <w:pPr>
              <w:spacing w:after="0"/>
              <w:rPr>
                <w:sz w:val="19"/>
                <w:szCs w:val="19"/>
                <w:color w:val="auto"/>
              </w:rPr>
            </w:pPr>
          </w:p>
        </w:tc>
        <w:tc>
          <w:tcPr>
            <w:tcW w:w="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9"/>
              </w:rPr>
              <w:t>174</w:t>
            </w:r>
          </w:p>
        </w:tc>
        <w:tc>
          <w:tcPr>
            <w:tcW w:w="74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200</w:t>
            </w:r>
          </w:p>
        </w:tc>
        <w:tc>
          <w:tcPr>
            <w:tcW w:w="8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198</w:t>
            </w:r>
          </w:p>
        </w:tc>
        <w:tc>
          <w:tcPr>
            <w:tcW w:w="8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764</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88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12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w w:val="99"/>
              </w:rPr>
              <w:t>237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24</w:t>
            </w:r>
          </w:p>
        </w:tc>
        <w:tc>
          <w:tcPr>
            <w:tcW w:w="240" w:type="dxa"/>
            <w:vAlign w:val="bottom"/>
          </w:tcPr>
          <w:p>
            <w:pPr>
              <w:spacing w:after="0"/>
              <w:rPr>
                <w:sz w:val="18"/>
                <w:szCs w:val="18"/>
                <w:color w:val="auto"/>
              </w:rPr>
            </w:pPr>
          </w:p>
        </w:tc>
        <w:tc>
          <w:tcPr>
            <w:tcW w:w="820" w:type="dxa"/>
            <w:vAlign w:val="bottom"/>
            <w:gridSpan w:val="3"/>
          </w:tcPr>
          <w:p>
            <w:pPr>
              <w:jc w:val="right"/>
              <w:ind w:right="320"/>
              <w:spacing w:after="0"/>
              <w:rPr>
                <w:sz w:val="20"/>
                <w:szCs w:val="20"/>
                <w:color w:val="auto"/>
              </w:rPr>
            </w:pPr>
            <w:r>
              <w:rPr>
                <w:rFonts w:ascii="Arial" w:cs="Arial" w:eastAsia="Arial" w:hAnsi="Arial"/>
                <w:sz w:val="18"/>
                <w:szCs w:val="18"/>
                <w:color w:val="auto"/>
              </w:rPr>
              <w:t>61</w:t>
            </w:r>
          </w:p>
        </w:tc>
        <w:tc>
          <w:tcPr>
            <w:tcW w:w="420" w:type="dxa"/>
            <w:vAlign w:val="bottom"/>
          </w:tcPr>
          <w:p>
            <w:pPr>
              <w:jc w:val="right"/>
              <w:spacing w:after="0"/>
              <w:rPr>
                <w:sz w:val="20"/>
                <w:szCs w:val="20"/>
                <w:color w:val="auto"/>
              </w:rPr>
            </w:pPr>
            <w:r>
              <w:rPr>
                <w:rFonts w:ascii="Arial" w:cs="Arial" w:eastAsia="Arial" w:hAnsi="Arial"/>
                <w:sz w:val="18"/>
                <w:szCs w:val="18"/>
                <w:color w:val="auto"/>
              </w:rPr>
              <w:t>80</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402</w:t>
            </w:r>
          </w:p>
        </w:tc>
        <w:tc>
          <w:tcPr>
            <w:tcW w:w="860" w:type="dxa"/>
            <w:vAlign w:val="bottom"/>
            <w:gridSpan w:val="3"/>
          </w:tcPr>
          <w:p>
            <w:pPr>
              <w:jc w:val="right"/>
              <w:ind w:right="320"/>
              <w:spacing w:after="0"/>
              <w:rPr>
                <w:sz w:val="20"/>
                <w:szCs w:val="20"/>
                <w:color w:val="auto"/>
              </w:rPr>
            </w:pPr>
            <w:r>
              <w:rPr>
                <w:rFonts w:ascii="Arial" w:cs="Arial" w:eastAsia="Arial" w:hAnsi="Arial"/>
                <w:sz w:val="18"/>
                <w:szCs w:val="18"/>
                <w:color w:val="auto"/>
              </w:rPr>
              <w:t>44</w:t>
            </w:r>
          </w:p>
        </w:tc>
        <w:tc>
          <w:tcPr>
            <w:tcW w:w="1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45</w:t>
            </w:r>
          </w:p>
        </w:tc>
        <w:tc>
          <w:tcPr>
            <w:tcW w:w="220" w:type="dxa"/>
            <w:vAlign w:val="bottom"/>
          </w:tcPr>
          <w:p>
            <w:pPr>
              <w:spacing w:after="0"/>
              <w:rPr>
                <w:sz w:val="18"/>
                <w:szCs w:val="18"/>
                <w:color w:val="auto"/>
              </w:rPr>
            </w:pPr>
          </w:p>
        </w:tc>
        <w:tc>
          <w:tcPr>
            <w:tcW w:w="740" w:type="dxa"/>
            <w:vAlign w:val="bottom"/>
            <w:gridSpan w:val="3"/>
          </w:tcPr>
          <w:p>
            <w:pPr>
              <w:jc w:val="right"/>
              <w:ind w:right="240"/>
              <w:spacing w:after="0"/>
              <w:rPr>
                <w:sz w:val="20"/>
                <w:szCs w:val="20"/>
                <w:color w:val="auto"/>
              </w:rPr>
            </w:pPr>
            <w:r>
              <w:rPr>
                <w:rFonts w:ascii="Arial" w:cs="Arial" w:eastAsia="Arial" w:hAnsi="Arial"/>
                <w:sz w:val="18"/>
                <w:szCs w:val="18"/>
                <w:color w:val="auto"/>
              </w:rPr>
              <w:t>55</w:t>
            </w:r>
          </w:p>
        </w:tc>
        <w:tc>
          <w:tcPr>
            <w:tcW w:w="840" w:type="dxa"/>
            <w:vAlign w:val="bottom"/>
            <w:gridSpan w:val="3"/>
          </w:tcPr>
          <w:p>
            <w:pPr>
              <w:jc w:val="right"/>
              <w:ind w:right="340"/>
              <w:spacing w:after="0"/>
              <w:rPr>
                <w:sz w:val="20"/>
                <w:szCs w:val="20"/>
                <w:color w:val="auto"/>
              </w:rPr>
            </w:pPr>
            <w:r>
              <w:rPr>
                <w:rFonts w:ascii="Arial" w:cs="Arial" w:eastAsia="Arial" w:hAnsi="Arial"/>
                <w:sz w:val="18"/>
                <w:szCs w:val="18"/>
                <w:color w:val="auto"/>
              </w:rPr>
              <w:t>57</w:t>
            </w:r>
          </w:p>
        </w:tc>
        <w:tc>
          <w:tcPr>
            <w:tcW w:w="8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201</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3880" w:type="dxa"/>
            <w:vAlign w:val="bottom"/>
            <w:shd w:val="clear" w:color="auto" w:fill="CCEEFF"/>
          </w:tcPr>
          <w:p>
            <w:pPr>
              <w:spacing w:after="0" w:line="193" w:lineRule="exact"/>
              <w:rPr>
                <w:sz w:val="20"/>
                <w:szCs w:val="20"/>
                <w:color w:val="auto"/>
              </w:rPr>
            </w:pPr>
            <w:r>
              <w:rPr>
                <w:rFonts w:ascii="Arial" w:cs="Arial" w:eastAsia="Arial" w:hAnsi="Arial"/>
                <w:sz w:val="18"/>
                <w:szCs w:val="18"/>
                <w:b w:val="1"/>
                <w:bCs w:val="1"/>
                <w:color w:val="auto"/>
              </w:rPr>
              <w:t>INCOME (LOSS) FROM CONTINUING</w:t>
            </w:r>
          </w:p>
        </w:tc>
        <w:tc>
          <w:tcPr>
            <w:tcW w:w="120" w:type="dxa"/>
            <w:vAlign w:val="bottom"/>
            <w:tcBorders>
              <w:left w:val="single" w:sz="8" w:color="auto"/>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220" w:type="dxa"/>
            <w:vAlign w:val="bottom"/>
            <w:tcBorders>
              <w:right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388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rPr>
              <w:t>OPERATIONS</w:t>
            </w:r>
          </w:p>
        </w:tc>
        <w:tc>
          <w:tcPr>
            <w:tcW w:w="120" w:type="dxa"/>
            <w:vAlign w:val="bottom"/>
            <w:tcBorders>
              <w:left w:val="single" w:sz="8" w:color="auto"/>
            </w:tcBorders>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5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(40)</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3"/>
              </w:rPr>
              <w:t>140</w:t>
            </w:r>
          </w:p>
        </w:tc>
        <w:tc>
          <w:tcPr>
            <w:tcW w:w="8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190</w:t>
            </w: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166</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456</w:t>
            </w:r>
          </w:p>
        </w:tc>
        <w:tc>
          <w:tcPr>
            <w:tcW w:w="8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148</w:t>
            </w:r>
          </w:p>
        </w:tc>
        <w:tc>
          <w:tcPr>
            <w:tcW w:w="100" w:type="dxa"/>
            <w:vAlign w:val="bottom"/>
            <w:shd w:val="clear" w:color="auto" w:fill="CCEEFF"/>
          </w:tcPr>
          <w:p>
            <w:pPr>
              <w:spacing w:after="0"/>
              <w:rPr>
                <w:sz w:val="19"/>
                <w:szCs w:val="19"/>
                <w:color w:val="auto"/>
              </w:rPr>
            </w:pPr>
          </w:p>
        </w:tc>
        <w:tc>
          <w:tcPr>
            <w:tcW w:w="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9"/>
              </w:rPr>
              <w:t>129</w:t>
            </w:r>
          </w:p>
        </w:tc>
        <w:tc>
          <w:tcPr>
            <w:tcW w:w="74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145</w:t>
            </w:r>
          </w:p>
        </w:tc>
        <w:tc>
          <w:tcPr>
            <w:tcW w:w="8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141</w:t>
            </w:r>
          </w:p>
        </w:tc>
        <w:tc>
          <w:tcPr>
            <w:tcW w:w="8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563</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3880" w:type="dxa"/>
            <w:vAlign w:val="bottom"/>
          </w:tcPr>
          <w:p>
            <w:pPr>
              <w:spacing w:after="0" w:line="199" w:lineRule="exact"/>
              <w:rPr>
                <w:sz w:val="20"/>
                <w:szCs w:val="20"/>
                <w:color w:val="auto"/>
              </w:rPr>
            </w:pPr>
            <w:r>
              <w:rPr>
                <w:rFonts w:ascii="Arial" w:cs="Arial" w:eastAsia="Arial" w:hAnsi="Arial"/>
                <w:sz w:val="18"/>
                <w:szCs w:val="18"/>
                <w:color w:val="auto"/>
              </w:rPr>
              <w:t>Less: net income attributable to noncontrolling</w:t>
            </w:r>
          </w:p>
        </w:tc>
        <w:tc>
          <w:tcPr>
            <w:tcW w:w="120" w:type="dxa"/>
            <w:vAlign w:val="bottom"/>
            <w:tcBorders>
              <w:lef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880" w:type="dxa"/>
            <w:vAlign w:val="bottom"/>
          </w:tcPr>
          <w:p>
            <w:pPr>
              <w:ind w:left="160"/>
              <w:spacing w:after="0"/>
              <w:rPr>
                <w:sz w:val="20"/>
                <w:szCs w:val="20"/>
                <w:color w:val="auto"/>
              </w:rPr>
            </w:pPr>
            <w:r>
              <w:rPr>
                <w:rFonts w:ascii="Arial" w:cs="Arial" w:eastAsia="Arial" w:hAnsi="Arial"/>
                <w:sz w:val="18"/>
                <w:szCs w:val="18"/>
                <w:color w:val="auto"/>
              </w:rPr>
              <w:t>interests</w:t>
            </w:r>
          </w:p>
        </w:tc>
        <w:tc>
          <w:tcPr>
            <w:tcW w:w="120" w:type="dxa"/>
            <w:vAlign w:val="bottom"/>
            <w:tcBorders>
              <w:lef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52</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57</w:t>
            </w:r>
          </w:p>
        </w:tc>
        <w:tc>
          <w:tcPr>
            <w:tcW w:w="240" w:type="dxa"/>
            <w:vAlign w:val="bottom"/>
          </w:tcPr>
          <w:p>
            <w:pPr>
              <w:spacing w:after="0"/>
              <w:rPr>
                <w:sz w:val="19"/>
                <w:szCs w:val="19"/>
                <w:color w:val="auto"/>
              </w:rPr>
            </w:pPr>
          </w:p>
        </w:tc>
        <w:tc>
          <w:tcPr>
            <w:tcW w:w="820" w:type="dxa"/>
            <w:vAlign w:val="bottom"/>
            <w:gridSpan w:val="3"/>
          </w:tcPr>
          <w:p>
            <w:pPr>
              <w:jc w:val="right"/>
              <w:ind w:right="320"/>
              <w:spacing w:after="0"/>
              <w:rPr>
                <w:sz w:val="20"/>
                <w:szCs w:val="20"/>
                <w:color w:val="auto"/>
              </w:rPr>
            </w:pPr>
            <w:r>
              <w:rPr>
                <w:rFonts w:ascii="Arial" w:cs="Arial" w:eastAsia="Arial" w:hAnsi="Arial"/>
                <w:sz w:val="18"/>
                <w:szCs w:val="18"/>
                <w:color w:val="auto"/>
              </w:rPr>
              <w:t>52</w:t>
            </w:r>
          </w:p>
        </w:tc>
        <w:tc>
          <w:tcPr>
            <w:tcW w:w="420" w:type="dxa"/>
            <w:vAlign w:val="bottom"/>
          </w:tcPr>
          <w:p>
            <w:pPr>
              <w:jc w:val="right"/>
              <w:spacing w:after="0"/>
              <w:rPr>
                <w:sz w:val="20"/>
                <w:szCs w:val="20"/>
                <w:color w:val="auto"/>
              </w:rPr>
            </w:pPr>
            <w:r>
              <w:rPr>
                <w:rFonts w:ascii="Arial" w:cs="Arial" w:eastAsia="Arial" w:hAnsi="Arial"/>
                <w:sz w:val="18"/>
                <w:szCs w:val="18"/>
                <w:color w:val="auto"/>
              </w:rPr>
              <w:t>35</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196</w:t>
            </w:r>
          </w:p>
        </w:tc>
        <w:tc>
          <w:tcPr>
            <w:tcW w:w="860" w:type="dxa"/>
            <w:vAlign w:val="bottom"/>
            <w:gridSpan w:val="3"/>
          </w:tcPr>
          <w:p>
            <w:pPr>
              <w:jc w:val="right"/>
              <w:ind w:right="320"/>
              <w:spacing w:after="0"/>
              <w:rPr>
                <w:sz w:val="20"/>
                <w:szCs w:val="20"/>
                <w:color w:val="auto"/>
              </w:rPr>
            </w:pPr>
            <w:r>
              <w:rPr>
                <w:rFonts w:ascii="Arial" w:cs="Arial" w:eastAsia="Arial" w:hAnsi="Arial"/>
                <w:sz w:val="18"/>
                <w:szCs w:val="18"/>
                <w:color w:val="auto"/>
              </w:rPr>
              <w:t>37</w:t>
            </w:r>
          </w:p>
        </w:tc>
        <w:tc>
          <w:tcPr>
            <w:tcW w:w="10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40</w:t>
            </w:r>
          </w:p>
        </w:tc>
        <w:tc>
          <w:tcPr>
            <w:tcW w:w="220" w:type="dxa"/>
            <w:vAlign w:val="bottom"/>
          </w:tcPr>
          <w:p>
            <w:pPr>
              <w:spacing w:after="0"/>
              <w:rPr>
                <w:sz w:val="19"/>
                <w:szCs w:val="19"/>
                <w:color w:val="auto"/>
              </w:rPr>
            </w:pPr>
          </w:p>
        </w:tc>
        <w:tc>
          <w:tcPr>
            <w:tcW w:w="740" w:type="dxa"/>
            <w:vAlign w:val="bottom"/>
            <w:gridSpan w:val="3"/>
          </w:tcPr>
          <w:p>
            <w:pPr>
              <w:jc w:val="right"/>
              <w:ind w:right="240"/>
              <w:spacing w:after="0"/>
              <w:rPr>
                <w:sz w:val="20"/>
                <w:szCs w:val="20"/>
                <w:color w:val="auto"/>
              </w:rPr>
            </w:pPr>
            <w:r>
              <w:rPr>
                <w:rFonts w:ascii="Arial" w:cs="Arial" w:eastAsia="Arial" w:hAnsi="Arial"/>
                <w:sz w:val="18"/>
                <w:szCs w:val="18"/>
                <w:color w:val="auto"/>
              </w:rPr>
              <w:t>39</w:t>
            </w:r>
          </w:p>
        </w:tc>
        <w:tc>
          <w:tcPr>
            <w:tcW w:w="840" w:type="dxa"/>
            <w:vAlign w:val="bottom"/>
            <w:gridSpan w:val="3"/>
          </w:tcPr>
          <w:p>
            <w:pPr>
              <w:jc w:val="right"/>
              <w:ind w:right="340"/>
              <w:spacing w:after="0"/>
              <w:rPr>
                <w:sz w:val="20"/>
                <w:szCs w:val="20"/>
                <w:color w:val="auto"/>
              </w:rPr>
            </w:pPr>
            <w:r>
              <w:rPr>
                <w:rFonts w:ascii="Arial" w:cs="Arial" w:eastAsia="Arial" w:hAnsi="Arial"/>
                <w:sz w:val="18"/>
                <w:szCs w:val="18"/>
                <w:color w:val="auto"/>
              </w:rPr>
              <w:t>38</w:t>
            </w:r>
          </w:p>
        </w:tc>
        <w:tc>
          <w:tcPr>
            <w:tcW w:w="80" w:type="dxa"/>
            <w:vAlign w:val="bottom"/>
          </w:tcPr>
          <w:p>
            <w:pPr>
              <w:spacing w:after="0"/>
              <w:rPr>
                <w:sz w:val="19"/>
                <w:szCs w:val="19"/>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154</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3880" w:type="dxa"/>
            <w:vAlign w:val="bottom"/>
            <w:shd w:val="clear" w:color="auto" w:fill="CCEEFF"/>
          </w:tcPr>
          <w:p>
            <w:pPr>
              <w:spacing w:after="0" w:line="193" w:lineRule="exact"/>
              <w:rPr>
                <w:sz w:val="20"/>
                <w:szCs w:val="20"/>
                <w:color w:val="auto"/>
              </w:rPr>
            </w:pPr>
            <w:r>
              <w:rPr>
                <w:rFonts w:ascii="Arial" w:cs="Arial" w:eastAsia="Arial" w:hAnsi="Arial"/>
                <w:sz w:val="18"/>
                <w:szCs w:val="18"/>
                <w:b w:val="1"/>
                <w:bCs w:val="1"/>
                <w:color w:val="auto"/>
              </w:rPr>
              <w:t>INCOME (LOSS) FROM CONTINUING</w:t>
            </w:r>
          </w:p>
        </w:tc>
        <w:tc>
          <w:tcPr>
            <w:tcW w:w="120" w:type="dxa"/>
            <w:vAlign w:val="bottom"/>
            <w:tcBorders>
              <w:left w:val="single" w:sz="8" w:color="auto"/>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220" w:type="dxa"/>
            <w:vAlign w:val="bottom"/>
            <w:tcBorders>
              <w:right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w w:val="99"/>
              </w:rPr>
              <w:t>OPERATIONS AVAILABLE TO GENWORTH</w:t>
            </w:r>
          </w:p>
        </w:tc>
        <w:tc>
          <w:tcPr>
            <w:tcW w:w="120" w:type="dxa"/>
            <w:vAlign w:val="bottom"/>
            <w:tcBorders>
              <w:left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20" w:type="dxa"/>
            <w:vAlign w:val="bottom"/>
            <w:tcBorders>
              <w:right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rPr>
              <w:t>FINANCIAL, INC.’S COMMON</w:t>
            </w:r>
          </w:p>
        </w:tc>
        <w:tc>
          <w:tcPr>
            <w:tcW w:w="120" w:type="dxa"/>
            <w:vAlign w:val="bottom"/>
            <w:tcBorders>
              <w:left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20" w:type="dxa"/>
            <w:vAlign w:val="bottom"/>
            <w:tcBorders>
              <w:right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388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rPr>
              <w:t>STOCKHOLDERS</w:t>
            </w:r>
          </w:p>
        </w:tc>
        <w:tc>
          <w:tcPr>
            <w:tcW w:w="120" w:type="dxa"/>
            <w:vAlign w:val="bottom"/>
            <w:tcBorders>
              <w:left w:val="single" w:sz="8" w:color="auto"/>
            </w:tcBorders>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5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(92)</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w:t>
            </w:r>
          </w:p>
        </w:tc>
        <w:tc>
          <w:tcPr>
            <w:tcW w:w="240" w:type="dxa"/>
            <w:vAlign w:val="bottom"/>
            <w:shd w:val="clear" w:color="auto" w:fill="CCEEFF"/>
          </w:tcPr>
          <w:p>
            <w:pPr>
              <w:spacing w:after="0"/>
              <w:rPr>
                <w:sz w:val="19"/>
                <w:szCs w:val="19"/>
                <w:color w:val="auto"/>
              </w:rPr>
            </w:pPr>
          </w:p>
        </w:tc>
        <w:tc>
          <w:tcPr>
            <w:tcW w:w="8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138</w:t>
            </w: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131</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260</w:t>
            </w:r>
          </w:p>
        </w:tc>
        <w:tc>
          <w:tcPr>
            <w:tcW w:w="8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111</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w:t>
            </w:r>
          </w:p>
        </w:tc>
        <w:tc>
          <w:tcPr>
            <w:tcW w:w="220" w:type="dxa"/>
            <w:vAlign w:val="bottom"/>
            <w:shd w:val="clear" w:color="auto" w:fill="CCEEFF"/>
          </w:tcPr>
          <w:p>
            <w:pPr>
              <w:spacing w:after="0"/>
              <w:rPr>
                <w:sz w:val="19"/>
                <w:szCs w:val="19"/>
                <w:color w:val="auto"/>
              </w:rPr>
            </w:pPr>
          </w:p>
        </w:tc>
        <w:tc>
          <w:tcPr>
            <w:tcW w:w="74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106</w:t>
            </w:r>
          </w:p>
        </w:tc>
        <w:tc>
          <w:tcPr>
            <w:tcW w:w="8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103</w:t>
            </w:r>
          </w:p>
        </w:tc>
        <w:tc>
          <w:tcPr>
            <w:tcW w:w="8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409</w:t>
            </w:r>
          </w:p>
        </w:tc>
        <w:tc>
          <w:tcPr>
            <w:tcW w:w="0" w:type="dxa"/>
            <w:vAlign w:val="bottom"/>
          </w:tcPr>
          <w:p>
            <w:pPr>
              <w:spacing w:after="0"/>
              <w:rPr>
                <w:sz w:val="1"/>
                <w:szCs w:val="1"/>
                <w:color w:val="auto"/>
              </w:rPr>
            </w:pPr>
          </w:p>
        </w:tc>
      </w:tr>
      <w:tr>
        <w:trPr>
          <w:trHeight w:val="258"/>
        </w:trPr>
        <w:tc>
          <w:tcPr>
            <w:tcW w:w="3900" w:type="dxa"/>
            <w:vAlign w:val="bottom"/>
            <w:gridSpan w:val="2"/>
          </w:tcPr>
          <w:p>
            <w:pPr>
              <w:spacing w:after="0"/>
              <w:rPr>
                <w:sz w:val="20"/>
                <w:szCs w:val="20"/>
                <w:color w:val="auto"/>
              </w:rPr>
            </w:pPr>
            <w:r>
              <w:rPr>
                <w:rFonts w:ascii="Arial" w:cs="Arial" w:eastAsia="Arial" w:hAnsi="Arial"/>
                <w:sz w:val="18"/>
                <w:szCs w:val="18"/>
                <w:b w:val="1"/>
                <w:bCs w:val="1"/>
                <w:color w:val="auto"/>
              </w:rPr>
              <w:t>ADJUSTMENTS TO INCOME (LOSS) FROM</w:t>
            </w:r>
          </w:p>
        </w:tc>
        <w:tc>
          <w:tcPr>
            <w:tcW w:w="120" w:type="dxa"/>
            <w:vAlign w:val="bottom"/>
            <w:tcBorders>
              <w:lef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tcPr>
          <w:p>
            <w:pPr>
              <w:ind w:left="160"/>
              <w:spacing w:after="0"/>
              <w:rPr>
                <w:sz w:val="20"/>
                <w:szCs w:val="20"/>
                <w:color w:val="auto"/>
              </w:rPr>
            </w:pPr>
            <w:r>
              <w:rPr>
                <w:rFonts w:ascii="Arial" w:cs="Arial" w:eastAsia="Arial" w:hAnsi="Arial"/>
                <w:sz w:val="18"/>
                <w:szCs w:val="18"/>
                <w:b w:val="1"/>
                <w:bCs w:val="1"/>
                <w:color w:val="auto"/>
                <w:w w:val="97"/>
              </w:rPr>
              <w:t>CONTINUING OPERATIONS AVAILABLE TO</w:t>
            </w:r>
          </w:p>
        </w:tc>
        <w:tc>
          <w:tcPr>
            <w:tcW w:w="12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tcPr>
          <w:p>
            <w:pPr>
              <w:ind w:left="160"/>
              <w:spacing w:after="0"/>
              <w:rPr>
                <w:sz w:val="20"/>
                <w:szCs w:val="20"/>
                <w:color w:val="auto"/>
              </w:rPr>
            </w:pPr>
            <w:r>
              <w:rPr>
                <w:rFonts w:ascii="Arial" w:cs="Arial" w:eastAsia="Arial" w:hAnsi="Arial"/>
                <w:sz w:val="18"/>
                <w:szCs w:val="18"/>
                <w:b w:val="1"/>
                <w:bCs w:val="1"/>
                <w:color w:val="auto"/>
              </w:rPr>
              <w:t>GENWORTH FINANCIAL, INC.’S COMMON</w:t>
            </w:r>
          </w:p>
        </w:tc>
        <w:tc>
          <w:tcPr>
            <w:tcW w:w="12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3880" w:type="dxa"/>
            <w:vAlign w:val="bottom"/>
          </w:tcPr>
          <w:p>
            <w:pPr>
              <w:ind w:left="160"/>
              <w:spacing w:after="0"/>
              <w:rPr>
                <w:sz w:val="20"/>
                <w:szCs w:val="20"/>
                <w:color w:val="auto"/>
              </w:rPr>
            </w:pPr>
            <w:r>
              <w:rPr>
                <w:rFonts w:ascii="Arial" w:cs="Arial" w:eastAsia="Arial" w:hAnsi="Arial"/>
                <w:sz w:val="18"/>
                <w:szCs w:val="18"/>
                <w:b w:val="1"/>
                <w:bCs w:val="1"/>
                <w:color w:val="auto"/>
              </w:rPr>
              <w:t>STOCKHOLDERS:</w:t>
            </w:r>
          </w:p>
        </w:tc>
        <w:tc>
          <w:tcPr>
            <w:tcW w:w="120" w:type="dxa"/>
            <w:vAlign w:val="bottom"/>
            <w:tcBorders>
              <w:lef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880" w:type="dxa"/>
            <w:vAlign w:val="bottom"/>
            <w:shd w:val="clear" w:color="auto" w:fill="CCEEFF"/>
          </w:tcPr>
          <w:p>
            <w:pPr>
              <w:spacing w:after="0"/>
              <w:rPr>
                <w:sz w:val="20"/>
                <w:szCs w:val="20"/>
                <w:color w:val="auto"/>
              </w:rPr>
            </w:pPr>
            <w:r>
              <w:rPr>
                <w:rFonts w:ascii="Arial" w:cs="Arial" w:eastAsia="Arial" w:hAnsi="Arial"/>
                <w:sz w:val="18"/>
                <w:szCs w:val="18"/>
                <w:color w:val="auto"/>
              </w:rPr>
              <w:t>Net investment (gains) losses, net</w:t>
            </w:r>
          </w:p>
        </w:tc>
        <w:tc>
          <w:tcPr>
            <w:tcW w:w="120" w:type="dxa"/>
            <w:vAlign w:val="bottom"/>
            <w:tcBorders>
              <w:left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w:t>
            </w:r>
          </w:p>
        </w:tc>
        <w:tc>
          <w:tcPr>
            <w:tcW w:w="82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(4)</w:t>
            </w: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86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w:t>
            </w:r>
          </w:p>
        </w:tc>
        <w:tc>
          <w:tcPr>
            <w:tcW w:w="7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(5)</w:t>
            </w:r>
          </w:p>
        </w:tc>
        <w:tc>
          <w:tcPr>
            <w:tcW w:w="84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tcPr>
          <w:p>
            <w:pPr>
              <w:spacing w:after="0"/>
              <w:rPr>
                <w:sz w:val="20"/>
                <w:szCs w:val="20"/>
                <w:color w:val="auto"/>
              </w:rPr>
            </w:pPr>
            <w:r>
              <w:rPr>
                <w:rFonts w:ascii="Arial" w:cs="Arial" w:eastAsia="Arial" w:hAnsi="Arial"/>
                <w:sz w:val="18"/>
                <w:szCs w:val="18"/>
                <w:color w:val="auto"/>
                <w:w w:val="94"/>
              </w:rPr>
              <w:t>(Gains) losses on early extinguishment of debt, net</w:t>
            </w:r>
          </w:p>
        </w:tc>
        <w:tc>
          <w:tcPr>
            <w:tcW w:w="12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Borders>
              <w:right w:val="single" w:sz="8" w:color="auto"/>
            </w:tcBorders>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820" w:type="dxa"/>
            <w:vAlign w:val="bottom"/>
            <w:gridSpan w:val="3"/>
          </w:tcPr>
          <w:p>
            <w:pPr>
              <w:jc w:val="right"/>
              <w:ind w:right="320"/>
              <w:spacing w:after="0"/>
              <w:rPr>
                <w:sz w:val="20"/>
                <w:szCs w:val="20"/>
                <w:color w:val="auto"/>
              </w:rPr>
            </w:pPr>
            <w:r>
              <w:rPr>
                <w:rFonts w:ascii="Arial" w:cs="Arial" w:eastAsia="Arial" w:hAnsi="Arial"/>
                <w:sz w:val="18"/>
                <w:szCs w:val="18"/>
                <w:color w:val="auto"/>
              </w:rPr>
              <w:t>2</w:t>
            </w:r>
          </w:p>
        </w:tc>
        <w:tc>
          <w:tcPr>
            <w:tcW w:w="6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18"/>
                <w:szCs w:val="18"/>
                <w:color w:val="auto"/>
              </w:rPr>
            </w:pPr>
          </w:p>
        </w:tc>
        <w:tc>
          <w:tcPr>
            <w:tcW w:w="74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5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4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6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shd w:val="clear" w:color="auto" w:fill="CCEEFF"/>
          </w:tcPr>
          <w:p>
            <w:pPr>
              <w:spacing w:after="0"/>
              <w:rPr>
                <w:sz w:val="20"/>
                <w:szCs w:val="20"/>
                <w:color w:val="auto"/>
              </w:rPr>
            </w:pPr>
            <w:r>
              <w:rPr>
                <w:rFonts w:ascii="Arial" w:cs="Arial" w:eastAsia="Arial" w:hAnsi="Arial"/>
                <w:sz w:val="18"/>
                <w:szCs w:val="18"/>
                <w:color w:val="auto"/>
                <w:w w:val="91"/>
              </w:rPr>
              <w:t>Tax impact from potential business portfolio changes</w:t>
            </w:r>
          </w:p>
        </w:tc>
        <w:tc>
          <w:tcPr>
            <w:tcW w:w="120" w:type="dxa"/>
            <w:vAlign w:val="bottom"/>
            <w:tcBorders>
              <w:left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9"/>
              </w:rPr>
              <w:t>174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174</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80" w:type="dxa"/>
            <w:vAlign w:val="bottom"/>
          </w:tcPr>
          <w:p>
            <w:pPr>
              <w:spacing w:after="0"/>
              <w:rPr>
                <w:sz w:val="20"/>
                <w:szCs w:val="20"/>
                <w:color w:val="auto"/>
              </w:rPr>
            </w:pPr>
            <w:r>
              <w:rPr>
                <w:rFonts w:ascii="Arial" w:cs="Arial" w:eastAsia="Arial" w:hAnsi="Arial"/>
                <w:sz w:val="18"/>
                <w:szCs w:val="18"/>
                <w:color w:val="auto"/>
              </w:rPr>
              <w:t>Expenses related to restructuring, net</w:t>
            </w:r>
          </w:p>
        </w:tc>
        <w:tc>
          <w:tcPr>
            <w:tcW w:w="120" w:type="dxa"/>
            <w:vAlign w:val="bottom"/>
            <w:tcBorders>
              <w:lef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42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74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3880" w:type="dxa"/>
            <w:vAlign w:val="bottom"/>
          </w:tcPr>
          <w:p>
            <w:pPr>
              <w:spacing w:after="0"/>
              <w:rPr>
                <w:sz w:val="2"/>
                <w:szCs w:val="2"/>
                <w:color w:val="auto"/>
              </w:rPr>
            </w:pPr>
          </w:p>
        </w:tc>
        <w:tc>
          <w:tcPr>
            <w:tcW w:w="120" w:type="dxa"/>
            <w:vAlign w:val="bottom"/>
            <w:tcBorders>
              <w:left w:val="single" w:sz="8" w:color="auto"/>
            </w:tcBorders>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3880" w:type="dxa"/>
            <w:vAlign w:val="bottom"/>
            <w:shd w:val="clear" w:color="auto" w:fill="CCEEFF"/>
          </w:tcPr>
          <w:p>
            <w:pPr>
              <w:spacing w:after="0" w:line="211" w:lineRule="exact"/>
              <w:rPr>
                <w:sz w:val="20"/>
                <w:szCs w:val="20"/>
                <w:color w:val="auto"/>
              </w:rPr>
            </w:pPr>
            <w:r>
              <w:rPr>
                <w:rFonts w:ascii="Arial" w:cs="Arial" w:eastAsia="Arial" w:hAnsi="Arial"/>
                <w:sz w:val="18"/>
                <w:szCs w:val="18"/>
                <w:b w:val="1"/>
                <w:bCs w:val="1"/>
                <w:color w:val="auto"/>
              </w:rPr>
              <w:t>NET OPERATING INCOME</w:t>
            </w:r>
            <w:r>
              <w:rPr>
                <w:rFonts w:ascii="Arial" w:cs="Arial" w:eastAsia="Arial" w:hAnsi="Arial"/>
                <w:sz w:val="19"/>
                <w:szCs w:val="19"/>
                <w:color w:val="auto"/>
                <w:vertAlign w:val="superscript"/>
              </w:rPr>
              <w:t>(1)</w:t>
            </w:r>
          </w:p>
        </w:tc>
        <w:tc>
          <w:tcPr>
            <w:tcW w:w="120" w:type="dxa"/>
            <w:vAlign w:val="bottom"/>
            <w:tcBorders>
              <w:left w:val="single" w:sz="8" w:color="auto"/>
            </w:tcBorders>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24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$ 136</w:t>
            </w: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8"/>
              </w:rPr>
              <w:t>$ 132</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436</w:t>
            </w:r>
          </w:p>
        </w:tc>
        <w:tc>
          <w:tcPr>
            <w:tcW w:w="8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$ 107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22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$ 102</w:t>
            </w:r>
          </w:p>
        </w:tc>
        <w:tc>
          <w:tcPr>
            <w:tcW w:w="8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$ 102</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398</w:t>
            </w:r>
          </w:p>
        </w:tc>
        <w:tc>
          <w:tcPr>
            <w:tcW w:w="0" w:type="dxa"/>
            <w:vAlign w:val="bottom"/>
          </w:tcPr>
          <w:p>
            <w:pPr>
              <w:spacing w:after="0"/>
              <w:rPr>
                <w:sz w:val="1"/>
                <w:szCs w:val="1"/>
                <w:color w:val="auto"/>
              </w:rPr>
            </w:pPr>
          </w:p>
        </w:tc>
      </w:tr>
      <w:tr>
        <w:trPr>
          <w:trHeight w:val="20"/>
        </w:trPr>
        <w:tc>
          <w:tcPr>
            <w:tcW w:w="3900" w:type="dxa"/>
            <w:vAlign w:val="bottom"/>
            <w:gridSpan w:val="2"/>
            <w:vMerge w:val="restart"/>
          </w:tcPr>
          <w:p>
            <w:pPr>
              <w:spacing w:after="0"/>
              <w:rPr>
                <w:sz w:val="20"/>
                <w:szCs w:val="20"/>
                <w:color w:val="auto"/>
              </w:rPr>
            </w:pPr>
            <w:r>
              <w:rPr>
                <w:rFonts w:ascii="Arial" w:cs="Arial" w:eastAsia="Arial" w:hAnsi="Arial"/>
                <w:sz w:val="18"/>
                <w:szCs w:val="18"/>
                <w:i w:val="1"/>
                <w:iCs w:val="1"/>
                <w:color w:val="auto"/>
              </w:rPr>
              <w:t>Effective tax rate (operating income)</w:t>
            </w:r>
          </w:p>
        </w:tc>
        <w:tc>
          <w:tcPr>
            <w:tcW w:w="120" w:type="dxa"/>
            <w:vAlign w:val="bottom"/>
            <w:tcBorders>
              <w:left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3900" w:type="dxa"/>
            <w:vAlign w:val="bottom"/>
            <w:gridSpan w:val="2"/>
            <w:vMerge w:val="continue"/>
          </w:tcPr>
          <w:p>
            <w:pPr>
              <w:spacing w:after="0" w:line="20" w:lineRule="exact"/>
              <w:rPr>
                <w:sz w:val="1"/>
                <w:szCs w:val="1"/>
                <w:color w:val="auto"/>
              </w:rPr>
            </w:pPr>
          </w:p>
        </w:tc>
        <w:tc>
          <w:tcPr>
            <w:tcW w:w="120" w:type="dxa"/>
            <w:vAlign w:val="bottom"/>
            <w:tcBorders>
              <w:left w:val="single" w:sz="8" w:color="auto"/>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right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gridSpan w:val="2"/>
            <w:vMerge w:val="restart"/>
          </w:tcPr>
          <w:p>
            <w:pPr>
              <w:jc w:val="right"/>
              <w:ind w:right="100"/>
              <w:spacing w:after="0"/>
              <w:rPr>
                <w:sz w:val="20"/>
                <w:szCs w:val="20"/>
                <w:color w:val="auto"/>
              </w:rPr>
            </w:pPr>
            <w:r>
              <w:rPr>
                <w:rFonts w:ascii="Arial" w:cs="Arial" w:eastAsia="Arial" w:hAnsi="Arial"/>
                <w:sz w:val="18"/>
                <w:szCs w:val="18"/>
                <w:i w:val="1"/>
                <w:iCs w:val="1"/>
                <w:color w:val="auto"/>
                <w:w w:val="82"/>
              </w:rPr>
              <w:t>11.3%</w:t>
            </w:r>
          </w:p>
        </w:tc>
        <w:tc>
          <w:tcPr>
            <w:tcW w:w="820" w:type="dxa"/>
            <w:vAlign w:val="bottom"/>
            <w:gridSpan w:val="3"/>
            <w:vMerge w:val="restart"/>
          </w:tcPr>
          <w:p>
            <w:pPr>
              <w:jc w:val="right"/>
              <w:ind w:right="180"/>
              <w:spacing w:after="0"/>
              <w:rPr>
                <w:sz w:val="20"/>
                <w:szCs w:val="20"/>
                <w:color w:val="auto"/>
              </w:rPr>
            </w:pPr>
            <w:r>
              <w:rPr>
                <w:rFonts w:ascii="Arial" w:cs="Arial" w:eastAsia="Arial" w:hAnsi="Arial"/>
                <w:sz w:val="18"/>
                <w:szCs w:val="18"/>
                <w:i w:val="1"/>
                <w:iCs w:val="1"/>
                <w:color w:val="auto"/>
              </w:rPr>
              <w:t>23.3%</w:t>
            </w:r>
          </w:p>
        </w:tc>
        <w:tc>
          <w:tcPr>
            <w:tcW w:w="660" w:type="dxa"/>
            <w:vAlign w:val="bottom"/>
            <w:gridSpan w:val="2"/>
            <w:vMerge w:val="restart"/>
          </w:tcPr>
          <w:p>
            <w:pPr>
              <w:jc w:val="right"/>
              <w:ind w:right="100"/>
              <w:spacing w:after="0"/>
              <w:rPr>
                <w:sz w:val="20"/>
                <w:szCs w:val="20"/>
                <w:color w:val="auto"/>
              </w:rPr>
            </w:pPr>
            <w:r>
              <w:rPr>
                <w:rFonts w:ascii="Arial" w:cs="Arial" w:eastAsia="Arial" w:hAnsi="Arial"/>
                <w:sz w:val="18"/>
                <w:szCs w:val="18"/>
                <w:i w:val="1"/>
                <w:iCs w:val="1"/>
                <w:color w:val="auto"/>
              </w:rPr>
              <w:t>33.9%</w:t>
            </w: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gridSpan w:val="2"/>
            <w:vMerge w:val="restart"/>
          </w:tcPr>
          <w:p>
            <w:pPr>
              <w:jc w:val="right"/>
              <w:ind w:right="60"/>
              <w:spacing w:after="0"/>
              <w:rPr>
                <w:sz w:val="20"/>
                <w:szCs w:val="20"/>
                <w:color w:val="auto"/>
              </w:rPr>
            </w:pPr>
            <w:r>
              <w:rPr>
                <w:rFonts w:ascii="Arial" w:cs="Arial" w:eastAsia="Arial" w:hAnsi="Arial"/>
                <w:sz w:val="18"/>
                <w:szCs w:val="18"/>
                <w:i w:val="1"/>
                <w:iCs w:val="1"/>
                <w:color w:val="auto"/>
              </w:rPr>
              <w:t>27.2%</w:t>
            </w:r>
          </w:p>
        </w:tc>
        <w:tc>
          <w:tcPr>
            <w:tcW w:w="860" w:type="dxa"/>
            <w:vAlign w:val="bottom"/>
            <w:gridSpan w:val="3"/>
            <w:vMerge w:val="restart"/>
          </w:tcPr>
          <w:p>
            <w:pPr>
              <w:jc w:val="right"/>
              <w:ind w:right="180"/>
              <w:spacing w:after="0"/>
              <w:rPr>
                <w:sz w:val="20"/>
                <w:szCs w:val="20"/>
                <w:color w:val="auto"/>
              </w:rPr>
            </w:pPr>
            <w:r>
              <w:rPr>
                <w:rFonts w:ascii="Arial" w:cs="Arial" w:eastAsia="Arial" w:hAnsi="Arial"/>
                <w:sz w:val="18"/>
                <w:szCs w:val="18"/>
                <w:i w:val="1"/>
                <w:iCs w:val="1"/>
                <w:color w:val="auto"/>
              </w:rPr>
              <w:t>20.7%</w:t>
            </w:r>
          </w:p>
        </w:tc>
        <w:tc>
          <w:tcPr>
            <w:tcW w:w="100" w:type="dxa"/>
            <w:vAlign w:val="bottom"/>
          </w:tcPr>
          <w:p>
            <w:pPr>
              <w:spacing w:after="0" w:line="20" w:lineRule="exact"/>
              <w:rPr>
                <w:sz w:val="1"/>
                <w:szCs w:val="1"/>
                <w:color w:val="auto"/>
              </w:rPr>
            </w:pPr>
          </w:p>
        </w:tc>
        <w:tc>
          <w:tcPr>
            <w:tcW w:w="540" w:type="dxa"/>
            <w:vAlign w:val="bottom"/>
            <w:gridSpan w:val="2"/>
            <w:vMerge w:val="restart"/>
          </w:tcPr>
          <w:p>
            <w:pPr>
              <w:jc w:val="right"/>
              <w:ind w:right="80"/>
              <w:spacing w:after="0"/>
              <w:rPr>
                <w:sz w:val="20"/>
                <w:szCs w:val="20"/>
                <w:color w:val="auto"/>
              </w:rPr>
            </w:pPr>
            <w:r>
              <w:rPr>
                <w:rFonts w:ascii="Arial" w:cs="Arial" w:eastAsia="Arial" w:hAnsi="Arial"/>
                <w:sz w:val="18"/>
                <w:szCs w:val="18"/>
                <w:i w:val="1"/>
                <w:iCs w:val="1"/>
                <w:color w:val="auto"/>
                <w:w w:val="86"/>
              </w:rPr>
              <w:t>25.3%</w:t>
            </w:r>
          </w:p>
        </w:tc>
        <w:tc>
          <w:tcPr>
            <w:tcW w:w="740" w:type="dxa"/>
            <w:vAlign w:val="bottom"/>
            <w:gridSpan w:val="3"/>
            <w:vMerge w:val="restart"/>
          </w:tcPr>
          <w:p>
            <w:pPr>
              <w:jc w:val="right"/>
              <w:ind w:right="80"/>
              <w:spacing w:after="0"/>
              <w:rPr>
                <w:sz w:val="20"/>
                <w:szCs w:val="20"/>
                <w:color w:val="auto"/>
              </w:rPr>
            </w:pPr>
            <w:r>
              <w:rPr>
                <w:rFonts w:ascii="Arial" w:cs="Arial" w:eastAsia="Arial" w:hAnsi="Arial"/>
                <w:sz w:val="18"/>
                <w:szCs w:val="18"/>
                <w:i w:val="1"/>
                <w:iCs w:val="1"/>
                <w:color w:val="auto"/>
              </w:rPr>
              <w:t>27.2%</w:t>
            </w:r>
          </w:p>
        </w:tc>
        <w:tc>
          <w:tcPr>
            <w:tcW w:w="840" w:type="dxa"/>
            <w:vAlign w:val="bottom"/>
            <w:gridSpan w:val="3"/>
            <w:vMerge w:val="restart"/>
          </w:tcPr>
          <w:p>
            <w:pPr>
              <w:jc w:val="right"/>
              <w:ind w:right="180"/>
              <w:spacing w:after="0"/>
              <w:rPr>
                <w:sz w:val="20"/>
                <w:szCs w:val="20"/>
                <w:color w:val="auto"/>
              </w:rPr>
            </w:pPr>
            <w:r>
              <w:rPr>
                <w:rFonts w:ascii="Arial" w:cs="Arial" w:eastAsia="Arial" w:hAnsi="Arial"/>
                <w:sz w:val="18"/>
                <w:szCs w:val="18"/>
                <w:i w:val="1"/>
                <w:iCs w:val="1"/>
                <w:color w:val="auto"/>
              </w:rPr>
              <w:t>30.0%</w:t>
            </w:r>
          </w:p>
        </w:tc>
        <w:tc>
          <w:tcPr>
            <w:tcW w:w="80" w:type="dxa"/>
            <w:vAlign w:val="bottom"/>
          </w:tcPr>
          <w:p>
            <w:pPr>
              <w:spacing w:after="0" w:line="20" w:lineRule="exact"/>
              <w:rPr>
                <w:sz w:val="1"/>
                <w:szCs w:val="1"/>
                <w:color w:val="auto"/>
              </w:rPr>
            </w:pPr>
          </w:p>
        </w:tc>
        <w:tc>
          <w:tcPr>
            <w:tcW w:w="600" w:type="dxa"/>
            <w:vAlign w:val="bottom"/>
            <w:gridSpan w:val="2"/>
            <w:vMerge w:val="restart"/>
          </w:tcPr>
          <w:p>
            <w:pPr>
              <w:jc w:val="right"/>
              <w:ind w:right="40"/>
              <w:spacing w:after="0"/>
              <w:rPr>
                <w:sz w:val="20"/>
                <w:szCs w:val="20"/>
                <w:color w:val="auto"/>
              </w:rPr>
            </w:pPr>
            <w:r>
              <w:rPr>
                <w:rFonts w:ascii="Arial" w:cs="Arial" w:eastAsia="Arial" w:hAnsi="Arial"/>
                <w:sz w:val="18"/>
                <w:szCs w:val="18"/>
                <w:i w:val="1"/>
                <w:iCs w:val="1"/>
                <w:color w:val="auto"/>
              </w:rPr>
              <w:t>25.9%</w:t>
            </w:r>
          </w:p>
        </w:tc>
        <w:tc>
          <w:tcPr>
            <w:tcW w:w="0" w:type="dxa"/>
            <w:vAlign w:val="bottom"/>
          </w:tcPr>
          <w:p>
            <w:pPr>
              <w:spacing w:after="0" w:line="20" w:lineRule="exact"/>
              <w:rPr>
                <w:sz w:val="1"/>
                <w:szCs w:val="1"/>
                <w:color w:val="auto"/>
              </w:rPr>
            </w:pPr>
          </w:p>
        </w:tc>
      </w:tr>
      <w:tr>
        <w:trPr>
          <w:trHeight w:val="215"/>
        </w:trPr>
        <w:tc>
          <w:tcPr>
            <w:tcW w:w="390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gridSpan w:val="2"/>
          </w:tcPr>
          <w:p>
            <w:pPr>
              <w:jc w:val="right"/>
              <w:ind w:right="80"/>
              <w:spacing w:after="0"/>
              <w:rPr>
                <w:sz w:val="20"/>
                <w:szCs w:val="20"/>
                <w:color w:val="auto"/>
              </w:rPr>
            </w:pPr>
            <w:r>
              <w:rPr>
                <w:rFonts w:ascii="Arial" w:cs="Arial" w:eastAsia="Arial" w:hAnsi="Arial"/>
                <w:sz w:val="18"/>
                <w:szCs w:val="18"/>
                <w:i w:val="1"/>
                <w:iCs w:val="1"/>
                <w:color w:val="auto"/>
                <w:w w:val="86"/>
              </w:rPr>
              <w:t>34.0%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vMerge w:val="continue"/>
          </w:tcPr>
          <w:p>
            <w:pPr>
              <w:spacing w:after="0"/>
              <w:rPr>
                <w:sz w:val="18"/>
                <w:szCs w:val="18"/>
                <w:color w:val="auto"/>
              </w:rPr>
            </w:pPr>
          </w:p>
        </w:tc>
        <w:tc>
          <w:tcPr>
            <w:tcW w:w="820" w:type="dxa"/>
            <w:vAlign w:val="bottom"/>
            <w:gridSpan w:val="3"/>
            <w:vMerge w:val="continue"/>
          </w:tcPr>
          <w:p>
            <w:pPr>
              <w:spacing w:after="0"/>
              <w:rPr>
                <w:sz w:val="18"/>
                <w:szCs w:val="18"/>
                <w:color w:val="auto"/>
              </w:rPr>
            </w:pPr>
          </w:p>
        </w:tc>
        <w:tc>
          <w:tcPr>
            <w:tcW w:w="66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vMerge w:val="continue"/>
          </w:tcPr>
          <w:p>
            <w:pPr>
              <w:spacing w:after="0"/>
              <w:rPr>
                <w:sz w:val="18"/>
                <w:szCs w:val="18"/>
                <w:color w:val="auto"/>
              </w:rPr>
            </w:pPr>
          </w:p>
        </w:tc>
        <w:tc>
          <w:tcPr>
            <w:tcW w:w="860" w:type="dxa"/>
            <w:vAlign w:val="bottom"/>
            <w:gridSpan w:val="3"/>
            <w:vMerge w:val="continue"/>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vMerge w:val="continue"/>
          </w:tcPr>
          <w:p>
            <w:pPr>
              <w:spacing w:after="0"/>
              <w:rPr>
                <w:sz w:val="18"/>
                <w:szCs w:val="18"/>
                <w:color w:val="auto"/>
              </w:rPr>
            </w:pPr>
          </w:p>
        </w:tc>
        <w:tc>
          <w:tcPr>
            <w:tcW w:w="740" w:type="dxa"/>
            <w:vAlign w:val="bottom"/>
            <w:gridSpan w:val="3"/>
            <w:vMerge w:val="continue"/>
          </w:tcPr>
          <w:p>
            <w:pPr>
              <w:spacing w:after="0"/>
              <w:rPr>
                <w:sz w:val="18"/>
                <w:szCs w:val="18"/>
                <w:color w:val="auto"/>
              </w:rPr>
            </w:pPr>
          </w:p>
        </w:tc>
        <w:tc>
          <w:tcPr>
            <w:tcW w:w="840" w:type="dxa"/>
            <w:vAlign w:val="bottom"/>
            <w:gridSpan w:val="3"/>
            <w:vMerge w:val="continue"/>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76200</wp:posOffset>
            </wp:positionV>
            <wp:extent cx="728345"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41" w:lineRule="exact"/>
        <w:rPr>
          <w:sz w:val="20"/>
          <w:szCs w:val="20"/>
          <w:color w:val="auto"/>
        </w:rPr>
      </w:pPr>
    </w:p>
    <w:p>
      <w:pPr>
        <w:ind w:left="460" w:right="100" w:hanging="455"/>
        <w:spacing w:after="0" w:line="262" w:lineRule="auto"/>
        <w:tabs>
          <w:tab w:leader="none" w:pos="460" w:val="left"/>
        </w:tabs>
        <w:numPr>
          <w:ilvl w:val="0"/>
          <w:numId w:val="41"/>
        </w:numPr>
        <w:rPr>
          <w:rFonts w:ascii="Arial" w:cs="Arial" w:eastAsia="Arial" w:hAnsi="Arial"/>
          <w:sz w:val="15"/>
          <w:szCs w:val="15"/>
          <w:color w:val="auto"/>
        </w:rPr>
      </w:pPr>
      <w:r>
        <w:rPr>
          <w:rFonts w:ascii="Arial" w:cs="Arial" w:eastAsia="Arial" w:hAnsi="Arial"/>
          <w:sz w:val="18"/>
          <w:szCs w:val="18"/>
          <w:color w:val="auto"/>
        </w:rPr>
        <w:t>Net operating income adjusted for foreign exchange as compared to the prior year period for the Global Mortgage Insurance Division was $88 million and $469 million for the three and twelve months ended December 31, 2014, respectively.</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266" w:right="239" w:bottom="1440" w:gutter="0" w:footer="0" w:header="0"/>
        </w:sectPr>
      </w:pPr>
    </w:p>
    <w:bookmarkStart w:id="59" w:name="page60"/>
    <w:bookmarkEnd w:id="59"/>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Net Operating Income (Loss)—Global Mortgage Insurance Division</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(amounts in millions)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32"/>
        </w:trPr>
        <w:tc>
          <w:tcPr>
            <w:tcW w:w="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490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360" w:type="dxa"/>
            <w:vAlign w:val="bottom"/>
            <w:tcBorders>
              <w:bottom w:val="single" w:sz="8" w:color="auto"/>
            </w:tcBorders>
            <w:gridSpan w:val="9"/>
          </w:tcPr>
          <w:p>
            <w:pPr>
              <w:ind w:left="60"/>
              <w:spacing w:after="0"/>
              <w:rPr>
                <w:sz w:val="20"/>
                <w:szCs w:val="20"/>
                <w:color w:val="auto"/>
              </w:rPr>
            </w:pPr>
            <w:r>
              <w:rPr>
                <w:rFonts w:ascii="Arial" w:cs="Arial" w:eastAsia="Arial" w:hAnsi="Arial"/>
                <w:sz w:val="11"/>
                <w:szCs w:val="11"/>
                <w:b w:val="1"/>
                <w:bCs w:val="1"/>
                <w:color w:val="auto"/>
              </w:rPr>
              <w:t>International Mortgage Insurance Segment</w:t>
            </w:r>
          </w:p>
        </w:tc>
        <w:tc>
          <w:tcPr>
            <w:tcW w:w="22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gridSpan w:val="3"/>
            <w:vMerge w:val="restart"/>
          </w:tcPr>
          <w:p>
            <w:pPr>
              <w:spacing w:after="0"/>
              <w:rPr>
                <w:sz w:val="20"/>
                <w:szCs w:val="20"/>
                <w:color w:val="auto"/>
              </w:rPr>
            </w:pPr>
            <w:r>
              <w:rPr>
                <w:rFonts w:ascii="Arial" w:cs="Arial" w:eastAsia="Arial" w:hAnsi="Arial"/>
                <w:sz w:val="11"/>
                <w:szCs w:val="11"/>
                <w:b w:val="1"/>
                <w:bCs w:val="1"/>
                <w:color w:val="auto"/>
                <w:w w:val="99"/>
              </w:rPr>
              <w:t>U.S. Mortgage</w:t>
            </w:r>
          </w:p>
        </w:tc>
        <w:tc>
          <w:tcPr>
            <w:tcW w:w="10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800" w:type="dxa"/>
            <w:vAlign w:val="bottom"/>
          </w:tcPr>
          <w:p>
            <w:pPr>
              <w:spacing w:after="0"/>
              <w:rPr>
                <w:sz w:val="8"/>
                <w:szCs w:val="8"/>
                <w:color w:val="auto"/>
              </w:rPr>
            </w:pPr>
          </w:p>
        </w:tc>
        <w:tc>
          <w:tcPr>
            <w:tcW w:w="4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8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20" w:type="dxa"/>
            <w:vAlign w:val="bottom"/>
            <w:gridSpan w:val="2"/>
          </w:tcPr>
          <w:p>
            <w:pPr>
              <w:jc w:val="center"/>
              <w:spacing w:after="0" w:line="99" w:lineRule="exact"/>
              <w:rPr>
                <w:sz w:val="20"/>
                <w:szCs w:val="20"/>
                <w:color w:val="auto"/>
              </w:rPr>
            </w:pPr>
            <w:r>
              <w:rPr>
                <w:rFonts w:ascii="Arial" w:cs="Arial" w:eastAsia="Arial" w:hAnsi="Arial"/>
                <w:sz w:val="11"/>
                <w:szCs w:val="11"/>
                <w:b w:val="1"/>
                <w:bCs w:val="1"/>
                <w:color w:val="auto"/>
                <w:w w:val="90"/>
              </w:rPr>
              <w:t>Total International</w:t>
            </w: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780" w:type="dxa"/>
            <w:vAlign w:val="bottom"/>
            <w:gridSpan w:val="3"/>
            <w:vMerge w:val="continue"/>
          </w:tcPr>
          <w:p>
            <w:pPr>
              <w:spacing w:after="0"/>
              <w:rPr>
                <w:sz w:val="8"/>
                <w:szCs w:val="8"/>
                <w:color w:val="auto"/>
              </w:rPr>
            </w:pPr>
          </w:p>
        </w:tc>
        <w:tc>
          <w:tcPr>
            <w:tcW w:w="100" w:type="dxa"/>
            <w:vAlign w:val="bottom"/>
            <w:tcBorders>
              <w:left w:val="single" w:sz="8" w:color="auto"/>
            </w:tcBorders>
          </w:tcPr>
          <w:p>
            <w:pPr>
              <w:spacing w:after="0"/>
              <w:rPr>
                <w:sz w:val="8"/>
                <w:szCs w:val="8"/>
                <w:color w:val="auto"/>
              </w:rPr>
            </w:pPr>
          </w:p>
        </w:tc>
        <w:tc>
          <w:tcPr>
            <w:tcW w:w="2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0" w:type="dxa"/>
            <w:vAlign w:val="bottom"/>
          </w:tcPr>
          <w:p>
            <w:pPr>
              <w:spacing w:after="0"/>
              <w:rPr>
                <w:sz w:val="1"/>
                <w:szCs w:val="1"/>
                <w:color w:val="auto"/>
              </w:rPr>
            </w:pPr>
          </w:p>
        </w:tc>
      </w:tr>
      <w:tr>
        <w:trPr>
          <w:trHeight w:val="119"/>
        </w:trPr>
        <w:tc>
          <w:tcPr>
            <w:tcW w:w="67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Three months ended December 31, 2014</w:t>
            </w: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gridSpan w:val="2"/>
          </w:tcPr>
          <w:p>
            <w:pPr>
              <w:jc w:val="right"/>
              <w:ind w:right="300"/>
              <w:spacing w:after="0" w:line="119" w:lineRule="exact"/>
              <w:rPr>
                <w:sz w:val="20"/>
                <w:szCs w:val="20"/>
                <w:color w:val="auto"/>
              </w:rPr>
            </w:pPr>
            <w:r>
              <w:rPr>
                <w:rFonts w:ascii="Arial" w:cs="Arial" w:eastAsia="Arial" w:hAnsi="Arial"/>
                <w:sz w:val="11"/>
                <w:szCs w:val="11"/>
                <w:b w:val="1"/>
                <w:bCs w:val="1"/>
                <w:color w:val="auto"/>
                <w:w w:val="88"/>
              </w:rPr>
              <w:t>Other</w:t>
            </w:r>
          </w:p>
        </w:tc>
        <w:tc>
          <w:tcPr>
            <w:tcW w:w="100" w:type="dxa"/>
            <w:vAlign w:val="bottom"/>
          </w:tcPr>
          <w:p>
            <w:pPr>
              <w:spacing w:after="0"/>
              <w:rPr>
                <w:sz w:val="10"/>
                <w:szCs w:val="10"/>
                <w:color w:val="auto"/>
              </w:rPr>
            </w:pPr>
          </w:p>
        </w:tc>
        <w:tc>
          <w:tcPr>
            <w:tcW w:w="1080" w:type="dxa"/>
            <w:vAlign w:val="bottom"/>
            <w:gridSpan w:val="3"/>
          </w:tcPr>
          <w:p>
            <w:pPr>
              <w:spacing w:after="0" w:line="119" w:lineRule="exact"/>
              <w:rPr>
                <w:sz w:val="20"/>
                <w:szCs w:val="20"/>
                <w:color w:val="auto"/>
              </w:rPr>
            </w:pPr>
            <w:r>
              <w:rPr>
                <w:rFonts w:ascii="Arial" w:cs="Arial" w:eastAsia="Arial" w:hAnsi="Arial"/>
                <w:sz w:val="11"/>
                <w:szCs w:val="11"/>
                <w:b w:val="1"/>
                <w:bCs w:val="1"/>
                <w:color w:val="auto"/>
              </w:rPr>
              <w:t>Mortgage Insurance</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2"/>
          </w:tcPr>
          <w:p>
            <w:pPr>
              <w:jc w:val="center"/>
              <w:ind w:right="220"/>
              <w:spacing w:after="0" w:line="119" w:lineRule="exact"/>
              <w:rPr>
                <w:sz w:val="20"/>
                <w:szCs w:val="20"/>
                <w:color w:val="auto"/>
              </w:rPr>
            </w:pPr>
            <w:r>
              <w:rPr>
                <w:rFonts w:ascii="Arial" w:cs="Arial" w:eastAsia="Arial" w:hAnsi="Arial"/>
                <w:sz w:val="11"/>
                <w:szCs w:val="11"/>
                <w:b w:val="1"/>
                <w:bCs w:val="1"/>
                <w:color w:val="auto"/>
                <w:w w:val="84"/>
              </w:rPr>
              <w:t>Insurance</w:t>
            </w:r>
          </w:p>
        </w:tc>
        <w:tc>
          <w:tcPr>
            <w:tcW w:w="100" w:type="dxa"/>
            <w:vAlign w:val="bottom"/>
            <w:tcBorders>
              <w:left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6720" w:type="dxa"/>
            <w:vAlign w:val="bottom"/>
            <w:gridSpan w:val="3"/>
            <w:vMerge w:val="continue"/>
          </w:tcPr>
          <w:p>
            <w:pPr>
              <w:spacing w:after="0"/>
              <w:rPr>
                <w:sz w:val="12"/>
                <w:szCs w:val="12"/>
                <w:color w:val="auto"/>
              </w:rPr>
            </w:pPr>
          </w:p>
        </w:tc>
        <w:tc>
          <w:tcPr>
            <w:tcW w:w="520" w:type="dxa"/>
            <w:vAlign w:val="bottom"/>
            <w:gridSpan w:val="3"/>
          </w:tcPr>
          <w:p>
            <w:pPr>
              <w:ind w:left="20"/>
              <w:spacing w:after="0" w:line="120" w:lineRule="exact"/>
              <w:rPr>
                <w:sz w:val="20"/>
                <w:szCs w:val="20"/>
                <w:color w:val="auto"/>
              </w:rPr>
            </w:pPr>
            <w:r>
              <w:rPr>
                <w:rFonts w:ascii="Arial" w:cs="Arial" w:eastAsia="Arial" w:hAnsi="Arial"/>
                <w:sz w:val="11"/>
                <w:szCs w:val="11"/>
                <w:b w:val="1"/>
                <w:bCs w:val="1"/>
                <w:color w:val="auto"/>
              </w:rPr>
              <w:t>Canada</w:t>
            </w:r>
          </w:p>
        </w:tc>
        <w:tc>
          <w:tcPr>
            <w:tcW w:w="160" w:type="dxa"/>
            <w:vAlign w:val="bottom"/>
          </w:tcPr>
          <w:p>
            <w:pPr>
              <w:spacing w:after="0"/>
              <w:rPr>
                <w:sz w:val="12"/>
                <w:szCs w:val="12"/>
                <w:color w:val="auto"/>
              </w:rPr>
            </w:pPr>
          </w:p>
        </w:tc>
        <w:tc>
          <w:tcPr>
            <w:tcW w:w="74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Australia</w:t>
            </w:r>
          </w:p>
        </w:tc>
        <w:tc>
          <w:tcPr>
            <w:tcW w:w="66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Countries</w:t>
            </w:r>
          </w:p>
        </w:tc>
        <w:tc>
          <w:tcPr>
            <w:tcW w:w="100" w:type="dxa"/>
            <w:vAlign w:val="bottom"/>
          </w:tcPr>
          <w:p>
            <w:pPr>
              <w:spacing w:after="0"/>
              <w:rPr>
                <w:sz w:val="12"/>
                <w:szCs w:val="12"/>
                <w:color w:val="auto"/>
              </w:rPr>
            </w:pPr>
          </w:p>
        </w:tc>
        <w:tc>
          <w:tcPr>
            <w:tcW w:w="700" w:type="dxa"/>
            <w:vAlign w:val="bottom"/>
          </w:tcPr>
          <w:p>
            <w:pPr>
              <w:jc w:val="center"/>
              <w:ind w:left="187"/>
              <w:spacing w:after="0" w:line="120" w:lineRule="exact"/>
              <w:rPr>
                <w:sz w:val="20"/>
                <w:szCs w:val="20"/>
                <w:color w:val="auto"/>
              </w:rPr>
            </w:pPr>
            <w:r>
              <w:rPr>
                <w:rFonts w:ascii="Arial" w:cs="Arial" w:eastAsia="Arial" w:hAnsi="Arial"/>
                <w:sz w:val="11"/>
                <w:szCs w:val="11"/>
                <w:b w:val="1"/>
                <w:bCs w:val="1"/>
                <w:color w:val="auto"/>
                <w:w w:val="81"/>
              </w:rPr>
              <w:t>Segment</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center"/>
              <w:ind w:right="220"/>
              <w:spacing w:after="0" w:line="120" w:lineRule="exact"/>
              <w:rPr>
                <w:sz w:val="20"/>
                <w:szCs w:val="20"/>
                <w:color w:val="auto"/>
              </w:rPr>
            </w:pPr>
            <w:r>
              <w:rPr>
                <w:rFonts w:ascii="Arial" w:cs="Arial" w:eastAsia="Arial" w:hAnsi="Arial"/>
                <w:sz w:val="11"/>
                <w:szCs w:val="11"/>
                <w:b w:val="1"/>
                <w:bCs w:val="1"/>
                <w:color w:val="auto"/>
                <w:w w:val="86"/>
              </w:rPr>
              <w:t>Segment</w:t>
            </w:r>
          </w:p>
        </w:tc>
        <w:tc>
          <w:tcPr>
            <w:tcW w:w="100" w:type="dxa"/>
            <w:vAlign w:val="bottom"/>
            <w:tcBorders>
              <w:left w:val="single" w:sz="8" w:color="auto"/>
            </w:tcBorders>
          </w:tcPr>
          <w:p>
            <w:pPr>
              <w:spacing w:after="0"/>
              <w:rPr>
                <w:sz w:val="12"/>
                <w:szCs w:val="12"/>
                <w:color w:val="auto"/>
              </w:rPr>
            </w:pPr>
          </w:p>
        </w:tc>
        <w:tc>
          <w:tcPr>
            <w:tcW w:w="480" w:type="dxa"/>
            <w:vAlign w:val="bottom"/>
            <w:gridSpan w:val="2"/>
          </w:tcPr>
          <w:p>
            <w:pPr>
              <w:jc w:val="right"/>
              <w:ind w:right="240"/>
              <w:spacing w:after="0" w:line="120" w:lineRule="exact"/>
              <w:rPr>
                <w:sz w:val="20"/>
                <w:szCs w:val="20"/>
                <w:color w:val="auto"/>
              </w:rPr>
            </w:pPr>
            <w:r>
              <w:rPr>
                <w:rFonts w:ascii="Arial" w:cs="Arial" w:eastAsia="Arial" w:hAnsi="Arial"/>
                <w:sz w:val="11"/>
                <w:szCs w:val="11"/>
                <w:b w:val="1"/>
                <w:bCs w:val="1"/>
                <w:color w:val="auto"/>
                <w:w w:val="83"/>
              </w:rPr>
              <w:t>Total</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800" w:type="dxa"/>
            <w:vAlign w:val="bottom"/>
            <w:tcBorders>
              <w:top w:val="single" w:sz="8" w:color="auto"/>
            </w:tcBorders>
            <w:shd w:val="clear" w:color="auto" w:fill="CCEEFF"/>
          </w:tcPr>
          <w:p>
            <w:pPr>
              <w:spacing w:after="0" w:line="105" w:lineRule="exact"/>
              <w:rPr>
                <w:sz w:val="20"/>
                <w:szCs w:val="20"/>
                <w:color w:val="auto"/>
              </w:rPr>
            </w:pPr>
            <w:r>
              <w:rPr>
                <w:rFonts w:ascii="Arial" w:cs="Arial" w:eastAsia="Arial" w:hAnsi="Arial"/>
                <w:sz w:val="11"/>
                <w:szCs w:val="11"/>
                <w:b w:val="1"/>
                <w:bCs w:val="1"/>
                <w:color w:val="auto"/>
              </w:rPr>
              <w:t>REVENUES:</w:t>
            </w:r>
          </w:p>
        </w:tc>
        <w:tc>
          <w:tcPr>
            <w:tcW w:w="490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auto"/>
            </w:tcBorders>
            <w:shd w:val="clear" w:color="auto" w:fill="CCEEFF"/>
          </w:tcPr>
          <w:p>
            <w:pPr>
              <w:spacing w:after="0"/>
              <w:rPr>
                <w:sz w:val="9"/>
                <w:szCs w:val="9"/>
                <w:color w:val="auto"/>
              </w:rPr>
            </w:pPr>
          </w:p>
        </w:tc>
        <w:tc>
          <w:tcPr>
            <w:tcW w:w="24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140" w:type="dxa"/>
            <w:vAlign w:val="bottom"/>
            <w:tcBorders>
              <w:top w:val="single" w:sz="8" w:color="auto"/>
            </w:tcBorders>
            <w:shd w:val="clear" w:color="auto" w:fill="CCEEFF"/>
          </w:tcPr>
          <w:p>
            <w:pPr>
              <w:spacing w:after="0"/>
              <w:rPr>
                <w:sz w:val="9"/>
                <w:szCs w:val="9"/>
                <w:color w:val="auto"/>
              </w:rPr>
            </w:pPr>
          </w:p>
        </w:tc>
        <w:tc>
          <w:tcPr>
            <w:tcW w:w="28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360" w:type="dxa"/>
            <w:vAlign w:val="bottom"/>
            <w:tcBorders>
              <w:top w:val="single" w:sz="8" w:color="auto"/>
            </w:tcBorders>
            <w:shd w:val="clear" w:color="auto" w:fill="CCEEFF"/>
          </w:tcPr>
          <w:p>
            <w:pPr>
              <w:spacing w:after="0"/>
              <w:rPr>
                <w:sz w:val="9"/>
                <w:szCs w:val="9"/>
                <w:color w:val="auto"/>
              </w:rPr>
            </w:pPr>
          </w:p>
        </w:tc>
        <w:tc>
          <w:tcPr>
            <w:tcW w:w="22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700" w:type="dxa"/>
            <w:vAlign w:val="bottom"/>
            <w:tcBorders>
              <w:top w:val="single" w:sz="8" w:color="auto"/>
            </w:tcBorders>
            <w:shd w:val="clear" w:color="auto" w:fill="CCEEFF"/>
          </w:tcPr>
          <w:p>
            <w:pPr>
              <w:spacing w:after="0"/>
              <w:rPr>
                <w:sz w:val="9"/>
                <w:szCs w:val="9"/>
                <w:color w:val="auto"/>
              </w:rPr>
            </w:pPr>
          </w:p>
        </w:tc>
        <w:tc>
          <w:tcPr>
            <w:tcW w:w="22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580" w:type="dxa"/>
            <w:vAlign w:val="bottom"/>
            <w:tcBorders>
              <w:top w:val="single" w:sz="8" w:color="auto"/>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CCEEFF"/>
              <w:left w:val="single" w:sz="8" w:color="auto"/>
            </w:tcBorders>
            <w:shd w:val="clear" w:color="auto" w:fill="CCEEFF"/>
          </w:tcPr>
          <w:p>
            <w:pPr>
              <w:spacing w:after="0"/>
              <w:rPr>
                <w:sz w:val="9"/>
                <w:szCs w:val="9"/>
                <w:color w:val="auto"/>
              </w:rPr>
            </w:pPr>
          </w:p>
        </w:tc>
        <w:tc>
          <w:tcPr>
            <w:tcW w:w="280" w:type="dxa"/>
            <w:vAlign w:val="bottom"/>
            <w:tcBorders>
              <w:top w:val="single" w:sz="8" w:color="auto"/>
            </w:tcBorders>
            <w:shd w:val="clear" w:color="auto" w:fill="CCEEFF"/>
          </w:tcPr>
          <w:p>
            <w:pPr>
              <w:spacing w:after="0"/>
              <w:rPr>
                <w:sz w:val="9"/>
                <w:szCs w:val="9"/>
                <w:color w:val="auto"/>
              </w:rPr>
            </w:pPr>
          </w:p>
        </w:tc>
        <w:tc>
          <w:tcPr>
            <w:tcW w:w="200" w:type="dxa"/>
            <w:vAlign w:val="bottom"/>
            <w:tcBorders>
              <w:top w:val="single" w:sz="8" w:color="CCEEFF"/>
            </w:tcBorders>
            <w:shd w:val="clear" w:color="auto" w:fill="CCEEFF"/>
          </w:tcPr>
          <w:p>
            <w:pPr>
              <w:spacing w:after="0"/>
              <w:rPr>
                <w:sz w:val="9"/>
                <w:szCs w:val="9"/>
                <w:color w:val="auto"/>
              </w:rPr>
            </w:pPr>
          </w:p>
        </w:tc>
        <w:tc>
          <w:tcPr>
            <w:tcW w:w="20" w:type="dxa"/>
            <w:vAlign w:val="bottom"/>
            <w:tcBorders>
              <w:top w:val="single" w:sz="8" w:color="auto"/>
            </w:tcBorders>
            <w:shd w:val="clear" w:color="auto" w:fill="000000"/>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tcPr>
          <w:p>
            <w:pPr>
              <w:spacing w:after="0"/>
              <w:rPr>
                <w:sz w:val="20"/>
                <w:szCs w:val="20"/>
                <w:color w:val="auto"/>
              </w:rPr>
            </w:pPr>
            <w:r>
              <w:rPr>
                <w:rFonts w:ascii="Arial" w:cs="Arial" w:eastAsia="Arial" w:hAnsi="Arial"/>
                <w:sz w:val="11"/>
                <w:szCs w:val="11"/>
                <w:color w:val="auto"/>
              </w:rPr>
              <w:t>Premiums</w:t>
            </w:r>
          </w:p>
        </w:tc>
        <w:tc>
          <w:tcPr>
            <w:tcW w:w="120" w:type="dxa"/>
            <w:vAlign w:val="bottom"/>
          </w:tcPr>
          <w:p>
            <w:pPr>
              <w:spacing w:after="0"/>
              <w:rPr>
                <w:sz w:val="20"/>
                <w:szCs w:val="20"/>
                <w:color w:val="auto"/>
              </w:rPr>
            </w:pPr>
            <w:r>
              <w:rPr>
                <w:rFonts w:ascii="Arial" w:cs="Arial" w:eastAsia="Arial" w:hAnsi="Arial"/>
                <w:sz w:val="11"/>
                <w:szCs w:val="11"/>
                <w:color w:val="auto"/>
              </w:rPr>
              <w:t>$</w:t>
            </w: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127</w:t>
            </w:r>
          </w:p>
        </w:tc>
        <w:tc>
          <w:tcPr>
            <w:tcW w:w="300" w:type="dxa"/>
            <w:vAlign w:val="bottom"/>
            <w:gridSpan w:val="2"/>
          </w:tcPr>
          <w:p>
            <w:pPr>
              <w:ind w:left="160"/>
              <w:spacing w:after="0"/>
              <w:rPr>
                <w:sz w:val="20"/>
                <w:szCs w:val="20"/>
                <w:color w:val="auto"/>
              </w:rPr>
            </w:pPr>
            <w:r>
              <w:rPr>
                <w:rFonts w:ascii="Arial" w:cs="Arial" w:eastAsia="Arial" w:hAnsi="Arial"/>
                <w:sz w:val="11"/>
                <w:szCs w:val="11"/>
                <w:color w:val="auto"/>
              </w:rPr>
              <w:t>$</w:t>
            </w: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102</w:t>
            </w:r>
          </w:p>
        </w:tc>
        <w:tc>
          <w:tcPr>
            <w:tcW w:w="80" w:type="dxa"/>
            <w:vAlign w:val="bottom"/>
          </w:tcPr>
          <w:p>
            <w:pPr>
              <w:spacing w:after="0"/>
              <w:rPr>
                <w:sz w:val="20"/>
                <w:szCs w:val="20"/>
                <w:color w:val="auto"/>
              </w:rPr>
            </w:pPr>
            <w:r>
              <w:rPr>
                <w:rFonts w:ascii="Arial" w:cs="Arial" w:eastAsia="Arial" w:hAnsi="Arial"/>
                <w:sz w:val="11"/>
                <w:szCs w:val="11"/>
                <w:color w:val="auto"/>
                <w:w w:val="97"/>
              </w:rPr>
              <w:t>$</w:t>
            </w:r>
          </w:p>
        </w:tc>
        <w:tc>
          <w:tcPr>
            <w:tcW w:w="360" w:type="dxa"/>
            <w:vAlign w:val="bottom"/>
          </w:tcPr>
          <w:p>
            <w:pPr>
              <w:jc w:val="right"/>
              <w:spacing w:after="0"/>
              <w:rPr>
                <w:sz w:val="20"/>
                <w:szCs w:val="20"/>
                <w:color w:val="auto"/>
              </w:rPr>
            </w:pPr>
            <w:r>
              <w:rPr>
                <w:rFonts w:ascii="Arial" w:cs="Arial" w:eastAsia="Arial" w:hAnsi="Arial"/>
                <w:sz w:val="11"/>
                <w:szCs w:val="11"/>
                <w:color w:val="auto"/>
              </w:rPr>
              <w:t>7</w:t>
            </w:r>
          </w:p>
        </w:tc>
        <w:tc>
          <w:tcPr>
            <w:tcW w:w="220" w:type="dxa"/>
            <w:vAlign w:val="bottom"/>
          </w:tcPr>
          <w:p>
            <w:pPr>
              <w:spacing w:after="0"/>
              <w:rPr>
                <w:sz w:val="11"/>
                <w:szCs w:val="11"/>
                <w:color w:val="auto"/>
              </w:rPr>
            </w:pPr>
          </w:p>
        </w:tc>
        <w:tc>
          <w:tcPr>
            <w:tcW w:w="800" w:type="dxa"/>
            <w:vAlign w:val="bottom"/>
            <w:gridSpan w:val="2"/>
          </w:tcPr>
          <w:p>
            <w:pPr>
              <w:ind w:left="100"/>
              <w:spacing w:after="0"/>
              <w:rPr>
                <w:sz w:val="20"/>
                <w:szCs w:val="20"/>
                <w:color w:val="auto"/>
              </w:rPr>
            </w:pPr>
            <w:r>
              <w:rPr>
                <w:rFonts w:ascii="Arial" w:cs="Arial" w:eastAsia="Arial" w:hAnsi="Arial"/>
                <w:sz w:val="11"/>
                <w:szCs w:val="11"/>
                <w:color w:val="auto"/>
              </w:rPr>
              <w:t>$</w:t>
            </w: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236</w:t>
            </w:r>
          </w:p>
        </w:tc>
        <w:tc>
          <w:tcPr>
            <w:tcW w:w="160" w:type="dxa"/>
            <w:vAlign w:val="bottom"/>
            <w:gridSpan w:val="2"/>
          </w:tcPr>
          <w:p>
            <w:pPr>
              <w:ind w:left="80"/>
              <w:spacing w:after="0"/>
              <w:rPr>
                <w:sz w:val="20"/>
                <w:szCs w:val="20"/>
                <w:color w:val="auto"/>
              </w:rPr>
            </w:pPr>
            <w:r>
              <w:rPr>
                <w:rFonts w:ascii="Arial" w:cs="Arial" w:eastAsia="Arial" w:hAnsi="Arial"/>
                <w:sz w:val="11"/>
                <w:szCs w:val="11"/>
                <w:color w:val="auto"/>
                <w:w w:val="97"/>
              </w:rPr>
              <w:t>$</w:t>
            </w:r>
          </w:p>
        </w:tc>
        <w:tc>
          <w:tcPr>
            <w:tcW w:w="580" w:type="dxa"/>
            <w:vAlign w:val="bottom"/>
          </w:tcPr>
          <w:p>
            <w:pPr>
              <w:jc w:val="right"/>
              <w:spacing w:after="0"/>
              <w:rPr>
                <w:sz w:val="20"/>
                <w:szCs w:val="20"/>
                <w:color w:val="auto"/>
              </w:rPr>
            </w:pPr>
            <w:r>
              <w:rPr>
                <w:rFonts w:ascii="Arial" w:cs="Arial" w:eastAsia="Arial" w:hAnsi="Arial"/>
                <w:sz w:val="11"/>
                <w:szCs w:val="11"/>
                <w:color w:val="auto"/>
              </w:rPr>
              <w:t>151</w:t>
            </w:r>
          </w:p>
        </w:tc>
        <w:tc>
          <w:tcPr>
            <w:tcW w:w="120" w:type="dxa"/>
            <w:vAlign w:val="bottom"/>
          </w:tcPr>
          <w:p>
            <w:pPr>
              <w:spacing w:after="0"/>
              <w:rPr>
                <w:sz w:val="11"/>
                <w:szCs w:val="11"/>
                <w:color w:val="auto"/>
              </w:rPr>
            </w:pPr>
          </w:p>
        </w:tc>
        <w:tc>
          <w:tcPr>
            <w:tcW w:w="100" w:type="dxa"/>
            <w:vAlign w:val="bottom"/>
            <w:tcBorders>
              <w:left w:val="single" w:sz="8" w:color="auto"/>
            </w:tcBorders>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w w:val="94"/>
              </w:rPr>
              <w:t>$ 387</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income</w:t>
            </w:r>
          </w:p>
        </w:tc>
        <w:tc>
          <w:tcPr>
            <w:tcW w:w="12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38</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36</w:t>
            </w: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76</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11</w:t>
            </w: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87</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tcPr>
          <w:p>
            <w:pPr>
              <w:spacing w:after="0"/>
              <w:rPr>
                <w:sz w:val="20"/>
                <w:szCs w:val="20"/>
                <w:color w:val="auto"/>
              </w:rPr>
            </w:pPr>
            <w:r>
              <w:rPr>
                <w:rFonts w:ascii="Arial" w:cs="Arial" w:eastAsia="Arial" w:hAnsi="Arial"/>
                <w:sz w:val="11"/>
                <w:szCs w:val="11"/>
                <w:color w:val="auto"/>
              </w:rPr>
              <w:t>Net investment gains (losses)</w:t>
            </w:r>
          </w:p>
        </w:tc>
        <w:tc>
          <w:tcPr>
            <w:tcW w:w="120" w:type="dxa"/>
            <w:vAlign w:val="bottom"/>
          </w:tcPr>
          <w:p>
            <w:pPr>
              <w:spacing w:after="0"/>
              <w:rPr>
                <w:sz w:val="11"/>
                <w:szCs w:val="11"/>
                <w:color w:val="auto"/>
              </w:rPr>
            </w:pPr>
          </w:p>
        </w:tc>
        <w:tc>
          <w:tcPr>
            <w:tcW w:w="400" w:type="dxa"/>
            <w:vAlign w:val="bottom"/>
            <w:gridSpan w:val="2"/>
          </w:tcPr>
          <w:p>
            <w:pPr>
              <w:jc w:val="right"/>
              <w:ind w:right="120"/>
              <w:spacing w:after="0"/>
              <w:rPr>
                <w:sz w:val="20"/>
                <w:szCs w:val="20"/>
                <w:color w:val="auto"/>
              </w:rPr>
            </w:pPr>
            <w:r>
              <w:rPr>
                <w:rFonts w:ascii="Arial" w:cs="Arial" w:eastAsia="Arial" w:hAnsi="Arial"/>
                <w:sz w:val="11"/>
                <w:szCs w:val="11"/>
                <w:color w:val="auto"/>
              </w:rPr>
              <w:t>(7)</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3</w:t>
            </w:r>
          </w:p>
        </w:tc>
        <w:tc>
          <w:tcPr>
            <w:tcW w:w="80" w:type="dxa"/>
            <w:vAlign w:val="bottom"/>
          </w:tcPr>
          <w:p>
            <w:pPr>
              <w:spacing w:after="0"/>
              <w:rPr>
                <w:sz w:val="11"/>
                <w:szCs w:val="11"/>
                <w:color w:val="auto"/>
              </w:rPr>
            </w:pPr>
          </w:p>
        </w:tc>
        <w:tc>
          <w:tcPr>
            <w:tcW w:w="580" w:type="dxa"/>
            <w:vAlign w:val="bottom"/>
            <w:gridSpan w:val="2"/>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gridSpan w:val="2"/>
          </w:tcPr>
          <w:p>
            <w:pPr>
              <w:jc w:val="right"/>
              <w:ind w:right="120"/>
              <w:spacing w:after="0"/>
              <w:rPr>
                <w:sz w:val="20"/>
                <w:szCs w:val="20"/>
                <w:color w:val="auto"/>
              </w:rPr>
            </w:pPr>
            <w:r>
              <w:rPr>
                <w:rFonts w:ascii="Arial" w:cs="Arial" w:eastAsia="Arial" w:hAnsi="Arial"/>
                <w:sz w:val="11"/>
                <w:szCs w:val="11"/>
                <w:color w:val="auto"/>
              </w:rPr>
              <w:t>(4)</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tcPr>
          <w:p>
            <w:pPr>
              <w:spacing w:after="0"/>
              <w:rPr>
                <w:sz w:val="11"/>
                <w:szCs w:val="11"/>
                <w:color w:val="auto"/>
              </w:rPr>
            </w:pPr>
          </w:p>
        </w:tc>
        <w:tc>
          <w:tcPr>
            <w:tcW w:w="480" w:type="dxa"/>
            <w:vAlign w:val="bottom"/>
            <w:gridSpan w:val="2"/>
          </w:tcPr>
          <w:p>
            <w:pPr>
              <w:jc w:val="right"/>
              <w:ind w:right="180"/>
              <w:spacing w:after="0"/>
              <w:rPr>
                <w:sz w:val="20"/>
                <w:szCs w:val="20"/>
                <w:color w:val="auto"/>
              </w:rPr>
            </w:pPr>
            <w:r>
              <w:rPr>
                <w:rFonts w:ascii="Arial" w:cs="Arial" w:eastAsia="Arial" w:hAnsi="Arial"/>
                <w:sz w:val="11"/>
                <w:szCs w:val="11"/>
                <w:color w:val="auto"/>
              </w:rPr>
              <w:t>(4)</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Insurance and investment product fees and other</w:t>
            </w: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ind w:left="80"/>
              <w:spacing w:after="0"/>
              <w:rPr>
                <w:sz w:val="20"/>
                <w:szCs w:val="20"/>
                <w:color w:val="auto"/>
              </w:rPr>
            </w:pPr>
            <w:r>
              <w:rPr>
                <w:rFonts w:ascii="Arial" w:cs="Arial" w:eastAsia="Arial" w:hAnsi="Arial"/>
                <w:sz w:val="11"/>
                <w:szCs w:val="11"/>
                <w:color w:val="auto"/>
              </w:rPr>
              <w:t>—</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(5)</w:t>
            </w:r>
          </w:p>
        </w:tc>
        <w:tc>
          <w:tcPr>
            <w:tcW w:w="8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(5)</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w:t>
            </w: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(4)</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00" w:type="dxa"/>
            <w:vAlign w:val="bottom"/>
            <w:gridSpan w:val="2"/>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tcPr>
          <w:p>
            <w:pPr>
              <w:spacing w:after="0"/>
              <w:rPr>
                <w:sz w:val="12"/>
                <w:szCs w:val="12"/>
                <w:color w:val="auto"/>
              </w:rPr>
            </w:pPr>
          </w:p>
        </w:tc>
        <w:tc>
          <w:tcPr>
            <w:tcW w:w="6700" w:type="dxa"/>
            <w:vAlign w:val="bottom"/>
            <w:gridSpan w:val="2"/>
          </w:tcPr>
          <w:p>
            <w:pPr>
              <w:ind w:left="220"/>
              <w:spacing w:after="0"/>
              <w:rPr>
                <w:sz w:val="20"/>
                <w:szCs w:val="20"/>
                <w:color w:val="auto"/>
              </w:rPr>
            </w:pPr>
            <w:r>
              <w:rPr>
                <w:rFonts w:ascii="Arial" w:cs="Arial" w:eastAsia="Arial" w:hAnsi="Arial"/>
                <w:sz w:val="11"/>
                <w:szCs w:val="11"/>
                <w:color w:val="auto"/>
              </w:rPr>
              <w:t>Total revenues</w:t>
            </w:r>
          </w:p>
        </w:tc>
        <w:tc>
          <w:tcPr>
            <w:tcW w:w="120" w:type="dxa"/>
            <w:vAlign w:val="bottom"/>
          </w:tcPr>
          <w:p>
            <w:pPr>
              <w:spacing w:after="0"/>
              <w:rPr>
                <w:sz w:val="12"/>
                <w:szCs w:val="12"/>
                <w:color w:val="auto"/>
              </w:rPr>
            </w:pP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158</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136</w:t>
            </w:r>
          </w:p>
        </w:tc>
        <w:tc>
          <w:tcPr>
            <w:tcW w:w="80" w:type="dxa"/>
            <w:vAlign w:val="bottom"/>
          </w:tcPr>
          <w:p>
            <w:pPr>
              <w:spacing w:after="0"/>
              <w:rPr>
                <w:sz w:val="12"/>
                <w:szCs w:val="12"/>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rPr>
              <w:t>9</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303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163</w:t>
            </w: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466</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BENEFITS AND EXPENSES:</w:t>
            </w:r>
          </w:p>
        </w:tc>
        <w:tc>
          <w:tcPr>
            <w:tcW w:w="12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280" w:type="dxa"/>
            <w:vAlign w:val="bottom"/>
            <w:tcBorders>
              <w:top w:val="single" w:sz="8" w:color="auto"/>
            </w:tcBorders>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360" w:type="dxa"/>
            <w:vAlign w:val="bottom"/>
            <w:tcBorders>
              <w:top w:val="single" w:sz="8" w:color="auto"/>
            </w:tcBorders>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280" w:type="dxa"/>
            <w:vAlign w:val="bottom"/>
            <w:tcBorders>
              <w:top w:val="single" w:sz="8" w:color="auto"/>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tcBorders>
              <w:top w:val="single" w:sz="8" w:color="auto"/>
            </w:tcBorders>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tcPr>
          <w:p>
            <w:pPr>
              <w:spacing w:after="0"/>
              <w:rPr>
                <w:sz w:val="20"/>
                <w:szCs w:val="20"/>
                <w:color w:val="auto"/>
              </w:rPr>
            </w:pPr>
            <w:r>
              <w:rPr>
                <w:rFonts w:ascii="Arial" w:cs="Arial" w:eastAsia="Arial" w:hAnsi="Arial"/>
                <w:sz w:val="11"/>
                <w:szCs w:val="11"/>
                <w:color w:val="auto"/>
              </w:rPr>
              <w:t>Benefits and other changes in policy reserves</w:t>
            </w:r>
          </w:p>
        </w:tc>
        <w:tc>
          <w:tcPr>
            <w:tcW w:w="120" w:type="dxa"/>
            <w:vAlign w:val="bottom"/>
          </w:tcPr>
          <w:p>
            <w:pPr>
              <w:spacing w:after="0"/>
              <w:rPr>
                <w:sz w:val="11"/>
                <w:szCs w:val="11"/>
                <w:color w:val="auto"/>
              </w:rPr>
            </w:pP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33</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15</w:t>
            </w:r>
          </w:p>
        </w:tc>
        <w:tc>
          <w:tcPr>
            <w:tcW w:w="80" w:type="dxa"/>
            <w:vAlign w:val="bottom"/>
          </w:tcPr>
          <w:p>
            <w:pPr>
              <w:spacing w:after="0"/>
              <w:rPr>
                <w:sz w:val="11"/>
                <w:szCs w:val="11"/>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rPr>
              <w:t>6</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54</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91</w:t>
            </w:r>
          </w:p>
        </w:tc>
        <w:tc>
          <w:tcPr>
            <w:tcW w:w="120" w:type="dxa"/>
            <w:vAlign w:val="bottom"/>
          </w:tcPr>
          <w:p>
            <w:pPr>
              <w:spacing w:after="0"/>
              <w:rPr>
                <w:sz w:val="11"/>
                <w:szCs w:val="11"/>
                <w:color w:val="auto"/>
              </w:rPr>
            </w:pPr>
          </w:p>
        </w:tc>
        <w:tc>
          <w:tcPr>
            <w:tcW w:w="100" w:type="dxa"/>
            <w:vAlign w:val="bottom"/>
            <w:tcBorders>
              <w:left w:val="single" w:sz="8" w:color="auto"/>
            </w:tcBorders>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145</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Acquisition and operating expenses, net of deferrals</w:t>
            </w:r>
          </w:p>
        </w:tc>
        <w:tc>
          <w:tcPr>
            <w:tcW w:w="12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23</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30</w:t>
            </w: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10</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63</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38</w:t>
            </w: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101</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tcPr>
          <w:p>
            <w:pPr>
              <w:spacing w:after="0"/>
              <w:rPr>
                <w:sz w:val="20"/>
                <w:szCs w:val="20"/>
                <w:color w:val="auto"/>
              </w:rPr>
            </w:pPr>
            <w:r>
              <w:rPr>
                <w:rFonts w:ascii="Arial" w:cs="Arial" w:eastAsia="Arial" w:hAnsi="Arial"/>
                <w:sz w:val="11"/>
                <w:szCs w:val="11"/>
                <w:color w:val="auto"/>
              </w:rPr>
              <w:t>Amortization of deferred acquisition costs and intangibles</w:t>
            </w:r>
          </w:p>
        </w:tc>
        <w:tc>
          <w:tcPr>
            <w:tcW w:w="120" w:type="dxa"/>
            <w:vAlign w:val="bottom"/>
          </w:tcPr>
          <w:p>
            <w:pPr>
              <w:spacing w:after="0"/>
              <w:rPr>
                <w:sz w:val="11"/>
                <w:szCs w:val="11"/>
                <w:color w:val="auto"/>
              </w:rPr>
            </w:pP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9</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5</w:t>
            </w:r>
          </w:p>
        </w:tc>
        <w:tc>
          <w:tcPr>
            <w:tcW w:w="80" w:type="dxa"/>
            <w:vAlign w:val="bottom"/>
          </w:tcPr>
          <w:p>
            <w:pPr>
              <w:spacing w:after="0"/>
              <w:rPr>
                <w:sz w:val="11"/>
                <w:szCs w:val="11"/>
                <w:color w:val="auto"/>
              </w:rPr>
            </w:pPr>
          </w:p>
        </w:tc>
        <w:tc>
          <w:tcPr>
            <w:tcW w:w="580" w:type="dxa"/>
            <w:vAlign w:val="bottom"/>
            <w:gridSpan w:val="2"/>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14</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2</w:t>
            </w:r>
          </w:p>
        </w:tc>
        <w:tc>
          <w:tcPr>
            <w:tcW w:w="120" w:type="dxa"/>
            <w:vAlign w:val="bottom"/>
          </w:tcPr>
          <w:p>
            <w:pPr>
              <w:spacing w:after="0"/>
              <w:rPr>
                <w:sz w:val="11"/>
                <w:szCs w:val="11"/>
                <w:color w:val="auto"/>
              </w:rPr>
            </w:pPr>
          </w:p>
        </w:tc>
        <w:tc>
          <w:tcPr>
            <w:tcW w:w="100" w:type="dxa"/>
            <w:vAlign w:val="bottom"/>
            <w:tcBorders>
              <w:left w:val="single" w:sz="8" w:color="auto"/>
            </w:tcBorders>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16</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Interest expense</w:t>
            </w:r>
          </w:p>
        </w:tc>
        <w:tc>
          <w:tcPr>
            <w:tcW w:w="12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5</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2</w:t>
            </w:r>
          </w:p>
        </w:tc>
        <w:tc>
          <w:tcPr>
            <w:tcW w:w="8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7</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7</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00" w:type="dxa"/>
            <w:vAlign w:val="bottom"/>
            <w:gridSpan w:val="2"/>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20" w:type="dxa"/>
            <w:vAlign w:val="bottom"/>
          </w:tcPr>
          <w:p>
            <w:pPr>
              <w:spacing w:after="0"/>
              <w:rPr>
                <w:sz w:val="12"/>
                <w:szCs w:val="12"/>
                <w:color w:val="auto"/>
              </w:rPr>
            </w:pPr>
          </w:p>
        </w:tc>
        <w:tc>
          <w:tcPr>
            <w:tcW w:w="6700" w:type="dxa"/>
            <w:vAlign w:val="bottom"/>
            <w:gridSpan w:val="2"/>
          </w:tcPr>
          <w:p>
            <w:pPr>
              <w:ind w:left="220"/>
              <w:spacing w:after="0"/>
              <w:rPr>
                <w:sz w:val="20"/>
                <w:szCs w:val="20"/>
                <w:color w:val="auto"/>
              </w:rPr>
            </w:pPr>
            <w:r>
              <w:rPr>
                <w:rFonts w:ascii="Arial" w:cs="Arial" w:eastAsia="Arial" w:hAnsi="Arial"/>
                <w:sz w:val="11"/>
                <w:szCs w:val="11"/>
                <w:color w:val="auto"/>
              </w:rPr>
              <w:t>Total benefits and expenses</w:t>
            </w:r>
          </w:p>
        </w:tc>
        <w:tc>
          <w:tcPr>
            <w:tcW w:w="120" w:type="dxa"/>
            <w:vAlign w:val="bottom"/>
          </w:tcPr>
          <w:p>
            <w:pPr>
              <w:spacing w:after="0"/>
              <w:rPr>
                <w:sz w:val="12"/>
                <w:szCs w:val="12"/>
                <w:color w:val="auto"/>
              </w:rPr>
            </w:pP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70</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52</w:t>
            </w:r>
          </w:p>
        </w:tc>
        <w:tc>
          <w:tcPr>
            <w:tcW w:w="80" w:type="dxa"/>
            <w:vAlign w:val="bottom"/>
          </w:tcPr>
          <w:p>
            <w:pPr>
              <w:spacing w:after="0"/>
              <w:rPr>
                <w:sz w:val="12"/>
                <w:szCs w:val="12"/>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rPr>
              <w:t>16</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138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131</w:t>
            </w: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269</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00" w:type="dxa"/>
            <w:vAlign w:val="bottom"/>
          </w:tcPr>
          <w:p>
            <w:pPr>
              <w:spacing w:after="0"/>
              <w:rPr>
                <w:sz w:val="2"/>
                <w:szCs w:val="2"/>
                <w:color w:val="auto"/>
              </w:rPr>
            </w:pPr>
          </w:p>
        </w:tc>
        <w:tc>
          <w:tcPr>
            <w:tcW w:w="49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INCOME (LOSS) FROM CONTINUING OPERATIONS BEFORE INCOME TAXES</w:t>
            </w:r>
          </w:p>
        </w:tc>
        <w:tc>
          <w:tcPr>
            <w:tcW w:w="12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88</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84</w:t>
            </w:r>
          </w:p>
        </w:tc>
        <w:tc>
          <w:tcPr>
            <w:tcW w:w="8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(7)</w:t>
            </w: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165</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32</w:t>
            </w: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197</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tcPr>
          <w:p>
            <w:pPr>
              <w:spacing w:after="0"/>
              <w:rPr>
                <w:sz w:val="20"/>
                <w:szCs w:val="20"/>
                <w:color w:val="auto"/>
              </w:rPr>
            </w:pPr>
            <w:r>
              <w:rPr>
                <w:rFonts w:ascii="Arial" w:cs="Arial" w:eastAsia="Arial" w:hAnsi="Arial"/>
                <w:sz w:val="11"/>
                <w:szCs w:val="11"/>
                <w:color w:val="auto"/>
              </w:rPr>
              <w:t>Provision for income taxes</w:t>
            </w:r>
          </w:p>
        </w:tc>
        <w:tc>
          <w:tcPr>
            <w:tcW w:w="120" w:type="dxa"/>
            <w:vAlign w:val="bottom"/>
          </w:tcPr>
          <w:p>
            <w:pPr>
              <w:spacing w:after="0"/>
              <w:rPr>
                <w:sz w:val="11"/>
                <w:szCs w:val="11"/>
                <w:color w:val="auto"/>
              </w:rPr>
            </w:pP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24</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202</w:t>
            </w:r>
          </w:p>
        </w:tc>
        <w:tc>
          <w:tcPr>
            <w:tcW w:w="80" w:type="dxa"/>
            <w:vAlign w:val="bottom"/>
          </w:tcPr>
          <w:p>
            <w:pPr>
              <w:spacing w:after="0"/>
              <w:rPr>
                <w:sz w:val="11"/>
                <w:szCs w:val="11"/>
                <w:color w:val="auto"/>
              </w:rPr>
            </w:pPr>
          </w:p>
        </w:tc>
        <w:tc>
          <w:tcPr>
            <w:tcW w:w="580" w:type="dxa"/>
            <w:vAlign w:val="bottom"/>
            <w:gridSpan w:val="2"/>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226</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1"/>
                <w:szCs w:val="11"/>
                <w:color w:val="auto"/>
              </w:rPr>
              <w:t>11</w:t>
            </w:r>
          </w:p>
        </w:tc>
        <w:tc>
          <w:tcPr>
            <w:tcW w:w="100" w:type="dxa"/>
            <w:vAlign w:val="bottom"/>
            <w:tcBorders>
              <w:left w:val="single" w:sz="8" w:color="auto"/>
            </w:tcBorders>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237</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00" w:type="dxa"/>
            <w:vAlign w:val="bottom"/>
          </w:tcPr>
          <w:p>
            <w:pPr>
              <w:spacing w:after="0"/>
              <w:rPr>
                <w:sz w:val="2"/>
                <w:szCs w:val="2"/>
                <w:color w:val="auto"/>
              </w:rPr>
            </w:pPr>
          </w:p>
        </w:tc>
        <w:tc>
          <w:tcPr>
            <w:tcW w:w="49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INCOME (LOSS) FROM CONTINUING OPERATIONS</w:t>
            </w:r>
          </w:p>
        </w:tc>
        <w:tc>
          <w:tcPr>
            <w:tcW w:w="12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64</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(118)</w:t>
            </w:r>
          </w:p>
        </w:tc>
        <w:tc>
          <w:tcPr>
            <w:tcW w:w="8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(7)</w:t>
            </w: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(61)</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21</w:t>
            </w: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(40)</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700" w:type="dxa"/>
            <w:vAlign w:val="bottom"/>
            <w:gridSpan w:val="2"/>
          </w:tcPr>
          <w:p>
            <w:pPr>
              <w:spacing w:after="0"/>
              <w:rPr>
                <w:sz w:val="20"/>
                <w:szCs w:val="20"/>
                <w:color w:val="auto"/>
              </w:rPr>
            </w:pPr>
            <w:r>
              <w:rPr>
                <w:rFonts w:ascii="Arial" w:cs="Arial" w:eastAsia="Arial" w:hAnsi="Arial"/>
                <w:sz w:val="11"/>
                <w:szCs w:val="11"/>
                <w:color w:val="auto"/>
              </w:rPr>
              <w:t>Less: net income attributable to noncontrolling interests</w:t>
            </w:r>
          </w:p>
        </w:tc>
        <w:tc>
          <w:tcPr>
            <w:tcW w:w="120" w:type="dxa"/>
            <w:vAlign w:val="bottom"/>
          </w:tcPr>
          <w:p>
            <w:pPr>
              <w:spacing w:after="0"/>
              <w:rPr>
                <w:sz w:val="12"/>
                <w:szCs w:val="12"/>
                <w:color w:val="auto"/>
              </w:rPr>
            </w:pP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30</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22</w:t>
            </w:r>
          </w:p>
        </w:tc>
        <w:tc>
          <w:tcPr>
            <w:tcW w:w="80" w:type="dxa"/>
            <w:vAlign w:val="bottom"/>
          </w:tcPr>
          <w:p>
            <w:pPr>
              <w:spacing w:after="0"/>
              <w:rPr>
                <w:sz w:val="12"/>
                <w:szCs w:val="12"/>
                <w:color w:val="auto"/>
              </w:rPr>
            </w:pPr>
          </w:p>
        </w:tc>
        <w:tc>
          <w:tcPr>
            <w:tcW w:w="580" w:type="dxa"/>
            <w:vAlign w:val="bottom"/>
            <w:gridSpan w:val="2"/>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52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tcPr>
          <w:p>
            <w:pPr>
              <w:spacing w:after="0"/>
              <w:rPr>
                <w:sz w:val="12"/>
                <w:szCs w:val="12"/>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52</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6700" w:type="dxa"/>
            <w:vAlign w:val="bottom"/>
            <w:gridSpan w:val="2"/>
            <w:shd w:val="clear" w:color="auto" w:fill="CCEEFF"/>
          </w:tcPr>
          <w:p>
            <w:pPr>
              <w:spacing w:after="0" w:line="124" w:lineRule="exact"/>
              <w:rPr>
                <w:sz w:val="20"/>
                <w:szCs w:val="20"/>
                <w:color w:val="auto"/>
              </w:rPr>
            </w:pPr>
            <w:r>
              <w:rPr>
                <w:rFonts w:ascii="Arial" w:cs="Arial" w:eastAsia="Arial" w:hAnsi="Arial"/>
                <w:sz w:val="11"/>
                <w:szCs w:val="11"/>
                <w:b w:val="1"/>
                <w:bCs w:val="1"/>
                <w:color w:val="auto"/>
              </w:rPr>
              <w:t>INCOME (LOSS) FROM CONTINUING OPERATIONS AVAILABLE TO GENWORTH</w:t>
            </w:r>
          </w:p>
        </w:tc>
        <w:tc>
          <w:tcPr>
            <w:tcW w:w="12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4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60" w:type="dxa"/>
            <w:vAlign w:val="bottom"/>
            <w:tcBorders>
              <w:top w:val="single" w:sz="8" w:color="auto"/>
            </w:tcBorders>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00" w:type="dxa"/>
            <w:vAlign w:val="bottom"/>
            <w:tcBorders>
              <w:top w:val="single" w:sz="8" w:color="auto"/>
            </w:tcBorders>
            <w:shd w:val="clear" w:color="auto" w:fill="CCEEFF"/>
          </w:tcPr>
          <w:p>
            <w:pPr>
              <w:spacing w:after="0"/>
              <w:rPr>
                <w:sz w:val="10"/>
                <w:szCs w:val="10"/>
                <w:color w:val="auto"/>
              </w:rPr>
            </w:pPr>
          </w:p>
        </w:tc>
        <w:tc>
          <w:tcPr>
            <w:tcW w:w="22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580" w:type="dxa"/>
            <w:vAlign w:val="bottom"/>
            <w:tcBorders>
              <w:top w:val="single" w:sz="8" w:color="auto"/>
            </w:tcBorders>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00" w:type="dxa"/>
            <w:vAlign w:val="bottom"/>
            <w:tcBorders>
              <w:left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20" w:type="dxa"/>
            <w:vAlign w:val="bottom"/>
            <w:tcBorders>
              <w:top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6700" w:type="dxa"/>
            <w:vAlign w:val="bottom"/>
            <w:gridSpan w:val="2"/>
            <w:shd w:val="clear" w:color="auto" w:fill="CCEEFF"/>
          </w:tcPr>
          <w:p>
            <w:pPr>
              <w:ind w:left="100"/>
              <w:spacing w:after="0"/>
              <w:rPr>
                <w:sz w:val="20"/>
                <w:szCs w:val="20"/>
                <w:color w:val="auto"/>
              </w:rPr>
            </w:pPr>
            <w:r>
              <w:rPr>
                <w:rFonts w:ascii="Arial" w:cs="Arial" w:eastAsia="Arial" w:hAnsi="Arial"/>
                <w:sz w:val="11"/>
                <w:szCs w:val="11"/>
                <w:b w:val="1"/>
                <w:bCs w:val="1"/>
                <w:color w:val="auto"/>
              </w:rPr>
              <w:t>FINANCIAL, INC.’S COMMON STOCKHOLDERS</w:t>
            </w:r>
          </w:p>
        </w:tc>
        <w:tc>
          <w:tcPr>
            <w:tcW w:w="12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34</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(140)</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(7)</w:t>
            </w:r>
          </w:p>
        </w:tc>
        <w:tc>
          <w:tcPr>
            <w:tcW w:w="10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w w:val="93"/>
              </w:rPr>
              <w:t>(113)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21</w:t>
            </w:r>
          </w:p>
        </w:tc>
        <w:tc>
          <w:tcPr>
            <w:tcW w:w="120" w:type="dxa"/>
            <w:vAlign w:val="bottom"/>
            <w:shd w:val="clear" w:color="auto" w:fill="CCEEFF"/>
          </w:tcPr>
          <w:p>
            <w:pPr>
              <w:spacing w:after="0"/>
              <w:rPr>
                <w:sz w:val="12"/>
                <w:szCs w:val="12"/>
                <w:color w:val="auto"/>
              </w:rPr>
            </w:pPr>
          </w:p>
        </w:tc>
        <w:tc>
          <w:tcPr>
            <w:tcW w:w="100" w:type="dxa"/>
            <w:vAlign w:val="bottom"/>
            <w:tcBorders>
              <w:left w:val="single" w:sz="8" w:color="auto"/>
            </w:tcBorders>
            <w:shd w:val="clear" w:color="auto" w:fill="CCEEFF"/>
          </w:tcPr>
          <w:p>
            <w:pPr>
              <w:spacing w:after="0"/>
              <w:rPr>
                <w:sz w:val="12"/>
                <w:szCs w:val="12"/>
                <w:color w:val="auto"/>
              </w:rPr>
            </w:pP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(92)</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6720" w:type="dxa"/>
            <w:vAlign w:val="bottom"/>
            <w:gridSpan w:val="3"/>
          </w:tcPr>
          <w:p>
            <w:pPr>
              <w:spacing w:after="0"/>
              <w:rPr>
                <w:sz w:val="20"/>
                <w:szCs w:val="20"/>
                <w:color w:val="auto"/>
              </w:rPr>
            </w:pPr>
            <w:r>
              <w:rPr>
                <w:rFonts w:ascii="Arial" w:cs="Arial" w:eastAsia="Arial" w:hAnsi="Arial"/>
                <w:sz w:val="11"/>
                <w:szCs w:val="11"/>
                <w:b w:val="1"/>
                <w:bCs w:val="1"/>
                <w:color w:val="auto"/>
              </w:rPr>
              <w:t>ADJUSTMENTS TO INCOME (LOSS) FROM CONTINUING OPERATIONS AVAILABLE TO</w:t>
            </w: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left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6700" w:type="dxa"/>
            <w:vAlign w:val="bottom"/>
            <w:gridSpan w:val="2"/>
          </w:tcPr>
          <w:p>
            <w:pPr>
              <w:ind w:left="100"/>
              <w:spacing w:after="0"/>
              <w:rPr>
                <w:sz w:val="20"/>
                <w:szCs w:val="20"/>
                <w:color w:val="auto"/>
              </w:rPr>
            </w:pPr>
            <w:r>
              <w:rPr>
                <w:rFonts w:ascii="Arial" w:cs="Arial" w:eastAsia="Arial" w:hAnsi="Arial"/>
                <w:sz w:val="11"/>
                <w:szCs w:val="11"/>
                <w:b w:val="1"/>
                <w:bCs w:val="1"/>
                <w:color w:val="auto"/>
              </w:rPr>
              <w:t>GENWORTH FINANCIAL, INC.’S COMMON STOCKHOLDERS:</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(gains) losses, net</w:t>
            </w:r>
          </w:p>
        </w:tc>
        <w:tc>
          <w:tcPr>
            <w:tcW w:w="12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2</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(1)</w:t>
            </w:r>
          </w:p>
        </w:tc>
        <w:tc>
          <w:tcPr>
            <w:tcW w:w="8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1</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1</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tcPr>
          <w:p>
            <w:pPr>
              <w:spacing w:after="0"/>
              <w:rPr>
                <w:sz w:val="20"/>
                <w:szCs w:val="20"/>
                <w:color w:val="auto"/>
              </w:rPr>
            </w:pPr>
            <w:r>
              <w:rPr>
                <w:rFonts w:ascii="Arial" w:cs="Arial" w:eastAsia="Arial" w:hAnsi="Arial"/>
                <w:sz w:val="11"/>
                <w:szCs w:val="11"/>
                <w:color w:val="auto"/>
              </w:rPr>
              <w:t>Tax impact from potential business portfolio changes</w:t>
            </w:r>
          </w:p>
        </w:tc>
        <w:tc>
          <w:tcPr>
            <w:tcW w:w="120" w:type="dxa"/>
            <w:vAlign w:val="bottom"/>
          </w:tcPr>
          <w:p>
            <w:pPr>
              <w:spacing w:after="0"/>
              <w:rPr>
                <w:sz w:val="11"/>
                <w:szCs w:val="11"/>
                <w:color w:val="auto"/>
              </w:rPr>
            </w:pPr>
          </w:p>
        </w:tc>
        <w:tc>
          <w:tcPr>
            <w:tcW w:w="240" w:type="dxa"/>
            <w:vAlign w:val="bottom"/>
          </w:tcPr>
          <w:p>
            <w:pPr>
              <w:ind w:left="8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174</w:t>
            </w:r>
          </w:p>
        </w:tc>
        <w:tc>
          <w:tcPr>
            <w:tcW w:w="80" w:type="dxa"/>
            <w:vAlign w:val="bottom"/>
          </w:tcPr>
          <w:p>
            <w:pPr>
              <w:spacing w:after="0"/>
              <w:rPr>
                <w:sz w:val="11"/>
                <w:szCs w:val="11"/>
                <w:color w:val="auto"/>
              </w:rPr>
            </w:pPr>
          </w:p>
        </w:tc>
        <w:tc>
          <w:tcPr>
            <w:tcW w:w="580" w:type="dxa"/>
            <w:vAlign w:val="bottom"/>
            <w:gridSpan w:val="2"/>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174</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174</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00" w:type="dxa"/>
            <w:vAlign w:val="bottom"/>
          </w:tcPr>
          <w:p>
            <w:pPr>
              <w:spacing w:after="0"/>
              <w:rPr>
                <w:sz w:val="2"/>
                <w:szCs w:val="2"/>
                <w:color w:val="auto"/>
              </w:rPr>
            </w:pPr>
          </w:p>
        </w:tc>
        <w:tc>
          <w:tcPr>
            <w:tcW w:w="49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NET OPERATING INCOME (LOSS)</w:t>
            </w:r>
          </w:p>
        </w:tc>
        <w:tc>
          <w:tcPr>
            <w:tcW w:w="120" w:type="dxa"/>
            <w:vAlign w:val="bottom"/>
            <w:shd w:val="clear" w:color="auto" w:fill="CCEEFF"/>
          </w:tcPr>
          <w:p>
            <w:pPr>
              <w:spacing w:after="0"/>
              <w:rPr>
                <w:sz w:val="20"/>
                <w:szCs w:val="20"/>
                <w:color w:val="auto"/>
              </w:rPr>
            </w:pPr>
            <w:r>
              <w:rPr>
                <w:rFonts w:ascii="Arial" w:cs="Arial" w:eastAsia="Arial" w:hAnsi="Arial"/>
                <w:sz w:val="11"/>
                <w:szCs w:val="11"/>
                <w:color w:val="auto"/>
              </w:rPr>
              <w:t>$</w:t>
            </w: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36</w:t>
            </w:r>
          </w:p>
        </w:tc>
        <w:tc>
          <w:tcPr>
            <w:tcW w:w="300" w:type="dxa"/>
            <w:vAlign w:val="bottom"/>
            <w:gridSpan w:val="2"/>
            <w:shd w:val="clear" w:color="auto" w:fill="CCEEFF"/>
          </w:tcPr>
          <w:p>
            <w:pPr>
              <w:ind w:left="160"/>
              <w:spacing w:after="0"/>
              <w:rPr>
                <w:sz w:val="20"/>
                <w:szCs w:val="20"/>
                <w:color w:val="auto"/>
              </w:rPr>
            </w:pPr>
            <w:r>
              <w:rPr>
                <w:rFonts w:ascii="Arial" w:cs="Arial" w:eastAsia="Arial" w:hAnsi="Arial"/>
                <w:sz w:val="11"/>
                <w:szCs w:val="11"/>
                <w:color w:val="auto"/>
              </w:rPr>
              <w:t>$</w:t>
            </w: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33</w:t>
            </w:r>
          </w:p>
        </w:tc>
        <w:tc>
          <w:tcPr>
            <w:tcW w:w="80" w:type="dxa"/>
            <w:vAlign w:val="bottom"/>
            <w:shd w:val="clear" w:color="auto" w:fill="CCEEFF"/>
          </w:tcPr>
          <w:p>
            <w:pPr>
              <w:spacing w:after="0"/>
              <w:rPr>
                <w:sz w:val="20"/>
                <w:szCs w:val="20"/>
                <w:color w:val="auto"/>
              </w:rPr>
            </w:pPr>
            <w:r>
              <w:rPr>
                <w:rFonts w:ascii="Arial" w:cs="Arial" w:eastAsia="Arial" w:hAnsi="Arial"/>
                <w:sz w:val="11"/>
                <w:szCs w:val="11"/>
                <w:color w:val="auto"/>
                <w:w w:val="97"/>
              </w:rPr>
              <w:t>$</w:t>
            </w: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(7)</w:t>
            </w:r>
          </w:p>
        </w:tc>
        <w:tc>
          <w:tcPr>
            <w:tcW w:w="800" w:type="dxa"/>
            <w:vAlign w:val="bottom"/>
            <w:gridSpan w:val="2"/>
            <w:shd w:val="clear" w:color="auto" w:fill="CCEEFF"/>
          </w:tcPr>
          <w:p>
            <w:pPr>
              <w:ind w:left="100"/>
              <w:spacing w:after="0"/>
              <w:rPr>
                <w:sz w:val="20"/>
                <w:szCs w:val="20"/>
                <w:color w:val="auto"/>
              </w:rPr>
            </w:pPr>
            <w:r>
              <w:rPr>
                <w:rFonts w:ascii="Arial" w:cs="Arial" w:eastAsia="Arial" w:hAnsi="Arial"/>
                <w:sz w:val="11"/>
                <w:szCs w:val="11"/>
                <w:color w:val="auto"/>
              </w:rPr>
              <w:t>$</w:t>
            </w: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62</w:t>
            </w:r>
          </w:p>
        </w:tc>
        <w:tc>
          <w:tcPr>
            <w:tcW w:w="160" w:type="dxa"/>
            <w:vAlign w:val="bottom"/>
            <w:gridSpan w:val="2"/>
            <w:shd w:val="clear" w:color="auto" w:fill="CCEEFF"/>
          </w:tcPr>
          <w:p>
            <w:pPr>
              <w:ind w:left="80"/>
              <w:spacing w:after="0"/>
              <w:rPr>
                <w:sz w:val="20"/>
                <w:szCs w:val="20"/>
                <w:color w:val="auto"/>
              </w:rPr>
            </w:pPr>
            <w:r>
              <w:rPr>
                <w:rFonts w:ascii="Arial" w:cs="Arial" w:eastAsia="Arial" w:hAnsi="Arial"/>
                <w:sz w:val="11"/>
                <w:szCs w:val="11"/>
                <w:color w:val="auto"/>
                <w:w w:val="97"/>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21</w:t>
            </w: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  83</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6720" w:type="dxa"/>
            <w:vAlign w:val="bottom"/>
            <w:gridSpan w:val="3"/>
            <w:vMerge w:val="restart"/>
          </w:tcPr>
          <w:p>
            <w:pPr>
              <w:spacing w:after="0"/>
              <w:rPr>
                <w:sz w:val="20"/>
                <w:szCs w:val="20"/>
                <w:color w:val="auto"/>
              </w:rPr>
            </w:pPr>
            <w:r>
              <w:rPr>
                <w:rFonts w:ascii="Arial" w:cs="Arial" w:eastAsia="Arial" w:hAnsi="Arial"/>
                <w:sz w:val="11"/>
                <w:szCs w:val="11"/>
                <w:i w:val="1"/>
                <w:iCs w:val="1"/>
                <w:color w:val="auto"/>
              </w:rPr>
              <w:t>Effective tax rate (operating income (loss))</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6720" w:type="dxa"/>
            <w:vAlign w:val="bottom"/>
            <w:gridSpan w:val="3"/>
            <w:vMerge w:val="continu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gridSpan w:val="2"/>
            <w:vMerge w:val="restart"/>
          </w:tcPr>
          <w:p>
            <w:pPr>
              <w:jc w:val="right"/>
              <w:ind w:right="60"/>
              <w:spacing w:after="0"/>
              <w:rPr>
                <w:sz w:val="20"/>
                <w:szCs w:val="20"/>
                <w:color w:val="auto"/>
              </w:rPr>
            </w:pPr>
            <w:r>
              <w:rPr>
                <w:rFonts w:ascii="Arial" w:cs="Arial" w:eastAsia="Arial" w:hAnsi="Arial"/>
                <w:sz w:val="11"/>
                <w:szCs w:val="11"/>
                <w:i w:val="1"/>
                <w:iCs w:val="1"/>
                <w:color w:val="auto"/>
              </w:rPr>
              <w:t>29.4%</w:t>
            </w: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gridSpan w:val="2"/>
            <w:vMerge w:val="restart"/>
          </w:tcPr>
          <w:p>
            <w:pPr>
              <w:jc w:val="right"/>
              <w:ind w:right="220"/>
              <w:spacing w:after="0"/>
              <w:rPr>
                <w:sz w:val="20"/>
                <w:szCs w:val="20"/>
                <w:color w:val="auto"/>
              </w:rPr>
            </w:pPr>
            <w:r>
              <w:rPr>
                <w:rFonts w:ascii="Arial" w:cs="Arial" w:eastAsia="Arial" w:hAnsi="Arial"/>
                <w:sz w:val="11"/>
                <w:szCs w:val="11"/>
                <w:i w:val="1"/>
                <w:iCs w:val="1"/>
                <w:color w:val="auto"/>
              </w:rPr>
              <w:t>34.8%</w:t>
            </w:r>
          </w:p>
        </w:tc>
        <w:tc>
          <w:tcPr>
            <w:tcW w:w="80" w:type="dxa"/>
            <w:vAlign w:val="bottom"/>
          </w:tcPr>
          <w:p>
            <w:pPr>
              <w:spacing w:after="0" w:line="20" w:lineRule="exact"/>
              <w:rPr>
                <w:sz w:val="1"/>
                <w:szCs w:val="1"/>
                <w:color w:val="auto"/>
              </w:rPr>
            </w:pPr>
          </w:p>
        </w:tc>
        <w:tc>
          <w:tcPr>
            <w:tcW w:w="580" w:type="dxa"/>
            <w:vAlign w:val="bottom"/>
            <w:gridSpan w:val="2"/>
            <w:vMerge w:val="restart"/>
          </w:tcPr>
          <w:p>
            <w:pPr>
              <w:jc w:val="right"/>
              <w:ind w:right="120"/>
              <w:spacing w:after="0"/>
              <w:rPr>
                <w:sz w:val="20"/>
                <w:szCs w:val="20"/>
                <w:color w:val="auto"/>
              </w:rPr>
            </w:pPr>
            <w:r>
              <w:rPr>
                <w:rFonts w:ascii="Arial" w:cs="Arial" w:eastAsia="Arial" w:hAnsi="Arial"/>
                <w:sz w:val="11"/>
                <w:szCs w:val="11"/>
                <w:i w:val="1"/>
                <w:iCs w:val="1"/>
                <w:color w:val="auto"/>
              </w:rPr>
              <w:t>-4.2%</w:t>
            </w: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80" w:type="dxa"/>
            <w:vAlign w:val="bottom"/>
            <w:gridSpan w:val="2"/>
            <w:vMerge w:val="restart"/>
          </w:tcPr>
          <w:p>
            <w:pPr>
              <w:jc w:val="right"/>
              <w:ind w:right="60"/>
              <w:spacing w:after="0"/>
              <w:rPr>
                <w:sz w:val="20"/>
                <w:szCs w:val="20"/>
                <w:color w:val="auto"/>
              </w:rPr>
            </w:pPr>
            <w:r>
              <w:rPr>
                <w:rFonts w:ascii="Arial" w:cs="Arial" w:eastAsia="Arial" w:hAnsi="Arial"/>
                <w:sz w:val="11"/>
                <w:szCs w:val="11"/>
                <w:i w:val="1"/>
                <w:iCs w:val="1"/>
                <w:color w:val="auto"/>
                <w:w w:val="96"/>
              </w:rPr>
              <w:t>34.5%</w:t>
            </w: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gridSpan w:val="2"/>
            <w:vMerge w:val="restart"/>
          </w:tcPr>
          <w:p>
            <w:pPr>
              <w:jc w:val="right"/>
              <w:ind w:right="40"/>
              <w:spacing w:after="0"/>
              <w:rPr>
                <w:sz w:val="20"/>
                <w:szCs w:val="20"/>
                <w:color w:val="auto"/>
              </w:rPr>
            </w:pPr>
            <w:r>
              <w:rPr>
                <w:rFonts w:ascii="Arial" w:cs="Arial" w:eastAsia="Arial" w:hAnsi="Arial"/>
                <w:sz w:val="11"/>
                <w:szCs w:val="11"/>
                <w:i w:val="1"/>
                <w:iCs w:val="1"/>
                <w:color w:val="auto"/>
              </w:rPr>
              <w:t>32.5%</w:t>
            </w:r>
          </w:p>
        </w:tc>
        <w:tc>
          <w:tcPr>
            <w:tcW w:w="100" w:type="dxa"/>
            <w:vAlign w:val="bottom"/>
            <w:tcBorders>
              <w:left w:val="single" w:sz="8" w:color="auto"/>
              <w:bottom w:val="single" w:sz="8" w:color="auto"/>
            </w:tcBorders>
          </w:tcPr>
          <w:p>
            <w:pPr>
              <w:spacing w:after="0" w:line="20" w:lineRule="exact"/>
              <w:rPr>
                <w:sz w:val="1"/>
                <w:szCs w:val="1"/>
                <w:color w:val="auto"/>
              </w:rPr>
            </w:pPr>
          </w:p>
        </w:tc>
        <w:tc>
          <w:tcPr>
            <w:tcW w:w="480" w:type="dxa"/>
            <w:vAlign w:val="bottom"/>
            <w:tcBorders>
              <w:bottom w:val="single" w:sz="8" w:color="auto"/>
            </w:tcBorders>
            <w:gridSpan w:val="2"/>
          </w:tcPr>
          <w:p>
            <w:pPr>
              <w:spacing w:after="0" w:line="20" w:lineRule="exact"/>
              <w:rPr>
                <w:sz w:val="1"/>
                <w:szCs w:val="1"/>
                <w:color w:val="auto"/>
              </w:rPr>
            </w:pPr>
          </w:p>
        </w:tc>
        <w:tc>
          <w:tcPr>
            <w:tcW w:w="20" w:type="dxa"/>
            <w:vAlign w:val="bottom"/>
            <w:tcBorders>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672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8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120"/>
              <w:spacing w:after="0"/>
              <w:rPr>
                <w:sz w:val="20"/>
                <w:szCs w:val="20"/>
                <w:color w:val="auto"/>
              </w:rPr>
            </w:pPr>
            <w:r>
              <w:rPr>
                <w:rFonts w:ascii="Arial" w:cs="Arial" w:eastAsia="Arial" w:hAnsi="Arial"/>
                <w:sz w:val="11"/>
                <w:szCs w:val="11"/>
                <w:i w:val="1"/>
                <w:iCs w:val="1"/>
                <w:color w:val="auto"/>
              </w:rPr>
              <w:t>34.0%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6"/>
        </w:trPr>
        <w:tc>
          <w:tcPr>
            <w:tcW w:w="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49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gridSpan w:val="9"/>
          </w:tcPr>
          <w:p>
            <w:pPr>
              <w:ind w:left="60"/>
              <w:spacing w:after="0"/>
              <w:rPr>
                <w:sz w:val="20"/>
                <w:szCs w:val="20"/>
                <w:color w:val="auto"/>
              </w:rPr>
            </w:pPr>
            <w:r>
              <w:rPr>
                <w:rFonts w:ascii="Arial" w:cs="Arial" w:eastAsia="Arial" w:hAnsi="Arial"/>
                <w:sz w:val="11"/>
                <w:szCs w:val="11"/>
                <w:b w:val="1"/>
                <w:bCs w:val="1"/>
                <w:color w:val="auto"/>
              </w:rPr>
              <w:t>International Mortgage Insurance Segment</w:t>
            </w:r>
          </w:p>
        </w:tc>
        <w:tc>
          <w:tcPr>
            <w:tcW w:w="22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gridSpan w:val="3"/>
            <w:vMerge w:val="restart"/>
          </w:tcPr>
          <w:p>
            <w:pPr>
              <w:spacing w:after="0"/>
              <w:rPr>
                <w:sz w:val="20"/>
                <w:szCs w:val="20"/>
                <w:color w:val="auto"/>
              </w:rPr>
            </w:pPr>
            <w:r>
              <w:rPr>
                <w:rFonts w:ascii="Arial" w:cs="Arial" w:eastAsia="Arial" w:hAnsi="Arial"/>
                <w:sz w:val="11"/>
                <w:szCs w:val="11"/>
                <w:b w:val="1"/>
                <w:bCs w:val="1"/>
                <w:color w:val="auto"/>
                <w:w w:val="99"/>
              </w:rPr>
              <w:t>U.S. Mortgage</w:t>
            </w: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800" w:type="dxa"/>
            <w:vAlign w:val="bottom"/>
          </w:tcPr>
          <w:p>
            <w:pPr>
              <w:spacing w:after="0"/>
              <w:rPr>
                <w:sz w:val="8"/>
                <w:szCs w:val="8"/>
                <w:color w:val="auto"/>
              </w:rPr>
            </w:pPr>
          </w:p>
        </w:tc>
        <w:tc>
          <w:tcPr>
            <w:tcW w:w="4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8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20" w:type="dxa"/>
            <w:vAlign w:val="bottom"/>
            <w:gridSpan w:val="2"/>
          </w:tcPr>
          <w:p>
            <w:pPr>
              <w:jc w:val="center"/>
              <w:spacing w:after="0" w:line="99" w:lineRule="exact"/>
              <w:rPr>
                <w:sz w:val="20"/>
                <w:szCs w:val="20"/>
                <w:color w:val="auto"/>
              </w:rPr>
            </w:pPr>
            <w:r>
              <w:rPr>
                <w:rFonts w:ascii="Arial" w:cs="Arial" w:eastAsia="Arial" w:hAnsi="Arial"/>
                <w:sz w:val="11"/>
                <w:szCs w:val="11"/>
                <w:b w:val="1"/>
                <w:bCs w:val="1"/>
                <w:color w:val="auto"/>
                <w:w w:val="90"/>
              </w:rPr>
              <w:t>Total International</w:t>
            </w: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780" w:type="dxa"/>
            <w:vAlign w:val="bottom"/>
            <w:gridSpan w:val="3"/>
            <w:vMerge w:val="continue"/>
          </w:tcPr>
          <w:p>
            <w:pPr>
              <w:spacing w:after="0"/>
              <w:rPr>
                <w:sz w:val="8"/>
                <w:szCs w:val="8"/>
                <w:color w:val="auto"/>
              </w:rPr>
            </w:pPr>
          </w:p>
        </w:tc>
        <w:tc>
          <w:tcPr>
            <w:tcW w:w="100" w:type="dxa"/>
            <w:vAlign w:val="bottom"/>
            <w:tcBorders>
              <w:left w:val="single" w:sz="8" w:color="auto"/>
            </w:tcBorders>
          </w:tcPr>
          <w:p>
            <w:pPr>
              <w:spacing w:after="0"/>
              <w:rPr>
                <w:sz w:val="8"/>
                <w:szCs w:val="8"/>
                <w:color w:val="auto"/>
              </w:rPr>
            </w:pPr>
          </w:p>
        </w:tc>
        <w:tc>
          <w:tcPr>
            <w:tcW w:w="2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0" w:type="dxa"/>
            <w:vAlign w:val="bottom"/>
          </w:tcPr>
          <w:p>
            <w:pPr>
              <w:spacing w:after="0"/>
              <w:rPr>
                <w:sz w:val="1"/>
                <w:szCs w:val="1"/>
                <w:color w:val="auto"/>
              </w:rPr>
            </w:pPr>
          </w:p>
        </w:tc>
      </w:tr>
      <w:tr>
        <w:trPr>
          <w:trHeight w:val="119"/>
        </w:trPr>
        <w:tc>
          <w:tcPr>
            <w:tcW w:w="67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Three months ended December 31, 2013</w:t>
            </w: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gridSpan w:val="2"/>
          </w:tcPr>
          <w:p>
            <w:pPr>
              <w:jc w:val="right"/>
              <w:ind w:right="300"/>
              <w:spacing w:after="0" w:line="119" w:lineRule="exact"/>
              <w:rPr>
                <w:sz w:val="20"/>
                <w:szCs w:val="20"/>
                <w:color w:val="auto"/>
              </w:rPr>
            </w:pPr>
            <w:r>
              <w:rPr>
                <w:rFonts w:ascii="Arial" w:cs="Arial" w:eastAsia="Arial" w:hAnsi="Arial"/>
                <w:sz w:val="11"/>
                <w:szCs w:val="11"/>
                <w:b w:val="1"/>
                <w:bCs w:val="1"/>
                <w:color w:val="auto"/>
                <w:w w:val="88"/>
              </w:rPr>
              <w:t>Other</w:t>
            </w:r>
          </w:p>
        </w:tc>
        <w:tc>
          <w:tcPr>
            <w:tcW w:w="100" w:type="dxa"/>
            <w:vAlign w:val="bottom"/>
          </w:tcPr>
          <w:p>
            <w:pPr>
              <w:spacing w:after="0"/>
              <w:rPr>
                <w:sz w:val="10"/>
                <w:szCs w:val="10"/>
                <w:color w:val="auto"/>
              </w:rPr>
            </w:pPr>
          </w:p>
        </w:tc>
        <w:tc>
          <w:tcPr>
            <w:tcW w:w="1080" w:type="dxa"/>
            <w:vAlign w:val="bottom"/>
            <w:gridSpan w:val="3"/>
          </w:tcPr>
          <w:p>
            <w:pPr>
              <w:spacing w:after="0" w:line="119" w:lineRule="exact"/>
              <w:rPr>
                <w:sz w:val="20"/>
                <w:szCs w:val="20"/>
                <w:color w:val="auto"/>
              </w:rPr>
            </w:pPr>
            <w:r>
              <w:rPr>
                <w:rFonts w:ascii="Arial" w:cs="Arial" w:eastAsia="Arial" w:hAnsi="Arial"/>
                <w:sz w:val="11"/>
                <w:szCs w:val="11"/>
                <w:b w:val="1"/>
                <w:bCs w:val="1"/>
                <w:color w:val="auto"/>
              </w:rPr>
              <w:t>Mortgage Insurance</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2"/>
          </w:tcPr>
          <w:p>
            <w:pPr>
              <w:jc w:val="center"/>
              <w:ind w:right="220"/>
              <w:spacing w:after="0" w:line="119" w:lineRule="exact"/>
              <w:rPr>
                <w:sz w:val="20"/>
                <w:szCs w:val="20"/>
                <w:color w:val="auto"/>
              </w:rPr>
            </w:pPr>
            <w:r>
              <w:rPr>
                <w:rFonts w:ascii="Arial" w:cs="Arial" w:eastAsia="Arial" w:hAnsi="Arial"/>
                <w:sz w:val="11"/>
                <w:szCs w:val="11"/>
                <w:b w:val="1"/>
                <w:bCs w:val="1"/>
                <w:color w:val="auto"/>
                <w:w w:val="84"/>
              </w:rPr>
              <w:t>Insurance</w:t>
            </w:r>
          </w:p>
        </w:tc>
        <w:tc>
          <w:tcPr>
            <w:tcW w:w="100" w:type="dxa"/>
            <w:vAlign w:val="bottom"/>
            <w:tcBorders>
              <w:left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6720" w:type="dxa"/>
            <w:vAlign w:val="bottom"/>
            <w:gridSpan w:val="3"/>
            <w:vMerge w:val="continue"/>
          </w:tcPr>
          <w:p>
            <w:pPr>
              <w:spacing w:after="0"/>
              <w:rPr>
                <w:sz w:val="12"/>
                <w:szCs w:val="12"/>
                <w:color w:val="auto"/>
              </w:rPr>
            </w:pPr>
          </w:p>
        </w:tc>
        <w:tc>
          <w:tcPr>
            <w:tcW w:w="520" w:type="dxa"/>
            <w:vAlign w:val="bottom"/>
            <w:gridSpan w:val="3"/>
          </w:tcPr>
          <w:p>
            <w:pPr>
              <w:ind w:left="20"/>
              <w:spacing w:after="0" w:line="120" w:lineRule="exact"/>
              <w:rPr>
                <w:sz w:val="20"/>
                <w:szCs w:val="20"/>
                <w:color w:val="auto"/>
              </w:rPr>
            </w:pPr>
            <w:r>
              <w:rPr>
                <w:rFonts w:ascii="Arial" w:cs="Arial" w:eastAsia="Arial" w:hAnsi="Arial"/>
                <w:sz w:val="11"/>
                <w:szCs w:val="11"/>
                <w:b w:val="1"/>
                <w:bCs w:val="1"/>
                <w:color w:val="auto"/>
              </w:rPr>
              <w:t>Canada</w:t>
            </w:r>
          </w:p>
        </w:tc>
        <w:tc>
          <w:tcPr>
            <w:tcW w:w="160" w:type="dxa"/>
            <w:vAlign w:val="bottom"/>
          </w:tcPr>
          <w:p>
            <w:pPr>
              <w:spacing w:after="0"/>
              <w:rPr>
                <w:sz w:val="12"/>
                <w:szCs w:val="12"/>
                <w:color w:val="auto"/>
              </w:rPr>
            </w:pPr>
          </w:p>
        </w:tc>
        <w:tc>
          <w:tcPr>
            <w:tcW w:w="74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Australia</w:t>
            </w:r>
          </w:p>
        </w:tc>
        <w:tc>
          <w:tcPr>
            <w:tcW w:w="66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Countries</w:t>
            </w:r>
          </w:p>
        </w:tc>
        <w:tc>
          <w:tcPr>
            <w:tcW w:w="100" w:type="dxa"/>
            <w:vAlign w:val="bottom"/>
          </w:tcPr>
          <w:p>
            <w:pPr>
              <w:spacing w:after="0"/>
              <w:rPr>
                <w:sz w:val="12"/>
                <w:szCs w:val="12"/>
                <w:color w:val="auto"/>
              </w:rPr>
            </w:pPr>
          </w:p>
        </w:tc>
        <w:tc>
          <w:tcPr>
            <w:tcW w:w="700" w:type="dxa"/>
            <w:vAlign w:val="bottom"/>
          </w:tcPr>
          <w:p>
            <w:pPr>
              <w:jc w:val="center"/>
              <w:ind w:left="187"/>
              <w:spacing w:after="0" w:line="120" w:lineRule="exact"/>
              <w:rPr>
                <w:sz w:val="20"/>
                <w:szCs w:val="20"/>
                <w:color w:val="auto"/>
              </w:rPr>
            </w:pPr>
            <w:r>
              <w:rPr>
                <w:rFonts w:ascii="Arial" w:cs="Arial" w:eastAsia="Arial" w:hAnsi="Arial"/>
                <w:sz w:val="11"/>
                <w:szCs w:val="11"/>
                <w:b w:val="1"/>
                <w:bCs w:val="1"/>
                <w:color w:val="auto"/>
                <w:w w:val="81"/>
              </w:rPr>
              <w:t>Segment</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center"/>
              <w:ind w:right="220"/>
              <w:spacing w:after="0" w:line="120" w:lineRule="exact"/>
              <w:rPr>
                <w:sz w:val="20"/>
                <w:szCs w:val="20"/>
                <w:color w:val="auto"/>
              </w:rPr>
            </w:pPr>
            <w:r>
              <w:rPr>
                <w:rFonts w:ascii="Arial" w:cs="Arial" w:eastAsia="Arial" w:hAnsi="Arial"/>
                <w:sz w:val="11"/>
                <w:szCs w:val="11"/>
                <w:b w:val="1"/>
                <w:bCs w:val="1"/>
                <w:color w:val="auto"/>
                <w:w w:val="86"/>
              </w:rPr>
              <w:t>Segment</w:t>
            </w:r>
          </w:p>
        </w:tc>
        <w:tc>
          <w:tcPr>
            <w:tcW w:w="100" w:type="dxa"/>
            <w:vAlign w:val="bottom"/>
            <w:tcBorders>
              <w:left w:val="single" w:sz="8" w:color="auto"/>
            </w:tcBorders>
          </w:tcPr>
          <w:p>
            <w:pPr>
              <w:spacing w:after="0"/>
              <w:rPr>
                <w:sz w:val="12"/>
                <w:szCs w:val="12"/>
                <w:color w:val="auto"/>
              </w:rPr>
            </w:pPr>
          </w:p>
        </w:tc>
        <w:tc>
          <w:tcPr>
            <w:tcW w:w="480" w:type="dxa"/>
            <w:vAlign w:val="bottom"/>
            <w:gridSpan w:val="2"/>
          </w:tcPr>
          <w:p>
            <w:pPr>
              <w:jc w:val="right"/>
              <w:ind w:right="240"/>
              <w:spacing w:after="0" w:line="120" w:lineRule="exact"/>
              <w:rPr>
                <w:sz w:val="20"/>
                <w:szCs w:val="20"/>
                <w:color w:val="auto"/>
              </w:rPr>
            </w:pPr>
            <w:r>
              <w:rPr>
                <w:rFonts w:ascii="Arial" w:cs="Arial" w:eastAsia="Arial" w:hAnsi="Arial"/>
                <w:sz w:val="11"/>
                <w:szCs w:val="11"/>
                <w:b w:val="1"/>
                <w:bCs w:val="1"/>
                <w:color w:val="auto"/>
                <w:w w:val="83"/>
              </w:rPr>
              <w:t>Total</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800" w:type="dxa"/>
            <w:vAlign w:val="bottom"/>
            <w:tcBorders>
              <w:top w:val="single" w:sz="8" w:color="auto"/>
            </w:tcBorders>
            <w:shd w:val="clear" w:color="auto" w:fill="CCEEFF"/>
          </w:tcPr>
          <w:p>
            <w:pPr>
              <w:spacing w:after="0" w:line="105" w:lineRule="exact"/>
              <w:rPr>
                <w:sz w:val="20"/>
                <w:szCs w:val="20"/>
                <w:color w:val="auto"/>
              </w:rPr>
            </w:pPr>
            <w:r>
              <w:rPr>
                <w:rFonts w:ascii="Arial" w:cs="Arial" w:eastAsia="Arial" w:hAnsi="Arial"/>
                <w:sz w:val="11"/>
                <w:szCs w:val="11"/>
                <w:b w:val="1"/>
                <w:bCs w:val="1"/>
                <w:color w:val="auto"/>
              </w:rPr>
              <w:t>REVENUES:</w:t>
            </w:r>
          </w:p>
        </w:tc>
        <w:tc>
          <w:tcPr>
            <w:tcW w:w="490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auto"/>
            </w:tcBorders>
            <w:shd w:val="clear" w:color="auto" w:fill="CCEEFF"/>
          </w:tcPr>
          <w:p>
            <w:pPr>
              <w:spacing w:after="0"/>
              <w:rPr>
                <w:sz w:val="9"/>
                <w:szCs w:val="9"/>
                <w:color w:val="auto"/>
              </w:rPr>
            </w:pPr>
          </w:p>
        </w:tc>
        <w:tc>
          <w:tcPr>
            <w:tcW w:w="24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140" w:type="dxa"/>
            <w:vAlign w:val="bottom"/>
            <w:tcBorders>
              <w:top w:val="single" w:sz="8" w:color="auto"/>
            </w:tcBorders>
            <w:shd w:val="clear" w:color="auto" w:fill="CCEEFF"/>
          </w:tcPr>
          <w:p>
            <w:pPr>
              <w:spacing w:after="0"/>
              <w:rPr>
                <w:sz w:val="9"/>
                <w:szCs w:val="9"/>
                <w:color w:val="auto"/>
              </w:rPr>
            </w:pPr>
          </w:p>
        </w:tc>
        <w:tc>
          <w:tcPr>
            <w:tcW w:w="28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360" w:type="dxa"/>
            <w:vAlign w:val="bottom"/>
            <w:tcBorders>
              <w:top w:val="single" w:sz="8" w:color="auto"/>
            </w:tcBorders>
            <w:shd w:val="clear" w:color="auto" w:fill="CCEEFF"/>
          </w:tcPr>
          <w:p>
            <w:pPr>
              <w:spacing w:after="0"/>
              <w:rPr>
                <w:sz w:val="9"/>
                <w:szCs w:val="9"/>
                <w:color w:val="auto"/>
              </w:rPr>
            </w:pPr>
          </w:p>
        </w:tc>
        <w:tc>
          <w:tcPr>
            <w:tcW w:w="22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700" w:type="dxa"/>
            <w:vAlign w:val="bottom"/>
            <w:tcBorders>
              <w:top w:val="single" w:sz="8" w:color="auto"/>
            </w:tcBorders>
            <w:shd w:val="clear" w:color="auto" w:fill="CCEEFF"/>
          </w:tcPr>
          <w:p>
            <w:pPr>
              <w:spacing w:after="0"/>
              <w:rPr>
                <w:sz w:val="9"/>
                <w:szCs w:val="9"/>
                <w:color w:val="auto"/>
              </w:rPr>
            </w:pPr>
          </w:p>
        </w:tc>
        <w:tc>
          <w:tcPr>
            <w:tcW w:w="22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580" w:type="dxa"/>
            <w:vAlign w:val="bottom"/>
            <w:tcBorders>
              <w:top w:val="single" w:sz="8" w:color="auto"/>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CCEEFF"/>
              <w:left w:val="single" w:sz="8" w:color="auto"/>
            </w:tcBorders>
            <w:shd w:val="clear" w:color="auto" w:fill="CCEEFF"/>
          </w:tcPr>
          <w:p>
            <w:pPr>
              <w:spacing w:after="0"/>
              <w:rPr>
                <w:sz w:val="9"/>
                <w:szCs w:val="9"/>
                <w:color w:val="auto"/>
              </w:rPr>
            </w:pPr>
          </w:p>
        </w:tc>
        <w:tc>
          <w:tcPr>
            <w:tcW w:w="280" w:type="dxa"/>
            <w:vAlign w:val="bottom"/>
            <w:tcBorders>
              <w:top w:val="single" w:sz="8" w:color="auto"/>
            </w:tcBorders>
            <w:shd w:val="clear" w:color="auto" w:fill="CCEEFF"/>
          </w:tcPr>
          <w:p>
            <w:pPr>
              <w:spacing w:after="0"/>
              <w:rPr>
                <w:sz w:val="9"/>
                <w:szCs w:val="9"/>
                <w:color w:val="auto"/>
              </w:rPr>
            </w:pPr>
          </w:p>
        </w:tc>
        <w:tc>
          <w:tcPr>
            <w:tcW w:w="200" w:type="dxa"/>
            <w:vAlign w:val="bottom"/>
            <w:tcBorders>
              <w:top w:val="single" w:sz="8" w:color="CCEEFF"/>
            </w:tcBorders>
            <w:shd w:val="clear" w:color="auto" w:fill="CCEEFF"/>
          </w:tcPr>
          <w:p>
            <w:pPr>
              <w:spacing w:after="0"/>
              <w:rPr>
                <w:sz w:val="9"/>
                <w:szCs w:val="9"/>
                <w:color w:val="auto"/>
              </w:rPr>
            </w:pPr>
          </w:p>
        </w:tc>
        <w:tc>
          <w:tcPr>
            <w:tcW w:w="20" w:type="dxa"/>
            <w:vAlign w:val="bottom"/>
            <w:tcBorders>
              <w:top w:val="single" w:sz="8" w:color="auto"/>
            </w:tcBorders>
            <w:shd w:val="clear" w:color="auto" w:fill="000000"/>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tcPr>
          <w:p>
            <w:pPr>
              <w:spacing w:after="0"/>
              <w:rPr>
                <w:sz w:val="20"/>
                <w:szCs w:val="20"/>
                <w:color w:val="auto"/>
              </w:rPr>
            </w:pPr>
            <w:r>
              <w:rPr>
                <w:rFonts w:ascii="Arial" w:cs="Arial" w:eastAsia="Arial" w:hAnsi="Arial"/>
                <w:sz w:val="11"/>
                <w:szCs w:val="11"/>
                <w:color w:val="auto"/>
              </w:rPr>
              <w:t>Premiums</w:t>
            </w:r>
          </w:p>
        </w:tc>
        <w:tc>
          <w:tcPr>
            <w:tcW w:w="120" w:type="dxa"/>
            <w:vAlign w:val="bottom"/>
          </w:tcPr>
          <w:p>
            <w:pPr>
              <w:spacing w:after="0"/>
              <w:rPr>
                <w:sz w:val="20"/>
                <w:szCs w:val="20"/>
                <w:color w:val="auto"/>
              </w:rPr>
            </w:pPr>
            <w:r>
              <w:rPr>
                <w:rFonts w:ascii="Arial" w:cs="Arial" w:eastAsia="Arial" w:hAnsi="Arial"/>
                <w:sz w:val="11"/>
                <w:szCs w:val="11"/>
                <w:color w:val="auto"/>
              </w:rPr>
              <w:t>$</w:t>
            </w: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137</w:t>
            </w:r>
          </w:p>
        </w:tc>
        <w:tc>
          <w:tcPr>
            <w:tcW w:w="300" w:type="dxa"/>
            <w:vAlign w:val="bottom"/>
            <w:gridSpan w:val="2"/>
          </w:tcPr>
          <w:p>
            <w:pPr>
              <w:ind w:left="160"/>
              <w:spacing w:after="0"/>
              <w:rPr>
                <w:sz w:val="20"/>
                <w:szCs w:val="20"/>
                <w:color w:val="auto"/>
              </w:rPr>
            </w:pPr>
            <w:r>
              <w:rPr>
                <w:rFonts w:ascii="Arial" w:cs="Arial" w:eastAsia="Arial" w:hAnsi="Arial"/>
                <w:sz w:val="11"/>
                <w:szCs w:val="11"/>
                <w:color w:val="auto"/>
              </w:rPr>
              <w:t>$</w:t>
            </w: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98</w:t>
            </w:r>
          </w:p>
        </w:tc>
        <w:tc>
          <w:tcPr>
            <w:tcW w:w="80" w:type="dxa"/>
            <w:vAlign w:val="bottom"/>
          </w:tcPr>
          <w:p>
            <w:pPr>
              <w:spacing w:after="0"/>
              <w:rPr>
                <w:sz w:val="20"/>
                <w:szCs w:val="20"/>
                <w:color w:val="auto"/>
              </w:rPr>
            </w:pPr>
            <w:r>
              <w:rPr>
                <w:rFonts w:ascii="Arial" w:cs="Arial" w:eastAsia="Arial" w:hAnsi="Arial"/>
                <w:sz w:val="11"/>
                <w:szCs w:val="11"/>
                <w:color w:val="auto"/>
                <w:w w:val="97"/>
              </w:rPr>
              <w:t>$</w:t>
            </w:r>
          </w:p>
        </w:tc>
        <w:tc>
          <w:tcPr>
            <w:tcW w:w="360" w:type="dxa"/>
            <w:vAlign w:val="bottom"/>
          </w:tcPr>
          <w:p>
            <w:pPr>
              <w:jc w:val="right"/>
              <w:spacing w:after="0"/>
              <w:rPr>
                <w:sz w:val="20"/>
                <w:szCs w:val="20"/>
                <w:color w:val="auto"/>
              </w:rPr>
            </w:pPr>
            <w:r>
              <w:rPr>
                <w:rFonts w:ascii="Arial" w:cs="Arial" w:eastAsia="Arial" w:hAnsi="Arial"/>
                <w:sz w:val="11"/>
                <w:szCs w:val="11"/>
                <w:color w:val="auto"/>
              </w:rPr>
              <w:t>13</w:t>
            </w:r>
          </w:p>
        </w:tc>
        <w:tc>
          <w:tcPr>
            <w:tcW w:w="220" w:type="dxa"/>
            <w:vAlign w:val="bottom"/>
          </w:tcPr>
          <w:p>
            <w:pPr>
              <w:spacing w:after="0"/>
              <w:rPr>
                <w:sz w:val="11"/>
                <w:szCs w:val="11"/>
                <w:color w:val="auto"/>
              </w:rPr>
            </w:pPr>
          </w:p>
        </w:tc>
        <w:tc>
          <w:tcPr>
            <w:tcW w:w="800" w:type="dxa"/>
            <w:vAlign w:val="bottom"/>
            <w:gridSpan w:val="2"/>
          </w:tcPr>
          <w:p>
            <w:pPr>
              <w:ind w:left="100"/>
              <w:spacing w:after="0"/>
              <w:rPr>
                <w:sz w:val="20"/>
                <w:szCs w:val="20"/>
                <w:color w:val="auto"/>
              </w:rPr>
            </w:pPr>
            <w:r>
              <w:rPr>
                <w:rFonts w:ascii="Arial" w:cs="Arial" w:eastAsia="Arial" w:hAnsi="Arial"/>
                <w:sz w:val="11"/>
                <w:szCs w:val="11"/>
                <w:color w:val="auto"/>
              </w:rPr>
              <w:t>$</w:t>
            </w: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248</w:t>
            </w:r>
          </w:p>
        </w:tc>
        <w:tc>
          <w:tcPr>
            <w:tcW w:w="160" w:type="dxa"/>
            <w:vAlign w:val="bottom"/>
            <w:gridSpan w:val="2"/>
          </w:tcPr>
          <w:p>
            <w:pPr>
              <w:ind w:left="80"/>
              <w:spacing w:after="0"/>
              <w:rPr>
                <w:sz w:val="20"/>
                <w:szCs w:val="20"/>
                <w:color w:val="auto"/>
              </w:rPr>
            </w:pPr>
            <w:r>
              <w:rPr>
                <w:rFonts w:ascii="Arial" w:cs="Arial" w:eastAsia="Arial" w:hAnsi="Arial"/>
                <w:sz w:val="11"/>
                <w:szCs w:val="11"/>
                <w:color w:val="auto"/>
                <w:w w:val="97"/>
              </w:rPr>
              <w:t>$</w:t>
            </w:r>
          </w:p>
        </w:tc>
        <w:tc>
          <w:tcPr>
            <w:tcW w:w="580" w:type="dxa"/>
            <w:vAlign w:val="bottom"/>
          </w:tcPr>
          <w:p>
            <w:pPr>
              <w:jc w:val="right"/>
              <w:spacing w:after="0"/>
              <w:rPr>
                <w:sz w:val="20"/>
                <w:szCs w:val="20"/>
                <w:color w:val="auto"/>
              </w:rPr>
            </w:pPr>
            <w:r>
              <w:rPr>
                <w:rFonts w:ascii="Arial" w:cs="Arial" w:eastAsia="Arial" w:hAnsi="Arial"/>
                <w:sz w:val="11"/>
                <w:szCs w:val="11"/>
                <w:color w:val="auto"/>
              </w:rPr>
              <w:t>142</w:t>
            </w:r>
          </w:p>
        </w:tc>
        <w:tc>
          <w:tcPr>
            <w:tcW w:w="120" w:type="dxa"/>
            <w:vAlign w:val="bottom"/>
          </w:tcPr>
          <w:p>
            <w:pPr>
              <w:spacing w:after="0"/>
              <w:rPr>
                <w:sz w:val="11"/>
                <w:szCs w:val="11"/>
                <w:color w:val="auto"/>
              </w:rPr>
            </w:pPr>
          </w:p>
        </w:tc>
        <w:tc>
          <w:tcPr>
            <w:tcW w:w="100" w:type="dxa"/>
            <w:vAlign w:val="bottom"/>
            <w:tcBorders>
              <w:left w:val="single" w:sz="8" w:color="auto"/>
            </w:tcBorders>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w w:val="94"/>
              </w:rPr>
              <w:t>$ 390</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income</w:t>
            </w:r>
          </w:p>
        </w:tc>
        <w:tc>
          <w:tcPr>
            <w:tcW w:w="12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41</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38</w:t>
            </w: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80</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13</w:t>
            </w: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93</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tcPr>
          <w:p>
            <w:pPr>
              <w:spacing w:after="0"/>
              <w:rPr>
                <w:sz w:val="20"/>
                <w:szCs w:val="20"/>
                <w:color w:val="auto"/>
              </w:rPr>
            </w:pPr>
            <w:r>
              <w:rPr>
                <w:rFonts w:ascii="Arial" w:cs="Arial" w:eastAsia="Arial" w:hAnsi="Arial"/>
                <w:sz w:val="11"/>
                <w:szCs w:val="11"/>
                <w:color w:val="auto"/>
              </w:rPr>
              <w:t>Net investment gains (losses)</w:t>
            </w:r>
          </w:p>
        </w:tc>
        <w:tc>
          <w:tcPr>
            <w:tcW w:w="120" w:type="dxa"/>
            <w:vAlign w:val="bottom"/>
          </w:tcPr>
          <w:p>
            <w:pPr>
              <w:spacing w:after="0"/>
              <w:rPr>
                <w:sz w:val="11"/>
                <w:szCs w:val="11"/>
                <w:color w:val="auto"/>
              </w:rPr>
            </w:pP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6</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gridSpan w:val="2"/>
          </w:tcPr>
          <w:p>
            <w:pPr>
              <w:jc w:val="right"/>
              <w:ind w:right="3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rPr>
              <w:t>3</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9</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9</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Insurance and investment product fees and other</w:t>
            </w: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ind w:left="80"/>
              <w:spacing w:after="0"/>
              <w:rPr>
                <w:sz w:val="20"/>
                <w:szCs w:val="20"/>
                <w:color w:val="auto"/>
              </w:rPr>
            </w:pPr>
            <w:r>
              <w:rPr>
                <w:rFonts w:ascii="Arial" w:cs="Arial" w:eastAsia="Arial" w:hAnsi="Arial"/>
                <w:sz w:val="11"/>
                <w:szCs w:val="11"/>
                <w:color w:val="auto"/>
              </w:rPr>
              <w:t>—</w:t>
            </w: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1</w:t>
            </w:r>
          </w:p>
        </w:tc>
        <w:tc>
          <w:tcPr>
            <w:tcW w:w="8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1</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1</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00" w:type="dxa"/>
            <w:vAlign w:val="bottom"/>
            <w:gridSpan w:val="2"/>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tcPr>
          <w:p>
            <w:pPr>
              <w:spacing w:after="0"/>
              <w:rPr>
                <w:sz w:val="12"/>
                <w:szCs w:val="12"/>
                <w:color w:val="auto"/>
              </w:rPr>
            </w:pPr>
          </w:p>
        </w:tc>
        <w:tc>
          <w:tcPr>
            <w:tcW w:w="6700" w:type="dxa"/>
            <w:vAlign w:val="bottom"/>
            <w:gridSpan w:val="2"/>
          </w:tcPr>
          <w:p>
            <w:pPr>
              <w:ind w:left="220"/>
              <w:spacing w:after="0"/>
              <w:rPr>
                <w:sz w:val="20"/>
                <w:szCs w:val="20"/>
                <w:color w:val="auto"/>
              </w:rPr>
            </w:pPr>
            <w:r>
              <w:rPr>
                <w:rFonts w:ascii="Arial" w:cs="Arial" w:eastAsia="Arial" w:hAnsi="Arial"/>
                <w:sz w:val="11"/>
                <w:szCs w:val="11"/>
                <w:color w:val="auto"/>
              </w:rPr>
              <w:t>Total revenues</w:t>
            </w:r>
          </w:p>
        </w:tc>
        <w:tc>
          <w:tcPr>
            <w:tcW w:w="120" w:type="dxa"/>
            <w:vAlign w:val="bottom"/>
          </w:tcPr>
          <w:p>
            <w:pPr>
              <w:spacing w:after="0"/>
              <w:rPr>
                <w:sz w:val="12"/>
                <w:szCs w:val="12"/>
                <w:color w:val="auto"/>
              </w:rPr>
            </w:pP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184</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137</w:t>
            </w:r>
          </w:p>
        </w:tc>
        <w:tc>
          <w:tcPr>
            <w:tcW w:w="80" w:type="dxa"/>
            <w:vAlign w:val="bottom"/>
          </w:tcPr>
          <w:p>
            <w:pPr>
              <w:spacing w:after="0"/>
              <w:rPr>
                <w:sz w:val="12"/>
                <w:szCs w:val="12"/>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rPr>
              <w:t>17</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338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155</w:t>
            </w: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493</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BENEFITS AND EXPENSES:</w:t>
            </w:r>
          </w:p>
        </w:tc>
        <w:tc>
          <w:tcPr>
            <w:tcW w:w="12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280" w:type="dxa"/>
            <w:vAlign w:val="bottom"/>
            <w:tcBorders>
              <w:top w:val="single" w:sz="8" w:color="auto"/>
            </w:tcBorders>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360" w:type="dxa"/>
            <w:vAlign w:val="bottom"/>
            <w:tcBorders>
              <w:top w:val="single" w:sz="8" w:color="auto"/>
            </w:tcBorders>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280" w:type="dxa"/>
            <w:vAlign w:val="bottom"/>
            <w:tcBorders>
              <w:top w:val="single" w:sz="8" w:color="auto"/>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tcBorders>
              <w:top w:val="single" w:sz="8" w:color="auto"/>
            </w:tcBorders>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tcPr>
          <w:p>
            <w:pPr>
              <w:spacing w:after="0"/>
              <w:rPr>
                <w:sz w:val="20"/>
                <w:szCs w:val="20"/>
                <w:color w:val="auto"/>
              </w:rPr>
            </w:pPr>
            <w:r>
              <w:rPr>
                <w:rFonts w:ascii="Arial" w:cs="Arial" w:eastAsia="Arial" w:hAnsi="Arial"/>
                <w:sz w:val="11"/>
                <w:szCs w:val="11"/>
                <w:color w:val="auto"/>
              </w:rPr>
              <w:t>Benefits and other changes in policy reserves</w:t>
            </w:r>
          </w:p>
        </w:tc>
        <w:tc>
          <w:tcPr>
            <w:tcW w:w="120" w:type="dxa"/>
            <w:vAlign w:val="bottom"/>
          </w:tcPr>
          <w:p>
            <w:pPr>
              <w:spacing w:after="0"/>
              <w:rPr>
                <w:sz w:val="11"/>
                <w:szCs w:val="11"/>
                <w:color w:val="auto"/>
              </w:rPr>
            </w:pP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30</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21</w:t>
            </w:r>
          </w:p>
        </w:tc>
        <w:tc>
          <w:tcPr>
            <w:tcW w:w="80" w:type="dxa"/>
            <w:vAlign w:val="bottom"/>
          </w:tcPr>
          <w:p>
            <w:pPr>
              <w:spacing w:after="0"/>
              <w:rPr>
                <w:sz w:val="11"/>
                <w:szCs w:val="11"/>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rPr>
              <w:t>13</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64</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108</w:t>
            </w:r>
          </w:p>
        </w:tc>
        <w:tc>
          <w:tcPr>
            <w:tcW w:w="120" w:type="dxa"/>
            <w:vAlign w:val="bottom"/>
          </w:tcPr>
          <w:p>
            <w:pPr>
              <w:spacing w:after="0"/>
              <w:rPr>
                <w:sz w:val="11"/>
                <w:szCs w:val="11"/>
                <w:color w:val="auto"/>
              </w:rPr>
            </w:pPr>
          </w:p>
        </w:tc>
        <w:tc>
          <w:tcPr>
            <w:tcW w:w="100" w:type="dxa"/>
            <w:vAlign w:val="bottom"/>
            <w:tcBorders>
              <w:left w:val="single" w:sz="8" w:color="auto"/>
            </w:tcBorders>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172</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Acquisition and operating expenses, net of deferrals</w:t>
            </w:r>
          </w:p>
        </w:tc>
        <w:tc>
          <w:tcPr>
            <w:tcW w:w="12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29</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34</w:t>
            </w: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9</w:t>
            </w: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72</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35</w:t>
            </w: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107</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tcPr>
          <w:p>
            <w:pPr>
              <w:spacing w:after="0"/>
              <w:rPr>
                <w:sz w:val="20"/>
                <w:szCs w:val="20"/>
                <w:color w:val="auto"/>
              </w:rPr>
            </w:pPr>
            <w:r>
              <w:rPr>
                <w:rFonts w:ascii="Arial" w:cs="Arial" w:eastAsia="Arial" w:hAnsi="Arial"/>
                <w:sz w:val="11"/>
                <w:szCs w:val="11"/>
                <w:color w:val="auto"/>
              </w:rPr>
              <w:t>Amortization of deferred acquisition costs and intangibles</w:t>
            </w:r>
          </w:p>
        </w:tc>
        <w:tc>
          <w:tcPr>
            <w:tcW w:w="120" w:type="dxa"/>
            <w:vAlign w:val="bottom"/>
          </w:tcPr>
          <w:p>
            <w:pPr>
              <w:spacing w:after="0"/>
              <w:rPr>
                <w:sz w:val="11"/>
                <w:szCs w:val="11"/>
                <w:color w:val="auto"/>
              </w:rPr>
            </w:pP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8</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5</w:t>
            </w:r>
          </w:p>
        </w:tc>
        <w:tc>
          <w:tcPr>
            <w:tcW w:w="80" w:type="dxa"/>
            <w:vAlign w:val="bottom"/>
          </w:tcPr>
          <w:p>
            <w:pPr>
              <w:spacing w:after="0"/>
              <w:rPr>
                <w:sz w:val="11"/>
                <w:szCs w:val="11"/>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rPr>
              <w:t>1</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14</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1</w:t>
            </w:r>
          </w:p>
        </w:tc>
        <w:tc>
          <w:tcPr>
            <w:tcW w:w="120" w:type="dxa"/>
            <w:vAlign w:val="bottom"/>
          </w:tcPr>
          <w:p>
            <w:pPr>
              <w:spacing w:after="0"/>
              <w:rPr>
                <w:sz w:val="11"/>
                <w:szCs w:val="11"/>
                <w:color w:val="auto"/>
              </w:rPr>
            </w:pPr>
          </w:p>
        </w:tc>
        <w:tc>
          <w:tcPr>
            <w:tcW w:w="100" w:type="dxa"/>
            <w:vAlign w:val="bottom"/>
            <w:tcBorders>
              <w:left w:val="single" w:sz="8" w:color="auto"/>
            </w:tcBorders>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15</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Interest expense</w:t>
            </w:r>
          </w:p>
        </w:tc>
        <w:tc>
          <w:tcPr>
            <w:tcW w:w="12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5</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2</w:t>
            </w:r>
          </w:p>
        </w:tc>
        <w:tc>
          <w:tcPr>
            <w:tcW w:w="8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7</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7</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00" w:type="dxa"/>
            <w:vAlign w:val="bottom"/>
            <w:gridSpan w:val="2"/>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20" w:type="dxa"/>
            <w:vAlign w:val="bottom"/>
          </w:tcPr>
          <w:p>
            <w:pPr>
              <w:spacing w:after="0"/>
              <w:rPr>
                <w:sz w:val="12"/>
                <w:szCs w:val="12"/>
                <w:color w:val="auto"/>
              </w:rPr>
            </w:pPr>
          </w:p>
        </w:tc>
        <w:tc>
          <w:tcPr>
            <w:tcW w:w="6700" w:type="dxa"/>
            <w:vAlign w:val="bottom"/>
            <w:gridSpan w:val="2"/>
          </w:tcPr>
          <w:p>
            <w:pPr>
              <w:ind w:left="220"/>
              <w:spacing w:after="0"/>
              <w:rPr>
                <w:sz w:val="20"/>
                <w:szCs w:val="20"/>
                <w:color w:val="auto"/>
              </w:rPr>
            </w:pPr>
            <w:r>
              <w:rPr>
                <w:rFonts w:ascii="Arial" w:cs="Arial" w:eastAsia="Arial" w:hAnsi="Arial"/>
                <w:sz w:val="11"/>
                <w:szCs w:val="11"/>
                <w:color w:val="auto"/>
              </w:rPr>
              <w:t>Total benefits and expenses</w:t>
            </w:r>
          </w:p>
        </w:tc>
        <w:tc>
          <w:tcPr>
            <w:tcW w:w="120" w:type="dxa"/>
            <w:vAlign w:val="bottom"/>
          </w:tcPr>
          <w:p>
            <w:pPr>
              <w:spacing w:after="0"/>
              <w:rPr>
                <w:sz w:val="12"/>
                <w:szCs w:val="12"/>
                <w:color w:val="auto"/>
              </w:rPr>
            </w:pP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72</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62</w:t>
            </w:r>
          </w:p>
        </w:tc>
        <w:tc>
          <w:tcPr>
            <w:tcW w:w="80" w:type="dxa"/>
            <w:vAlign w:val="bottom"/>
          </w:tcPr>
          <w:p>
            <w:pPr>
              <w:spacing w:after="0"/>
              <w:rPr>
                <w:sz w:val="12"/>
                <w:szCs w:val="12"/>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rPr>
              <w:t>23</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157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144</w:t>
            </w: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301</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00" w:type="dxa"/>
            <w:vAlign w:val="bottom"/>
          </w:tcPr>
          <w:p>
            <w:pPr>
              <w:spacing w:after="0"/>
              <w:rPr>
                <w:sz w:val="2"/>
                <w:szCs w:val="2"/>
                <w:color w:val="auto"/>
              </w:rPr>
            </w:pPr>
          </w:p>
        </w:tc>
        <w:tc>
          <w:tcPr>
            <w:tcW w:w="49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INCOME (LOSS) FROM CONTINUING OPERATIONS BEFORE INCOME TAXES</w:t>
            </w:r>
          </w:p>
        </w:tc>
        <w:tc>
          <w:tcPr>
            <w:tcW w:w="12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112</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75</w:t>
            </w:r>
          </w:p>
        </w:tc>
        <w:tc>
          <w:tcPr>
            <w:tcW w:w="8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(6)</w:t>
            </w: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181</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11</w:t>
            </w: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192</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tcPr>
          <w:p>
            <w:pPr>
              <w:spacing w:after="0"/>
              <w:rPr>
                <w:sz w:val="20"/>
                <w:szCs w:val="20"/>
                <w:color w:val="auto"/>
              </w:rPr>
            </w:pPr>
            <w:r>
              <w:rPr>
                <w:rFonts w:ascii="Arial" w:cs="Arial" w:eastAsia="Arial" w:hAnsi="Arial"/>
                <w:sz w:val="11"/>
                <w:szCs w:val="11"/>
                <w:color w:val="auto"/>
              </w:rPr>
              <w:t>Provision for income taxes</w:t>
            </w:r>
          </w:p>
        </w:tc>
        <w:tc>
          <w:tcPr>
            <w:tcW w:w="120" w:type="dxa"/>
            <w:vAlign w:val="bottom"/>
          </w:tcPr>
          <w:p>
            <w:pPr>
              <w:spacing w:after="0"/>
              <w:rPr>
                <w:sz w:val="11"/>
                <w:szCs w:val="11"/>
                <w:color w:val="auto"/>
              </w:rPr>
            </w:pP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28</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9</w:t>
            </w:r>
          </w:p>
        </w:tc>
        <w:tc>
          <w:tcPr>
            <w:tcW w:w="80" w:type="dxa"/>
            <w:vAlign w:val="bottom"/>
          </w:tcPr>
          <w:p>
            <w:pPr>
              <w:spacing w:after="0"/>
              <w:rPr>
                <w:sz w:val="11"/>
                <w:szCs w:val="11"/>
                <w:color w:val="auto"/>
              </w:rPr>
            </w:pPr>
          </w:p>
        </w:tc>
        <w:tc>
          <w:tcPr>
            <w:tcW w:w="360" w:type="dxa"/>
            <w:vAlign w:val="bottom"/>
          </w:tcPr>
          <w:p>
            <w:pPr>
              <w:jc w:val="right"/>
              <w:spacing w:after="0"/>
              <w:rPr>
                <w:sz w:val="20"/>
                <w:szCs w:val="20"/>
                <w:color w:val="auto"/>
              </w:rPr>
            </w:pPr>
            <w:r>
              <w:rPr>
                <w:rFonts w:ascii="Arial" w:cs="Arial" w:eastAsia="Arial" w:hAnsi="Arial"/>
                <w:sz w:val="11"/>
                <w:szCs w:val="11"/>
                <w:color w:val="auto"/>
              </w:rPr>
              <w:t>2</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39</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5</w:t>
            </w:r>
          </w:p>
        </w:tc>
        <w:tc>
          <w:tcPr>
            <w:tcW w:w="120" w:type="dxa"/>
            <w:vAlign w:val="bottom"/>
          </w:tcPr>
          <w:p>
            <w:pPr>
              <w:spacing w:after="0"/>
              <w:rPr>
                <w:sz w:val="11"/>
                <w:szCs w:val="11"/>
                <w:color w:val="auto"/>
              </w:rPr>
            </w:pPr>
          </w:p>
        </w:tc>
        <w:tc>
          <w:tcPr>
            <w:tcW w:w="100" w:type="dxa"/>
            <w:vAlign w:val="bottom"/>
            <w:tcBorders>
              <w:left w:val="single" w:sz="8" w:color="auto"/>
            </w:tcBorders>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44</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00" w:type="dxa"/>
            <w:vAlign w:val="bottom"/>
          </w:tcPr>
          <w:p>
            <w:pPr>
              <w:spacing w:after="0"/>
              <w:rPr>
                <w:sz w:val="2"/>
                <w:szCs w:val="2"/>
                <w:color w:val="auto"/>
              </w:rPr>
            </w:pPr>
          </w:p>
        </w:tc>
        <w:tc>
          <w:tcPr>
            <w:tcW w:w="49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INCOME (LOSS) FROM CONTINUING OPERATIONS</w:t>
            </w:r>
          </w:p>
        </w:tc>
        <w:tc>
          <w:tcPr>
            <w:tcW w:w="12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84</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66</w:t>
            </w:r>
          </w:p>
        </w:tc>
        <w:tc>
          <w:tcPr>
            <w:tcW w:w="8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(8)</w:t>
            </w: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142</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w:t>
            </w: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148</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700" w:type="dxa"/>
            <w:vAlign w:val="bottom"/>
            <w:gridSpan w:val="2"/>
          </w:tcPr>
          <w:p>
            <w:pPr>
              <w:spacing w:after="0"/>
              <w:rPr>
                <w:sz w:val="20"/>
                <w:szCs w:val="20"/>
                <w:color w:val="auto"/>
              </w:rPr>
            </w:pPr>
            <w:r>
              <w:rPr>
                <w:rFonts w:ascii="Arial" w:cs="Arial" w:eastAsia="Arial" w:hAnsi="Arial"/>
                <w:sz w:val="11"/>
                <w:szCs w:val="11"/>
                <w:color w:val="auto"/>
              </w:rPr>
              <w:t>Less: net income attributable to noncontrolling interests</w:t>
            </w:r>
          </w:p>
        </w:tc>
        <w:tc>
          <w:tcPr>
            <w:tcW w:w="120" w:type="dxa"/>
            <w:vAlign w:val="bottom"/>
          </w:tcPr>
          <w:p>
            <w:pPr>
              <w:spacing w:after="0"/>
              <w:rPr>
                <w:sz w:val="12"/>
                <w:szCs w:val="12"/>
                <w:color w:val="auto"/>
              </w:rPr>
            </w:pP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37</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right"/>
              <w:ind w:right="3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2"/>
                <w:szCs w:val="12"/>
                <w:color w:val="auto"/>
              </w:rPr>
            </w:pPr>
          </w:p>
        </w:tc>
        <w:tc>
          <w:tcPr>
            <w:tcW w:w="580" w:type="dxa"/>
            <w:vAlign w:val="bottom"/>
            <w:gridSpan w:val="2"/>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37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tcPr>
          <w:p>
            <w:pPr>
              <w:spacing w:after="0"/>
              <w:rPr>
                <w:sz w:val="12"/>
                <w:szCs w:val="12"/>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37</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6700" w:type="dxa"/>
            <w:vAlign w:val="bottom"/>
            <w:gridSpan w:val="2"/>
            <w:shd w:val="clear" w:color="auto" w:fill="CCEEFF"/>
          </w:tcPr>
          <w:p>
            <w:pPr>
              <w:spacing w:after="0" w:line="124" w:lineRule="exact"/>
              <w:rPr>
                <w:sz w:val="20"/>
                <w:szCs w:val="20"/>
                <w:color w:val="auto"/>
              </w:rPr>
            </w:pPr>
            <w:r>
              <w:rPr>
                <w:rFonts w:ascii="Arial" w:cs="Arial" w:eastAsia="Arial" w:hAnsi="Arial"/>
                <w:sz w:val="11"/>
                <w:szCs w:val="11"/>
                <w:b w:val="1"/>
                <w:bCs w:val="1"/>
                <w:color w:val="auto"/>
              </w:rPr>
              <w:t>INCOME (LOSS) FROM CONTINUING OPERATIONS AVAILABLE TO GENWORTH</w:t>
            </w:r>
          </w:p>
        </w:tc>
        <w:tc>
          <w:tcPr>
            <w:tcW w:w="12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4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60" w:type="dxa"/>
            <w:vAlign w:val="bottom"/>
            <w:tcBorders>
              <w:top w:val="single" w:sz="8" w:color="auto"/>
            </w:tcBorders>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00" w:type="dxa"/>
            <w:vAlign w:val="bottom"/>
            <w:tcBorders>
              <w:top w:val="single" w:sz="8" w:color="auto"/>
            </w:tcBorders>
            <w:shd w:val="clear" w:color="auto" w:fill="CCEEFF"/>
          </w:tcPr>
          <w:p>
            <w:pPr>
              <w:spacing w:after="0"/>
              <w:rPr>
                <w:sz w:val="10"/>
                <w:szCs w:val="10"/>
                <w:color w:val="auto"/>
              </w:rPr>
            </w:pPr>
          </w:p>
        </w:tc>
        <w:tc>
          <w:tcPr>
            <w:tcW w:w="22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580" w:type="dxa"/>
            <w:vAlign w:val="bottom"/>
            <w:tcBorders>
              <w:top w:val="single" w:sz="8" w:color="auto"/>
            </w:tcBorders>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00" w:type="dxa"/>
            <w:vAlign w:val="bottom"/>
            <w:tcBorders>
              <w:left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20" w:type="dxa"/>
            <w:vAlign w:val="bottom"/>
            <w:tcBorders>
              <w:top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6700" w:type="dxa"/>
            <w:vAlign w:val="bottom"/>
            <w:gridSpan w:val="2"/>
            <w:shd w:val="clear" w:color="auto" w:fill="CCEEFF"/>
          </w:tcPr>
          <w:p>
            <w:pPr>
              <w:ind w:left="100"/>
              <w:spacing w:after="0"/>
              <w:rPr>
                <w:sz w:val="20"/>
                <w:szCs w:val="20"/>
                <w:color w:val="auto"/>
              </w:rPr>
            </w:pPr>
            <w:r>
              <w:rPr>
                <w:rFonts w:ascii="Arial" w:cs="Arial" w:eastAsia="Arial" w:hAnsi="Arial"/>
                <w:sz w:val="11"/>
                <w:szCs w:val="11"/>
                <w:b w:val="1"/>
                <w:bCs w:val="1"/>
                <w:color w:val="auto"/>
              </w:rPr>
              <w:t>FINANCIAL, INC.’S COMMON STOCKHOLDERS</w:t>
            </w:r>
          </w:p>
        </w:tc>
        <w:tc>
          <w:tcPr>
            <w:tcW w:w="12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47</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66</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(8)</w:t>
            </w:r>
          </w:p>
        </w:tc>
        <w:tc>
          <w:tcPr>
            <w:tcW w:w="10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105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w:t>
            </w:r>
          </w:p>
        </w:tc>
        <w:tc>
          <w:tcPr>
            <w:tcW w:w="120" w:type="dxa"/>
            <w:vAlign w:val="bottom"/>
            <w:shd w:val="clear" w:color="auto" w:fill="CCEEFF"/>
          </w:tcPr>
          <w:p>
            <w:pPr>
              <w:spacing w:after="0"/>
              <w:rPr>
                <w:sz w:val="12"/>
                <w:szCs w:val="12"/>
                <w:color w:val="auto"/>
              </w:rPr>
            </w:pPr>
          </w:p>
        </w:tc>
        <w:tc>
          <w:tcPr>
            <w:tcW w:w="100" w:type="dxa"/>
            <w:vAlign w:val="bottom"/>
            <w:tcBorders>
              <w:left w:val="single" w:sz="8" w:color="auto"/>
            </w:tcBorders>
            <w:shd w:val="clear" w:color="auto" w:fill="CCEEFF"/>
          </w:tcPr>
          <w:p>
            <w:pPr>
              <w:spacing w:after="0"/>
              <w:rPr>
                <w:sz w:val="12"/>
                <w:szCs w:val="12"/>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111</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6720" w:type="dxa"/>
            <w:vAlign w:val="bottom"/>
            <w:gridSpan w:val="3"/>
          </w:tcPr>
          <w:p>
            <w:pPr>
              <w:spacing w:after="0"/>
              <w:rPr>
                <w:sz w:val="20"/>
                <w:szCs w:val="20"/>
                <w:color w:val="auto"/>
              </w:rPr>
            </w:pPr>
            <w:r>
              <w:rPr>
                <w:rFonts w:ascii="Arial" w:cs="Arial" w:eastAsia="Arial" w:hAnsi="Arial"/>
                <w:sz w:val="11"/>
                <w:szCs w:val="11"/>
                <w:b w:val="1"/>
                <w:bCs w:val="1"/>
                <w:color w:val="auto"/>
              </w:rPr>
              <w:t>ADJUSTMENT TO INCOME (LOSS) FROM CONTINUING OPERATIONS AVAILABLE TO</w:t>
            </w: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left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6700" w:type="dxa"/>
            <w:vAlign w:val="bottom"/>
            <w:gridSpan w:val="2"/>
          </w:tcPr>
          <w:p>
            <w:pPr>
              <w:ind w:left="100"/>
              <w:spacing w:after="0"/>
              <w:rPr>
                <w:sz w:val="20"/>
                <w:szCs w:val="20"/>
                <w:color w:val="auto"/>
              </w:rPr>
            </w:pPr>
            <w:r>
              <w:rPr>
                <w:rFonts w:ascii="Arial" w:cs="Arial" w:eastAsia="Arial" w:hAnsi="Arial"/>
                <w:sz w:val="11"/>
                <w:szCs w:val="11"/>
                <w:b w:val="1"/>
                <w:bCs w:val="1"/>
                <w:color w:val="auto"/>
              </w:rPr>
              <w:t>GENWORTH FINANCIAL, INC.’S COMMON STOCKHOLDERS:</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(gains) losses, net</w:t>
            </w:r>
          </w:p>
        </w:tc>
        <w:tc>
          <w:tcPr>
            <w:tcW w:w="12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(3)</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w:t>
            </w:r>
          </w:p>
        </w:tc>
        <w:tc>
          <w:tcPr>
            <w:tcW w:w="8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(1)</w:t>
            </w: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(4)</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(4)</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67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NET OPERATING INCOME (LOSS)</w:t>
            </w:r>
          </w:p>
        </w:tc>
        <w:tc>
          <w:tcPr>
            <w:tcW w:w="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6720" w:type="dxa"/>
            <w:vAlign w:val="bottom"/>
            <w:gridSpan w:val="3"/>
            <w:vMerge w:val="continue"/>
          </w:tcPr>
          <w:p>
            <w:pPr>
              <w:spacing w:after="0"/>
              <w:rPr>
                <w:sz w:val="12"/>
                <w:szCs w:val="12"/>
                <w:color w:val="auto"/>
              </w:rPr>
            </w:pPr>
          </w:p>
        </w:tc>
        <w:tc>
          <w:tcPr>
            <w:tcW w:w="120" w:type="dxa"/>
            <w:vAlign w:val="bottom"/>
          </w:tcPr>
          <w:p>
            <w:pPr>
              <w:spacing w:after="0"/>
              <w:rPr>
                <w:sz w:val="20"/>
                <w:szCs w:val="20"/>
                <w:color w:val="auto"/>
              </w:rPr>
            </w:pPr>
            <w:r>
              <w:rPr>
                <w:rFonts w:ascii="Arial" w:cs="Arial" w:eastAsia="Arial" w:hAnsi="Arial"/>
                <w:sz w:val="11"/>
                <w:szCs w:val="11"/>
                <w:color w:val="auto"/>
              </w:rPr>
              <w:t>$</w:t>
            </w:r>
          </w:p>
        </w:tc>
        <w:tc>
          <w:tcPr>
            <w:tcW w:w="400" w:type="dxa"/>
            <w:vAlign w:val="bottom"/>
            <w:gridSpan w:val="2"/>
          </w:tcPr>
          <w:p>
            <w:pPr>
              <w:jc w:val="right"/>
              <w:ind w:right="160"/>
              <w:spacing w:after="0"/>
              <w:rPr>
                <w:sz w:val="20"/>
                <w:szCs w:val="20"/>
                <w:color w:val="auto"/>
              </w:rPr>
            </w:pPr>
            <w:r>
              <w:rPr>
                <w:rFonts w:ascii="Arial" w:cs="Arial" w:eastAsia="Arial" w:hAnsi="Arial"/>
                <w:sz w:val="11"/>
                <w:szCs w:val="11"/>
                <w:color w:val="auto"/>
              </w:rPr>
              <w:t>44</w:t>
            </w:r>
          </w:p>
        </w:tc>
        <w:tc>
          <w:tcPr>
            <w:tcW w:w="300" w:type="dxa"/>
            <w:vAlign w:val="bottom"/>
            <w:gridSpan w:val="2"/>
          </w:tcPr>
          <w:p>
            <w:pPr>
              <w:ind w:left="160"/>
              <w:spacing w:after="0"/>
              <w:rPr>
                <w:sz w:val="20"/>
                <w:szCs w:val="20"/>
                <w:color w:val="auto"/>
              </w:rPr>
            </w:pPr>
            <w:r>
              <w:rPr>
                <w:rFonts w:ascii="Arial" w:cs="Arial" w:eastAsia="Arial" w:hAnsi="Arial"/>
                <w:sz w:val="11"/>
                <w:szCs w:val="11"/>
                <w:color w:val="auto"/>
              </w:rPr>
              <w:t>$</w:t>
            </w:r>
          </w:p>
        </w:tc>
        <w:tc>
          <w:tcPr>
            <w:tcW w:w="600" w:type="dxa"/>
            <w:vAlign w:val="bottom"/>
            <w:gridSpan w:val="2"/>
          </w:tcPr>
          <w:p>
            <w:pPr>
              <w:jc w:val="right"/>
              <w:ind w:right="320"/>
              <w:spacing w:after="0"/>
              <w:rPr>
                <w:sz w:val="20"/>
                <w:szCs w:val="20"/>
                <w:color w:val="auto"/>
              </w:rPr>
            </w:pPr>
            <w:r>
              <w:rPr>
                <w:rFonts w:ascii="Arial" w:cs="Arial" w:eastAsia="Arial" w:hAnsi="Arial"/>
                <w:sz w:val="11"/>
                <w:szCs w:val="11"/>
                <w:color w:val="auto"/>
              </w:rPr>
              <w:t>66</w:t>
            </w:r>
          </w:p>
        </w:tc>
        <w:tc>
          <w:tcPr>
            <w:tcW w:w="80" w:type="dxa"/>
            <w:vAlign w:val="bottom"/>
          </w:tcPr>
          <w:p>
            <w:pPr>
              <w:spacing w:after="0"/>
              <w:rPr>
                <w:sz w:val="20"/>
                <w:szCs w:val="20"/>
                <w:color w:val="auto"/>
              </w:rPr>
            </w:pPr>
            <w:r>
              <w:rPr>
                <w:rFonts w:ascii="Arial" w:cs="Arial" w:eastAsia="Arial" w:hAnsi="Arial"/>
                <w:sz w:val="11"/>
                <w:szCs w:val="11"/>
                <w:color w:val="auto"/>
                <w:w w:val="97"/>
              </w:rPr>
              <w:t>$</w:t>
            </w:r>
          </w:p>
        </w:tc>
        <w:tc>
          <w:tcPr>
            <w:tcW w:w="580" w:type="dxa"/>
            <w:vAlign w:val="bottom"/>
            <w:gridSpan w:val="2"/>
          </w:tcPr>
          <w:p>
            <w:pPr>
              <w:jc w:val="right"/>
              <w:ind w:right="180"/>
              <w:spacing w:after="0"/>
              <w:rPr>
                <w:sz w:val="20"/>
                <w:szCs w:val="20"/>
                <w:color w:val="auto"/>
              </w:rPr>
            </w:pPr>
            <w:r>
              <w:rPr>
                <w:rFonts w:ascii="Arial" w:cs="Arial" w:eastAsia="Arial" w:hAnsi="Arial"/>
                <w:sz w:val="11"/>
                <w:szCs w:val="11"/>
                <w:color w:val="auto"/>
              </w:rPr>
              <w:t>(9)</w:t>
            </w:r>
          </w:p>
        </w:tc>
        <w:tc>
          <w:tcPr>
            <w:tcW w:w="800" w:type="dxa"/>
            <w:vAlign w:val="bottom"/>
            <w:gridSpan w:val="2"/>
          </w:tcPr>
          <w:p>
            <w:pPr>
              <w:ind w:left="100"/>
              <w:spacing w:after="0"/>
              <w:rPr>
                <w:sz w:val="20"/>
                <w:szCs w:val="20"/>
                <w:color w:val="auto"/>
              </w:rPr>
            </w:pPr>
            <w:r>
              <w:rPr>
                <w:rFonts w:ascii="Arial" w:cs="Arial" w:eastAsia="Arial" w:hAnsi="Arial"/>
                <w:sz w:val="11"/>
                <w:szCs w:val="11"/>
                <w:color w:val="auto"/>
              </w:rPr>
              <w:t>$</w:t>
            </w:r>
          </w:p>
        </w:tc>
        <w:tc>
          <w:tcPr>
            <w:tcW w:w="380" w:type="dxa"/>
            <w:vAlign w:val="bottom"/>
            <w:gridSpan w:val="2"/>
          </w:tcPr>
          <w:p>
            <w:pPr>
              <w:jc w:val="right"/>
              <w:ind w:right="160"/>
              <w:spacing w:after="0"/>
              <w:rPr>
                <w:sz w:val="20"/>
                <w:szCs w:val="20"/>
                <w:color w:val="auto"/>
              </w:rPr>
            </w:pPr>
            <w:r>
              <w:rPr>
                <w:rFonts w:ascii="Arial" w:cs="Arial" w:eastAsia="Arial" w:hAnsi="Arial"/>
                <w:sz w:val="11"/>
                <w:szCs w:val="11"/>
                <w:color w:val="auto"/>
              </w:rPr>
              <w:t>101</w:t>
            </w:r>
          </w:p>
        </w:tc>
        <w:tc>
          <w:tcPr>
            <w:tcW w:w="160" w:type="dxa"/>
            <w:vAlign w:val="bottom"/>
            <w:gridSpan w:val="2"/>
          </w:tcPr>
          <w:p>
            <w:pPr>
              <w:ind w:left="80"/>
              <w:spacing w:after="0"/>
              <w:rPr>
                <w:sz w:val="20"/>
                <w:szCs w:val="20"/>
                <w:color w:val="auto"/>
              </w:rPr>
            </w:pPr>
            <w:r>
              <w:rPr>
                <w:rFonts w:ascii="Arial" w:cs="Arial" w:eastAsia="Arial" w:hAnsi="Arial"/>
                <w:sz w:val="11"/>
                <w:szCs w:val="11"/>
                <w:color w:val="auto"/>
                <w:w w:val="97"/>
              </w:rPr>
              <w:t>$</w:t>
            </w:r>
          </w:p>
        </w:tc>
        <w:tc>
          <w:tcPr>
            <w:tcW w:w="580" w:type="dxa"/>
            <w:vAlign w:val="bottom"/>
          </w:tcPr>
          <w:p>
            <w:pPr>
              <w:jc w:val="right"/>
              <w:spacing w:after="0"/>
              <w:rPr>
                <w:sz w:val="20"/>
                <w:szCs w:val="20"/>
                <w:color w:val="auto"/>
              </w:rPr>
            </w:pPr>
            <w:r>
              <w:rPr>
                <w:rFonts w:ascii="Arial" w:cs="Arial" w:eastAsia="Arial" w:hAnsi="Arial"/>
                <w:sz w:val="11"/>
                <w:szCs w:val="11"/>
                <w:color w:val="auto"/>
              </w:rPr>
              <w:t>6</w:t>
            </w: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w w:val="94"/>
              </w:rPr>
              <w:t>$ 107</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49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800" w:type="dxa"/>
            <w:vAlign w:val="bottom"/>
            <w:tcBorders>
              <w:bottom w:val="single" w:sz="8" w:color="CCEEFF"/>
            </w:tcBorders>
          </w:tcPr>
          <w:p>
            <w:pPr>
              <w:spacing w:after="0" w:line="20" w:lineRule="exact"/>
              <w:rPr>
                <w:sz w:val="1"/>
                <w:szCs w:val="1"/>
                <w:color w:val="auto"/>
              </w:rPr>
            </w:pPr>
          </w:p>
        </w:tc>
        <w:tc>
          <w:tcPr>
            <w:tcW w:w="49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7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5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left w:val="single" w:sz="8" w:color="auto"/>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20" w:type="dxa"/>
            <w:vAlign w:val="bottom"/>
          </w:tcPr>
          <w:p>
            <w:pPr>
              <w:spacing w:after="0"/>
              <w:rPr>
                <w:sz w:val="10"/>
                <w:szCs w:val="10"/>
                <w:color w:val="auto"/>
              </w:rPr>
            </w:pPr>
          </w:p>
        </w:tc>
        <w:tc>
          <w:tcPr>
            <w:tcW w:w="6700" w:type="dxa"/>
            <w:vAlign w:val="bottom"/>
            <w:gridSpan w:val="2"/>
            <w:shd w:val="clear" w:color="auto" w:fill="CCEEFF"/>
          </w:tcPr>
          <w:p>
            <w:pPr>
              <w:spacing w:after="0" w:line="124" w:lineRule="exact"/>
              <w:rPr>
                <w:sz w:val="20"/>
                <w:szCs w:val="20"/>
                <w:color w:val="auto"/>
              </w:rPr>
            </w:pPr>
            <w:r>
              <w:rPr>
                <w:rFonts w:ascii="Arial" w:cs="Arial" w:eastAsia="Arial" w:hAnsi="Arial"/>
                <w:sz w:val="11"/>
                <w:szCs w:val="11"/>
                <w:i w:val="1"/>
                <w:iCs w:val="1"/>
                <w:color w:val="auto"/>
              </w:rPr>
              <w:t>Effective tax rate (operating income (loss))</w:t>
            </w:r>
          </w:p>
        </w:tc>
        <w:tc>
          <w:tcPr>
            <w:tcW w:w="120" w:type="dxa"/>
            <w:vAlign w:val="bottom"/>
            <w:shd w:val="clear" w:color="auto" w:fill="CCEEFF"/>
          </w:tcPr>
          <w:p>
            <w:pPr>
              <w:spacing w:after="0"/>
              <w:rPr>
                <w:sz w:val="10"/>
                <w:szCs w:val="10"/>
                <w:color w:val="auto"/>
              </w:rPr>
            </w:pPr>
          </w:p>
        </w:tc>
        <w:tc>
          <w:tcPr>
            <w:tcW w:w="400" w:type="dxa"/>
            <w:vAlign w:val="bottom"/>
            <w:gridSpan w:val="2"/>
            <w:shd w:val="clear" w:color="auto" w:fill="CCEEFF"/>
          </w:tcPr>
          <w:p>
            <w:pPr>
              <w:jc w:val="right"/>
              <w:ind w:right="60"/>
              <w:spacing w:after="0" w:line="124" w:lineRule="exact"/>
              <w:rPr>
                <w:sz w:val="20"/>
                <w:szCs w:val="20"/>
                <w:color w:val="auto"/>
              </w:rPr>
            </w:pPr>
            <w:r>
              <w:rPr>
                <w:rFonts w:ascii="Arial" w:cs="Arial" w:eastAsia="Arial" w:hAnsi="Arial"/>
                <w:sz w:val="11"/>
                <w:szCs w:val="11"/>
                <w:i w:val="1"/>
                <w:iCs w:val="1"/>
                <w:color w:val="auto"/>
              </w:rPr>
              <w:t>22.9%</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0" w:type="dxa"/>
            <w:vAlign w:val="bottom"/>
            <w:gridSpan w:val="2"/>
            <w:shd w:val="clear" w:color="auto" w:fill="CCEEFF"/>
          </w:tcPr>
          <w:p>
            <w:pPr>
              <w:jc w:val="right"/>
              <w:ind w:right="220"/>
              <w:spacing w:after="0" w:line="124" w:lineRule="exact"/>
              <w:rPr>
                <w:sz w:val="20"/>
                <w:szCs w:val="20"/>
                <w:color w:val="auto"/>
              </w:rPr>
            </w:pPr>
            <w:r>
              <w:rPr>
                <w:rFonts w:ascii="Arial" w:cs="Arial" w:eastAsia="Arial" w:hAnsi="Arial"/>
                <w:sz w:val="11"/>
                <w:szCs w:val="11"/>
                <w:i w:val="1"/>
                <w:iCs w:val="1"/>
                <w:color w:val="auto"/>
              </w:rPr>
              <w:t>12.0%</w:t>
            </w:r>
          </w:p>
        </w:tc>
        <w:tc>
          <w:tcPr>
            <w:tcW w:w="80" w:type="dxa"/>
            <w:vAlign w:val="bottom"/>
            <w:shd w:val="clear" w:color="auto" w:fill="CCEEFF"/>
          </w:tcPr>
          <w:p>
            <w:pPr>
              <w:spacing w:after="0"/>
              <w:rPr>
                <w:sz w:val="10"/>
                <w:szCs w:val="10"/>
                <w:color w:val="auto"/>
              </w:rPr>
            </w:pPr>
          </w:p>
        </w:tc>
        <w:tc>
          <w:tcPr>
            <w:tcW w:w="580" w:type="dxa"/>
            <w:vAlign w:val="bottom"/>
            <w:gridSpan w:val="2"/>
            <w:shd w:val="clear" w:color="auto" w:fill="CCEEFF"/>
          </w:tcPr>
          <w:p>
            <w:pPr>
              <w:jc w:val="right"/>
              <w:ind w:right="120"/>
              <w:spacing w:after="0" w:line="124" w:lineRule="exact"/>
              <w:rPr>
                <w:sz w:val="20"/>
                <w:szCs w:val="20"/>
                <w:color w:val="auto"/>
              </w:rPr>
            </w:pPr>
            <w:r>
              <w:rPr>
                <w:rFonts w:ascii="Arial" w:cs="Arial" w:eastAsia="Arial" w:hAnsi="Arial"/>
                <w:sz w:val="11"/>
                <w:szCs w:val="11"/>
                <w:i w:val="1"/>
                <w:iCs w:val="1"/>
                <w:color w:val="auto"/>
              </w:rPr>
              <w:t>-15.3%</w:t>
            </w:r>
          </w:p>
        </w:tc>
        <w:tc>
          <w:tcPr>
            <w:tcW w:w="100" w:type="dxa"/>
            <w:vAlign w:val="bottom"/>
            <w:shd w:val="clear" w:color="auto" w:fill="CCEEFF"/>
          </w:tcPr>
          <w:p>
            <w:pPr>
              <w:spacing w:after="0"/>
              <w:rPr>
                <w:sz w:val="10"/>
                <w:szCs w:val="10"/>
                <w:color w:val="auto"/>
              </w:rPr>
            </w:pPr>
          </w:p>
        </w:tc>
        <w:tc>
          <w:tcPr>
            <w:tcW w:w="700" w:type="dxa"/>
            <w:vAlign w:val="bottom"/>
            <w:shd w:val="clear" w:color="auto" w:fill="CCEEFF"/>
          </w:tcPr>
          <w:p>
            <w:pPr>
              <w:spacing w:after="0"/>
              <w:rPr>
                <w:sz w:val="10"/>
                <w:szCs w:val="10"/>
                <w:color w:val="auto"/>
              </w:rPr>
            </w:pPr>
          </w:p>
        </w:tc>
        <w:tc>
          <w:tcPr>
            <w:tcW w:w="380" w:type="dxa"/>
            <w:vAlign w:val="bottom"/>
            <w:gridSpan w:val="2"/>
            <w:shd w:val="clear" w:color="auto" w:fill="CCEEFF"/>
          </w:tcPr>
          <w:p>
            <w:pPr>
              <w:jc w:val="right"/>
              <w:ind w:right="60"/>
              <w:spacing w:after="0" w:line="124" w:lineRule="exact"/>
              <w:rPr>
                <w:sz w:val="20"/>
                <w:szCs w:val="20"/>
                <w:color w:val="auto"/>
              </w:rPr>
            </w:pPr>
            <w:r>
              <w:rPr>
                <w:rFonts w:ascii="Arial" w:cs="Arial" w:eastAsia="Arial" w:hAnsi="Arial"/>
                <w:sz w:val="11"/>
                <w:szCs w:val="11"/>
                <w:i w:val="1"/>
                <w:iCs w:val="1"/>
                <w:color w:val="auto"/>
                <w:w w:val="96"/>
              </w:rPr>
              <w:t>18.8%</w:t>
            </w: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40"/>
              <w:spacing w:after="0" w:line="124" w:lineRule="exact"/>
              <w:rPr>
                <w:sz w:val="20"/>
                <w:szCs w:val="20"/>
                <w:color w:val="auto"/>
              </w:rPr>
            </w:pPr>
            <w:r>
              <w:rPr>
                <w:rFonts w:ascii="Arial" w:cs="Arial" w:eastAsia="Arial" w:hAnsi="Arial"/>
                <w:sz w:val="11"/>
                <w:szCs w:val="11"/>
                <w:i w:val="1"/>
                <w:iCs w:val="1"/>
                <w:color w:val="auto"/>
              </w:rPr>
              <w:t>45.0%</w:t>
            </w:r>
          </w:p>
        </w:tc>
        <w:tc>
          <w:tcPr>
            <w:tcW w:w="100" w:type="dxa"/>
            <w:vAlign w:val="bottom"/>
            <w:tcBorders>
              <w:left w:val="single" w:sz="8" w:color="CCEEFF"/>
            </w:tcBorders>
            <w:shd w:val="clear" w:color="auto" w:fill="CCEEFF"/>
          </w:tcPr>
          <w:p>
            <w:pPr>
              <w:spacing w:after="0"/>
              <w:rPr>
                <w:sz w:val="10"/>
                <w:szCs w:val="10"/>
                <w:color w:val="auto"/>
              </w:rPr>
            </w:pPr>
          </w:p>
        </w:tc>
        <w:tc>
          <w:tcPr>
            <w:tcW w:w="480" w:type="dxa"/>
            <w:vAlign w:val="bottom"/>
            <w:gridSpan w:val="2"/>
            <w:shd w:val="clear" w:color="auto" w:fill="CCEEFF"/>
          </w:tcPr>
          <w:p>
            <w:pPr>
              <w:jc w:val="right"/>
              <w:ind w:right="120"/>
              <w:spacing w:after="0" w:line="124" w:lineRule="exact"/>
              <w:rPr>
                <w:sz w:val="20"/>
                <w:szCs w:val="20"/>
                <w:color w:val="auto"/>
              </w:rPr>
            </w:pPr>
            <w:r>
              <w:rPr>
                <w:rFonts w:ascii="Arial" w:cs="Arial" w:eastAsia="Arial" w:hAnsi="Arial"/>
                <w:sz w:val="11"/>
                <w:szCs w:val="11"/>
                <w:i w:val="1"/>
                <w:iCs w:val="1"/>
                <w:color w:val="auto"/>
              </w:rPr>
              <w:t>20.7%</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13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40"/>
          </w:cols>
          <w:pgMar w:left="240" w:top="266" w:right="219" w:bottom="1440" w:gutter="0" w:footer="0" w:header="0"/>
        </w:sectPr>
      </w:pPr>
    </w:p>
    <w:bookmarkStart w:id="60" w:name="page61"/>
    <w:bookmarkEnd w:id="60"/>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FOURTH QUARTER 2014</w:t>
      </w:r>
    </w:p>
    <w:p>
      <w:pPr>
        <w:spacing w:after="0" w:line="200" w:lineRule="exact"/>
        <w:rPr>
          <w:sz w:val="20"/>
          <w:szCs w:val="20"/>
          <w:color w:val="auto"/>
        </w:rPr>
      </w:pPr>
    </w:p>
    <w:p>
      <w:pPr>
        <w:spacing w:after="0" w:line="26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Net Operating Income (Loss)—Global Mortgage Insurance Division</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(amounts in millions)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32"/>
        </w:trPr>
        <w:tc>
          <w:tcPr>
            <w:tcW w:w="2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38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2340" w:type="dxa"/>
            <w:vAlign w:val="bottom"/>
            <w:tcBorders>
              <w:bottom w:val="single" w:sz="8" w:color="auto"/>
            </w:tcBorders>
            <w:gridSpan w:val="9"/>
          </w:tcPr>
          <w:p>
            <w:pPr>
              <w:ind w:left="60"/>
              <w:spacing w:after="0"/>
              <w:rPr>
                <w:sz w:val="20"/>
                <w:szCs w:val="20"/>
                <w:color w:val="auto"/>
              </w:rPr>
            </w:pPr>
            <w:r>
              <w:rPr>
                <w:rFonts w:ascii="Arial" w:cs="Arial" w:eastAsia="Arial" w:hAnsi="Arial"/>
                <w:sz w:val="11"/>
                <w:szCs w:val="11"/>
                <w:b w:val="1"/>
                <w:bCs w:val="1"/>
                <w:color w:val="auto"/>
              </w:rPr>
              <w:t>International Mortgage Insurance Segment</w:t>
            </w:r>
          </w:p>
        </w:tc>
        <w:tc>
          <w:tcPr>
            <w:tcW w:w="26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3"/>
            <w:vMerge w:val="restart"/>
          </w:tcPr>
          <w:p>
            <w:pPr>
              <w:spacing w:after="0"/>
              <w:rPr>
                <w:sz w:val="20"/>
                <w:szCs w:val="20"/>
                <w:color w:val="auto"/>
              </w:rPr>
            </w:pPr>
            <w:r>
              <w:rPr>
                <w:rFonts w:ascii="Arial" w:cs="Arial" w:eastAsia="Arial" w:hAnsi="Arial"/>
                <w:sz w:val="11"/>
                <w:szCs w:val="11"/>
                <w:b w:val="1"/>
                <w:bCs w:val="1"/>
                <w:color w:val="auto"/>
                <w:w w:val="99"/>
              </w:rPr>
              <w:t>U.S. Mortgage</w:t>
            </w:r>
          </w:p>
        </w:tc>
        <w:tc>
          <w:tcPr>
            <w:tcW w:w="10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840" w:type="dxa"/>
            <w:vAlign w:val="bottom"/>
          </w:tcPr>
          <w:p>
            <w:pPr>
              <w:spacing w:after="0"/>
              <w:rPr>
                <w:sz w:val="8"/>
                <w:szCs w:val="8"/>
                <w:color w:val="auto"/>
              </w:rPr>
            </w:pPr>
          </w:p>
        </w:tc>
        <w:tc>
          <w:tcPr>
            <w:tcW w:w="3860" w:type="dxa"/>
            <w:vAlign w:val="bottom"/>
          </w:tcPr>
          <w:p>
            <w:pPr>
              <w:spacing w:after="0"/>
              <w:rPr>
                <w:sz w:val="8"/>
                <w:szCs w:val="8"/>
                <w:color w:val="auto"/>
              </w:rPr>
            </w:pPr>
          </w:p>
        </w:tc>
        <w:tc>
          <w:tcPr>
            <w:tcW w:w="9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30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320" w:type="dxa"/>
            <w:vAlign w:val="bottom"/>
          </w:tcPr>
          <w:p>
            <w:pPr>
              <w:spacing w:after="0"/>
              <w:rPr>
                <w:sz w:val="8"/>
                <w:szCs w:val="8"/>
                <w:color w:val="auto"/>
              </w:rPr>
            </w:pPr>
          </w:p>
        </w:tc>
        <w:tc>
          <w:tcPr>
            <w:tcW w:w="920" w:type="dxa"/>
            <w:vAlign w:val="bottom"/>
            <w:gridSpan w:val="2"/>
          </w:tcPr>
          <w:p>
            <w:pPr>
              <w:jc w:val="center"/>
              <w:spacing w:after="0" w:line="99" w:lineRule="exact"/>
              <w:rPr>
                <w:sz w:val="20"/>
                <w:szCs w:val="20"/>
                <w:color w:val="auto"/>
              </w:rPr>
            </w:pPr>
            <w:r>
              <w:rPr>
                <w:rFonts w:ascii="Arial" w:cs="Arial" w:eastAsia="Arial" w:hAnsi="Arial"/>
                <w:sz w:val="11"/>
                <w:szCs w:val="11"/>
                <w:b w:val="1"/>
                <w:bCs w:val="1"/>
                <w:color w:val="auto"/>
                <w:w w:val="90"/>
              </w:rPr>
              <w:t>Total International</w:t>
            </w:r>
          </w:p>
        </w:tc>
        <w:tc>
          <w:tcPr>
            <w:tcW w:w="16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gridSpan w:val="3"/>
            <w:vMerge w:val="continue"/>
          </w:tcPr>
          <w:p>
            <w:pPr>
              <w:spacing w:after="0"/>
              <w:rPr>
                <w:sz w:val="8"/>
                <w:szCs w:val="8"/>
                <w:color w:val="auto"/>
              </w:rPr>
            </w:pPr>
          </w:p>
        </w:tc>
        <w:tc>
          <w:tcPr>
            <w:tcW w:w="100" w:type="dxa"/>
            <w:vAlign w:val="bottom"/>
            <w:tcBorders>
              <w:lef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0" w:type="dxa"/>
            <w:vAlign w:val="bottom"/>
          </w:tcPr>
          <w:p>
            <w:pPr>
              <w:spacing w:after="0"/>
              <w:rPr>
                <w:sz w:val="1"/>
                <w:szCs w:val="1"/>
                <w:color w:val="auto"/>
              </w:rPr>
            </w:pPr>
          </w:p>
        </w:tc>
      </w:tr>
      <w:tr>
        <w:trPr>
          <w:trHeight w:val="119"/>
        </w:trPr>
        <w:tc>
          <w:tcPr>
            <w:tcW w:w="57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Twelve months ended December 31, 2014</w:t>
            </w:r>
          </w:p>
        </w:tc>
        <w:tc>
          <w:tcPr>
            <w:tcW w:w="9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2"/>
          </w:tcPr>
          <w:p>
            <w:pPr>
              <w:jc w:val="right"/>
              <w:ind w:right="420"/>
              <w:spacing w:after="0" w:line="119" w:lineRule="exact"/>
              <w:rPr>
                <w:sz w:val="20"/>
                <w:szCs w:val="20"/>
                <w:color w:val="auto"/>
              </w:rPr>
            </w:pPr>
            <w:r>
              <w:rPr>
                <w:rFonts w:ascii="Arial" w:cs="Arial" w:eastAsia="Arial" w:hAnsi="Arial"/>
                <w:sz w:val="11"/>
                <w:szCs w:val="11"/>
                <w:b w:val="1"/>
                <w:bCs w:val="1"/>
                <w:color w:val="auto"/>
                <w:w w:val="88"/>
              </w:rPr>
              <w:t>Other</w:t>
            </w:r>
          </w:p>
        </w:tc>
        <w:tc>
          <w:tcPr>
            <w:tcW w:w="1080" w:type="dxa"/>
            <w:vAlign w:val="bottom"/>
            <w:gridSpan w:val="3"/>
          </w:tcPr>
          <w:p>
            <w:pPr>
              <w:spacing w:after="0" w:line="119" w:lineRule="exact"/>
              <w:rPr>
                <w:sz w:val="20"/>
                <w:szCs w:val="20"/>
                <w:color w:val="auto"/>
              </w:rPr>
            </w:pPr>
            <w:r>
              <w:rPr>
                <w:rFonts w:ascii="Arial" w:cs="Arial" w:eastAsia="Arial" w:hAnsi="Arial"/>
                <w:sz w:val="11"/>
                <w:szCs w:val="11"/>
                <w:b w:val="1"/>
                <w:bCs w:val="1"/>
                <w:color w:val="auto"/>
              </w:rPr>
              <w:t>Mortgage Insurance</w:t>
            </w: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2"/>
          </w:tcPr>
          <w:p>
            <w:pPr>
              <w:jc w:val="center"/>
              <w:ind w:right="200"/>
              <w:spacing w:after="0" w:line="119" w:lineRule="exact"/>
              <w:rPr>
                <w:sz w:val="20"/>
                <w:szCs w:val="20"/>
                <w:color w:val="auto"/>
              </w:rPr>
            </w:pPr>
            <w:r>
              <w:rPr>
                <w:rFonts w:ascii="Arial" w:cs="Arial" w:eastAsia="Arial" w:hAnsi="Arial"/>
                <w:sz w:val="11"/>
                <w:szCs w:val="11"/>
                <w:b w:val="1"/>
                <w:bCs w:val="1"/>
                <w:color w:val="auto"/>
                <w:w w:val="88"/>
              </w:rPr>
              <w:t>Insurance</w:t>
            </w:r>
          </w:p>
        </w:tc>
        <w:tc>
          <w:tcPr>
            <w:tcW w:w="10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5720" w:type="dxa"/>
            <w:vAlign w:val="bottom"/>
            <w:gridSpan w:val="3"/>
            <w:vMerge w:val="continue"/>
          </w:tcPr>
          <w:p>
            <w:pPr>
              <w:spacing w:after="0"/>
              <w:rPr>
                <w:sz w:val="12"/>
                <w:szCs w:val="12"/>
                <w:color w:val="auto"/>
              </w:rPr>
            </w:pPr>
          </w:p>
        </w:tc>
        <w:tc>
          <w:tcPr>
            <w:tcW w:w="960" w:type="dxa"/>
            <w:vAlign w:val="bottom"/>
          </w:tcPr>
          <w:p>
            <w:pPr>
              <w:spacing w:after="0"/>
              <w:rPr>
                <w:sz w:val="12"/>
                <w:szCs w:val="12"/>
                <w:color w:val="auto"/>
              </w:rPr>
            </w:pPr>
          </w:p>
        </w:tc>
        <w:tc>
          <w:tcPr>
            <w:tcW w:w="50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Canada</w:t>
            </w:r>
          </w:p>
        </w:tc>
        <w:tc>
          <w:tcPr>
            <w:tcW w:w="160" w:type="dxa"/>
            <w:vAlign w:val="bottom"/>
          </w:tcPr>
          <w:p>
            <w:pPr>
              <w:spacing w:after="0"/>
              <w:rPr>
                <w:sz w:val="12"/>
                <w:szCs w:val="12"/>
                <w:color w:val="auto"/>
              </w:rPr>
            </w:pPr>
          </w:p>
        </w:tc>
        <w:tc>
          <w:tcPr>
            <w:tcW w:w="64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Australia</w:t>
            </w:r>
          </w:p>
        </w:tc>
        <w:tc>
          <w:tcPr>
            <w:tcW w:w="100" w:type="dxa"/>
            <w:vAlign w:val="bottom"/>
          </w:tcPr>
          <w:p>
            <w:pPr>
              <w:spacing w:after="0"/>
              <w:rPr>
                <w:sz w:val="12"/>
                <w:szCs w:val="12"/>
                <w:color w:val="auto"/>
              </w:rPr>
            </w:pPr>
          </w:p>
        </w:tc>
        <w:tc>
          <w:tcPr>
            <w:tcW w:w="78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Countries</w:t>
            </w:r>
          </w:p>
        </w:tc>
        <w:tc>
          <w:tcPr>
            <w:tcW w:w="660" w:type="dxa"/>
            <w:vAlign w:val="bottom"/>
          </w:tcPr>
          <w:p>
            <w:pPr>
              <w:jc w:val="center"/>
              <w:ind w:left="186"/>
              <w:spacing w:after="0" w:line="120" w:lineRule="exact"/>
              <w:rPr>
                <w:sz w:val="20"/>
                <w:szCs w:val="20"/>
                <w:color w:val="auto"/>
              </w:rPr>
            </w:pPr>
            <w:r>
              <w:rPr>
                <w:rFonts w:ascii="Arial" w:cs="Arial" w:eastAsia="Arial" w:hAnsi="Arial"/>
                <w:sz w:val="11"/>
                <w:szCs w:val="11"/>
                <w:b w:val="1"/>
                <w:bCs w:val="1"/>
                <w:color w:val="auto"/>
                <w:w w:val="81"/>
              </w:rPr>
              <w:t>Segment</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center"/>
              <w:ind w:right="200"/>
              <w:spacing w:after="0" w:line="120" w:lineRule="exact"/>
              <w:rPr>
                <w:sz w:val="20"/>
                <w:szCs w:val="20"/>
                <w:color w:val="auto"/>
              </w:rPr>
            </w:pPr>
            <w:r>
              <w:rPr>
                <w:rFonts w:ascii="Arial" w:cs="Arial" w:eastAsia="Arial" w:hAnsi="Arial"/>
                <w:sz w:val="11"/>
                <w:szCs w:val="11"/>
                <w:b w:val="1"/>
                <w:bCs w:val="1"/>
                <w:color w:val="auto"/>
                <w:w w:val="81"/>
              </w:rPr>
              <w:t>Segment</w:t>
            </w:r>
          </w:p>
        </w:tc>
        <w:tc>
          <w:tcPr>
            <w:tcW w:w="100" w:type="dxa"/>
            <w:vAlign w:val="bottom"/>
            <w:tcBorders>
              <w:left w:val="single" w:sz="8" w:color="auto"/>
            </w:tcBorders>
          </w:tcPr>
          <w:p>
            <w:pPr>
              <w:spacing w:after="0"/>
              <w:rPr>
                <w:sz w:val="12"/>
                <w:szCs w:val="12"/>
                <w:color w:val="auto"/>
              </w:rPr>
            </w:pPr>
          </w:p>
        </w:tc>
        <w:tc>
          <w:tcPr>
            <w:tcW w:w="540" w:type="dxa"/>
            <w:vAlign w:val="bottom"/>
            <w:gridSpan w:val="3"/>
          </w:tcPr>
          <w:p>
            <w:pPr>
              <w:jc w:val="right"/>
              <w:ind w:right="260"/>
              <w:spacing w:after="0" w:line="120" w:lineRule="exact"/>
              <w:rPr>
                <w:sz w:val="20"/>
                <w:szCs w:val="20"/>
                <w:color w:val="auto"/>
              </w:rPr>
            </w:pPr>
            <w:r>
              <w:rPr>
                <w:rFonts w:ascii="Arial" w:cs="Arial" w:eastAsia="Arial" w:hAnsi="Arial"/>
                <w:sz w:val="11"/>
                <w:szCs w:val="11"/>
                <w:b w:val="1"/>
                <w:bCs w:val="1"/>
                <w:color w:val="auto"/>
                <w:w w:val="98"/>
              </w:rPr>
              <w:t>Total</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840" w:type="dxa"/>
            <w:vAlign w:val="bottom"/>
            <w:tcBorders>
              <w:top w:val="single" w:sz="8" w:color="auto"/>
            </w:tcBorders>
            <w:shd w:val="clear" w:color="auto" w:fill="CCEEFF"/>
          </w:tcPr>
          <w:p>
            <w:pPr>
              <w:spacing w:after="0" w:line="105" w:lineRule="exact"/>
              <w:rPr>
                <w:sz w:val="20"/>
                <w:szCs w:val="20"/>
                <w:color w:val="auto"/>
              </w:rPr>
            </w:pPr>
            <w:r>
              <w:rPr>
                <w:rFonts w:ascii="Arial" w:cs="Arial" w:eastAsia="Arial" w:hAnsi="Arial"/>
                <w:sz w:val="11"/>
                <w:szCs w:val="11"/>
                <w:b w:val="1"/>
                <w:bCs w:val="1"/>
                <w:color w:val="auto"/>
              </w:rPr>
              <w:t>REVENUES:</w:t>
            </w:r>
          </w:p>
        </w:tc>
        <w:tc>
          <w:tcPr>
            <w:tcW w:w="3860" w:type="dxa"/>
            <w:vAlign w:val="bottom"/>
            <w:tcBorders>
              <w:top w:val="single" w:sz="8" w:color="CCEEFF"/>
            </w:tcBorders>
            <w:shd w:val="clear" w:color="auto" w:fill="CCEEFF"/>
          </w:tcPr>
          <w:p>
            <w:pPr>
              <w:spacing w:after="0"/>
              <w:rPr>
                <w:sz w:val="9"/>
                <w:szCs w:val="9"/>
                <w:color w:val="auto"/>
              </w:rPr>
            </w:pPr>
          </w:p>
        </w:tc>
        <w:tc>
          <w:tcPr>
            <w:tcW w:w="96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auto"/>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140" w:type="dxa"/>
            <w:vAlign w:val="bottom"/>
            <w:tcBorders>
              <w:top w:val="single" w:sz="8" w:color="CCEEFF"/>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140" w:type="dxa"/>
            <w:vAlign w:val="bottom"/>
            <w:tcBorders>
              <w:top w:val="single" w:sz="8" w:color="auto"/>
            </w:tcBorders>
            <w:shd w:val="clear" w:color="auto" w:fill="CCEEFF"/>
          </w:tcPr>
          <w:p>
            <w:pPr>
              <w:spacing w:after="0"/>
              <w:rPr>
                <w:sz w:val="9"/>
                <w:szCs w:val="9"/>
                <w:color w:val="auto"/>
              </w:rPr>
            </w:pPr>
          </w:p>
        </w:tc>
        <w:tc>
          <w:tcPr>
            <w:tcW w:w="300" w:type="dxa"/>
            <w:vAlign w:val="bottom"/>
            <w:tcBorders>
              <w:top w:val="single" w:sz="8" w:color="auto"/>
            </w:tcBorders>
            <w:shd w:val="clear" w:color="auto" w:fill="CCEEFF"/>
          </w:tcPr>
          <w:p>
            <w:pPr>
              <w:spacing w:after="0"/>
              <w:rPr>
                <w:sz w:val="9"/>
                <w:szCs w:val="9"/>
                <w:color w:val="auto"/>
              </w:rPr>
            </w:pPr>
          </w:p>
        </w:tc>
        <w:tc>
          <w:tcPr>
            <w:tcW w:w="20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38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CCEEFF"/>
            </w:tcBorders>
            <w:shd w:val="clear" w:color="auto" w:fill="CCEEFF"/>
          </w:tcPr>
          <w:p>
            <w:pPr>
              <w:spacing w:after="0"/>
              <w:rPr>
                <w:sz w:val="9"/>
                <w:szCs w:val="9"/>
                <w:color w:val="auto"/>
              </w:rPr>
            </w:pPr>
          </w:p>
        </w:tc>
        <w:tc>
          <w:tcPr>
            <w:tcW w:w="660" w:type="dxa"/>
            <w:vAlign w:val="bottom"/>
            <w:tcBorders>
              <w:top w:val="single" w:sz="8" w:color="auto"/>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6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580" w:type="dxa"/>
            <w:vAlign w:val="bottom"/>
            <w:tcBorders>
              <w:top w:val="single" w:sz="8" w:color="auto"/>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CCEEFF"/>
              <w:left w:val="single" w:sz="8" w:color="auto"/>
            </w:tcBorders>
            <w:shd w:val="clear" w:color="auto" w:fill="CCEEFF"/>
          </w:tcPr>
          <w:p>
            <w:pPr>
              <w:spacing w:after="0"/>
              <w:rPr>
                <w:sz w:val="9"/>
                <w:szCs w:val="9"/>
                <w:color w:val="auto"/>
              </w:rPr>
            </w:pPr>
          </w:p>
        </w:tc>
        <w:tc>
          <w:tcPr>
            <w:tcW w:w="60" w:type="dxa"/>
            <w:vAlign w:val="bottom"/>
            <w:tcBorders>
              <w:top w:val="single" w:sz="8" w:color="auto"/>
            </w:tcBorders>
            <w:shd w:val="clear" w:color="auto" w:fill="CCEEFF"/>
          </w:tcPr>
          <w:p>
            <w:pPr>
              <w:spacing w:after="0"/>
              <w:rPr>
                <w:sz w:val="9"/>
                <w:szCs w:val="9"/>
                <w:color w:val="auto"/>
              </w:rPr>
            </w:pPr>
          </w:p>
        </w:tc>
        <w:tc>
          <w:tcPr>
            <w:tcW w:w="280" w:type="dxa"/>
            <w:vAlign w:val="bottom"/>
            <w:tcBorders>
              <w:top w:val="single" w:sz="8" w:color="auto"/>
            </w:tcBorders>
            <w:shd w:val="clear" w:color="auto" w:fill="CCEEFF"/>
          </w:tcPr>
          <w:p>
            <w:pPr>
              <w:spacing w:after="0"/>
              <w:rPr>
                <w:sz w:val="9"/>
                <w:szCs w:val="9"/>
                <w:color w:val="auto"/>
              </w:rPr>
            </w:pPr>
          </w:p>
        </w:tc>
        <w:tc>
          <w:tcPr>
            <w:tcW w:w="200" w:type="dxa"/>
            <w:vAlign w:val="bottom"/>
            <w:tcBorders>
              <w:top w:val="single" w:sz="8" w:color="CCEEFF"/>
            </w:tcBorders>
            <w:shd w:val="clear" w:color="auto" w:fill="CCEEFF"/>
          </w:tcPr>
          <w:p>
            <w:pPr>
              <w:spacing w:after="0"/>
              <w:rPr>
                <w:sz w:val="9"/>
                <w:szCs w:val="9"/>
                <w:color w:val="auto"/>
              </w:rPr>
            </w:pPr>
          </w:p>
        </w:tc>
        <w:tc>
          <w:tcPr>
            <w:tcW w:w="20" w:type="dxa"/>
            <w:vAlign w:val="bottom"/>
            <w:tcBorders>
              <w:top w:val="single" w:sz="8" w:color="auto"/>
            </w:tcBorders>
            <w:shd w:val="clear" w:color="auto" w:fill="000000"/>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Premiums</w:t>
            </w:r>
          </w:p>
        </w:tc>
        <w:tc>
          <w:tcPr>
            <w:tcW w:w="1060" w:type="dxa"/>
            <w:vAlign w:val="bottom"/>
            <w:gridSpan w:val="2"/>
          </w:tcPr>
          <w:p>
            <w:pPr>
              <w:ind w:left="960"/>
              <w:spacing w:after="0"/>
              <w:rPr>
                <w:sz w:val="20"/>
                <w:szCs w:val="20"/>
                <w:color w:val="auto"/>
              </w:rPr>
            </w:pPr>
            <w:r>
              <w:rPr>
                <w:rFonts w:ascii="Arial" w:cs="Arial" w:eastAsia="Arial" w:hAnsi="Arial"/>
                <w:sz w:val="11"/>
                <w:szCs w:val="11"/>
                <w:color w:val="auto"/>
              </w:rPr>
              <w:t>$</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515</w:t>
            </w:r>
          </w:p>
        </w:tc>
        <w:tc>
          <w:tcPr>
            <w:tcW w:w="300" w:type="dxa"/>
            <w:vAlign w:val="bottom"/>
            <w:gridSpan w:val="2"/>
          </w:tcPr>
          <w:p>
            <w:pPr>
              <w:ind w:left="160"/>
              <w:spacing w:after="0"/>
              <w:rPr>
                <w:sz w:val="20"/>
                <w:szCs w:val="20"/>
                <w:color w:val="auto"/>
              </w:rPr>
            </w:pPr>
            <w:r>
              <w:rPr>
                <w:rFonts w:ascii="Arial" w:cs="Arial" w:eastAsia="Arial" w:hAnsi="Arial"/>
                <w:sz w:val="11"/>
                <w:szCs w:val="11"/>
                <w:color w:val="auto"/>
              </w:rPr>
              <w:t>$</w:t>
            </w:r>
          </w:p>
        </w:tc>
        <w:tc>
          <w:tcPr>
            <w:tcW w:w="300" w:type="dxa"/>
            <w:vAlign w:val="bottom"/>
          </w:tcPr>
          <w:p>
            <w:pPr>
              <w:jc w:val="right"/>
              <w:spacing w:after="0"/>
              <w:rPr>
                <w:sz w:val="20"/>
                <w:szCs w:val="20"/>
                <w:color w:val="auto"/>
              </w:rPr>
            </w:pPr>
            <w:r>
              <w:rPr>
                <w:rFonts w:ascii="Arial" w:cs="Arial" w:eastAsia="Arial" w:hAnsi="Arial"/>
                <w:sz w:val="11"/>
                <w:szCs w:val="11"/>
                <w:color w:val="auto"/>
              </w:rPr>
              <w:t>406</w:t>
            </w:r>
          </w:p>
        </w:tc>
        <w:tc>
          <w:tcPr>
            <w:tcW w:w="200" w:type="dxa"/>
            <w:vAlign w:val="bottom"/>
          </w:tcPr>
          <w:p>
            <w:pPr>
              <w:spacing w:after="0"/>
              <w:rPr>
                <w:sz w:val="11"/>
                <w:szCs w:val="11"/>
                <w:color w:val="auto"/>
              </w:rPr>
            </w:pPr>
          </w:p>
        </w:tc>
        <w:tc>
          <w:tcPr>
            <w:tcW w:w="180" w:type="dxa"/>
            <w:vAlign w:val="bottom"/>
            <w:gridSpan w:val="2"/>
          </w:tcPr>
          <w:p>
            <w:pPr>
              <w:ind w:left="100"/>
              <w:spacing w:after="0"/>
              <w:rPr>
                <w:sz w:val="20"/>
                <w:szCs w:val="20"/>
                <w:color w:val="auto"/>
              </w:rPr>
            </w:pPr>
            <w:r>
              <w:rPr>
                <w:rFonts w:ascii="Arial" w:cs="Arial" w:eastAsia="Arial" w:hAnsi="Arial"/>
                <w:sz w:val="11"/>
                <w:szCs w:val="11"/>
                <w:color w:val="auto"/>
                <w:w w:val="97"/>
              </w:rPr>
              <w:t>$</w:t>
            </w:r>
          </w:p>
        </w:tc>
        <w:tc>
          <w:tcPr>
            <w:tcW w:w="700" w:type="dxa"/>
            <w:vAlign w:val="bottom"/>
            <w:gridSpan w:val="2"/>
          </w:tcPr>
          <w:p>
            <w:pPr>
              <w:jc w:val="right"/>
              <w:ind w:right="320"/>
              <w:spacing w:after="0"/>
              <w:rPr>
                <w:sz w:val="20"/>
                <w:szCs w:val="20"/>
                <w:color w:val="auto"/>
              </w:rPr>
            </w:pPr>
            <w:r>
              <w:rPr>
                <w:rFonts w:ascii="Arial" w:cs="Arial" w:eastAsia="Arial" w:hAnsi="Arial"/>
                <w:sz w:val="11"/>
                <w:szCs w:val="11"/>
                <w:color w:val="auto"/>
              </w:rPr>
              <w:t>29</w:t>
            </w:r>
          </w:p>
        </w:tc>
        <w:tc>
          <w:tcPr>
            <w:tcW w:w="660" w:type="dxa"/>
            <w:vAlign w:val="bottom"/>
          </w:tcPr>
          <w:p>
            <w:pPr>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950</w:t>
            </w:r>
          </w:p>
        </w:tc>
        <w:tc>
          <w:tcPr>
            <w:tcW w:w="140" w:type="dxa"/>
            <w:vAlign w:val="bottom"/>
            <w:gridSpan w:val="2"/>
          </w:tcPr>
          <w:p>
            <w:pPr>
              <w:ind w:left="60"/>
              <w:spacing w:after="0"/>
              <w:rPr>
                <w:sz w:val="20"/>
                <w:szCs w:val="20"/>
                <w:color w:val="auto"/>
              </w:rPr>
            </w:pPr>
            <w:r>
              <w:rPr>
                <w:rFonts w:ascii="Arial" w:cs="Arial" w:eastAsia="Arial" w:hAnsi="Arial"/>
                <w:sz w:val="11"/>
                <w:szCs w:val="11"/>
                <w:color w:val="auto"/>
                <w:w w:val="97"/>
              </w:rPr>
              <w:t>$</w:t>
            </w:r>
          </w:p>
        </w:tc>
        <w:tc>
          <w:tcPr>
            <w:tcW w:w="700" w:type="dxa"/>
            <w:vAlign w:val="bottom"/>
            <w:gridSpan w:val="2"/>
          </w:tcPr>
          <w:p>
            <w:pPr>
              <w:jc w:val="right"/>
              <w:ind w:right="120"/>
              <w:spacing w:after="0"/>
              <w:rPr>
                <w:sz w:val="20"/>
                <w:szCs w:val="20"/>
                <w:color w:val="auto"/>
              </w:rPr>
            </w:pPr>
            <w:r>
              <w:rPr>
                <w:rFonts w:ascii="Arial" w:cs="Arial" w:eastAsia="Arial" w:hAnsi="Arial"/>
                <w:sz w:val="11"/>
                <w:szCs w:val="11"/>
                <w:color w:val="auto"/>
              </w:rPr>
              <w:t>578</w:t>
            </w:r>
          </w:p>
        </w:tc>
        <w:tc>
          <w:tcPr>
            <w:tcW w:w="100" w:type="dxa"/>
            <w:vAlign w:val="bottom"/>
            <w:tcBorders>
              <w:left w:val="single" w:sz="8" w:color="auto"/>
            </w:tcBorders>
          </w:tcPr>
          <w:p>
            <w:pPr>
              <w:spacing w:after="0"/>
              <w:rPr>
                <w:sz w:val="11"/>
                <w:szCs w:val="11"/>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w w:val="94"/>
              </w:rPr>
              <w:t>1,528</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income</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155</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144</w:t>
            </w: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4</w:t>
            </w:r>
          </w:p>
        </w:tc>
        <w:tc>
          <w:tcPr>
            <w:tcW w:w="6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303</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59</w:t>
            </w: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362</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Net investment gains (losses)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gridSpan w:val="2"/>
          </w:tcPr>
          <w:p>
            <w:pPr>
              <w:jc w:val="right"/>
              <w:ind w:right="100"/>
              <w:spacing w:after="0"/>
              <w:rPr>
                <w:sz w:val="20"/>
                <w:szCs w:val="20"/>
                <w:color w:val="auto"/>
              </w:rPr>
            </w:pPr>
            <w:r>
              <w:rPr>
                <w:rFonts w:ascii="Arial" w:cs="Arial" w:eastAsia="Arial" w:hAnsi="Arial"/>
                <w:sz w:val="11"/>
                <w:szCs w:val="11"/>
                <w:color w:val="auto"/>
              </w:rPr>
              <w:t>(2)</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3</w:t>
            </w: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380"/>
              <w:spacing w:after="0"/>
              <w:rPr>
                <w:sz w:val="20"/>
                <w:szCs w:val="20"/>
                <w:color w:val="auto"/>
              </w:rPr>
            </w:pPr>
            <w:r>
              <w:rPr>
                <w:rFonts w:ascii="Arial" w:cs="Arial" w:eastAsia="Arial" w:hAnsi="Arial"/>
                <w:sz w:val="11"/>
                <w:szCs w:val="11"/>
                <w:color w:val="auto"/>
              </w:rPr>
              <w:t>—</w:t>
            </w:r>
          </w:p>
        </w:tc>
        <w:tc>
          <w:tcPr>
            <w:tcW w:w="66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1</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1</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Insurance and investment product fees and other</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w:t>
            </w: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(16)</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1</w:t>
            </w:r>
          </w:p>
        </w:tc>
        <w:tc>
          <w:tcPr>
            <w:tcW w:w="6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(14)</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2</w:t>
            </w: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(12)</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700" w:type="dxa"/>
            <w:vAlign w:val="bottom"/>
            <w:gridSpan w:val="2"/>
          </w:tcPr>
          <w:p>
            <w:pPr>
              <w:ind w:left="220"/>
              <w:spacing w:after="0"/>
              <w:rPr>
                <w:sz w:val="20"/>
                <w:szCs w:val="20"/>
                <w:color w:val="auto"/>
              </w:rPr>
            </w:pPr>
            <w:r>
              <w:rPr>
                <w:rFonts w:ascii="Arial" w:cs="Arial" w:eastAsia="Arial" w:hAnsi="Arial"/>
                <w:sz w:val="11"/>
                <w:szCs w:val="11"/>
                <w:color w:val="auto"/>
              </w:rPr>
              <w:t>Total revenues</w:t>
            </w:r>
          </w:p>
        </w:tc>
        <w:tc>
          <w:tcPr>
            <w:tcW w:w="9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669</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537</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34</w:t>
            </w:r>
          </w:p>
        </w:tc>
        <w:tc>
          <w:tcPr>
            <w:tcW w:w="320" w:type="dxa"/>
            <w:vAlign w:val="bottom"/>
          </w:tcPr>
          <w:p>
            <w:pPr>
              <w:spacing w:after="0"/>
              <w:rPr>
                <w:sz w:val="12"/>
                <w:szCs w:val="12"/>
                <w:color w:val="auto"/>
              </w:rPr>
            </w:pPr>
          </w:p>
        </w:tc>
        <w:tc>
          <w:tcPr>
            <w:tcW w:w="660" w:type="dxa"/>
            <w:vAlign w:val="bottom"/>
            <w:tcBorders>
              <w:top w:val="single" w:sz="8" w:color="auto"/>
              <w:bottom w:val="single" w:sz="8" w:color="auto"/>
            </w:tcBorders>
          </w:tcPr>
          <w:p>
            <w:pPr>
              <w:spacing w:after="0"/>
              <w:rPr>
                <w:sz w:val="12"/>
                <w:szCs w:val="12"/>
                <w:color w:val="auto"/>
              </w:rPr>
            </w:pP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87"/>
              </w:rPr>
              <w:t>1,240</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639</w:t>
            </w: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4"/>
              </w:rPr>
              <w:t>1,879</w:t>
            </w:r>
          </w:p>
        </w:tc>
        <w:tc>
          <w:tcPr>
            <w:tcW w:w="200" w:type="dxa"/>
            <w:vAlign w:val="bottom"/>
          </w:tcPr>
          <w:p>
            <w:pPr>
              <w:spacing w:after="0"/>
              <w:rPr>
                <w:sz w:val="12"/>
                <w:szCs w:val="12"/>
                <w:color w:val="auto"/>
              </w:rPr>
            </w:pPr>
          </w:p>
        </w:tc>
        <w:tc>
          <w:tcPr>
            <w:tcW w:w="20" w:type="dxa"/>
            <w:vAlign w:val="bottom"/>
            <w:tcBorders>
              <w:top w:val="single" w:sz="8" w:color="auto"/>
              <w:bottom w:val="single" w:sz="8" w:color="auto"/>
            </w:tcBorders>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BENEFITS AND EXPENSES: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Benefits and other changes in policy reserves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102</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78</w:t>
            </w: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320"/>
              <w:spacing w:after="0"/>
              <w:rPr>
                <w:sz w:val="20"/>
                <w:szCs w:val="20"/>
                <w:color w:val="auto"/>
              </w:rPr>
            </w:pPr>
            <w:r>
              <w:rPr>
                <w:rFonts w:ascii="Arial" w:cs="Arial" w:eastAsia="Arial" w:hAnsi="Arial"/>
                <w:sz w:val="11"/>
                <w:szCs w:val="11"/>
                <w:color w:val="auto"/>
              </w:rPr>
              <w:t>24</w:t>
            </w:r>
          </w:p>
        </w:tc>
        <w:tc>
          <w:tcPr>
            <w:tcW w:w="66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204</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1"/>
                <w:szCs w:val="11"/>
                <w:color w:val="auto"/>
              </w:rPr>
              <w:t>357</w:t>
            </w:r>
          </w:p>
        </w:tc>
        <w:tc>
          <w:tcPr>
            <w:tcW w:w="100" w:type="dxa"/>
            <w:vAlign w:val="bottom"/>
            <w:tcBorders>
              <w:lef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561</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Acquisition and operating expenses, net of deferrals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90</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97</w:t>
            </w: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36</w:t>
            </w:r>
          </w:p>
        </w:tc>
        <w:tc>
          <w:tcPr>
            <w:tcW w:w="6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223</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140</w:t>
            </w: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363</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Amortization of deferred acquisition costs and intangibles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38</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21</w:t>
            </w: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380"/>
              <w:spacing w:after="0"/>
              <w:rPr>
                <w:sz w:val="20"/>
                <w:szCs w:val="20"/>
                <w:color w:val="auto"/>
              </w:rPr>
            </w:pPr>
            <w:r>
              <w:rPr>
                <w:rFonts w:ascii="Arial" w:cs="Arial" w:eastAsia="Arial" w:hAnsi="Arial"/>
                <w:sz w:val="11"/>
                <w:szCs w:val="11"/>
                <w:color w:val="auto"/>
              </w:rPr>
              <w:t>—</w:t>
            </w:r>
          </w:p>
        </w:tc>
        <w:tc>
          <w:tcPr>
            <w:tcW w:w="66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59</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1"/>
                <w:szCs w:val="11"/>
                <w:color w:val="auto"/>
              </w:rPr>
              <w:t>7</w:t>
            </w:r>
          </w:p>
        </w:tc>
        <w:tc>
          <w:tcPr>
            <w:tcW w:w="100" w:type="dxa"/>
            <w:vAlign w:val="bottom"/>
            <w:tcBorders>
              <w:lef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66</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Interest expense</w:t>
            </w:r>
          </w:p>
        </w:tc>
        <w:tc>
          <w:tcPr>
            <w:tcW w:w="960" w:type="dxa"/>
            <w:vAlign w:val="bottom"/>
            <w:shd w:val="clear" w:color="auto" w:fill="CCEEFF"/>
          </w:tcPr>
          <w:p>
            <w:pPr>
              <w:spacing w:after="0"/>
              <w:rPr>
                <w:sz w:val="11"/>
                <w:szCs w:val="11"/>
                <w:color w:val="auto"/>
              </w:rPr>
            </w:pPr>
          </w:p>
        </w:tc>
        <w:tc>
          <w:tcPr>
            <w:tcW w:w="100" w:type="dxa"/>
            <w:vAlign w:val="bottom"/>
            <w:tcBorders>
              <w:bottom w:val="single" w:sz="8" w:color="auto"/>
            </w:tcBorders>
            <w:shd w:val="clear" w:color="auto" w:fill="CCEEFF"/>
          </w:tcPr>
          <w:p>
            <w:pPr>
              <w:spacing w:after="0"/>
              <w:rPr>
                <w:sz w:val="11"/>
                <w:szCs w:val="11"/>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21</w:t>
            </w: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bottom w:val="single" w:sz="8" w:color="auto"/>
            </w:tcBorders>
            <w:shd w:val="clear" w:color="auto" w:fill="CCEEFF"/>
          </w:tcPr>
          <w:p>
            <w:pPr>
              <w:spacing w:after="0"/>
              <w:rPr>
                <w:sz w:val="11"/>
                <w:szCs w:val="11"/>
                <w:color w:val="auto"/>
              </w:rPr>
            </w:pPr>
          </w:p>
        </w:tc>
        <w:tc>
          <w:tcPr>
            <w:tcW w:w="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10</w:t>
            </w: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tcBorders>
              <w:bottom w:val="single" w:sz="8" w:color="auto"/>
            </w:tcBorders>
            <w:shd w:val="clear" w:color="auto" w:fill="CCEEFF"/>
          </w:tcPr>
          <w:p>
            <w:pPr>
              <w:spacing w:after="0"/>
              <w:rPr>
                <w:sz w:val="11"/>
                <w:szCs w:val="11"/>
                <w:color w:val="auto"/>
              </w:rPr>
            </w:pPr>
          </w:p>
        </w:tc>
        <w:tc>
          <w:tcPr>
            <w:tcW w:w="38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320" w:type="dxa"/>
            <w:vAlign w:val="bottom"/>
            <w:shd w:val="clear" w:color="auto" w:fill="CCEEFF"/>
          </w:tcPr>
          <w:p>
            <w:pPr>
              <w:spacing w:after="0"/>
              <w:rPr>
                <w:sz w:val="11"/>
                <w:szCs w:val="11"/>
                <w:color w:val="auto"/>
              </w:rPr>
            </w:pPr>
          </w:p>
        </w:tc>
        <w:tc>
          <w:tcPr>
            <w:tcW w:w="660" w:type="dxa"/>
            <w:vAlign w:val="bottom"/>
            <w:tcBorders>
              <w:bottom w:val="single" w:sz="8" w:color="auto"/>
            </w:tcBorders>
            <w:shd w:val="clear" w:color="auto" w:fill="CCEEFF"/>
          </w:tcPr>
          <w:p>
            <w:pPr>
              <w:spacing w:after="0"/>
              <w:rPr>
                <w:sz w:val="11"/>
                <w:szCs w:val="11"/>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31</w:t>
            </w: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tcBorders>
              <w:bottom w:val="single" w:sz="8" w:color="auto"/>
            </w:tcBorders>
            <w:shd w:val="clear" w:color="auto" w:fill="CCEEFF"/>
          </w:tcPr>
          <w:p>
            <w:pPr>
              <w:spacing w:after="0"/>
              <w:rPr>
                <w:sz w:val="11"/>
                <w:szCs w:val="11"/>
                <w:color w:val="auto"/>
              </w:rPr>
            </w:pPr>
          </w:p>
        </w:tc>
        <w:tc>
          <w:tcPr>
            <w:tcW w:w="58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tcBorders>
              <w:bottom w:val="single" w:sz="8" w:color="auto"/>
            </w:tcBorders>
            <w:shd w:val="clear" w:color="auto" w:fill="CCEEFF"/>
          </w:tcPr>
          <w:p>
            <w:pPr>
              <w:spacing w:after="0"/>
              <w:rPr>
                <w:sz w:val="11"/>
                <w:szCs w:val="11"/>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31</w:t>
            </w:r>
          </w:p>
        </w:tc>
        <w:tc>
          <w:tcPr>
            <w:tcW w:w="200" w:type="dxa"/>
            <w:vAlign w:val="bottom"/>
            <w:shd w:val="clear" w:color="auto" w:fill="CCEEFF"/>
          </w:tcPr>
          <w:p>
            <w:pPr>
              <w:spacing w:after="0"/>
              <w:rPr>
                <w:sz w:val="11"/>
                <w:szCs w:val="11"/>
                <w:color w:val="auto"/>
              </w:rPr>
            </w:pPr>
          </w:p>
        </w:tc>
        <w:tc>
          <w:tcPr>
            <w:tcW w:w="20" w:type="dxa"/>
            <w:vAlign w:val="bottom"/>
            <w:tcBorders>
              <w:bottom w:val="single" w:sz="8" w:color="auto"/>
            </w:tcBorders>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700" w:type="dxa"/>
            <w:vAlign w:val="bottom"/>
            <w:gridSpan w:val="2"/>
          </w:tcPr>
          <w:p>
            <w:pPr>
              <w:ind w:left="220"/>
              <w:spacing w:after="0"/>
              <w:rPr>
                <w:sz w:val="20"/>
                <w:szCs w:val="20"/>
                <w:color w:val="auto"/>
              </w:rPr>
            </w:pPr>
            <w:r>
              <w:rPr>
                <w:rFonts w:ascii="Arial" w:cs="Arial" w:eastAsia="Arial" w:hAnsi="Arial"/>
                <w:sz w:val="11"/>
                <w:szCs w:val="11"/>
                <w:color w:val="auto"/>
              </w:rPr>
              <w:t>Total benefits and expenses</w:t>
            </w:r>
          </w:p>
        </w:tc>
        <w:tc>
          <w:tcPr>
            <w:tcW w:w="9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251</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206</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60</w:t>
            </w:r>
          </w:p>
        </w:tc>
        <w:tc>
          <w:tcPr>
            <w:tcW w:w="320" w:type="dxa"/>
            <w:vAlign w:val="bottom"/>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517</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504</w:t>
            </w: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w w:val="94"/>
              </w:rPr>
              <w:t>1,021</w:t>
            </w:r>
          </w:p>
        </w:tc>
        <w:tc>
          <w:tcPr>
            <w:tcW w:w="200" w:type="dxa"/>
            <w:vAlign w:val="bottom"/>
          </w:tcPr>
          <w:p>
            <w:pPr>
              <w:spacing w:after="0"/>
              <w:rPr>
                <w:sz w:val="12"/>
                <w:szCs w:val="12"/>
                <w:color w:val="auto"/>
              </w:rPr>
            </w:pPr>
          </w:p>
        </w:tc>
        <w:tc>
          <w:tcPr>
            <w:tcW w:w="20" w:type="dxa"/>
            <w:vAlign w:val="bottom"/>
            <w:tcBorders>
              <w:bottom w:val="single" w:sz="8" w:color="auto"/>
            </w:tcBorders>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INCOME (LOSS) FROM CONTINUING OPERATIONS BEFORE INCOME TAXES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418</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331</w:t>
            </w: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(26)</w:t>
            </w:r>
          </w:p>
        </w:tc>
        <w:tc>
          <w:tcPr>
            <w:tcW w:w="6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723</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135</w:t>
            </w: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858</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Provision (benefit) for income taxes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rPr>
              <w:t>111</w:t>
            </w: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248</w:t>
            </w: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280"/>
              <w:spacing w:after="0"/>
              <w:rPr>
                <w:sz w:val="20"/>
                <w:szCs w:val="20"/>
                <w:color w:val="auto"/>
              </w:rPr>
            </w:pPr>
            <w:r>
              <w:rPr>
                <w:rFonts w:ascii="Arial" w:cs="Arial" w:eastAsia="Arial" w:hAnsi="Arial"/>
                <w:sz w:val="11"/>
                <w:szCs w:val="11"/>
                <w:color w:val="auto"/>
              </w:rPr>
              <w:t>(1)</w:t>
            </w:r>
          </w:p>
        </w:tc>
        <w:tc>
          <w:tcPr>
            <w:tcW w:w="66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358</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1"/>
                <w:szCs w:val="11"/>
                <w:color w:val="auto"/>
              </w:rPr>
              <w:t>44</w:t>
            </w:r>
          </w:p>
        </w:tc>
        <w:tc>
          <w:tcPr>
            <w:tcW w:w="100" w:type="dxa"/>
            <w:vAlign w:val="bottom"/>
            <w:tcBorders>
              <w:lef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402</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40" w:type="dxa"/>
            <w:vAlign w:val="bottom"/>
          </w:tcPr>
          <w:p>
            <w:pPr>
              <w:spacing w:after="0"/>
              <w:rPr>
                <w:sz w:val="2"/>
                <w:szCs w:val="2"/>
                <w:color w:val="auto"/>
              </w:rPr>
            </w:pPr>
          </w:p>
        </w:tc>
        <w:tc>
          <w:tcPr>
            <w:tcW w:w="38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INCOME (LOSS) FROM CONTINUING OPERATIONS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307</w:t>
            </w: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83</w:t>
            </w: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(25)</w:t>
            </w:r>
          </w:p>
        </w:tc>
        <w:tc>
          <w:tcPr>
            <w:tcW w:w="6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365</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91</w:t>
            </w: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456</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Less: net income attributable to noncontrolling interests</w:t>
            </w: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140</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56</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380"/>
              <w:spacing w:after="0"/>
              <w:rPr>
                <w:sz w:val="20"/>
                <w:szCs w:val="20"/>
                <w:color w:val="auto"/>
              </w:rPr>
            </w:pPr>
            <w:r>
              <w:rPr>
                <w:rFonts w:ascii="Arial" w:cs="Arial" w:eastAsia="Arial" w:hAnsi="Arial"/>
                <w:sz w:val="11"/>
                <w:szCs w:val="11"/>
                <w:color w:val="auto"/>
              </w:rPr>
              <w:t>—</w:t>
            </w:r>
          </w:p>
        </w:tc>
        <w:tc>
          <w:tcPr>
            <w:tcW w:w="660" w:type="dxa"/>
            <w:vAlign w:val="bottom"/>
          </w:tcPr>
          <w:p>
            <w:pPr>
              <w:spacing w:after="0"/>
              <w:rPr>
                <w:sz w:val="12"/>
                <w:szCs w:val="12"/>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196</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196</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5700" w:type="dxa"/>
            <w:vAlign w:val="bottom"/>
            <w:gridSpan w:val="2"/>
            <w:shd w:val="clear" w:color="auto" w:fill="CCEEFF"/>
          </w:tcPr>
          <w:p>
            <w:pPr>
              <w:spacing w:after="0" w:line="124" w:lineRule="exact"/>
              <w:rPr>
                <w:sz w:val="20"/>
                <w:szCs w:val="20"/>
                <w:color w:val="auto"/>
              </w:rPr>
            </w:pPr>
            <w:r>
              <w:rPr>
                <w:rFonts w:ascii="Arial" w:cs="Arial" w:eastAsia="Arial" w:hAnsi="Arial"/>
                <w:sz w:val="11"/>
                <w:szCs w:val="11"/>
                <w:b w:val="1"/>
                <w:bCs w:val="1"/>
                <w:color w:val="auto"/>
              </w:rPr>
              <w:t>INCOME (LOSS) FROM CONTINUING OPERATIONS AVAILABLE TO GENWORTH</w:t>
            </w:r>
          </w:p>
        </w:tc>
        <w:tc>
          <w:tcPr>
            <w:tcW w:w="960" w:type="dxa"/>
            <w:vAlign w:val="bottom"/>
            <w:shd w:val="clear" w:color="auto" w:fill="CCEEFF"/>
          </w:tcPr>
          <w:p>
            <w:pPr>
              <w:spacing w:after="0"/>
              <w:rPr>
                <w:sz w:val="10"/>
                <w:szCs w:val="10"/>
                <w:color w:val="auto"/>
              </w:rPr>
            </w:pPr>
          </w:p>
        </w:tc>
        <w:tc>
          <w:tcPr>
            <w:tcW w:w="10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40" w:type="dxa"/>
            <w:vAlign w:val="bottom"/>
            <w:tcBorders>
              <w:top w:val="single" w:sz="8" w:color="auto"/>
            </w:tcBorders>
            <w:shd w:val="clear" w:color="auto" w:fill="CCEEFF"/>
          </w:tcPr>
          <w:p>
            <w:pPr>
              <w:spacing w:after="0"/>
              <w:rPr>
                <w:sz w:val="10"/>
                <w:szCs w:val="10"/>
                <w:color w:val="auto"/>
              </w:rPr>
            </w:pPr>
          </w:p>
        </w:tc>
        <w:tc>
          <w:tcPr>
            <w:tcW w:w="300" w:type="dxa"/>
            <w:vAlign w:val="bottom"/>
            <w:tcBorders>
              <w:top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80" w:type="dxa"/>
            <w:vAlign w:val="bottom"/>
            <w:tcBorders>
              <w:top w:val="single" w:sz="8" w:color="auto"/>
            </w:tcBorders>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66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580" w:type="dxa"/>
            <w:vAlign w:val="bottom"/>
            <w:tcBorders>
              <w:top w:val="single" w:sz="8" w:color="auto"/>
            </w:tcBorders>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00" w:type="dxa"/>
            <w:vAlign w:val="bottom"/>
            <w:tcBorders>
              <w:left w:val="single" w:sz="8" w:color="auto"/>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20" w:type="dxa"/>
            <w:vAlign w:val="bottom"/>
            <w:tcBorders>
              <w:top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5700" w:type="dxa"/>
            <w:vAlign w:val="bottom"/>
            <w:gridSpan w:val="2"/>
            <w:shd w:val="clear" w:color="auto" w:fill="CCEEFF"/>
          </w:tcPr>
          <w:p>
            <w:pPr>
              <w:ind w:left="100"/>
              <w:spacing w:after="0"/>
              <w:rPr>
                <w:sz w:val="20"/>
                <w:szCs w:val="20"/>
                <w:color w:val="auto"/>
              </w:rPr>
            </w:pPr>
            <w:r>
              <w:rPr>
                <w:rFonts w:ascii="Arial" w:cs="Arial" w:eastAsia="Arial" w:hAnsi="Arial"/>
                <w:sz w:val="11"/>
                <w:szCs w:val="11"/>
                <w:b w:val="1"/>
                <w:bCs w:val="1"/>
                <w:color w:val="auto"/>
              </w:rPr>
              <w:t>FINANCIAL, INC.’S COMMON STOCKHOLDERS</w:t>
            </w:r>
          </w:p>
        </w:tc>
        <w:tc>
          <w:tcPr>
            <w:tcW w:w="9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167</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27</w:t>
            </w:r>
          </w:p>
        </w:tc>
        <w:tc>
          <w:tcPr>
            <w:tcW w:w="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(25)</w:t>
            </w:r>
          </w:p>
        </w:tc>
        <w:tc>
          <w:tcPr>
            <w:tcW w:w="66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169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91</w:t>
            </w:r>
          </w:p>
        </w:tc>
        <w:tc>
          <w:tcPr>
            <w:tcW w:w="100" w:type="dxa"/>
            <w:vAlign w:val="bottom"/>
            <w:tcBorders>
              <w:lef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260</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5720" w:type="dxa"/>
            <w:vAlign w:val="bottom"/>
            <w:gridSpan w:val="3"/>
          </w:tcPr>
          <w:p>
            <w:pPr>
              <w:spacing w:after="0"/>
              <w:rPr>
                <w:sz w:val="20"/>
                <w:szCs w:val="20"/>
                <w:color w:val="auto"/>
              </w:rPr>
            </w:pPr>
            <w:r>
              <w:rPr>
                <w:rFonts w:ascii="Arial" w:cs="Arial" w:eastAsia="Arial" w:hAnsi="Arial"/>
                <w:sz w:val="11"/>
                <w:szCs w:val="11"/>
                <w:b w:val="1"/>
                <w:bCs w:val="1"/>
                <w:color w:val="auto"/>
              </w:rPr>
              <w:t>ADJUSTMENTS TO INCOME (LOSS) FROM CONTINUING OPERATIONS AVAILABLE TO</w:t>
            </w: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lef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5700" w:type="dxa"/>
            <w:vAlign w:val="bottom"/>
            <w:gridSpan w:val="2"/>
          </w:tcPr>
          <w:p>
            <w:pPr>
              <w:ind w:left="100"/>
              <w:spacing w:after="0"/>
              <w:rPr>
                <w:sz w:val="20"/>
                <w:szCs w:val="20"/>
                <w:color w:val="auto"/>
              </w:rPr>
            </w:pPr>
            <w:r>
              <w:rPr>
                <w:rFonts w:ascii="Arial" w:cs="Arial" w:eastAsia="Arial" w:hAnsi="Arial"/>
                <w:sz w:val="11"/>
                <w:szCs w:val="11"/>
                <w:b w:val="1"/>
                <w:bCs w:val="1"/>
                <w:color w:val="auto"/>
              </w:rPr>
              <w:t>GENWORTH FINANCIAL, INC.’S COMMON STOCKHOLDERS:</w:t>
            </w: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(gains) losses, net</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1</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(1)</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380"/>
              <w:spacing w:after="0"/>
              <w:rPr>
                <w:sz w:val="20"/>
                <w:szCs w:val="20"/>
                <w:color w:val="auto"/>
              </w:rPr>
            </w:pPr>
            <w:r>
              <w:rPr>
                <w:rFonts w:ascii="Arial" w:cs="Arial" w:eastAsia="Arial" w:hAnsi="Arial"/>
                <w:sz w:val="11"/>
                <w:szCs w:val="11"/>
                <w:color w:val="auto"/>
              </w:rPr>
              <w:t>—</w:t>
            </w:r>
          </w:p>
        </w:tc>
        <w:tc>
          <w:tcPr>
            <w:tcW w:w="6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260"/>
              <w:spacing w:after="0"/>
              <w:rPr>
                <w:sz w:val="20"/>
                <w:szCs w:val="20"/>
                <w:color w:val="auto"/>
              </w:rPr>
            </w:pPr>
            <w:r>
              <w:rPr>
                <w:rFonts w:ascii="Arial" w:cs="Arial" w:eastAsia="Arial" w:hAnsi="Arial"/>
                <w:sz w:val="11"/>
                <w:szCs w:val="11"/>
                <w:color w:val="auto"/>
              </w:rPr>
              <w:t>—</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(Gains) losses on early extinguishment of debt, net</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2</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gridSpan w:val="2"/>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380"/>
              <w:spacing w:after="0"/>
              <w:rPr>
                <w:sz w:val="20"/>
                <w:szCs w:val="20"/>
                <w:color w:val="auto"/>
              </w:rPr>
            </w:pPr>
            <w:r>
              <w:rPr>
                <w:rFonts w:ascii="Arial" w:cs="Arial" w:eastAsia="Arial" w:hAnsi="Arial"/>
                <w:sz w:val="11"/>
                <w:szCs w:val="11"/>
                <w:color w:val="auto"/>
              </w:rPr>
              <w:t>—</w:t>
            </w:r>
          </w:p>
        </w:tc>
        <w:tc>
          <w:tcPr>
            <w:tcW w:w="66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2</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2</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Tax impact from potential business portfolio changes</w:t>
            </w:r>
          </w:p>
        </w:tc>
        <w:tc>
          <w:tcPr>
            <w:tcW w:w="960" w:type="dxa"/>
            <w:vAlign w:val="bottom"/>
            <w:shd w:val="clear" w:color="auto" w:fill="CCEEFF"/>
          </w:tcPr>
          <w:p>
            <w:pPr>
              <w:spacing w:after="0"/>
              <w:rPr>
                <w:sz w:val="11"/>
                <w:szCs w:val="11"/>
                <w:color w:val="auto"/>
              </w:rPr>
            </w:pPr>
          </w:p>
        </w:tc>
        <w:tc>
          <w:tcPr>
            <w:tcW w:w="100" w:type="dxa"/>
            <w:vAlign w:val="bottom"/>
            <w:tcBorders>
              <w:bottom w:val="single" w:sz="8" w:color="auto"/>
            </w:tcBorders>
            <w:shd w:val="clear" w:color="auto" w:fill="CCEEFF"/>
          </w:tcPr>
          <w:p>
            <w:pPr>
              <w:spacing w:after="0"/>
              <w:rPr>
                <w:sz w:val="11"/>
                <w:szCs w:val="11"/>
                <w:color w:val="auto"/>
              </w:rPr>
            </w:pPr>
          </w:p>
        </w:tc>
        <w:tc>
          <w:tcPr>
            <w:tcW w:w="26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bottom w:val="single" w:sz="8" w:color="auto"/>
            </w:tcBorders>
            <w:shd w:val="clear" w:color="auto" w:fill="CCEEFF"/>
          </w:tcPr>
          <w:p>
            <w:pPr>
              <w:spacing w:after="0"/>
              <w:rPr>
                <w:sz w:val="11"/>
                <w:szCs w:val="11"/>
                <w:color w:val="auto"/>
              </w:rPr>
            </w:pPr>
          </w:p>
        </w:tc>
        <w:tc>
          <w:tcPr>
            <w:tcW w:w="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174</w:t>
            </w: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tcBorders>
              <w:bottom w:val="single" w:sz="8" w:color="auto"/>
            </w:tcBorders>
            <w:shd w:val="clear" w:color="auto" w:fill="CCEEFF"/>
          </w:tcPr>
          <w:p>
            <w:pPr>
              <w:spacing w:after="0"/>
              <w:rPr>
                <w:sz w:val="11"/>
                <w:szCs w:val="11"/>
                <w:color w:val="auto"/>
              </w:rPr>
            </w:pPr>
          </w:p>
        </w:tc>
        <w:tc>
          <w:tcPr>
            <w:tcW w:w="38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320" w:type="dxa"/>
            <w:vAlign w:val="bottom"/>
            <w:shd w:val="clear" w:color="auto" w:fill="CCEEFF"/>
          </w:tcPr>
          <w:p>
            <w:pPr>
              <w:spacing w:after="0"/>
              <w:rPr>
                <w:sz w:val="11"/>
                <w:szCs w:val="11"/>
                <w:color w:val="auto"/>
              </w:rPr>
            </w:pPr>
          </w:p>
        </w:tc>
        <w:tc>
          <w:tcPr>
            <w:tcW w:w="660" w:type="dxa"/>
            <w:vAlign w:val="bottom"/>
            <w:tcBorders>
              <w:bottom w:val="single" w:sz="8" w:color="auto"/>
            </w:tcBorders>
            <w:shd w:val="clear" w:color="auto" w:fill="CCEEFF"/>
          </w:tcPr>
          <w:p>
            <w:pPr>
              <w:spacing w:after="0"/>
              <w:rPr>
                <w:sz w:val="11"/>
                <w:szCs w:val="11"/>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174</w:t>
            </w: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tcBorders>
              <w:bottom w:val="single" w:sz="8" w:color="auto"/>
            </w:tcBorders>
            <w:shd w:val="clear" w:color="auto" w:fill="CCEEFF"/>
          </w:tcPr>
          <w:p>
            <w:pPr>
              <w:spacing w:after="0"/>
              <w:rPr>
                <w:sz w:val="11"/>
                <w:szCs w:val="11"/>
                <w:color w:val="auto"/>
              </w:rPr>
            </w:pPr>
          </w:p>
        </w:tc>
        <w:tc>
          <w:tcPr>
            <w:tcW w:w="58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tcBorders>
              <w:bottom w:val="single" w:sz="8" w:color="auto"/>
            </w:tcBorders>
            <w:shd w:val="clear" w:color="auto" w:fill="CCEEFF"/>
          </w:tcPr>
          <w:p>
            <w:pPr>
              <w:spacing w:after="0"/>
              <w:rPr>
                <w:sz w:val="11"/>
                <w:szCs w:val="11"/>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174</w:t>
            </w:r>
          </w:p>
        </w:tc>
        <w:tc>
          <w:tcPr>
            <w:tcW w:w="200" w:type="dxa"/>
            <w:vAlign w:val="bottom"/>
            <w:shd w:val="clear" w:color="auto" w:fill="CCEEFF"/>
          </w:tcPr>
          <w:p>
            <w:pPr>
              <w:spacing w:after="0"/>
              <w:rPr>
                <w:sz w:val="11"/>
                <w:szCs w:val="11"/>
                <w:color w:val="auto"/>
              </w:rPr>
            </w:pPr>
          </w:p>
        </w:tc>
        <w:tc>
          <w:tcPr>
            <w:tcW w:w="20" w:type="dxa"/>
            <w:vAlign w:val="bottom"/>
            <w:tcBorders>
              <w:bottom w:val="single" w:sz="8" w:color="auto"/>
            </w:tcBorders>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5720" w:type="dxa"/>
            <w:vAlign w:val="bottom"/>
            <w:gridSpan w:val="3"/>
          </w:tcPr>
          <w:p>
            <w:pPr>
              <w:spacing w:after="0"/>
              <w:rPr>
                <w:sz w:val="20"/>
                <w:szCs w:val="20"/>
                <w:color w:val="auto"/>
              </w:rPr>
            </w:pPr>
            <w:r>
              <w:rPr>
                <w:rFonts w:ascii="Arial" w:cs="Arial" w:eastAsia="Arial" w:hAnsi="Arial"/>
                <w:sz w:val="11"/>
                <w:szCs w:val="11"/>
                <w:b w:val="1"/>
                <w:bCs w:val="1"/>
                <w:color w:val="auto"/>
              </w:rPr>
              <w:t>NET OPERATING INCOME (LOSS)</w:t>
            </w:r>
          </w:p>
        </w:tc>
        <w:tc>
          <w:tcPr>
            <w:tcW w:w="1060" w:type="dxa"/>
            <w:vAlign w:val="bottom"/>
            <w:gridSpan w:val="2"/>
          </w:tcPr>
          <w:p>
            <w:pPr>
              <w:ind w:left="960"/>
              <w:spacing w:after="0"/>
              <w:rPr>
                <w:sz w:val="20"/>
                <w:szCs w:val="20"/>
                <w:color w:val="auto"/>
              </w:rPr>
            </w:pPr>
            <w:r>
              <w:rPr>
                <w:rFonts w:ascii="Arial" w:cs="Arial" w:eastAsia="Arial" w:hAnsi="Arial"/>
                <w:sz w:val="11"/>
                <w:szCs w:val="11"/>
                <w:color w:val="auto"/>
              </w:rPr>
              <w:t>$</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170</w:t>
            </w:r>
          </w:p>
        </w:tc>
        <w:tc>
          <w:tcPr>
            <w:tcW w:w="300" w:type="dxa"/>
            <w:vAlign w:val="bottom"/>
            <w:gridSpan w:val="2"/>
          </w:tcPr>
          <w:p>
            <w:pPr>
              <w:ind w:left="160"/>
              <w:spacing w:after="0"/>
              <w:rPr>
                <w:sz w:val="20"/>
                <w:szCs w:val="20"/>
                <w:color w:val="auto"/>
              </w:rPr>
            </w:pPr>
            <w:r>
              <w:rPr>
                <w:rFonts w:ascii="Arial" w:cs="Arial" w:eastAsia="Arial" w:hAnsi="Arial"/>
                <w:sz w:val="11"/>
                <w:szCs w:val="11"/>
                <w:color w:val="auto"/>
              </w:rPr>
              <w:t>$</w:t>
            </w:r>
          </w:p>
        </w:tc>
        <w:tc>
          <w:tcPr>
            <w:tcW w:w="300" w:type="dxa"/>
            <w:vAlign w:val="bottom"/>
          </w:tcPr>
          <w:p>
            <w:pPr>
              <w:jc w:val="right"/>
              <w:spacing w:after="0"/>
              <w:rPr>
                <w:sz w:val="20"/>
                <w:szCs w:val="20"/>
                <w:color w:val="auto"/>
              </w:rPr>
            </w:pPr>
            <w:r>
              <w:rPr>
                <w:rFonts w:ascii="Arial" w:cs="Arial" w:eastAsia="Arial" w:hAnsi="Arial"/>
                <w:sz w:val="11"/>
                <w:szCs w:val="11"/>
                <w:color w:val="auto"/>
              </w:rPr>
              <w:t>200</w:t>
            </w:r>
          </w:p>
        </w:tc>
        <w:tc>
          <w:tcPr>
            <w:tcW w:w="200" w:type="dxa"/>
            <w:vAlign w:val="bottom"/>
          </w:tcPr>
          <w:p>
            <w:pPr>
              <w:spacing w:after="0"/>
              <w:rPr>
                <w:sz w:val="12"/>
                <w:szCs w:val="12"/>
                <w:color w:val="auto"/>
              </w:rPr>
            </w:pPr>
          </w:p>
        </w:tc>
        <w:tc>
          <w:tcPr>
            <w:tcW w:w="180" w:type="dxa"/>
            <w:vAlign w:val="bottom"/>
            <w:gridSpan w:val="2"/>
          </w:tcPr>
          <w:p>
            <w:pPr>
              <w:ind w:left="100"/>
              <w:spacing w:after="0"/>
              <w:rPr>
                <w:sz w:val="20"/>
                <w:szCs w:val="20"/>
                <w:color w:val="auto"/>
              </w:rPr>
            </w:pPr>
            <w:r>
              <w:rPr>
                <w:rFonts w:ascii="Arial" w:cs="Arial" w:eastAsia="Arial" w:hAnsi="Arial"/>
                <w:sz w:val="11"/>
                <w:szCs w:val="11"/>
                <w:color w:val="auto"/>
                <w:w w:val="97"/>
              </w:rPr>
              <w:t>$</w:t>
            </w:r>
          </w:p>
        </w:tc>
        <w:tc>
          <w:tcPr>
            <w:tcW w:w="700" w:type="dxa"/>
            <w:vAlign w:val="bottom"/>
            <w:gridSpan w:val="2"/>
          </w:tcPr>
          <w:p>
            <w:pPr>
              <w:jc w:val="right"/>
              <w:ind w:right="280"/>
              <w:spacing w:after="0"/>
              <w:rPr>
                <w:sz w:val="20"/>
                <w:szCs w:val="20"/>
                <w:color w:val="auto"/>
              </w:rPr>
            </w:pPr>
            <w:r>
              <w:rPr>
                <w:rFonts w:ascii="Arial" w:cs="Arial" w:eastAsia="Arial" w:hAnsi="Arial"/>
                <w:sz w:val="11"/>
                <w:szCs w:val="11"/>
                <w:color w:val="auto"/>
              </w:rPr>
              <w:t>(25)</w:t>
            </w:r>
          </w:p>
        </w:tc>
        <w:tc>
          <w:tcPr>
            <w:tcW w:w="660" w:type="dxa"/>
            <w:vAlign w:val="bottom"/>
          </w:tcPr>
          <w:p>
            <w:pPr>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345</w:t>
            </w:r>
          </w:p>
        </w:tc>
        <w:tc>
          <w:tcPr>
            <w:tcW w:w="140" w:type="dxa"/>
            <w:vAlign w:val="bottom"/>
            <w:gridSpan w:val="2"/>
          </w:tcPr>
          <w:p>
            <w:pPr>
              <w:ind w:left="60"/>
              <w:spacing w:after="0"/>
              <w:rPr>
                <w:sz w:val="20"/>
                <w:szCs w:val="20"/>
                <w:color w:val="auto"/>
              </w:rPr>
            </w:pPr>
            <w:r>
              <w:rPr>
                <w:rFonts w:ascii="Arial" w:cs="Arial" w:eastAsia="Arial" w:hAnsi="Arial"/>
                <w:sz w:val="11"/>
                <w:szCs w:val="11"/>
                <w:color w:val="auto"/>
                <w:w w:val="97"/>
              </w:rPr>
              <w:t>$</w:t>
            </w:r>
          </w:p>
        </w:tc>
        <w:tc>
          <w:tcPr>
            <w:tcW w:w="700" w:type="dxa"/>
            <w:vAlign w:val="bottom"/>
            <w:gridSpan w:val="2"/>
          </w:tcPr>
          <w:p>
            <w:pPr>
              <w:jc w:val="right"/>
              <w:ind w:right="120"/>
              <w:spacing w:after="0"/>
              <w:rPr>
                <w:sz w:val="20"/>
                <w:szCs w:val="20"/>
                <w:color w:val="auto"/>
              </w:rPr>
            </w:pPr>
            <w:r>
              <w:rPr>
                <w:rFonts w:ascii="Arial" w:cs="Arial" w:eastAsia="Arial" w:hAnsi="Arial"/>
                <w:sz w:val="11"/>
                <w:szCs w:val="11"/>
                <w:color w:val="auto"/>
              </w:rPr>
              <w:t>91</w:t>
            </w:r>
          </w:p>
        </w:tc>
        <w:tc>
          <w:tcPr>
            <w:tcW w:w="100" w:type="dxa"/>
            <w:vAlign w:val="bottom"/>
            <w:tcBorders>
              <w:left w:val="single" w:sz="8" w:color="auto"/>
            </w:tcBorders>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436</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38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840" w:type="dxa"/>
            <w:vAlign w:val="bottom"/>
            <w:tcBorders>
              <w:bottom w:val="single" w:sz="8" w:color="CCEEFF"/>
            </w:tcBorders>
          </w:tcPr>
          <w:p>
            <w:pPr>
              <w:spacing w:after="0" w:line="20" w:lineRule="exact"/>
              <w:rPr>
                <w:sz w:val="1"/>
                <w:szCs w:val="1"/>
                <w:color w:val="auto"/>
              </w:rPr>
            </w:pPr>
          </w:p>
        </w:tc>
        <w:tc>
          <w:tcPr>
            <w:tcW w:w="3860" w:type="dxa"/>
            <w:vAlign w:val="bottom"/>
            <w:tcBorders>
              <w:bottom w:val="single" w:sz="8" w:color="CCEEFF"/>
            </w:tcBorders>
          </w:tcPr>
          <w:p>
            <w:pPr>
              <w:spacing w:after="0" w:line="20" w:lineRule="exact"/>
              <w:rPr>
                <w:sz w:val="1"/>
                <w:szCs w:val="1"/>
                <w:color w:val="auto"/>
              </w:rPr>
            </w:pPr>
          </w:p>
        </w:tc>
        <w:tc>
          <w:tcPr>
            <w:tcW w:w="9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66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5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left w:val="single" w:sz="8" w:color="auto"/>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20" w:type="dxa"/>
            <w:vAlign w:val="bottom"/>
          </w:tcPr>
          <w:p>
            <w:pPr>
              <w:spacing w:after="0"/>
              <w:rPr>
                <w:sz w:val="10"/>
                <w:szCs w:val="10"/>
                <w:color w:val="auto"/>
              </w:rPr>
            </w:pPr>
          </w:p>
        </w:tc>
        <w:tc>
          <w:tcPr>
            <w:tcW w:w="5700" w:type="dxa"/>
            <w:vAlign w:val="bottom"/>
            <w:gridSpan w:val="2"/>
            <w:shd w:val="clear" w:color="auto" w:fill="CCEEFF"/>
          </w:tcPr>
          <w:p>
            <w:pPr>
              <w:spacing w:after="0" w:line="124" w:lineRule="exact"/>
              <w:rPr>
                <w:sz w:val="20"/>
                <w:szCs w:val="20"/>
                <w:color w:val="auto"/>
              </w:rPr>
            </w:pPr>
            <w:r>
              <w:rPr>
                <w:rFonts w:ascii="Arial" w:cs="Arial" w:eastAsia="Arial" w:hAnsi="Arial"/>
                <w:sz w:val="11"/>
                <w:szCs w:val="11"/>
                <w:i w:val="1"/>
                <w:iCs w:val="1"/>
                <w:color w:val="auto"/>
              </w:rPr>
              <w:t>Effective tax rate (operating income (loss))</w:t>
            </w:r>
          </w:p>
        </w:tc>
        <w:tc>
          <w:tcPr>
            <w:tcW w:w="9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00" w:type="dxa"/>
            <w:vAlign w:val="bottom"/>
            <w:gridSpan w:val="2"/>
            <w:shd w:val="clear" w:color="auto" w:fill="CCEEFF"/>
          </w:tcPr>
          <w:p>
            <w:pPr>
              <w:jc w:val="right"/>
              <w:ind w:right="60"/>
              <w:spacing w:after="0" w:line="124" w:lineRule="exact"/>
              <w:rPr>
                <w:sz w:val="20"/>
                <w:szCs w:val="20"/>
                <w:color w:val="auto"/>
              </w:rPr>
            </w:pPr>
            <w:r>
              <w:rPr>
                <w:rFonts w:ascii="Arial" w:cs="Arial" w:eastAsia="Arial" w:hAnsi="Arial"/>
                <w:sz w:val="11"/>
                <w:szCs w:val="11"/>
                <w:i w:val="1"/>
                <w:iCs w:val="1"/>
                <w:color w:val="auto"/>
              </w:rPr>
              <w:t>27.1%</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00" w:type="dxa"/>
            <w:vAlign w:val="bottom"/>
            <w:gridSpan w:val="2"/>
            <w:shd w:val="clear" w:color="auto" w:fill="CCEEFF"/>
          </w:tcPr>
          <w:p>
            <w:pPr>
              <w:jc w:val="right"/>
              <w:ind w:right="120"/>
              <w:spacing w:after="0" w:line="124" w:lineRule="exact"/>
              <w:rPr>
                <w:sz w:val="20"/>
                <w:szCs w:val="20"/>
                <w:color w:val="auto"/>
              </w:rPr>
            </w:pPr>
            <w:r>
              <w:rPr>
                <w:rFonts w:ascii="Arial" w:cs="Arial" w:eastAsia="Arial" w:hAnsi="Arial"/>
                <w:sz w:val="11"/>
                <w:szCs w:val="11"/>
                <w:i w:val="1"/>
                <w:iCs w:val="1"/>
                <w:color w:val="auto"/>
              </w:rPr>
              <w:t>22.3%</w:t>
            </w: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220"/>
              <w:spacing w:after="0" w:line="124" w:lineRule="exact"/>
              <w:rPr>
                <w:sz w:val="20"/>
                <w:szCs w:val="20"/>
                <w:color w:val="auto"/>
              </w:rPr>
            </w:pPr>
            <w:r>
              <w:rPr>
                <w:rFonts w:ascii="Arial" w:cs="Arial" w:eastAsia="Arial" w:hAnsi="Arial"/>
                <w:sz w:val="11"/>
                <w:szCs w:val="11"/>
                <w:i w:val="1"/>
                <w:iCs w:val="1"/>
                <w:color w:val="auto"/>
              </w:rPr>
              <w:t>3.8%</w:t>
            </w:r>
          </w:p>
        </w:tc>
        <w:tc>
          <w:tcPr>
            <w:tcW w:w="660" w:type="dxa"/>
            <w:vAlign w:val="bottom"/>
            <w:shd w:val="clear" w:color="auto" w:fill="CCEEFF"/>
          </w:tcPr>
          <w:p>
            <w:pPr>
              <w:spacing w:after="0"/>
              <w:rPr>
                <w:sz w:val="10"/>
                <w:szCs w:val="10"/>
                <w:color w:val="auto"/>
              </w:rPr>
            </w:pPr>
          </w:p>
        </w:tc>
        <w:tc>
          <w:tcPr>
            <w:tcW w:w="420" w:type="dxa"/>
            <w:vAlign w:val="bottom"/>
            <w:gridSpan w:val="2"/>
            <w:shd w:val="clear" w:color="auto" w:fill="CCEEFF"/>
          </w:tcPr>
          <w:p>
            <w:pPr>
              <w:jc w:val="right"/>
              <w:ind w:right="80"/>
              <w:spacing w:after="0" w:line="124" w:lineRule="exact"/>
              <w:rPr>
                <w:sz w:val="20"/>
                <w:szCs w:val="20"/>
                <w:color w:val="auto"/>
              </w:rPr>
            </w:pPr>
            <w:r>
              <w:rPr>
                <w:rFonts w:ascii="Arial" w:cs="Arial" w:eastAsia="Arial" w:hAnsi="Arial"/>
                <w:sz w:val="11"/>
                <w:szCs w:val="11"/>
                <w:i w:val="1"/>
                <w:iCs w:val="1"/>
                <w:color w:val="auto"/>
              </w:rPr>
              <w:t>25.7%</w:t>
            </w: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20"/>
              <w:spacing w:after="0" w:line="124" w:lineRule="exact"/>
              <w:rPr>
                <w:sz w:val="20"/>
                <w:szCs w:val="20"/>
                <w:color w:val="auto"/>
              </w:rPr>
            </w:pPr>
            <w:r>
              <w:rPr>
                <w:rFonts w:ascii="Arial" w:cs="Arial" w:eastAsia="Arial" w:hAnsi="Arial"/>
                <w:sz w:val="11"/>
                <w:szCs w:val="11"/>
                <w:i w:val="1"/>
                <w:iCs w:val="1"/>
                <w:color w:val="auto"/>
              </w:rPr>
              <w:t>32.2%</w:t>
            </w:r>
          </w:p>
        </w:tc>
        <w:tc>
          <w:tcPr>
            <w:tcW w:w="100" w:type="dxa"/>
            <w:vAlign w:val="bottom"/>
            <w:tcBorders>
              <w:left w:val="single" w:sz="8" w:color="CCEEFF"/>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480" w:type="dxa"/>
            <w:vAlign w:val="bottom"/>
            <w:gridSpan w:val="2"/>
            <w:shd w:val="clear" w:color="auto" w:fill="CCEEFF"/>
          </w:tcPr>
          <w:p>
            <w:pPr>
              <w:jc w:val="right"/>
              <w:ind w:right="120"/>
              <w:spacing w:after="0" w:line="124" w:lineRule="exact"/>
              <w:rPr>
                <w:sz w:val="20"/>
                <w:szCs w:val="20"/>
                <w:color w:val="auto"/>
              </w:rPr>
            </w:pPr>
            <w:r>
              <w:rPr>
                <w:rFonts w:ascii="Arial" w:cs="Arial" w:eastAsia="Arial" w:hAnsi="Arial"/>
                <w:sz w:val="11"/>
                <w:szCs w:val="11"/>
                <w:i w:val="1"/>
                <w:iCs w:val="1"/>
                <w:color w:val="auto"/>
              </w:rPr>
              <w:t>27.2%</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1840" w:type="dxa"/>
            <w:vAlign w:val="bottom"/>
          </w:tcPr>
          <w:p>
            <w:pPr>
              <w:spacing w:after="0"/>
              <w:rPr>
                <w:sz w:val="21"/>
                <w:szCs w:val="21"/>
                <w:color w:val="auto"/>
              </w:rPr>
            </w:pPr>
          </w:p>
        </w:tc>
        <w:tc>
          <w:tcPr>
            <w:tcW w:w="38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2340" w:type="dxa"/>
            <w:vAlign w:val="bottom"/>
            <w:tcBorders>
              <w:bottom w:val="single" w:sz="8" w:color="auto"/>
            </w:tcBorders>
            <w:gridSpan w:val="9"/>
          </w:tcPr>
          <w:p>
            <w:pPr>
              <w:ind w:left="60"/>
              <w:spacing w:after="0"/>
              <w:rPr>
                <w:sz w:val="20"/>
                <w:szCs w:val="20"/>
                <w:color w:val="auto"/>
              </w:rPr>
            </w:pPr>
            <w:r>
              <w:rPr>
                <w:rFonts w:ascii="Arial" w:cs="Arial" w:eastAsia="Arial" w:hAnsi="Arial"/>
                <w:sz w:val="11"/>
                <w:szCs w:val="11"/>
                <w:b w:val="1"/>
                <w:bCs w:val="1"/>
                <w:color w:val="auto"/>
              </w:rPr>
              <w:t>International Mortgage Insurance Segment</w:t>
            </w:r>
          </w:p>
        </w:tc>
        <w:tc>
          <w:tcPr>
            <w:tcW w:w="260" w:type="dxa"/>
            <w:vAlign w:val="bottom"/>
            <w:tcBorders>
              <w:bottom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80" w:type="dxa"/>
            <w:vAlign w:val="bottom"/>
            <w:gridSpan w:val="3"/>
            <w:vMerge w:val="restart"/>
          </w:tcPr>
          <w:p>
            <w:pPr>
              <w:spacing w:after="0"/>
              <w:rPr>
                <w:sz w:val="20"/>
                <w:szCs w:val="20"/>
                <w:color w:val="auto"/>
              </w:rPr>
            </w:pPr>
            <w:r>
              <w:rPr>
                <w:rFonts w:ascii="Arial" w:cs="Arial" w:eastAsia="Arial" w:hAnsi="Arial"/>
                <w:sz w:val="11"/>
                <w:szCs w:val="11"/>
                <w:b w:val="1"/>
                <w:bCs w:val="1"/>
                <w:color w:val="auto"/>
                <w:w w:val="99"/>
              </w:rPr>
              <w:t>U.S. Mortgage</w:t>
            </w:r>
          </w:p>
        </w:tc>
        <w:tc>
          <w:tcPr>
            <w:tcW w:w="10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840" w:type="dxa"/>
            <w:vAlign w:val="bottom"/>
          </w:tcPr>
          <w:p>
            <w:pPr>
              <w:spacing w:after="0"/>
              <w:rPr>
                <w:sz w:val="8"/>
                <w:szCs w:val="8"/>
                <w:color w:val="auto"/>
              </w:rPr>
            </w:pPr>
          </w:p>
        </w:tc>
        <w:tc>
          <w:tcPr>
            <w:tcW w:w="3860" w:type="dxa"/>
            <w:vAlign w:val="bottom"/>
          </w:tcPr>
          <w:p>
            <w:pPr>
              <w:spacing w:after="0"/>
              <w:rPr>
                <w:sz w:val="8"/>
                <w:szCs w:val="8"/>
                <w:color w:val="auto"/>
              </w:rPr>
            </w:pPr>
          </w:p>
        </w:tc>
        <w:tc>
          <w:tcPr>
            <w:tcW w:w="9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30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320" w:type="dxa"/>
            <w:vAlign w:val="bottom"/>
          </w:tcPr>
          <w:p>
            <w:pPr>
              <w:spacing w:after="0"/>
              <w:rPr>
                <w:sz w:val="8"/>
                <w:szCs w:val="8"/>
                <w:color w:val="auto"/>
              </w:rPr>
            </w:pPr>
          </w:p>
        </w:tc>
        <w:tc>
          <w:tcPr>
            <w:tcW w:w="920" w:type="dxa"/>
            <w:vAlign w:val="bottom"/>
            <w:gridSpan w:val="2"/>
          </w:tcPr>
          <w:p>
            <w:pPr>
              <w:jc w:val="center"/>
              <w:spacing w:after="0" w:line="99" w:lineRule="exact"/>
              <w:rPr>
                <w:sz w:val="20"/>
                <w:szCs w:val="20"/>
                <w:color w:val="auto"/>
              </w:rPr>
            </w:pPr>
            <w:r>
              <w:rPr>
                <w:rFonts w:ascii="Arial" w:cs="Arial" w:eastAsia="Arial" w:hAnsi="Arial"/>
                <w:sz w:val="11"/>
                <w:szCs w:val="11"/>
                <w:b w:val="1"/>
                <w:bCs w:val="1"/>
                <w:color w:val="auto"/>
                <w:w w:val="90"/>
              </w:rPr>
              <w:t>Total International</w:t>
            </w:r>
          </w:p>
        </w:tc>
        <w:tc>
          <w:tcPr>
            <w:tcW w:w="16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gridSpan w:val="3"/>
            <w:vMerge w:val="continue"/>
          </w:tcPr>
          <w:p>
            <w:pPr>
              <w:spacing w:after="0"/>
              <w:rPr>
                <w:sz w:val="8"/>
                <w:szCs w:val="8"/>
                <w:color w:val="auto"/>
              </w:rPr>
            </w:pPr>
          </w:p>
        </w:tc>
        <w:tc>
          <w:tcPr>
            <w:tcW w:w="100" w:type="dxa"/>
            <w:vAlign w:val="bottom"/>
            <w:tcBorders>
              <w:lef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0" w:type="dxa"/>
            <w:vAlign w:val="bottom"/>
          </w:tcPr>
          <w:p>
            <w:pPr>
              <w:spacing w:after="0"/>
              <w:rPr>
                <w:sz w:val="1"/>
                <w:szCs w:val="1"/>
                <w:color w:val="auto"/>
              </w:rPr>
            </w:pPr>
          </w:p>
        </w:tc>
      </w:tr>
      <w:tr>
        <w:trPr>
          <w:trHeight w:val="119"/>
        </w:trPr>
        <w:tc>
          <w:tcPr>
            <w:tcW w:w="57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Twelve months ended December 31, 2013</w:t>
            </w:r>
          </w:p>
        </w:tc>
        <w:tc>
          <w:tcPr>
            <w:tcW w:w="9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2"/>
          </w:tcPr>
          <w:p>
            <w:pPr>
              <w:jc w:val="right"/>
              <w:ind w:right="420"/>
              <w:spacing w:after="0" w:line="119" w:lineRule="exact"/>
              <w:rPr>
                <w:sz w:val="20"/>
                <w:szCs w:val="20"/>
                <w:color w:val="auto"/>
              </w:rPr>
            </w:pPr>
            <w:r>
              <w:rPr>
                <w:rFonts w:ascii="Arial" w:cs="Arial" w:eastAsia="Arial" w:hAnsi="Arial"/>
                <w:sz w:val="11"/>
                <w:szCs w:val="11"/>
                <w:b w:val="1"/>
                <w:bCs w:val="1"/>
                <w:color w:val="auto"/>
                <w:w w:val="88"/>
              </w:rPr>
              <w:t>Other</w:t>
            </w:r>
          </w:p>
        </w:tc>
        <w:tc>
          <w:tcPr>
            <w:tcW w:w="1080" w:type="dxa"/>
            <w:vAlign w:val="bottom"/>
            <w:gridSpan w:val="3"/>
          </w:tcPr>
          <w:p>
            <w:pPr>
              <w:spacing w:after="0" w:line="119" w:lineRule="exact"/>
              <w:rPr>
                <w:sz w:val="20"/>
                <w:szCs w:val="20"/>
                <w:color w:val="auto"/>
              </w:rPr>
            </w:pPr>
            <w:r>
              <w:rPr>
                <w:rFonts w:ascii="Arial" w:cs="Arial" w:eastAsia="Arial" w:hAnsi="Arial"/>
                <w:sz w:val="11"/>
                <w:szCs w:val="11"/>
                <w:b w:val="1"/>
                <w:bCs w:val="1"/>
                <w:color w:val="auto"/>
              </w:rPr>
              <w:t>Mortgage Insurance</w:t>
            </w: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2"/>
          </w:tcPr>
          <w:p>
            <w:pPr>
              <w:jc w:val="center"/>
              <w:ind w:right="200"/>
              <w:spacing w:after="0" w:line="119" w:lineRule="exact"/>
              <w:rPr>
                <w:sz w:val="20"/>
                <w:szCs w:val="20"/>
                <w:color w:val="auto"/>
              </w:rPr>
            </w:pPr>
            <w:r>
              <w:rPr>
                <w:rFonts w:ascii="Arial" w:cs="Arial" w:eastAsia="Arial" w:hAnsi="Arial"/>
                <w:sz w:val="11"/>
                <w:szCs w:val="11"/>
                <w:b w:val="1"/>
                <w:bCs w:val="1"/>
                <w:color w:val="auto"/>
                <w:w w:val="88"/>
              </w:rPr>
              <w:t>Insurance</w:t>
            </w:r>
          </w:p>
        </w:tc>
        <w:tc>
          <w:tcPr>
            <w:tcW w:w="10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5720" w:type="dxa"/>
            <w:vAlign w:val="bottom"/>
            <w:gridSpan w:val="3"/>
            <w:vMerge w:val="continue"/>
          </w:tcPr>
          <w:p>
            <w:pPr>
              <w:spacing w:after="0"/>
              <w:rPr>
                <w:sz w:val="12"/>
                <w:szCs w:val="12"/>
                <w:color w:val="auto"/>
              </w:rPr>
            </w:pPr>
          </w:p>
        </w:tc>
        <w:tc>
          <w:tcPr>
            <w:tcW w:w="960" w:type="dxa"/>
            <w:vAlign w:val="bottom"/>
          </w:tcPr>
          <w:p>
            <w:pPr>
              <w:spacing w:after="0"/>
              <w:rPr>
                <w:sz w:val="12"/>
                <w:szCs w:val="12"/>
                <w:color w:val="auto"/>
              </w:rPr>
            </w:pPr>
          </w:p>
        </w:tc>
        <w:tc>
          <w:tcPr>
            <w:tcW w:w="50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Canada</w:t>
            </w:r>
          </w:p>
        </w:tc>
        <w:tc>
          <w:tcPr>
            <w:tcW w:w="160" w:type="dxa"/>
            <w:vAlign w:val="bottom"/>
          </w:tcPr>
          <w:p>
            <w:pPr>
              <w:spacing w:after="0"/>
              <w:rPr>
                <w:sz w:val="12"/>
                <w:szCs w:val="12"/>
                <w:color w:val="auto"/>
              </w:rPr>
            </w:pPr>
          </w:p>
        </w:tc>
        <w:tc>
          <w:tcPr>
            <w:tcW w:w="64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Australia</w:t>
            </w:r>
          </w:p>
        </w:tc>
        <w:tc>
          <w:tcPr>
            <w:tcW w:w="100" w:type="dxa"/>
            <w:vAlign w:val="bottom"/>
          </w:tcPr>
          <w:p>
            <w:pPr>
              <w:spacing w:after="0"/>
              <w:rPr>
                <w:sz w:val="12"/>
                <w:szCs w:val="12"/>
                <w:color w:val="auto"/>
              </w:rPr>
            </w:pPr>
          </w:p>
        </w:tc>
        <w:tc>
          <w:tcPr>
            <w:tcW w:w="78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Countries</w:t>
            </w:r>
          </w:p>
        </w:tc>
        <w:tc>
          <w:tcPr>
            <w:tcW w:w="660" w:type="dxa"/>
            <w:vAlign w:val="bottom"/>
          </w:tcPr>
          <w:p>
            <w:pPr>
              <w:jc w:val="center"/>
              <w:ind w:left="186"/>
              <w:spacing w:after="0" w:line="120" w:lineRule="exact"/>
              <w:rPr>
                <w:sz w:val="20"/>
                <w:szCs w:val="20"/>
                <w:color w:val="auto"/>
              </w:rPr>
            </w:pPr>
            <w:r>
              <w:rPr>
                <w:rFonts w:ascii="Arial" w:cs="Arial" w:eastAsia="Arial" w:hAnsi="Arial"/>
                <w:sz w:val="11"/>
                <w:szCs w:val="11"/>
                <w:b w:val="1"/>
                <w:bCs w:val="1"/>
                <w:color w:val="auto"/>
                <w:w w:val="81"/>
              </w:rPr>
              <w:t>Segment</w:t>
            </w: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center"/>
              <w:ind w:right="200"/>
              <w:spacing w:after="0" w:line="120" w:lineRule="exact"/>
              <w:rPr>
                <w:sz w:val="20"/>
                <w:szCs w:val="20"/>
                <w:color w:val="auto"/>
              </w:rPr>
            </w:pPr>
            <w:r>
              <w:rPr>
                <w:rFonts w:ascii="Arial" w:cs="Arial" w:eastAsia="Arial" w:hAnsi="Arial"/>
                <w:sz w:val="11"/>
                <w:szCs w:val="11"/>
                <w:b w:val="1"/>
                <w:bCs w:val="1"/>
                <w:color w:val="auto"/>
                <w:w w:val="81"/>
              </w:rPr>
              <w:t>Segment</w:t>
            </w:r>
          </w:p>
        </w:tc>
        <w:tc>
          <w:tcPr>
            <w:tcW w:w="100" w:type="dxa"/>
            <w:vAlign w:val="bottom"/>
            <w:tcBorders>
              <w:left w:val="single" w:sz="8" w:color="auto"/>
            </w:tcBorders>
          </w:tcPr>
          <w:p>
            <w:pPr>
              <w:spacing w:after="0"/>
              <w:rPr>
                <w:sz w:val="12"/>
                <w:szCs w:val="12"/>
                <w:color w:val="auto"/>
              </w:rPr>
            </w:pPr>
          </w:p>
        </w:tc>
        <w:tc>
          <w:tcPr>
            <w:tcW w:w="540" w:type="dxa"/>
            <w:vAlign w:val="bottom"/>
            <w:gridSpan w:val="3"/>
          </w:tcPr>
          <w:p>
            <w:pPr>
              <w:jc w:val="right"/>
              <w:ind w:right="260"/>
              <w:spacing w:after="0" w:line="120" w:lineRule="exact"/>
              <w:rPr>
                <w:sz w:val="20"/>
                <w:szCs w:val="20"/>
                <w:color w:val="auto"/>
              </w:rPr>
            </w:pPr>
            <w:r>
              <w:rPr>
                <w:rFonts w:ascii="Arial" w:cs="Arial" w:eastAsia="Arial" w:hAnsi="Arial"/>
                <w:sz w:val="11"/>
                <w:szCs w:val="11"/>
                <w:b w:val="1"/>
                <w:bCs w:val="1"/>
                <w:color w:val="auto"/>
                <w:w w:val="98"/>
              </w:rPr>
              <w:t>Total</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840" w:type="dxa"/>
            <w:vAlign w:val="bottom"/>
            <w:tcBorders>
              <w:top w:val="single" w:sz="8" w:color="auto"/>
            </w:tcBorders>
            <w:shd w:val="clear" w:color="auto" w:fill="CCEEFF"/>
          </w:tcPr>
          <w:p>
            <w:pPr>
              <w:spacing w:after="0" w:line="105" w:lineRule="exact"/>
              <w:rPr>
                <w:sz w:val="20"/>
                <w:szCs w:val="20"/>
                <w:color w:val="auto"/>
              </w:rPr>
            </w:pPr>
            <w:r>
              <w:rPr>
                <w:rFonts w:ascii="Arial" w:cs="Arial" w:eastAsia="Arial" w:hAnsi="Arial"/>
                <w:sz w:val="11"/>
                <w:szCs w:val="11"/>
                <w:b w:val="1"/>
                <w:bCs w:val="1"/>
                <w:color w:val="auto"/>
              </w:rPr>
              <w:t>REVENUES:</w:t>
            </w:r>
          </w:p>
        </w:tc>
        <w:tc>
          <w:tcPr>
            <w:tcW w:w="3860" w:type="dxa"/>
            <w:vAlign w:val="bottom"/>
            <w:tcBorders>
              <w:top w:val="single" w:sz="8" w:color="CCEEFF"/>
            </w:tcBorders>
            <w:shd w:val="clear" w:color="auto" w:fill="CCEEFF"/>
          </w:tcPr>
          <w:p>
            <w:pPr>
              <w:spacing w:after="0"/>
              <w:rPr>
                <w:sz w:val="9"/>
                <w:szCs w:val="9"/>
                <w:color w:val="auto"/>
              </w:rPr>
            </w:pPr>
          </w:p>
        </w:tc>
        <w:tc>
          <w:tcPr>
            <w:tcW w:w="96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auto"/>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140" w:type="dxa"/>
            <w:vAlign w:val="bottom"/>
            <w:tcBorders>
              <w:top w:val="single" w:sz="8" w:color="CCEEFF"/>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140" w:type="dxa"/>
            <w:vAlign w:val="bottom"/>
            <w:tcBorders>
              <w:top w:val="single" w:sz="8" w:color="auto"/>
            </w:tcBorders>
            <w:shd w:val="clear" w:color="auto" w:fill="CCEEFF"/>
          </w:tcPr>
          <w:p>
            <w:pPr>
              <w:spacing w:after="0"/>
              <w:rPr>
                <w:sz w:val="9"/>
                <w:szCs w:val="9"/>
                <w:color w:val="auto"/>
              </w:rPr>
            </w:pPr>
          </w:p>
        </w:tc>
        <w:tc>
          <w:tcPr>
            <w:tcW w:w="300" w:type="dxa"/>
            <w:vAlign w:val="bottom"/>
            <w:tcBorders>
              <w:top w:val="single" w:sz="8" w:color="auto"/>
            </w:tcBorders>
            <w:shd w:val="clear" w:color="auto" w:fill="CCEEFF"/>
          </w:tcPr>
          <w:p>
            <w:pPr>
              <w:spacing w:after="0"/>
              <w:rPr>
                <w:sz w:val="9"/>
                <w:szCs w:val="9"/>
                <w:color w:val="auto"/>
              </w:rPr>
            </w:pPr>
          </w:p>
        </w:tc>
        <w:tc>
          <w:tcPr>
            <w:tcW w:w="20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38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CCEEFF"/>
            </w:tcBorders>
            <w:shd w:val="clear" w:color="auto" w:fill="CCEEFF"/>
          </w:tcPr>
          <w:p>
            <w:pPr>
              <w:spacing w:after="0"/>
              <w:rPr>
                <w:sz w:val="9"/>
                <w:szCs w:val="9"/>
                <w:color w:val="auto"/>
              </w:rPr>
            </w:pPr>
          </w:p>
        </w:tc>
        <w:tc>
          <w:tcPr>
            <w:tcW w:w="660" w:type="dxa"/>
            <w:vAlign w:val="bottom"/>
            <w:tcBorders>
              <w:top w:val="single" w:sz="8" w:color="auto"/>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6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580" w:type="dxa"/>
            <w:vAlign w:val="bottom"/>
            <w:tcBorders>
              <w:top w:val="single" w:sz="8" w:color="auto"/>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CCEEFF"/>
              <w:left w:val="single" w:sz="8" w:color="auto"/>
            </w:tcBorders>
            <w:shd w:val="clear" w:color="auto" w:fill="CCEEFF"/>
          </w:tcPr>
          <w:p>
            <w:pPr>
              <w:spacing w:after="0"/>
              <w:rPr>
                <w:sz w:val="9"/>
                <w:szCs w:val="9"/>
                <w:color w:val="auto"/>
              </w:rPr>
            </w:pPr>
          </w:p>
        </w:tc>
        <w:tc>
          <w:tcPr>
            <w:tcW w:w="60" w:type="dxa"/>
            <w:vAlign w:val="bottom"/>
            <w:tcBorders>
              <w:top w:val="single" w:sz="8" w:color="auto"/>
            </w:tcBorders>
            <w:shd w:val="clear" w:color="auto" w:fill="CCEEFF"/>
          </w:tcPr>
          <w:p>
            <w:pPr>
              <w:spacing w:after="0"/>
              <w:rPr>
                <w:sz w:val="9"/>
                <w:szCs w:val="9"/>
                <w:color w:val="auto"/>
              </w:rPr>
            </w:pPr>
          </w:p>
        </w:tc>
        <w:tc>
          <w:tcPr>
            <w:tcW w:w="280" w:type="dxa"/>
            <w:vAlign w:val="bottom"/>
            <w:tcBorders>
              <w:top w:val="single" w:sz="8" w:color="auto"/>
            </w:tcBorders>
            <w:shd w:val="clear" w:color="auto" w:fill="CCEEFF"/>
          </w:tcPr>
          <w:p>
            <w:pPr>
              <w:spacing w:after="0"/>
              <w:rPr>
                <w:sz w:val="9"/>
                <w:szCs w:val="9"/>
                <w:color w:val="auto"/>
              </w:rPr>
            </w:pPr>
          </w:p>
        </w:tc>
        <w:tc>
          <w:tcPr>
            <w:tcW w:w="200" w:type="dxa"/>
            <w:vAlign w:val="bottom"/>
            <w:tcBorders>
              <w:top w:val="single" w:sz="8" w:color="CCEEFF"/>
            </w:tcBorders>
            <w:shd w:val="clear" w:color="auto" w:fill="CCEEFF"/>
          </w:tcPr>
          <w:p>
            <w:pPr>
              <w:spacing w:after="0"/>
              <w:rPr>
                <w:sz w:val="9"/>
                <w:szCs w:val="9"/>
                <w:color w:val="auto"/>
              </w:rPr>
            </w:pPr>
          </w:p>
        </w:tc>
        <w:tc>
          <w:tcPr>
            <w:tcW w:w="20" w:type="dxa"/>
            <w:vAlign w:val="bottom"/>
            <w:tcBorders>
              <w:top w:val="single" w:sz="8" w:color="auto"/>
            </w:tcBorders>
            <w:shd w:val="clear" w:color="auto" w:fill="000000"/>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Premiums</w:t>
            </w:r>
          </w:p>
        </w:tc>
        <w:tc>
          <w:tcPr>
            <w:tcW w:w="1060" w:type="dxa"/>
            <w:vAlign w:val="bottom"/>
            <w:gridSpan w:val="2"/>
          </w:tcPr>
          <w:p>
            <w:pPr>
              <w:ind w:left="960"/>
              <w:spacing w:after="0"/>
              <w:rPr>
                <w:sz w:val="20"/>
                <w:szCs w:val="20"/>
                <w:color w:val="auto"/>
              </w:rPr>
            </w:pPr>
            <w:r>
              <w:rPr>
                <w:rFonts w:ascii="Arial" w:cs="Arial" w:eastAsia="Arial" w:hAnsi="Arial"/>
                <w:sz w:val="11"/>
                <w:szCs w:val="11"/>
                <w:color w:val="auto"/>
              </w:rPr>
              <w:t>$</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560</w:t>
            </w:r>
          </w:p>
        </w:tc>
        <w:tc>
          <w:tcPr>
            <w:tcW w:w="300" w:type="dxa"/>
            <w:vAlign w:val="bottom"/>
            <w:gridSpan w:val="2"/>
          </w:tcPr>
          <w:p>
            <w:pPr>
              <w:ind w:left="160"/>
              <w:spacing w:after="0"/>
              <w:rPr>
                <w:sz w:val="20"/>
                <w:szCs w:val="20"/>
                <w:color w:val="auto"/>
              </w:rPr>
            </w:pPr>
            <w:r>
              <w:rPr>
                <w:rFonts w:ascii="Arial" w:cs="Arial" w:eastAsia="Arial" w:hAnsi="Arial"/>
                <w:sz w:val="11"/>
                <w:szCs w:val="11"/>
                <w:color w:val="auto"/>
              </w:rPr>
              <w:t>$</w:t>
            </w:r>
          </w:p>
        </w:tc>
        <w:tc>
          <w:tcPr>
            <w:tcW w:w="300" w:type="dxa"/>
            <w:vAlign w:val="bottom"/>
          </w:tcPr>
          <w:p>
            <w:pPr>
              <w:jc w:val="right"/>
              <w:spacing w:after="0"/>
              <w:rPr>
                <w:sz w:val="20"/>
                <w:szCs w:val="20"/>
                <w:color w:val="auto"/>
              </w:rPr>
            </w:pPr>
            <w:r>
              <w:rPr>
                <w:rFonts w:ascii="Arial" w:cs="Arial" w:eastAsia="Arial" w:hAnsi="Arial"/>
                <w:sz w:val="11"/>
                <w:szCs w:val="11"/>
                <w:color w:val="auto"/>
              </w:rPr>
              <w:t>398</w:t>
            </w:r>
          </w:p>
        </w:tc>
        <w:tc>
          <w:tcPr>
            <w:tcW w:w="200" w:type="dxa"/>
            <w:vAlign w:val="bottom"/>
          </w:tcPr>
          <w:p>
            <w:pPr>
              <w:spacing w:after="0"/>
              <w:rPr>
                <w:sz w:val="11"/>
                <w:szCs w:val="11"/>
                <w:color w:val="auto"/>
              </w:rPr>
            </w:pPr>
          </w:p>
        </w:tc>
        <w:tc>
          <w:tcPr>
            <w:tcW w:w="180" w:type="dxa"/>
            <w:vAlign w:val="bottom"/>
            <w:gridSpan w:val="2"/>
          </w:tcPr>
          <w:p>
            <w:pPr>
              <w:ind w:left="100"/>
              <w:spacing w:after="0"/>
              <w:rPr>
                <w:sz w:val="20"/>
                <w:szCs w:val="20"/>
                <w:color w:val="auto"/>
              </w:rPr>
            </w:pPr>
            <w:r>
              <w:rPr>
                <w:rFonts w:ascii="Arial" w:cs="Arial" w:eastAsia="Arial" w:hAnsi="Arial"/>
                <w:sz w:val="11"/>
                <w:szCs w:val="11"/>
                <w:color w:val="auto"/>
                <w:w w:val="97"/>
              </w:rPr>
              <w:t>$</w:t>
            </w:r>
          </w:p>
        </w:tc>
        <w:tc>
          <w:tcPr>
            <w:tcW w:w="700" w:type="dxa"/>
            <w:vAlign w:val="bottom"/>
            <w:gridSpan w:val="2"/>
          </w:tcPr>
          <w:p>
            <w:pPr>
              <w:jc w:val="right"/>
              <w:ind w:right="320"/>
              <w:spacing w:after="0"/>
              <w:rPr>
                <w:sz w:val="20"/>
                <w:szCs w:val="20"/>
                <w:color w:val="auto"/>
              </w:rPr>
            </w:pPr>
            <w:r>
              <w:rPr>
                <w:rFonts w:ascii="Arial" w:cs="Arial" w:eastAsia="Arial" w:hAnsi="Arial"/>
                <w:sz w:val="11"/>
                <w:szCs w:val="11"/>
                <w:color w:val="auto"/>
              </w:rPr>
              <w:t>38</w:t>
            </w:r>
          </w:p>
        </w:tc>
        <w:tc>
          <w:tcPr>
            <w:tcW w:w="660" w:type="dxa"/>
            <w:vAlign w:val="bottom"/>
          </w:tcPr>
          <w:p>
            <w:pPr>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996</w:t>
            </w:r>
          </w:p>
        </w:tc>
        <w:tc>
          <w:tcPr>
            <w:tcW w:w="140" w:type="dxa"/>
            <w:vAlign w:val="bottom"/>
            <w:gridSpan w:val="2"/>
          </w:tcPr>
          <w:p>
            <w:pPr>
              <w:ind w:left="60"/>
              <w:spacing w:after="0"/>
              <w:rPr>
                <w:sz w:val="20"/>
                <w:szCs w:val="20"/>
                <w:color w:val="auto"/>
              </w:rPr>
            </w:pPr>
            <w:r>
              <w:rPr>
                <w:rFonts w:ascii="Arial" w:cs="Arial" w:eastAsia="Arial" w:hAnsi="Arial"/>
                <w:sz w:val="11"/>
                <w:szCs w:val="11"/>
                <w:color w:val="auto"/>
                <w:w w:val="97"/>
              </w:rPr>
              <w:t>$</w:t>
            </w:r>
          </w:p>
        </w:tc>
        <w:tc>
          <w:tcPr>
            <w:tcW w:w="700" w:type="dxa"/>
            <w:vAlign w:val="bottom"/>
            <w:gridSpan w:val="2"/>
          </w:tcPr>
          <w:p>
            <w:pPr>
              <w:jc w:val="right"/>
              <w:ind w:right="120"/>
              <w:spacing w:after="0"/>
              <w:rPr>
                <w:sz w:val="20"/>
                <w:szCs w:val="20"/>
                <w:color w:val="auto"/>
              </w:rPr>
            </w:pPr>
            <w:r>
              <w:rPr>
                <w:rFonts w:ascii="Arial" w:cs="Arial" w:eastAsia="Arial" w:hAnsi="Arial"/>
                <w:sz w:val="11"/>
                <w:szCs w:val="11"/>
                <w:color w:val="auto"/>
              </w:rPr>
              <w:t>554</w:t>
            </w:r>
          </w:p>
        </w:tc>
        <w:tc>
          <w:tcPr>
            <w:tcW w:w="100" w:type="dxa"/>
            <w:vAlign w:val="bottom"/>
            <w:tcBorders>
              <w:left w:val="single" w:sz="8" w:color="auto"/>
            </w:tcBorders>
          </w:tcPr>
          <w:p>
            <w:pPr>
              <w:spacing w:after="0"/>
              <w:rPr>
                <w:sz w:val="11"/>
                <w:szCs w:val="11"/>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w w:val="94"/>
              </w:rPr>
              <w:t>1,550</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income</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170</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159</w:t>
            </w: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4</w:t>
            </w:r>
          </w:p>
        </w:tc>
        <w:tc>
          <w:tcPr>
            <w:tcW w:w="6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333</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60</w:t>
            </w: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393</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Net investment gains (losses)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31</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gridSpan w:val="2"/>
          </w:tcPr>
          <w:p>
            <w:pPr>
              <w:jc w:val="right"/>
              <w:ind w:right="180"/>
              <w:spacing w:after="0"/>
              <w:rPr>
                <w:sz w:val="20"/>
                <w:szCs w:val="20"/>
                <w:color w:val="auto"/>
              </w:rPr>
            </w:pPr>
            <w:r>
              <w:rPr>
                <w:rFonts w:ascii="Arial" w:cs="Arial" w:eastAsia="Arial" w:hAnsi="Arial"/>
                <w:sz w:val="11"/>
                <w:szCs w:val="11"/>
                <w:color w:val="auto"/>
              </w:rPr>
              <w:t>(2)</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320"/>
              <w:spacing w:after="0"/>
              <w:rPr>
                <w:sz w:val="20"/>
                <w:szCs w:val="20"/>
                <w:color w:val="auto"/>
              </w:rPr>
            </w:pPr>
            <w:r>
              <w:rPr>
                <w:rFonts w:ascii="Arial" w:cs="Arial" w:eastAsia="Arial" w:hAnsi="Arial"/>
                <w:sz w:val="11"/>
                <w:szCs w:val="11"/>
                <w:color w:val="auto"/>
              </w:rPr>
              <w:t>3</w:t>
            </w:r>
          </w:p>
        </w:tc>
        <w:tc>
          <w:tcPr>
            <w:tcW w:w="66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32</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32</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Insurance and investment product fees and other</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(1)</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1</w:t>
            </w:r>
          </w:p>
        </w:tc>
        <w:tc>
          <w:tcPr>
            <w:tcW w:w="6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20"/>
              <w:spacing w:after="0"/>
              <w:rPr>
                <w:sz w:val="20"/>
                <w:szCs w:val="20"/>
                <w:color w:val="auto"/>
              </w:rPr>
            </w:pPr>
            <w:r>
              <w:rPr>
                <w:rFonts w:ascii="Arial" w:cs="Arial" w:eastAsia="Arial" w:hAnsi="Arial"/>
                <w:sz w:val="11"/>
                <w:szCs w:val="11"/>
                <w:color w:val="auto"/>
              </w:rPr>
              <w:t>—</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2</w:t>
            </w: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2</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700" w:type="dxa"/>
            <w:vAlign w:val="bottom"/>
            <w:gridSpan w:val="2"/>
          </w:tcPr>
          <w:p>
            <w:pPr>
              <w:ind w:left="220"/>
              <w:spacing w:after="0"/>
              <w:rPr>
                <w:sz w:val="20"/>
                <w:szCs w:val="20"/>
                <w:color w:val="auto"/>
              </w:rPr>
            </w:pPr>
            <w:r>
              <w:rPr>
                <w:rFonts w:ascii="Arial" w:cs="Arial" w:eastAsia="Arial" w:hAnsi="Arial"/>
                <w:sz w:val="11"/>
                <w:szCs w:val="11"/>
                <w:color w:val="auto"/>
              </w:rPr>
              <w:t>Total revenues</w:t>
            </w:r>
          </w:p>
        </w:tc>
        <w:tc>
          <w:tcPr>
            <w:tcW w:w="9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760</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555</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46</w:t>
            </w:r>
          </w:p>
        </w:tc>
        <w:tc>
          <w:tcPr>
            <w:tcW w:w="320" w:type="dxa"/>
            <w:vAlign w:val="bottom"/>
          </w:tcPr>
          <w:p>
            <w:pPr>
              <w:spacing w:after="0"/>
              <w:rPr>
                <w:sz w:val="12"/>
                <w:szCs w:val="12"/>
                <w:color w:val="auto"/>
              </w:rPr>
            </w:pPr>
          </w:p>
        </w:tc>
        <w:tc>
          <w:tcPr>
            <w:tcW w:w="660" w:type="dxa"/>
            <w:vAlign w:val="bottom"/>
            <w:tcBorders>
              <w:top w:val="single" w:sz="8" w:color="auto"/>
              <w:bottom w:val="single" w:sz="8" w:color="auto"/>
            </w:tcBorders>
          </w:tcPr>
          <w:p>
            <w:pPr>
              <w:spacing w:after="0"/>
              <w:rPr>
                <w:sz w:val="12"/>
                <w:szCs w:val="12"/>
                <w:color w:val="auto"/>
              </w:rPr>
            </w:pP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87"/>
              </w:rPr>
              <w:t>1,361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616</w:t>
            </w: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4"/>
              </w:rPr>
              <w:t>1,977</w:t>
            </w:r>
          </w:p>
        </w:tc>
        <w:tc>
          <w:tcPr>
            <w:tcW w:w="200" w:type="dxa"/>
            <w:vAlign w:val="bottom"/>
          </w:tcPr>
          <w:p>
            <w:pPr>
              <w:spacing w:after="0"/>
              <w:rPr>
                <w:sz w:val="12"/>
                <w:szCs w:val="12"/>
                <w:color w:val="auto"/>
              </w:rPr>
            </w:pPr>
          </w:p>
        </w:tc>
        <w:tc>
          <w:tcPr>
            <w:tcW w:w="20" w:type="dxa"/>
            <w:vAlign w:val="bottom"/>
            <w:tcBorders>
              <w:top w:val="single" w:sz="8" w:color="auto"/>
              <w:bottom w:val="single" w:sz="8" w:color="auto"/>
            </w:tcBorders>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BENEFITS AND EXPENSES: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Benefits and other changes in policy reserves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139</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134</w:t>
            </w: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320"/>
              <w:spacing w:after="0"/>
              <w:rPr>
                <w:sz w:val="20"/>
                <w:szCs w:val="20"/>
                <w:color w:val="auto"/>
              </w:rPr>
            </w:pPr>
            <w:r>
              <w:rPr>
                <w:rFonts w:ascii="Arial" w:cs="Arial" w:eastAsia="Arial" w:hAnsi="Arial"/>
                <w:sz w:val="11"/>
                <w:szCs w:val="11"/>
                <w:color w:val="auto"/>
              </w:rPr>
              <w:t>44</w:t>
            </w:r>
          </w:p>
        </w:tc>
        <w:tc>
          <w:tcPr>
            <w:tcW w:w="66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317</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1"/>
                <w:szCs w:val="11"/>
                <w:color w:val="auto"/>
              </w:rPr>
              <w:t>412</w:t>
            </w:r>
          </w:p>
        </w:tc>
        <w:tc>
          <w:tcPr>
            <w:tcW w:w="100" w:type="dxa"/>
            <w:vAlign w:val="bottom"/>
            <w:tcBorders>
              <w:lef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729</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Acquisition and operating expenses, net of deferrals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93</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110</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320"/>
              <w:spacing w:after="0"/>
              <w:rPr>
                <w:sz w:val="20"/>
                <w:szCs w:val="20"/>
                <w:color w:val="auto"/>
              </w:rPr>
            </w:pPr>
            <w:r>
              <w:rPr>
                <w:rFonts w:ascii="Arial" w:cs="Arial" w:eastAsia="Arial" w:hAnsi="Arial"/>
                <w:sz w:val="11"/>
                <w:szCs w:val="11"/>
                <w:color w:val="auto"/>
              </w:rPr>
              <w:t>38</w:t>
            </w:r>
          </w:p>
        </w:tc>
        <w:tc>
          <w:tcPr>
            <w:tcW w:w="6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241</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144</w:t>
            </w: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385</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Amortization of deferred acquisition costs and intangibles</w:t>
            </w: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37</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jc w:val="right"/>
              <w:spacing w:after="0"/>
              <w:rPr>
                <w:sz w:val="20"/>
                <w:szCs w:val="20"/>
                <w:color w:val="auto"/>
              </w:rPr>
            </w:pPr>
            <w:r>
              <w:rPr>
                <w:rFonts w:ascii="Arial" w:cs="Arial" w:eastAsia="Arial" w:hAnsi="Arial"/>
                <w:sz w:val="11"/>
                <w:szCs w:val="11"/>
                <w:color w:val="auto"/>
              </w:rPr>
              <w:t>22</w:t>
            </w: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320"/>
              <w:spacing w:after="0"/>
              <w:rPr>
                <w:sz w:val="20"/>
                <w:szCs w:val="20"/>
                <w:color w:val="auto"/>
              </w:rPr>
            </w:pPr>
            <w:r>
              <w:rPr>
                <w:rFonts w:ascii="Arial" w:cs="Arial" w:eastAsia="Arial" w:hAnsi="Arial"/>
                <w:sz w:val="11"/>
                <w:szCs w:val="11"/>
                <w:color w:val="auto"/>
              </w:rPr>
              <w:t>1</w:t>
            </w:r>
          </w:p>
        </w:tc>
        <w:tc>
          <w:tcPr>
            <w:tcW w:w="660" w:type="dxa"/>
            <w:vAlign w:val="bottom"/>
          </w:tcPr>
          <w:p>
            <w:pPr>
              <w:spacing w:after="0"/>
              <w:rPr>
                <w:sz w:val="11"/>
                <w:szCs w:val="11"/>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60</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1"/>
                <w:szCs w:val="11"/>
                <w:color w:val="auto"/>
              </w:rPr>
              <w:t>6</w:t>
            </w:r>
          </w:p>
        </w:tc>
        <w:tc>
          <w:tcPr>
            <w:tcW w:w="100" w:type="dxa"/>
            <w:vAlign w:val="bottom"/>
            <w:tcBorders>
              <w:lef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66</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Interest expense</w:t>
            </w:r>
          </w:p>
        </w:tc>
        <w:tc>
          <w:tcPr>
            <w:tcW w:w="960" w:type="dxa"/>
            <w:vAlign w:val="bottom"/>
            <w:shd w:val="clear" w:color="auto" w:fill="CCEEFF"/>
          </w:tcPr>
          <w:p>
            <w:pPr>
              <w:spacing w:after="0"/>
              <w:rPr>
                <w:sz w:val="11"/>
                <w:szCs w:val="11"/>
                <w:color w:val="auto"/>
              </w:rPr>
            </w:pPr>
          </w:p>
        </w:tc>
        <w:tc>
          <w:tcPr>
            <w:tcW w:w="100" w:type="dxa"/>
            <w:vAlign w:val="bottom"/>
            <w:tcBorders>
              <w:bottom w:val="single" w:sz="8" w:color="auto"/>
            </w:tcBorders>
            <w:shd w:val="clear" w:color="auto" w:fill="CCEEFF"/>
          </w:tcPr>
          <w:p>
            <w:pPr>
              <w:spacing w:after="0"/>
              <w:rPr>
                <w:sz w:val="11"/>
                <w:szCs w:val="11"/>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22</w:t>
            </w: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bottom w:val="single" w:sz="8" w:color="auto"/>
            </w:tcBorders>
            <w:shd w:val="clear" w:color="auto" w:fill="CCEEFF"/>
          </w:tcPr>
          <w:p>
            <w:pPr>
              <w:spacing w:after="0"/>
              <w:rPr>
                <w:sz w:val="11"/>
                <w:szCs w:val="11"/>
                <w:color w:val="auto"/>
              </w:rPr>
            </w:pPr>
          </w:p>
        </w:tc>
        <w:tc>
          <w:tcPr>
            <w:tcW w:w="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11</w:t>
            </w: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tcBorders>
              <w:bottom w:val="single" w:sz="8" w:color="auto"/>
            </w:tcBorders>
            <w:shd w:val="clear" w:color="auto" w:fill="CCEEFF"/>
          </w:tcPr>
          <w:p>
            <w:pPr>
              <w:spacing w:after="0"/>
              <w:rPr>
                <w:sz w:val="11"/>
                <w:szCs w:val="11"/>
                <w:color w:val="auto"/>
              </w:rPr>
            </w:pPr>
          </w:p>
        </w:tc>
        <w:tc>
          <w:tcPr>
            <w:tcW w:w="38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320" w:type="dxa"/>
            <w:vAlign w:val="bottom"/>
            <w:shd w:val="clear" w:color="auto" w:fill="CCEEFF"/>
          </w:tcPr>
          <w:p>
            <w:pPr>
              <w:spacing w:after="0"/>
              <w:rPr>
                <w:sz w:val="11"/>
                <w:szCs w:val="11"/>
                <w:color w:val="auto"/>
              </w:rPr>
            </w:pPr>
          </w:p>
        </w:tc>
        <w:tc>
          <w:tcPr>
            <w:tcW w:w="660" w:type="dxa"/>
            <w:vAlign w:val="bottom"/>
            <w:tcBorders>
              <w:bottom w:val="single" w:sz="8" w:color="auto"/>
            </w:tcBorders>
            <w:shd w:val="clear" w:color="auto" w:fill="CCEEFF"/>
          </w:tcPr>
          <w:p>
            <w:pPr>
              <w:spacing w:after="0"/>
              <w:rPr>
                <w:sz w:val="11"/>
                <w:szCs w:val="11"/>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33</w:t>
            </w:r>
          </w:p>
        </w:tc>
        <w:tc>
          <w:tcPr>
            <w:tcW w:w="1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tcBorders>
              <w:bottom w:val="single" w:sz="8" w:color="auto"/>
            </w:tcBorders>
            <w:shd w:val="clear" w:color="auto" w:fill="CCEEFF"/>
          </w:tcPr>
          <w:p>
            <w:pPr>
              <w:spacing w:after="0"/>
              <w:rPr>
                <w:sz w:val="11"/>
                <w:szCs w:val="11"/>
                <w:color w:val="auto"/>
              </w:rPr>
            </w:pPr>
          </w:p>
        </w:tc>
        <w:tc>
          <w:tcPr>
            <w:tcW w:w="58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120" w:type="dxa"/>
            <w:vAlign w:val="bottom"/>
            <w:shd w:val="clear" w:color="auto" w:fill="CCEEFF"/>
          </w:tcPr>
          <w:p>
            <w:pPr>
              <w:spacing w:after="0"/>
              <w:rPr>
                <w:sz w:val="11"/>
                <w:szCs w:val="11"/>
                <w:color w:val="auto"/>
              </w:rPr>
            </w:pP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tcBorders>
              <w:bottom w:val="single" w:sz="8" w:color="auto"/>
            </w:tcBorders>
            <w:shd w:val="clear" w:color="auto" w:fill="CCEEFF"/>
          </w:tcPr>
          <w:p>
            <w:pPr>
              <w:spacing w:after="0"/>
              <w:rPr>
                <w:sz w:val="11"/>
                <w:szCs w:val="11"/>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33</w:t>
            </w:r>
          </w:p>
        </w:tc>
        <w:tc>
          <w:tcPr>
            <w:tcW w:w="200" w:type="dxa"/>
            <w:vAlign w:val="bottom"/>
            <w:shd w:val="clear" w:color="auto" w:fill="CCEEFF"/>
          </w:tcPr>
          <w:p>
            <w:pPr>
              <w:spacing w:after="0"/>
              <w:rPr>
                <w:sz w:val="11"/>
                <w:szCs w:val="11"/>
                <w:color w:val="auto"/>
              </w:rPr>
            </w:pPr>
          </w:p>
        </w:tc>
        <w:tc>
          <w:tcPr>
            <w:tcW w:w="20" w:type="dxa"/>
            <w:vAlign w:val="bottom"/>
            <w:tcBorders>
              <w:bottom w:val="single" w:sz="8" w:color="auto"/>
            </w:tcBorders>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700" w:type="dxa"/>
            <w:vAlign w:val="bottom"/>
            <w:gridSpan w:val="2"/>
          </w:tcPr>
          <w:p>
            <w:pPr>
              <w:ind w:left="220"/>
              <w:spacing w:after="0"/>
              <w:rPr>
                <w:sz w:val="20"/>
                <w:szCs w:val="20"/>
                <w:color w:val="auto"/>
              </w:rPr>
            </w:pPr>
            <w:r>
              <w:rPr>
                <w:rFonts w:ascii="Arial" w:cs="Arial" w:eastAsia="Arial" w:hAnsi="Arial"/>
                <w:sz w:val="11"/>
                <w:szCs w:val="11"/>
                <w:color w:val="auto"/>
              </w:rPr>
              <w:t>Total benefits and expenses</w:t>
            </w:r>
          </w:p>
        </w:tc>
        <w:tc>
          <w:tcPr>
            <w:tcW w:w="9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291</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277</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83</w:t>
            </w:r>
          </w:p>
        </w:tc>
        <w:tc>
          <w:tcPr>
            <w:tcW w:w="320" w:type="dxa"/>
            <w:vAlign w:val="bottom"/>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651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562</w:t>
            </w: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w w:val="94"/>
              </w:rPr>
              <w:t>1,213</w:t>
            </w:r>
          </w:p>
        </w:tc>
        <w:tc>
          <w:tcPr>
            <w:tcW w:w="200" w:type="dxa"/>
            <w:vAlign w:val="bottom"/>
          </w:tcPr>
          <w:p>
            <w:pPr>
              <w:spacing w:after="0"/>
              <w:rPr>
                <w:sz w:val="12"/>
                <w:szCs w:val="12"/>
                <w:color w:val="auto"/>
              </w:rPr>
            </w:pPr>
          </w:p>
        </w:tc>
        <w:tc>
          <w:tcPr>
            <w:tcW w:w="20" w:type="dxa"/>
            <w:vAlign w:val="bottom"/>
            <w:tcBorders>
              <w:bottom w:val="single" w:sz="8" w:color="auto"/>
            </w:tcBorders>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INCOME (LOSS) FROM CONTINUING OPERATIONS BEFORE INCOME TAXES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469</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278</w:t>
            </w: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(37)</w:t>
            </w:r>
          </w:p>
        </w:tc>
        <w:tc>
          <w:tcPr>
            <w:tcW w:w="6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710</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54</w:t>
            </w: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764</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Provision for income taxes</w:t>
            </w:r>
          </w:p>
        </w:tc>
        <w:tc>
          <w:tcPr>
            <w:tcW w:w="9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133</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51</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w:t>
            </w:r>
          </w:p>
        </w:tc>
        <w:tc>
          <w:tcPr>
            <w:tcW w:w="320" w:type="dxa"/>
            <w:vAlign w:val="bottom"/>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184</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17</w:t>
            </w: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201</w:t>
            </w:r>
          </w:p>
        </w:tc>
        <w:tc>
          <w:tcPr>
            <w:tcW w:w="200" w:type="dxa"/>
            <w:vAlign w:val="bottom"/>
          </w:tcPr>
          <w:p>
            <w:pPr>
              <w:spacing w:after="0"/>
              <w:rPr>
                <w:sz w:val="12"/>
                <w:szCs w:val="12"/>
                <w:color w:val="auto"/>
              </w:rPr>
            </w:pPr>
          </w:p>
        </w:tc>
        <w:tc>
          <w:tcPr>
            <w:tcW w:w="20" w:type="dxa"/>
            <w:vAlign w:val="bottom"/>
            <w:tcBorders>
              <w:bottom w:val="single" w:sz="8" w:color="auto"/>
            </w:tcBorders>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INCOME (LOSS) FROM CONTINUING OPERATIONS</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336</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227</w:t>
            </w: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(37)</w:t>
            </w:r>
          </w:p>
        </w:tc>
        <w:tc>
          <w:tcPr>
            <w:tcW w:w="6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526</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37</w:t>
            </w: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563</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Less: net income attributable to noncontrolling interests</w:t>
            </w: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154</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gridSpan w:val="2"/>
          </w:tcPr>
          <w:p>
            <w:pPr>
              <w:jc w:val="right"/>
              <w:ind w:right="2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380"/>
              <w:spacing w:after="0"/>
              <w:rPr>
                <w:sz w:val="20"/>
                <w:szCs w:val="20"/>
                <w:color w:val="auto"/>
              </w:rPr>
            </w:pPr>
            <w:r>
              <w:rPr>
                <w:rFonts w:ascii="Arial" w:cs="Arial" w:eastAsia="Arial" w:hAnsi="Arial"/>
                <w:sz w:val="11"/>
                <w:szCs w:val="11"/>
                <w:color w:val="auto"/>
              </w:rPr>
              <w:t>—</w:t>
            </w:r>
          </w:p>
        </w:tc>
        <w:tc>
          <w:tcPr>
            <w:tcW w:w="660" w:type="dxa"/>
            <w:vAlign w:val="bottom"/>
          </w:tcPr>
          <w:p>
            <w:pPr>
              <w:spacing w:after="0"/>
              <w:rPr>
                <w:sz w:val="12"/>
                <w:szCs w:val="12"/>
                <w:color w:val="auto"/>
              </w:rPr>
            </w:pPr>
          </w:p>
        </w:tc>
        <w:tc>
          <w:tcPr>
            <w:tcW w:w="420" w:type="dxa"/>
            <w:vAlign w:val="bottom"/>
            <w:gridSpan w:val="2"/>
          </w:tcPr>
          <w:p>
            <w:pPr>
              <w:jc w:val="right"/>
              <w:ind w:right="160"/>
              <w:spacing w:after="0"/>
              <w:rPr>
                <w:sz w:val="20"/>
                <w:szCs w:val="20"/>
                <w:color w:val="auto"/>
              </w:rPr>
            </w:pPr>
            <w:r>
              <w:rPr>
                <w:rFonts w:ascii="Arial" w:cs="Arial" w:eastAsia="Arial" w:hAnsi="Arial"/>
                <w:sz w:val="11"/>
                <w:szCs w:val="11"/>
                <w:color w:val="auto"/>
              </w:rPr>
              <w:t>154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1"/>
                <w:szCs w:val="11"/>
                <w:color w:val="auto"/>
              </w:rPr>
              <w:t>154</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5700" w:type="dxa"/>
            <w:vAlign w:val="bottom"/>
            <w:gridSpan w:val="2"/>
            <w:shd w:val="clear" w:color="auto" w:fill="CCEEFF"/>
          </w:tcPr>
          <w:p>
            <w:pPr>
              <w:spacing w:after="0" w:line="124" w:lineRule="exact"/>
              <w:rPr>
                <w:sz w:val="20"/>
                <w:szCs w:val="20"/>
                <w:color w:val="auto"/>
              </w:rPr>
            </w:pPr>
            <w:r>
              <w:rPr>
                <w:rFonts w:ascii="Arial" w:cs="Arial" w:eastAsia="Arial" w:hAnsi="Arial"/>
                <w:sz w:val="11"/>
                <w:szCs w:val="11"/>
                <w:b w:val="1"/>
                <w:bCs w:val="1"/>
                <w:color w:val="auto"/>
              </w:rPr>
              <w:t>INCOME (LOSS) FROM CONTINUING OPERATIONS AVAILABLE TO GENWORTH</w:t>
            </w:r>
          </w:p>
        </w:tc>
        <w:tc>
          <w:tcPr>
            <w:tcW w:w="960" w:type="dxa"/>
            <w:vAlign w:val="bottom"/>
            <w:shd w:val="clear" w:color="auto" w:fill="CCEEFF"/>
          </w:tcPr>
          <w:p>
            <w:pPr>
              <w:spacing w:after="0"/>
              <w:rPr>
                <w:sz w:val="10"/>
                <w:szCs w:val="10"/>
                <w:color w:val="auto"/>
              </w:rPr>
            </w:pPr>
          </w:p>
        </w:tc>
        <w:tc>
          <w:tcPr>
            <w:tcW w:w="10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40" w:type="dxa"/>
            <w:vAlign w:val="bottom"/>
            <w:tcBorders>
              <w:top w:val="single" w:sz="8" w:color="auto"/>
            </w:tcBorders>
            <w:shd w:val="clear" w:color="auto" w:fill="CCEEFF"/>
          </w:tcPr>
          <w:p>
            <w:pPr>
              <w:spacing w:after="0"/>
              <w:rPr>
                <w:sz w:val="10"/>
                <w:szCs w:val="10"/>
                <w:color w:val="auto"/>
              </w:rPr>
            </w:pPr>
          </w:p>
        </w:tc>
        <w:tc>
          <w:tcPr>
            <w:tcW w:w="300" w:type="dxa"/>
            <w:vAlign w:val="bottom"/>
            <w:tcBorders>
              <w:top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80" w:type="dxa"/>
            <w:vAlign w:val="bottom"/>
            <w:tcBorders>
              <w:top w:val="single" w:sz="8" w:color="auto"/>
            </w:tcBorders>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66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580" w:type="dxa"/>
            <w:vAlign w:val="bottom"/>
            <w:tcBorders>
              <w:top w:val="single" w:sz="8" w:color="auto"/>
            </w:tcBorders>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00" w:type="dxa"/>
            <w:vAlign w:val="bottom"/>
            <w:tcBorders>
              <w:left w:val="single" w:sz="8" w:color="auto"/>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20" w:type="dxa"/>
            <w:vAlign w:val="bottom"/>
            <w:tcBorders>
              <w:top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5700" w:type="dxa"/>
            <w:vAlign w:val="bottom"/>
            <w:gridSpan w:val="2"/>
            <w:shd w:val="clear" w:color="auto" w:fill="CCEEFF"/>
          </w:tcPr>
          <w:p>
            <w:pPr>
              <w:ind w:left="100"/>
              <w:spacing w:after="0"/>
              <w:rPr>
                <w:sz w:val="20"/>
                <w:szCs w:val="20"/>
                <w:color w:val="auto"/>
              </w:rPr>
            </w:pPr>
            <w:r>
              <w:rPr>
                <w:rFonts w:ascii="Arial" w:cs="Arial" w:eastAsia="Arial" w:hAnsi="Arial"/>
                <w:sz w:val="11"/>
                <w:szCs w:val="11"/>
                <w:b w:val="1"/>
                <w:bCs w:val="1"/>
                <w:color w:val="auto"/>
              </w:rPr>
              <w:t>FINANCIAL, INC.’S COMMON STOCKHOLDERS</w:t>
            </w:r>
          </w:p>
        </w:tc>
        <w:tc>
          <w:tcPr>
            <w:tcW w:w="9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182</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227</w:t>
            </w:r>
          </w:p>
        </w:tc>
        <w:tc>
          <w:tcPr>
            <w:tcW w:w="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(37)</w:t>
            </w:r>
          </w:p>
        </w:tc>
        <w:tc>
          <w:tcPr>
            <w:tcW w:w="66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372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37</w:t>
            </w:r>
          </w:p>
        </w:tc>
        <w:tc>
          <w:tcPr>
            <w:tcW w:w="100" w:type="dxa"/>
            <w:vAlign w:val="bottom"/>
            <w:tcBorders>
              <w:lef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409</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5720" w:type="dxa"/>
            <w:vAlign w:val="bottom"/>
            <w:gridSpan w:val="3"/>
          </w:tcPr>
          <w:p>
            <w:pPr>
              <w:spacing w:after="0"/>
              <w:rPr>
                <w:sz w:val="20"/>
                <w:szCs w:val="20"/>
                <w:color w:val="auto"/>
              </w:rPr>
            </w:pPr>
            <w:r>
              <w:rPr>
                <w:rFonts w:ascii="Arial" w:cs="Arial" w:eastAsia="Arial" w:hAnsi="Arial"/>
                <w:sz w:val="11"/>
                <w:szCs w:val="11"/>
                <w:b w:val="1"/>
                <w:bCs w:val="1"/>
                <w:color w:val="auto"/>
              </w:rPr>
              <w:t>ADJUSTMENTS TO INCOME (LOSS) FROM CONTINUING OPERATIONS AVAILABLE TO</w:t>
            </w: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lef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5700" w:type="dxa"/>
            <w:vAlign w:val="bottom"/>
            <w:gridSpan w:val="2"/>
          </w:tcPr>
          <w:p>
            <w:pPr>
              <w:ind w:left="100"/>
              <w:spacing w:after="0"/>
              <w:rPr>
                <w:sz w:val="20"/>
                <w:szCs w:val="20"/>
                <w:color w:val="auto"/>
              </w:rPr>
            </w:pPr>
            <w:r>
              <w:rPr>
                <w:rFonts w:ascii="Arial" w:cs="Arial" w:eastAsia="Arial" w:hAnsi="Arial"/>
                <w:sz w:val="11"/>
                <w:szCs w:val="11"/>
                <w:b w:val="1"/>
                <w:bCs w:val="1"/>
                <w:color w:val="auto"/>
              </w:rPr>
              <w:t>GENWORTH FINANCIAL, INC.’S COMMON STOCKHOLDERS:</w:t>
            </w: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color w:val="auto"/>
              </w:rPr>
              <w:t>Net investment (gains) losses, net</w:t>
            </w: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(12)</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w:t>
            </w: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(1)</w:t>
            </w:r>
          </w:p>
        </w:tc>
        <w:tc>
          <w:tcPr>
            <w:tcW w:w="6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(12)</w:t>
            </w: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w:t>
            </w: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1"/>
                <w:szCs w:val="11"/>
                <w:color w:val="auto"/>
              </w:rPr>
              <w:t>(12)</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700" w:type="dxa"/>
            <w:vAlign w:val="bottom"/>
            <w:gridSpan w:val="2"/>
          </w:tcPr>
          <w:p>
            <w:pPr>
              <w:spacing w:after="0"/>
              <w:rPr>
                <w:sz w:val="20"/>
                <w:szCs w:val="20"/>
                <w:color w:val="auto"/>
              </w:rPr>
            </w:pPr>
            <w:r>
              <w:rPr>
                <w:rFonts w:ascii="Arial" w:cs="Arial" w:eastAsia="Arial" w:hAnsi="Arial"/>
                <w:sz w:val="11"/>
                <w:szCs w:val="11"/>
                <w:color w:val="auto"/>
              </w:rPr>
              <w:t>Expenses related to restructuring, net</w:t>
            </w:r>
          </w:p>
        </w:tc>
        <w:tc>
          <w:tcPr>
            <w:tcW w:w="9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w:t>
            </w:r>
          </w:p>
        </w:tc>
        <w:tc>
          <w:tcPr>
            <w:tcW w:w="320" w:type="dxa"/>
            <w:vAlign w:val="bottom"/>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w:t>
            </w:r>
          </w:p>
        </w:tc>
        <w:tc>
          <w:tcPr>
            <w:tcW w:w="200" w:type="dxa"/>
            <w:vAlign w:val="bottom"/>
          </w:tcPr>
          <w:p>
            <w:pPr>
              <w:spacing w:after="0"/>
              <w:rPr>
                <w:sz w:val="12"/>
                <w:szCs w:val="12"/>
                <w:color w:val="auto"/>
              </w:rPr>
            </w:pPr>
          </w:p>
        </w:tc>
        <w:tc>
          <w:tcPr>
            <w:tcW w:w="20" w:type="dxa"/>
            <w:vAlign w:val="bottom"/>
            <w:tcBorders>
              <w:bottom w:val="single" w:sz="8" w:color="auto"/>
            </w:tcBorders>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700" w:type="dxa"/>
            <w:vAlign w:val="bottom"/>
            <w:gridSpan w:val="2"/>
            <w:shd w:val="clear" w:color="auto" w:fill="CCEEFF"/>
          </w:tcPr>
          <w:p>
            <w:pPr>
              <w:spacing w:after="0"/>
              <w:rPr>
                <w:sz w:val="20"/>
                <w:szCs w:val="20"/>
                <w:color w:val="auto"/>
              </w:rPr>
            </w:pPr>
            <w:r>
              <w:rPr>
                <w:rFonts w:ascii="Arial" w:cs="Arial" w:eastAsia="Arial" w:hAnsi="Arial"/>
                <w:sz w:val="11"/>
                <w:szCs w:val="11"/>
                <w:b w:val="1"/>
                <w:bCs w:val="1"/>
                <w:color w:val="auto"/>
              </w:rPr>
              <w:t>NET OPERATING INCOME (LOSS)</w:t>
            </w:r>
          </w:p>
        </w:tc>
        <w:tc>
          <w:tcPr>
            <w:tcW w:w="1060" w:type="dxa"/>
            <w:vAlign w:val="bottom"/>
            <w:gridSpan w:val="2"/>
            <w:shd w:val="clear" w:color="auto" w:fill="CCEEFF"/>
          </w:tcPr>
          <w:p>
            <w:pPr>
              <w:ind w:left="960"/>
              <w:spacing w:after="0"/>
              <w:rPr>
                <w:sz w:val="20"/>
                <w:szCs w:val="20"/>
                <w:color w:val="auto"/>
              </w:rPr>
            </w:pPr>
            <w:r>
              <w:rPr>
                <w:rFonts w:ascii="Arial" w:cs="Arial" w:eastAsia="Arial" w:hAnsi="Arial"/>
                <w:sz w:val="11"/>
                <w:szCs w:val="11"/>
                <w:color w:val="auto"/>
              </w:rPr>
              <w:t>$</w:t>
            </w: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170</w:t>
            </w:r>
          </w:p>
        </w:tc>
        <w:tc>
          <w:tcPr>
            <w:tcW w:w="300" w:type="dxa"/>
            <w:vAlign w:val="bottom"/>
            <w:gridSpan w:val="2"/>
            <w:shd w:val="clear" w:color="auto" w:fill="CCEEFF"/>
          </w:tcPr>
          <w:p>
            <w:pPr>
              <w:ind w:left="160"/>
              <w:spacing w:after="0"/>
              <w:rPr>
                <w:sz w:val="20"/>
                <w:szCs w:val="20"/>
                <w:color w:val="auto"/>
              </w:rPr>
            </w:pPr>
            <w:r>
              <w:rPr>
                <w:rFonts w:ascii="Arial" w:cs="Arial" w:eastAsia="Arial" w:hAnsi="Arial"/>
                <w:sz w:val="11"/>
                <w:szCs w:val="11"/>
                <w:color w:val="auto"/>
              </w:rPr>
              <w:t>$</w:t>
            </w:r>
          </w:p>
        </w:tc>
        <w:tc>
          <w:tcPr>
            <w:tcW w:w="3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228</w:t>
            </w:r>
          </w:p>
        </w:tc>
        <w:tc>
          <w:tcPr>
            <w:tcW w:w="200" w:type="dxa"/>
            <w:vAlign w:val="bottom"/>
            <w:shd w:val="clear" w:color="auto" w:fill="CCEEFF"/>
          </w:tcPr>
          <w:p>
            <w:pPr>
              <w:spacing w:after="0"/>
              <w:rPr>
                <w:sz w:val="11"/>
                <w:szCs w:val="11"/>
                <w:color w:val="auto"/>
              </w:rPr>
            </w:pPr>
          </w:p>
        </w:tc>
        <w:tc>
          <w:tcPr>
            <w:tcW w:w="180" w:type="dxa"/>
            <w:vAlign w:val="bottom"/>
            <w:gridSpan w:val="2"/>
            <w:shd w:val="clear" w:color="auto" w:fill="CCEEFF"/>
          </w:tcPr>
          <w:p>
            <w:pPr>
              <w:ind w:left="100"/>
              <w:spacing w:after="0"/>
              <w:rPr>
                <w:sz w:val="20"/>
                <w:szCs w:val="20"/>
                <w:color w:val="auto"/>
              </w:rPr>
            </w:pPr>
            <w:r>
              <w:rPr>
                <w:rFonts w:ascii="Arial" w:cs="Arial" w:eastAsia="Arial" w:hAnsi="Arial"/>
                <w:sz w:val="11"/>
                <w:szCs w:val="11"/>
                <w:color w:val="auto"/>
                <w:w w:val="97"/>
              </w:rPr>
              <w:t>$</w:t>
            </w:r>
          </w:p>
        </w:tc>
        <w:tc>
          <w:tcPr>
            <w:tcW w:w="700" w:type="dxa"/>
            <w:vAlign w:val="bottom"/>
            <w:gridSpan w:val="2"/>
            <w:shd w:val="clear" w:color="auto" w:fill="CCEEFF"/>
          </w:tcPr>
          <w:p>
            <w:pPr>
              <w:jc w:val="right"/>
              <w:ind w:right="280"/>
              <w:spacing w:after="0"/>
              <w:rPr>
                <w:sz w:val="20"/>
                <w:szCs w:val="20"/>
                <w:color w:val="auto"/>
              </w:rPr>
            </w:pPr>
            <w:r>
              <w:rPr>
                <w:rFonts w:ascii="Arial" w:cs="Arial" w:eastAsia="Arial" w:hAnsi="Arial"/>
                <w:sz w:val="11"/>
                <w:szCs w:val="11"/>
                <w:color w:val="auto"/>
              </w:rPr>
              <w:t>(37)</w:t>
            </w:r>
          </w:p>
        </w:tc>
        <w:tc>
          <w:tcPr>
            <w:tcW w:w="660" w:type="dxa"/>
            <w:vAlign w:val="bottom"/>
            <w:shd w:val="clear" w:color="auto" w:fill="CCEEFF"/>
          </w:tcPr>
          <w:p>
            <w:pPr>
              <w:spacing w:after="0"/>
              <w:rPr>
                <w:sz w:val="20"/>
                <w:szCs w:val="20"/>
                <w:color w:val="auto"/>
              </w:rPr>
            </w:pPr>
            <w:r>
              <w:rPr>
                <w:rFonts w:ascii="Arial" w:cs="Arial" w:eastAsia="Arial" w:hAnsi="Arial"/>
                <w:sz w:val="11"/>
                <w:szCs w:val="11"/>
                <w:color w:val="auto"/>
              </w:rPr>
              <w:t>$</w:t>
            </w:r>
          </w:p>
        </w:tc>
        <w:tc>
          <w:tcPr>
            <w:tcW w:w="420" w:type="dxa"/>
            <w:vAlign w:val="bottom"/>
            <w:gridSpan w:val="2"/>
            <w:shd w:val="clear" w:color="auto" w:fill="CCEEFF"/>
          </w:tcPr>
          <w:p>
            <w:pPr>
              <w:jc w:val="right"/>
              <w:ind w:right="160"/>
              <w:spacing w:after="0"/>
              <w:rPr>
                <w:sz w:val="20"/>
                <w:szCs w:val="20"/>
                <w:color w:val="auto"/>
              </w:rPr>
            </w:pPr>
            <w:r>
              <w:rPr>
                <w:rFonts w:ascii="Arial" w:cs="Arial" w:eastAsia="Arial" w:hAnsi="Arial"/>
                <w:sz w:val="11"/>
                <w:szCs w:val="11"/>
                <w:color w:val="auto"/>
              </w:rPr>
              <w:t>361</w:t>
            </w:r>
          </w:p>
        </w:tc>
        <w:tc>
          <w:tcPr>
            <w:tcW w:w="140" w:type="dxa"/>
            <w:vAlign w:val="bottom"/>
            <w:gridSpan w:val="2"/>
            <w:shd w:val="clear" w:color="auto" w:fill="CCEEFF"/>
          </w:tcPr>
          <w:p>
            <w:pPr>
              <w:ind w:left="60"/>
              <w:spacing w:after="0"/>
              <w:rPr>
                <w:sz w:val="20"/>
                <w:szCs w:val="20"/>
                <w:color w:val="auto"/>
              </w:rPr>
            </w:pPr>
            <w:r>
              <w:rPr>
                <w:rFonts w:ascii="Arial" w:cs="Arial" w:eastAsia="Arial" w:hAnsi="Arial"/>
                <w:sz w:val="11"/>
                <w:szCs w:val="11"/>
                <w:color w:val="auto"/>
                <w:w w:val="97"/>
              </w:rPr>
              <w:t>$</w:t>
            </w: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1"/>
                <w:szCs w:val="11"/>
                <w:color w:val="auto"/>
              </w:rPr>
              <w:t>37</w:t>
            </w:r>
          </w:p>
        </w:tc>
        <w:tc>
          <w:tcPr>
            <w:tcW w:w="100" w:type="dxa"/>
            <w:vAlign w:val="bottom"/>
            <w:tcBorders>
              <w:left w:val="single" w:sz="8" w:color="auto"/>
            </w:tcBorders>
            <w:shd w:val="clear" w:color="auto" w:fill="CCEEFF"/>
          </w:tcPr>
          <w:p>
            <w:pPr>
              <w:spacing w:after="0"/>
              <w:rPr>
                <w:sz w:val="11"/>
                <w:szCs w:val="11"/>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398</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5720" w:type="dxa"/>
            <w:vAlign w:val="bottom"/>
            <w:gridSpan w:val="3"/>
            <w:vMerge w:val="restart"/>
          </w:tcPr>
          <w:p>
            <w:pPr>
              <w:spacing w:after="0"/>
              <w:rPr>
                <w:sz w:val="20"/>
                <w:szCs w:val="20"/>
                <w:color w:val="auto"/>
              </w:rPr>
            </w:pPr>
            <w:r>
              <w:rPr>
                <w:rFonts w:ascii="Arial" w:cs="Arial" w:eastAsia="Arial" w:hAnsi="Arial"/>
                <w:sz w:val="11"/>
                <w:szCs w:val="11"/>
                <w:i w:val="1"/>
                <w:iCs w:val="1"/>
                <w:color w:val="auto"/>
              </w:rPr>
              <w:t>Effective tax rate (operating income (loss))</w:t>
            </w:r>
          </w:p>
        </w:tc>
        <w:tc>
          <w:tcPr>
            <w:tcW w:w="9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5720" w:type="dxa"/>
            <w:vAlign w:val="bottom"/>
            <w:gridSpan w:val="3"/>
            <w:vMerge w:val="continue"/>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gridSpan w:val="2"/>
            <w:vMerge w:val="restart"/>
          </w:tcPr>
          <w:p>
            <w:pPr>
              <w:jc w:val="right"/>
              <w:ind w:right="60"/>
              <w:spacing w:after="0"/>
              <w:rPr>
                <w:sz w:val="20"/>
                <w:szCs w:val="20"/>
                <w:color w:val="auto"/>
              </w:rPr>
            </w:pPr>
            <w:r>
              <w:rPr>
                <w:rFonts w:ascii="Arial" w:cs="Arial" w:eastAsia="Arial" w:hAnsi="Arial"/>
                <w:sz w:val="11"/>
                <w:szCs w:val="11"/>
                <w:i w:val="1"/>
                <w:iCs w:val="1"/>
                <w:color w:val="auto"/>
              </w:rPr>
              <w:t>29.5%</w:t>
            </w: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gridSpan w:val="2"/>
            <w:vMerge w:val="restart"/>
          </w:tcPr>
          <w:p>
            <w:pPr>
              <w:jc w:val="right"/>
              <w:ind w:right="120"/>
              <w:spacing w:after="0"/>
              <w:rPr>
                <w:sz w:val="20"/>
                <w:szCs w:val="20"/>
                <w:color w:val="auto"/>
              </w:rPr>
            </w:pPr>
            <w:r>
              <w:rPr>
                <w:rFonts w:ascii="Arial" w:cs="Arial" w:eastAsia="Arial" w:hAnsi="Arial"/>
                <w:sz w:val="11"/>
                <w:szCs w:val="11"/>
                <w:i w:val="1"/>
                <w:iCs w:val="1"/>
                <w:color w:val="auto"/>
              </w:rPr>
              <w:t>18.6%</w:t>
            </w: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gridSpan w:val="2"/>
            <w:vMerge w:val="restart"/>
          </w:tcPr>
          <w:p>
            <w:pPr>
              <w:jc w:val="right"/>
              <w:ind w:right="220"/>
              <w:spacing w:after="0"/>
              <w:rPr>
                <w:sz w:val="20"/>
                <w:szCs w:val="20"/>
                <w:color w:val="auto"/>
              </w:rPr>
            </w:pPr>
            <w:r>
              <w:rPr>
                <w:rFonts w:ascii="Arial" w:cs="Arial" w:eastAsia="Arial" w:hAnsi="Arial"/>
                <w:sz w:val="11"/>
                <w:szCs w:val="11"/>
                <w:i w:val="1"/>
                <w:iCs w:val="1"/>
                <w:color w:val="auto"/>
              </w:rPr>
              <w:t>3.1%</w:t>
            </w:r>
          </w:p>
        </w:tc>
        <w:tc>
          <w:tcPr>
            <w:tcW w:w="660" w:type="dxa"/>
            <w:vAlign w:val="bottom"/>
          </w:tcPr>
          <w:p>
            <w:pPr>
              <w:spacing w:after="0" w:line="20" w:lineRule="exact"/>
              <w:rPr>
                <w:sz w:val="1"/>
                <w:szCs w:val="1"/>
                <w:color w:val="auto"/>
              </w:rPr>
            </w:pPr>
          </w:p>
        </w:tc>
        <w:tc>
          <w:tcPr>
            <w:tcW w:w="420" w:type="dxa"/>
            <w:vAlign w:val="bottom"/>
            <w:gridSpan w:val="2"/>
            <w:vMerge w:val="restart"/>
          </w:tcPr>
          <w:p>
            <w:pPr>
              <w:jc w:val="right"/>
              <w:ind w:right="80"/>
              <w:spacing w:after="0"/>
              <w:rPr>
                <w:sz w:val="20"/>
                <w:szCs w:val="20"/>
                <w:color w:val="auto"/>
              </w:rPr>
            </w:pPr>
            <w:r>
              <w:rPr>
                <w:rFonts w:ascii="Arial" w:cs="Arial" w:eastAsia="Arial" w:hAnsi="Arial"/>
                <w:sz w:val="11"/>
                <w:szCs w:val="11"/>
                <w:i w:val="1"/>
                <w:iCs w:val="1"/>
                <w:color w:val="auto"/>
              </w:rPr>
              <w:t>25.3%</w:t>
            </w: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gridSpan w:val="2"/>
            <w:vMerge w:val="restart"/>
          </w:tcPr>
          <w:p>
            <w:pPr>
              <w:jc w:val="right"/>
              <w:ind w:right="20"/>
              <w:spacing w:after="0"/>
              <w:rPr>
                <w:sz w:val="20"/>
                <w:szCs w:val="20"/>
                <w:color w:val="auto"/>
              </w:rPr>
            </w:pPr>
            <w:r>
              <w:rPr>
                <w:rFonts w:ascii="Arial" w:cs="Arial" w:eastAsia="Arial" w:hAnsi="Arial"/>
                <w:sz w:val="11"/>
                <w:szCs w:val="11"/>
                <w:i w:val="1"/>
                <w:iCs w:val="1"/>
                <w:color w:val="auto"/>
              </w:rPr>
              <w:t>31.6%</w:t>
            </w:r>
          </w:p>
        </w:tc>
        <w:tc>
          <w:tcPr>
            <w:tcW w:w="100" w:type="dxa"/>
            <w:vAlign w:val="bottom"/>
            <w:tcBorders>
              <w:left w:val="single" w:sz="8" w:color="auto"/>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gridSpan w:val="2"/>
          </w:tcPr>
          <w:p>
            <w:pPr>
              <w:spacing w:after="0" w:line="20" w:lineRule="exact"/>
              <w:rPr>
                <w:sz w:val="1"/>
                <w:szCs w:val="1"/>
                <w:color w:val="auto"/>
              </w:rPr>
            </w:pPr>
          </w:p>
        </w:tc>
        <w:tc>
          <w:tcPr>
            <w:tcW w:w="20" w:type="dxa"/>
            <w:vAlign w:val="bottom"/>
            <w:tcBorders>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5720" w:type="dxa"/>
            <w:vAlign w:val="bottom"/>
            <w:gridSpan w:val="3"/>
            <w:vMerge w:val="continue"/>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660" w:type="dxa"/>
            <w:vAlign w:val="bottom"/>
          </w:tcPr>
          <w:p>
            <w:pPr>
              <w:spacing w:after="0"/>
              <w:rPr>
                <w:sz w:val="12"/>
                <w:szCs w:val="12"/>
                <w:color w:val="auto"/>
              </w:rPr>
            </w:pPr>
          </w:p>
        </w:tc>
        <w:tc>
          <w:tcPr>
            <w:tcW w:w="42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80" w:type="dxa"/>
            <w:vAlign w:val="bottom"/>
            <w:gridSpan w:val="2"/>
          </w:tcPr>
          <w:p>
            <w:pPr>
              <w:jc w:val="right"/>
              <w:ind w:right="120"/>
              <w:spacing w:after="0"/>
              <w:rPr>
                <w:sz w:val="20"/>
                <w:szCs w:val="20"/>
                <w:color w:val="auto"/>
              </w:rPr>
            </w:pPr>
            <w:r>
              <w:rPr>
                <w:rFonts w:ascii="Arial" w:cs="Arial" w:eastAsia="Arial" w:hAnsi="Arial"/>
                <w:sz w:val="11"/>
                <w:szCs w:val="11"/>
                <w:i w:val="1"/>
                <w:iCs w:val="1"/>
                <w:color w:val="auto"/>
              </w:rPr>
              <w:t>25.9%</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11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40"/>
          </w:cols>
          <w:pgMar w:left="240" w:top="266" w:right="219" w:bottom="1440" w:gutter="0" w:footer="0" w:header="0"/>
        </w:sectPr>
      </w:pPr>
    </w:p>
    <w:bookmarkStart w:id="61" w:name="page62"/>
    <w:bookmarkEnd w:id="6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International Mortgage Insurance Segment</w:t>
      </w:r>
    </w:p>
    <w:p>
      <w:pPr>
        <w:sectPr>
          <w:pgSz w:w="11900" w:h="16838" w:orient="portrait"/>
          <w:cols w:equalWidth="0" w:num="1">
            <w:col w:w="9019"/>
          </w:cols>
          <w:pgMar w:left="1440" w:top="1440" w:right="1440" w:bottom="1440" w:gutter="0" w:footer="0" w:header="0"/>
        </w:sect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29</w:t>
      </w:r>
    </w:p>
    <w:p>
      <w:pPr>
        <w:sectPr>
          <w:pgSz w:w="11900" w:h="16838" w:orient="portrait"/>
          <w:cols w:equalWidth="0" w:num="1">
            <w:col w:w="9019"/>
          </w:cols>
          <w:pgMar w:left="1440" w:top="1440" w:right="1440" w:bottom="1440" w:gutter="0" w:footer="0" w:header="0"/>
          <w:type w:val="continuous"/>
        </w:sectPr>
      </w:pPr>
    </w:p>
    <w:bookmarkStart w:id="62" w:name="page63"/>
    <w:bookmarkEnd w:id="6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Income—International Mortgage Insurance Segment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55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6"/>
              </w:rPr>
              <w:t>2014</w:t>
            </w: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gridSpan w:val="4"/>
          </w:tcPr>
          <w:p>
            <w:pPr>
              <w:jc w:val="right"/>
              <w:ind w:right="240"/>
              <w:spacing w:after="0"/>
              <w:rPr>
                <w:sz w:val="20"/>
                <w:szCs w:val="20"/>
                <w:color w:val="auto"/>
              </w:rPr>
            </w:pPr>
            <w:r>
              <w:rPr>
                <w:rFonts w:ascii="Arial" w:cs="Arial" w:eastAsia="Arial" w:hAnsi="Arial"/>
                <w:sz w:val="14"/>
                <w:szCs w:val="14"/>
                <w:b w:val="1"/>
                <w:bCs w:val="1"/>
                <w:color w:val="auto"/>
              </w:rPr>
              <w:t>2013</w:t>
            </w: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50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4Q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85"/>
              </w:rPr>
              <w:t>3Q</w:t>
            </w:r>
          </w:p>
        </w:tc>
        <w:tc>
          <w:tcPr>
            <w:tcW w:w="60" w:type="dxa"/>
            <w:vAlign w:val="bottom"/>
          </w:tcPr>
          <w:p>
            <w:pPr>
              <w:spacing w:after="0"/>
              <w:rPr>
                <w:sz w:val="12"/>
                <w:szCs w:val="12"/>
                <w:color w:val="auto"/>
              </w:rPr>
            </w:pPr>
          </w:p>
        </w:tc>
        <w:tc>
          <w:tcPr>
            <w:tcW w:w="440" w:type="dxa"/>
            <w:vAlign w:val="bottom"/>
            <w:gridSpan w:val="2"/>
          </w:tcPr>
          <w:p>
            <w:pPr>
              <w:jc w:val="right"/>
              <w:ind w:right="240"/>
              <w:spacing w:after="0" w:line="139" w:lineRule="exact"/>
              <w:rPr>
                <w:sz w:val="20"/>
                <w:szCs w:val="20"/>
                <w:color w:val="auto"/>
              </w:rPr>
            </w:pPr>
            <w:r>
              <w:rPr>
                <w:rFonts w:ascii="Arial" w:cs="Arial" w:eastAsia="Arial" w:hAnsi="Arial"/>
                <w:sz w:val="14"/>
                <w:szCs w:val="14"/>
                <w:b w:val="1"/>
                <w:bCs w:val="1"/>
                <w:color w:val="auto"/>
                <w:w w:val="96"/>
              </w:rPr>
              <w:t>2Q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300"/>
              <w:spacing w:after="0" w:line="139" w:lineRule="exact"/>
              <w:rPr>
                <w:sz w:val="20"/>
                <w:szCs w:val="20"/>
                <w:color w:val="auto"/>
              </w:rPr>
            </w:pPr>
            <w:r>
              <w:rPr>
                <w:rFonts w:ascii="Arial" w:cs="Arial" w:eastAsia="Arial" w:hAnsi="Arial"/>
                <w:sz w:val="14"/>
                <w:szCs w:val="14"/>
                <w:b w:val="1"/>
                <w:bCs w:val="1"/>
                <w:color w:val="auto"/>
                <w:w w:val="85"/>
              </w:rPr>
              <w:t>1Q</w:t>
            </w:r>
          </w:p>
        </w:tc>
        <w:tc>
          <w:tcPr>
            <w:tcW w:w="560" w:type="dxa"/>
            <w:vAlign w:val="bottom"/>
            <w:gridSpan w:val="3"/>
          </w:tcPr>
          <w:p>
            <w:pPr>
              <w:jc w:val="right"/>
              <w:ind w:right="200"/>
              <w:spacing w:after="0" w:line="139"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58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rPr>
              <w:t>4Q</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3Q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85"/>
              </w:rPr>
              <w:t>2Q</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1Q</w:t>
            </w:r>
          </w:p>
        </w:tc>
        <w:tc>
          <w:tcPr>
            <w:tcW w:w="60" w:type="dxa"/>
            <w:vAlign w:val="bottom"/>
          </w:tcPr>
          <w:p>
            <w:pPr>
              <w:spacing w:after="0"/>
              <w:rPr>
                <w:sz w:val="12"/>
                <w:szCs w:val="12"/>
                <w:color w:val="auto"/>
              </w:rPr>
            </w:pPr>
          </w:p>
        </w:tc>
        <w:tc>
          <w:tcPr>
            <w:tcW w:w="400" w:type="dxa"/>
            <w:vAlign w:val="bottom"/>
            <w:gridSpan w:val="2"/>
          </w:tcPr>
          <w:p>
            <w:pPr>
              <w:jc w:val="right"/>
              <w:spacing w:after="0" w:line="13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5500" w:type="dxa"/>
            <w:vAlign w:val="bottom"/>
            <w:tcBorders>
              <w:top w:val="single" w:sz="8" w:color="CCEEFF"/>
              <w:right w:val="single" w:sz="8" w:color="auto"/>
            </w:tcBorders>
            <w:shd w:val="clear" w:color="auto" w:fill="CCEEFF"/>
          </w:tcPr>
          <w:p>
            <w:pPr>
              <w:spacing w:after="0" w:line="125" w:lineRule="exact"/>
              <w:rPr>
                <w:sz w:val="20"/>
                <w:szCs w:val="20"/>
                <w:color w:val="auto"/>
              </w:rPr>
            </w:pPr>
            <w:r>
              <w:rPr>
                <w:rFonts w:ascii="Arial" w:cs="Arial" w:eastAsia="Arial" w:hAnsi="Arial"/>
                <w:sz w:val="14"/>
                <w:szCs w:val="14"/>
                <w:b w:val="1"/>
                <w:bCs w:val="1"/>
                <w:color w:val="auto"/>
              </w:rPr>
              <w:t>REVENUES:</w:t>
            </w:r>
          </w:p>
        </w:tc>
        <w:tc>
          <w:tcPr>
            <w:tcW w:w="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right w:val="single" w:sz="8" w:color="auto"/>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2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34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Premiums</w:t>
            </w:r>
          </w:p>
        </w:tc>
        <w:tc>
          <w:tcPr>
            <w:tcW w:w="8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236</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242</w:t>
            </w:r>
          </w:p>
        </w:tc>
        <w:tc>
          <w:tcPr>
            <w:tcW w:w="24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237</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235</w:t>
            </w: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950</w:t>
            </w:r>
          </w:p>
        </w:tc>
        <w:tc>
          <w:tcPr>
            <w:tcW w:w="160" w:type="dxa"/>
            <w:vAlign w:val="bottom"/>
          </w:tcPr>
          <w:p>
            <w:pPr>
              <w:spacing w:after="0"/>
              <w:rPr>
                <w:sz w:val="12"/>
                <w:szCs w:val="12"/>
                <w:color w:val="auto"/>
              </w:rPr>
            </w:pPr>
          </w:p>
        </w:tc>
        <w:tc>
          <w:tcPr>
            <w:tcW w:w="680" w:type="dxa"/>
            <w:vAlign w:val="bottom"/>
            <w:gridSpan w:val="3"/>
          </w:tcPr>
          <w:p>
            <w:pPr>
              <w:jc w:val="right"/>
              <w:ind w:right="240"/>
              <w:spacing w:after="0" w:line="145" w:lineRule="exact"/>
              <w:rPr>
                <w:sz w:val="20"/>
                <w:szCs w:val="20"/>
                <w:color w:val="auto"/>
              </w:rPr>
            </w:pPr>
            <w:r>
              <w:rPr>
                <w:rFonts w:ascii="Arial" w:cs="Arial" w:eastAsia="Arial" w:hAnsi="Arial"/>
                <w:sz w:val="14"/>
                <w:szCs w:val="14"/>
                <w:color w:val="auto"/>
              </w:rPr>
              <w:t>$ 248</w:t>
            </w: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243</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251</w:t>
            </w:r>
          </w:p>
        </w:tc>
        <w:tc>
          <w:tcPr>
            <w:tcW w:w="240" w:type="dxa"/>
            <w:vAlign w:val="bottom"/>
          </w:tcPr>
          <w:p>
            <w:pPr>
              <w:spacing w:after="0"/>
              <w:rPr>
                <w:sz w:val="12"/>
                <w:szCs w:val="12"/>
                <w:color w:val="auto"/>
              </w:rPr>
            </w:pP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254</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996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Net investment income</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76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78</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75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74</w:t>
            </w: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303</w:t>
            </w:r>
          </w:p>
        </w:tc>
        <w:tc>
          <w:tcPr>
            <w:tcW w:w="160" w:type="dxa"/>
            <w:vAlign w:val="bottom"/>
            <w:shd w:val="clear" w:color="auto" w:fill="CCEEFF"/>
          </w:tcPr>
          <w:p>
            <w:pPr>
              <w:spacing w:after="0"/>
              <w:rPr>
                <w:sz w:val="12"/>
                <w:szCs w:val="12"/>
                <w:color w:val="auto"/>
              </w:rPr>
            </w:pPr>
          </w:p>
        </w:tc>
        <w:tc>
          <w:tcPr>
            <w:tcW w:w="680" w:type="dxa"/>
            <w:vAlign w:val="bottom"/>
            <w:gridSpan w:val="3"/>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80</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80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85</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88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333</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Net investment gains (losses)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line="145" w:lineRule="exact"/>
              <w:rPr>
                <w:sz w:val="20"/>
                <w:szCs w:val="20"/>
                <w:color w:val="auto"/>
              </w:rPr>
            </w:pPr>
            <w:r>
              <w:rPr>
                <w:rFonts w:ascii="Arial" w:cs="Arial" w:eastAsia="Arial" w:hAnsi="Arial"/>
                <w:sz w:val="14"/>
                <w:szCs w:val="14"/>
                <w:color w:val="auto"/>
              </w:rPr>
              <w:t>(4)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(4)</w:t>
            </w:r>
          </w:p>
        </w:tc>
        <w:tc>
          <w:tcPr>
            <w:tcW w:w="6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(3)</w:t>
            </w: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1</w:t>
            </w:r>
          </w:p>
        </w:tc>
        <w:tc>
          <w:tcPr>
            <w:tcW w:w="160" w:type="dxa"/>
            <w:vAlign w:val="bottom"/>
          </w:tcPr>
          <w:p>
            <w:pPr>
              <w:spacing w:after="0"/>
              <w:rPr>
                <w:sz w:val="12"/>
                <w:szCs w:val="12"/>
                <w:color w:val="auto"/>
              </w:rPr>
            </w:pPr>
          </w:p>
        </w:tc>
        <w:tc>
          <w:tcPr>
            <w:tcW w:w="680" w:type="dxa"/>
            <w:vAlign w:val="bottom"/>
            <w:gridSpan w:val="3"/>
          </w:tcPr>
          <w:p>
            <w:pPr>
              <w:jc w:val="right"/>
              <w:ind w:right="240"/>
              <w:spacing w:after="0" w:line="145" w:lineRule="exact"/>
              <w:rPr>
                <w:sz w:val="20"/>
                <w:szCs w:val="20"/>
                <w:color w:val="auto"/>
              </w:rPr>
            </w:pPr>
            <w:r>
              <w:rPr>
                <w:rFonts w:ascii="Arial" w:cs="Arial" w:eastAsia="Arial" w:hAnsi="Arial"/>
                <w:sz w:val="14"/>
                <w:szCs w:val="14"/>
                <w:color w:val="auto"/>
              </w:rPr>
              <w:t>9</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13</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32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Insurance and investment product fees and other</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(7)</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2</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(14)</w:t>
            </w:r>
          </w:p>
        </w:tc>
        <w:tc>
          <w:tcPr>
            <w:tcW w:w="680" w:type="dxa"/>
            <w:vAlign w:val="bottom"/>
            <w:gridSpan w:val="3"/>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500" w:type="dxa"/>
            <w:vAlign w:val="bottom"/>
            <w:tcBorders>
              <w:right w:val="single" w:sz="8" w:color="auto"/>
            </w:tcBorders>
          </w:tcPr>
          <w:p>
            <w:pPr>
              <w:ind w:left="260"/>
              <w:spacing w:after="0" w:line="151" w:lineRule="exact"/>
              <w:rPr>
                <w:sz w:val="20"/>
                <w:szCs w:val="20"/>
                <w:color w:val="auto"/>
              </w:rPr>
            </w:pPr>
            <w:r>
              <w:rPr>
                <w:rFonts w:ascii="Arial" w:cs="Arial" w:eastAsia="Arial" w:hAnsi="Arial"/>
                <w:sz w:val="14"/>
                <w:szCs w:val="14"/>
                <w:color w:val="auto"/>
              </w:rPr>
              <w:t>Total revenues</w:t>
            </w: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303</w:t>
            </w:r>
          </w:p>
        </w:tc>
        <w:tc>
          <w:tcPr>
            <w:tcW w:w="18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309</w:t>
            </w:r>
          </w:p>
        </w:tc>
        <w:tc>
          <w:tcPr>
            <w:tcW w:w="240" w:type="dxa"/>
            <w:vAlign w:val="bottom"/>
          </w:tcPr>
          <w:p>
            <w:pPr>
              <w:spacing w:after="0"/>
              <w:rPr>
                <w:sz w:val="13"/>
                <w:szCs w:val="13"/>
                <w:color w:val="auto"/>
              </w:rPr>
            </w:pPr>
          </w:p>
        </w:tc>
        <w:tc>
          <w:tcPr>
            <w:tcW w:w="6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320</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308</w:t>
            </w:r>
          </w:p>
        </w:tc>
        <w:tc>
          <w:tcPr>
            <w:tcW w:w="22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1,240</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338</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329</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349</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345</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1,361</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BENEFITS AND EXPENSES: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Benefits and other changes in policy reserves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54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58</w:t>
            </w: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47</w:t>
            </w: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204</w:t>
            </w:r>
          </w:p>
        </w:tc>
        <w:tc>
          <w:tcPr>
            <w:tcW w:w="160" w:type="dxa"/>
            <w:vAlign w:val="bottom"/>
          </w:tcPr>
          <w:p>
            <w:pPr>
              <w:spacing w:after="0"/>
              <w:rPr>
                <w:sz w:val="12"/>
                <w:szCs w:val="12"/>
                <w:color w:val="auto"/>
              </w:rPr>
            </w:pPr>
          </w:p>
        </w:tc>
        <w:tc>
          <w:tcPr>
            <w:tcW w:w="680" w:type="dxa"/>
            <w:vAlign w:val="bottom"/>
            <w:gridSpan w:val="3"/>
          </w:tcPr>
          <w:p>
            <w:pPr>
              <w:jc w:val="right"/>
              <w:ind w:right="240"/>
              <w:spacing w:after="0" w:line="145" w:lineRule="exact"/>
              <w:rPr>
                <w:sz w:val="20"/>
                <w:szCs w:val="20"/>
                <w:color w:val="auto"/>
              </w:rPr>
            </w:pPr>
            <w:r>
              <w:rPr>
                <w:rFonts w:ascii="Arial" w:cs="Arial" w:eastAsia="Arial" w:hAnsi="Arial"/>
                <w:sz w:val="14"/>
                <w:szCs w:val="14"/>
                <w:color w:val="auto"/>
              </w:rPr>
              <w:t>64</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73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80</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100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317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Acquisition and operating expenses, net of deferrals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63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52</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59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49</w:t>
            </w: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223</w:t>
            </w:r>
          </w:p>
        </w:tc>
        <w:tc>
          <w:tcPr>
            <w:tcW w:w="160" w:type="dxa"/>
            <w:vAlign w:val="bottom"/>
            <w:shd w:val="clear" w:color="auto" w:fill="CCEEFF"/>
          </w:tcPr>
          <w:p>
            <w:pPr>
              <w:spacing w:after="0"/>
              <w:rPr>
                <w:sz w:val="12"/>
                <w:szCs w:val="12"/>
                <w:color w:val="auto"/>
              </w:rPr>
            </w:pPr>
          </w:p>
        </w:tc>
        <w:tc>
          <w:tcPr>
            <w:tcW w:w="680" w:type="dxa"/>
            <w:vAlign w:val="bottom"/>
            <w:gridSpan w:val="3"/>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72</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56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61</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52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241</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Amortization of deferred acquisition costs and intangibles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14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15</w:t>
            </w: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15</w:t>
            </w: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59</w:t>
            </w:r>
          </w:p>
        </w:tc>
        <w:tc>
          <w:tcPr>
            <w:tcW w:w="160" w:type="dxa"/>
            <w:vAlign w:val="bottom"/>
          </w:tcPr>
          <w:p>
            <w:pPr>
              <w:spacing w:after="0"/>
              <w:rPr>
                <w:sz w:val="12"/>
                <w:szCs w:val="12"/>
                <w:color w:val="auto"/>
              </w:rPr>
            </w:pPr>
          </w:p>
        </w:tc>
        <w:tc>
          <w:tcPr>
            <w:tcW w:w="680" w:type="dxa"/>
            <w:vAlign w:val="bottom"/>
            <w:gridSpan w:val="3"/>
          </w:tcPr>
          <w:p>
            <w:pPr>
              <w:jc w:val="right"/>
              <w:ind w:right="240"/>
              <w:spacing w:after="0" w:line="145" w:lineRule="exact"/>
              <w:rPr>
                <w:sz w:val="20"/>
                <w:szCs w:val="20"/>
                <w:color w:val="auto"/>
              </w:rPr>
            </w:pPr>
            <w:r>
              <w:rPr>
                <w:rFonts w:ascii="Arial" w:cs="Arial" w:eastAsia="Arial" w:hAnsi="Arial"/>
                <w:sz w:val="14"/>
                <w:szCs w:val="14"/>
                <w:color w:val="auto"/>
              </w:rPr>
              <w:t>14</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17</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16</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60</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Interest expense</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7</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8</w:t>
            </w: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31</w:t>
            </w:r>
          </w:p>
        </w:tc>
        <w:tc>
          <w:tcPr>
            <w:tcW w:w="160" w:type="dxa"/>
            <w:vAlign w:val="bottom"/>
            <w:shd w:val="clear" w:color="auto" w:fill="CCEEFF"/>
          </w:tcPr>
          <w:p>
            <w:pPr>
              <w:spacing w:after="0"/>
              <w:rPr>
                <w:sz w:val="12"/>
                <w:szCs w:val="12"/>
                <w:color w:val="auto"/>
              </w:rPr>
            </w:pPr>
          </w:p>
        </w:tc>
        <w:tc>
          <w:tcPr>
            <w:tcW w:w="680" w:type="dxa"/>
            <w:vAlign w:val="bottom"/>
            <w:gridSpan w:val="3"/>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7</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33</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500" w:type="dxa"/>
            <w:vAlign w:val="bottom"/>
            <w:tcBorders>
              <w:right w:val="single" w:sz="8" w:color="auto"/>
            </w:tcBorders>
          </w:tcPr>
          <w:p>
            <w:pPr>
              <w:ind w:left="260"/>
              <w:spacing w:after="0" w:line="151" w:lineRule="exact"/>
              <w:rPr>
                <w:sz w:val="20"/>
                <w:szCs w:val="20"/>
                <w:color w:val="auto"/>
              </w:rPr>
            </w:pPr>
            <w:r>
              <w:rPr>
                <w:rFonts w:ascii="Arial" w:cs="Arial" w:eastAsia="Arial" w:hAnsi="Arial"/>
                <w:sz w:val="14"/>
                <w:szCs w:val="14"/>
                <w:color w:val="auto"/>
              </w:rPr>
              <w:t>Total benefits and expenses</w:t>
            </w: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138</w:t>
            </w:r>
          </w:p>
        </w:tc>
        <w:tc>
          <w:tcPr>
            <w:tcW w:w="18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133</w:t>
            </w:r>
          </w:p>
        </w:tc>
        <w:tc>
          <w:tcPr>
            <w:tcW w:w="240" w:type="dxa"/>
            <w:vAlign w:val="bottom"/>
          </w:tcPr>
          <w:p>
            <w:pPr>
              <w:spacing w:after="0"/>
              <w:rPr>
                <w:sz w:val="13"/>
                <w:szCs w:val="13"/>
                <w:color w:val="auto"/>
              </w:rPr>
            </w:pPr>
          </w:p>
        </w:tc>
        <w:tc>
          <w:tcPr>
            <w:tcW w:w="6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127</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119</w:t>
            </w:r>
          </w:p>
        </w:tc>
        <w:tc>
          <w:tcPr>
            <w:tcW w:w="22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517</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157</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151</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166</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177</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651</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INCOME FROM CONTINUING OPERATIONS BEFORE INCOME TAXES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165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176</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193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189</w:t>
            </w: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723</w:t>
            </w:r>
          </w:p>
        </w:tc>
        <w:tc>
          <w:tcPr>
            <w:tcW w:w="160" w:type="dxa"/>
            <w:vAlign w:val="bottom"/>
            <w:shd w:val="clear" w:color="auto" w:fill="CCEEFF"/>
          </w:tcPr>
          <w:p>
            <w:pPr>
              <w:spacing w:after="0"/>
              <w:rPr>
                <w:sz w:val="12"/>
                <w:szCs w:val="12"/>
                <w:color w:val="auto"/>
              </w:rPr>
            </w:pPr>
          </w:p>
        </w:tc>
        <w:tc>
          <w:tcPr>
            <w:tcW w:w="680" w:type="dxa"/>
            <w:vAlign w:val="bottom"/>
            <w:gridSpan w:val="3"/>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181</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178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183</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168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710</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Provision for income taxes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226</w:t>
            </w:r>
          </w:p>
        </w:tc>
        <w:tc>
          <w:tcPr>
            <w:tcW w:w="18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34</w:t>
            </w: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56</w:t>
            </w: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358</w:t>
            </w:r>
          </w:p>
        </w:tc>
        <w:tc>
          <w:tcPr>
            <w:tcW w:w="160" w:type="dxa"/>
            <w:vAlign w:val="bottom"/>
          </w:tcPr>
          <w:p>
            <w:pPr>
              <w:spacing w:after="0"/>
              <w:rPr>
                <w:sz w:val="12"/>
                <w:szCs w:val="12"/>
                <w:color w:val="auto"/>
              </w:rPr>
            </w:pPr>
          </w:p>
        </w:tc>
        <w:tc>
          <w:tcPr>
            <w:tcW w:w="680" w:type="dxa"/>
            <w:vAlign w:val="bottom"/>
            <w:gridSpan w:val="3"/>
          </w:tcPr>
          <w:p>
            <w:pPr>
              <w:jc w:val="right"/>
              <w:ind w:right="240"/>
              <w:spacing w:after="0" w:line="145" w:lineRule="exact"/>
              <w:rPr>
                <w:sz w:val="20"/>
                <w:szCs w:val="20"/>
                <w:color w:val="auto"/>
              </w:rPr>
            </w:pPr>
            <w:r>
              <w:rPr>
                <w:rFonts w:ascii="Arial" w:cs="Arial" w:eastAsia="Arial" w:hAnsi="Arial"/>
                <w:sz w:val="14"/>
                <w:szCs w:val="14"/>
                <w:color w:val="auto"/>
              </w:rPr>
              <w:t>39</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46</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51</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48</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184</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550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55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INCOME (LOSS) FROM CONTINUING OPERATIONS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(61)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142</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151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133</w:t>
            </w: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365</w:t>
            </w:r>
          </w:p>
        </w:tc>
        <w:tc>
          <w:tcPr>
            <w:tcW w:w="160" w:type="dxa"/>
            <w:vAlign w:val="bottom"/>
            <w:shd w:val="clear" w:color="auto" w:fill="CCEEFF"/>
          </w:tcPr>
          <w:p>
            <w:pPr>
              <w:spacing w:after="0"/>
              <w:rPr>
                <w:sz w:val="12"/>
                <w:szCs w:val="12"/>
                <w:color w:val="auto"/>
              </w:rPr>
            </w:pPr>
          </w:p>
        </w:tc>
        <w:tc>
          <w:tcPr>
            <w:tcW w:w="680" w:type="dxa"/>
            <w:vAlign w:val="bottom"/>
            <w:gridSpan w:val="3"/>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142</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132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132</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120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526</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550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Less: net income attributable to noncontrolling interests</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52</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57</w:t>
            </w: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52</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35</w:t>
            </w:r>
          </w:p>
        </w:tc>
        <w:tc>
          <w:tcPr>
            <w:tcW w:w="80" w:type="dxa"/>
            <w:vAlign w:val="bottom"/>
          </w:tcPr>
          <w:p>
            <w:pPr>
              <w:spacing w:after="0"/>
              <w:rPr>
                <w:sz w:val="13"/>
                <w:szCs w:val="13"/>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196</w:t>
            </w:r>
          </w:p>
        </w:tc>
        <w:tc>
          <w:tcPr>
            <w:tcW w:w="160" w:type="dxa"/>
            <w:vAlign w:val="bottom"/>
          </w:tcPr>
          <w:p>
            <w:pPr>
              <w:spacing w:after="0"/>
              <w:rPr>
                <w:sz w:val="13"/>
                <w:szCs w:val="13"/>
                <w:color w:val="auto"/>
              </w:rPr>
            </w:pPr>
          </w:p>
        </w:tc>
        <w:tc>
          <w:tcPr>
            <w:tcW w:w="680" w:type="dxa"/>
            <w:vAlign w:val="bottom"/>
            <w:gridSpan w:val="3"/>
          </w:tcPr>
          <w:p>
            <w:pPr>
              <w:jc w:val="right"/>
              <w:ind w:right="240"/>
              <w:spacing w:after="0" w:line="145" w:lineRule="exact"/>
              <w:rPr>
                <w:sz w:val="20"/>
                <w:szCs w:val="20"/>
                <w:color w:val="auto"/>
              </w:rPr>
            </w:pPr>
            <w:r>
              <w:rPr>
                <w:rFonts w:ascii="Arial" w:cs="Arial" w:eastAsia="Arial" w:hAnsi="Arial"/>
                <w:sz w:val="14"/>
                <w:szCs w:val="14"/>
                <w:color w:val="auto"/>
              </w:rPr>
              <w:t>37</w:t>
            </w:r>
          </w:p>
        </w:tc>
        <w:tc>
          <w:tcPr>
            <w:tcW w:w="80" w:type="dxa"/>
            <w:vAlign w:val="bottom"/>
          </w:tcPr>
          <w:p>
            <w:pPr>
              <w:spacing w:after="0"/>
              <w:rPr>
                <w:sz w:val="13"/>
                <w:szCs w:val="13"/>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40</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39</w:t>
            </w: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38</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154</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5500" w:type="dxa"/>
            <w:vAlign w:val="bottom"/>
            <w:tcBorders>
              <w:right w:val="single" w:sz="8" w:color="auto"/>
            </w:tcBorders>
            <w:shd w:val="clear" w:color="auto" w:fill="CCEEFF"/>
          </w:tcPr>
          <w:p>
            <w:pPr>
              <w:spacing w:after="0" w:line="123" w:lineRule="exact"/>
              <w:rPr>
                <w:sz w:val="20"/>
                <w:szCs w:val="20"/>
                <w:color w:val="auto"/>
              </w:rPr>
            </w:pPr>
            <w:r>
              <w:rPr>
                <w:rFonts w:ascii="Arial" w:cs="Arial" w:eastAsia="Arial" w:hAnsi="Arial"/>
                <w:sz w:val="14"/>
                <w:szCs w:val="14"/>
                <w:b w:val="1"/>
                <w:bCs w:val="1"/>
                <w:color w:val="auto"/>
              </w:rPr>
              <w:t>INCOME (LOSS) FROM CONTINUING OPERATIONS AVAILABLE TO GENWORTH</w:t>
            </w:r>
          </w:p>
        </w:tc>
        <w:tc>
          <w:tcPr>
            <w:tcW w:w="8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righ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340" w:type="dxa"/>
            <w:vAlign w:val="bottom"/>
            <w:tcBorders>
              <w:top w:val="single" w:sz="8" w:color="auto"/>
            </w:tcBorders>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5500" w:type="dxa"/>
            <w:vAlign w:val="bottom"/>
            <w:tcBorders>
              <w:right w:val="single" w:sz="8" w:color="auto"/>
            </w:tcBorders>
            <w:shd w:val="clear" w:color="auto" w:fill="CCEEFF"/>
          </w:tcPr>
          <w:p>
            <w:pPr>
              <w:ind w:left="120"/>
              <w:spacing w:after="0"/>
              <w:rPr>
                <w:sz w:val="20"/>
                <w:szCs w:val="20"/>
                <w:color w:val="auto"/>
              </w:rPr>
            </w:pPr>
            <w:r>
              <w:rPr>
                <w:rFonts w:ascii="Arial" w:cs="Arial" w:eastAsia="Arial" w:hAnsi="Arial"/>
                <w:sz w:val="14"/>
                <w:szCs w:val="14"/>
                <w:b w:val="1"/>
                <w:bCs w:val="1"/>
                <w:color w:val="auto"/>
              </w:rPr>
              <w:t>FINANCIAL, INC.’S COMMON STOCKHOLDERS</w:t>
            </w: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4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4"/>
                <w:szCs w:val="14"/>
                <w:color w:val="auto"/>
                <w:w w:val="85"/>
              </w:rPr>
              <w:t>(113)</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w:t>
            </w:r>
          </w:p>
        </w:tc>
        <w:tc>
          <w:tcPr>
            <w:tcW w:w="2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4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99</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98</w:t>
            </w:r>
          </w:p>
        </w:tc>
        <w:tc>
          <w:tcPr>
            <w:tcW w:w="80" w:type="dxa"/>
            <w:vAlign w:val="bottom"/>
            <w:shd w:val="clear" w:color="auto" w:fill="CCEEFF"/>
          </w:tcPr>
          <w:p>
            <w:pPr>
              <w:spacing w:after="0"/>
              <w:rPr>
                <w:sz w:val="14"/>
                <w:szCs w:val="14"/>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w:t>
            </w:r>
          </w:p>
        </w:tc>
        <w:tc>
          <w:tcPr>
            <w:tcW w:w="160" w:type="dxa"/>
            <w:vAlign w:val="bottom"/>
            <w:shd w:val="clear" w:color="auto" w:fill="CCEEFF"/>
          </w:tcPr>
          <w:p>
            <w:pPr>
              <w:spacing w:after="0"/>
              <w:rPr>
                <w:sz w:val="14"/>
                <w:szCs w:val="14"/>
                <w:color w:val="auto"/>
              </w:rPr>
            </w:pPr>
          </w:p>
        </w:tc>
        <w:tc>
          <w:tcPr>
            <w:tcW w:w="68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105</w:t>
            </w:r>
          </w:p>
        </w:tc>
        <w:tc>
          <w:tcPr>
            <w:tcW w:w="80" w:type="dxa"/>
            <w:vAlign w:val="bottom"/>
            <w:shd w:val="clear" w:color="auto" w:fill="CCEEFF"/>
          </w:tcPr>
          <w:p>
            <w:pPr>
              <w:spacing w:after="0"/>
              <w:rPr>
                <w:sz w:val="14"/>
                <w:szCs w:val="14"/>
                <w:color w:val="auto"/>
              </w:rPr>
            </w:pPr>
          </w:p>
        </w:tc>
        <w:tc>
          <w:tcPr>
            <w:tcW w:w="4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92</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w:t>
            </w:r>
          </w:p>
        </w:tc>
        <w:tc>
          <w:tcPr>
            <w:tcW w:w="2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82</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372</w:t>
            </w:r>
          </w:p>
        </w:tc>
        <w:tc>
          <w:tcPr>
            <w:tcW w:w="0" w:type="dxa"/>
            <w:vAlign w:val="bottom"/>
          </w:tcPr>
          <w:p>
            <w:pPr>
              <w:spacing w:after="0"/>
              <w:rPr>
                <w:sz w:val="1"/>
                <w:szCs w:val="1"/>
                <w:color w:val="auto"/>
              </w:rPr>
            </w:pPr>
          </w:p>
        </w:tc>
      </w:tr>
      <w:tr>
        <w:trPr>
          <w:trHeight w:val="228"/>
        </w:trPr>
        <w:tc>
          <w:tcPr>
            <w:tcW w:w="5520" w:type="dxa"/>
            <w:vAlign w:val="bottom"/>
            <w:tcBorders>
              <w:right w:val="single" w:sz="8" w:color="auto"/>
            </w:tcBorders>
            <w:gridSpan w:val="2"/>
          </w:tcPr>
          <w:p>
            <w:pPr>
              <w:spacing w:after="0"/>
              <w:rPr>
                <w:sz w:val="20"/>
                <w:szCs w:val="20"/>
                <w:color w:val="auto"/>
              </w:rPr>
            </w:pPr>
            <w:r>
              <w:rPr>
                <w:rFonts w:ascii="Arial" w:cs="Arial" w:eastAsia="Arial" w:hAnsi="Arial"/>
                <w:sz w:val="14"/>
                <w:szCs w:val="14"/>
                <w:b w:val="1"/>
                <w:bCs w:val="1"/>
                <w:color w:val="auto"/>
              </w:rPr>
              <w:t>ADJUSTMENTS TO INCOME (LOSS) FROM CONTINUING OPERATIONS</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5500" w:type="dxa"/>
            <w:vAlign w:val="bottom"/>
            <w:tcBorders>
              <w:right w:val="single" w:sz="8" w:color="auto"/>
            </w:tcBorders>
          </w:tcPr>
          <w:p>
            <w:pPr>
              <w:ind w:left="120"/>
              <w:spacing w:after="0"/>
              <w:rPr>
                <w:sz w:val="20"/>
                <w:szCs w:val="20"/>
                <w:color w:val="auto"/>
              </w:rPr>
            </w:pPr>
            <w:r>
              <w:rPr>
                <w:rFonts w:ascii="Arial" w:cs="Arial" w:eastAsia="Arial" w:hAnsi="Arial"/>
                <w:sz w:val="14"/>
                <w:szCs w:val="14"/>
                <w:b w:val="1"/>
                <w:bCs w:val="1"/>
                <w:color w:val="auto"/>
              </w:rPr>
              <w:t>AVAILABLE TO GENWORTH FINANCIAL, INC.’S COMMON STOCKHOLDERS:</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Net investment (gains) losses, net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1</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68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(4)</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(5)</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(Gains) losses on early extinguishment of debt, net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2</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Tax impact from potential business portfolio changes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174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174</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50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Expenses related to restructuring, net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8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1</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550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55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NET OPERATING INCOME</w:t>
            </w:r>
            <w:r>
              <w:rPr>
                <w:rFonts w:ascii="Arial" w:cs="Arial" w:eastAsia="Arial" w:hAnsi="Arial"/>
                <w:sz w:val="7"/>
                <w:szCs w:val="7"/>
                <w:color w:val="auto"/>
              </w:rPr>
              <w:t>(1)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62</w:t>
            </w:r>
          </w:p>
        </w:tc>
        <w:tc>
          <w:tcPr>
            <w:tcW w:w="18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87</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97</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99</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345</w:t>
            </w:r>
          </w:p>
        </w:tc>
        <w:tc>
          <w:tcPr>
            <w:tcW w:w="160" w:type="dxa"/>
            <w:vAlign w:val="bottom"/>
            <w:shd w:val="clear" w:color="auto" w:fill="CCEEFF"/>
          </w:tcPr>
          <w:p>
            <w:pPr>
              <w:spacing w:after="0"/>
              <w:rPr>
                <w:sz w:val="12"/>
                <w:szCs w:val="12"/>
                <w:color w:val="auto"/>
              </w:rPr>
            </w:pPr>
          </w:p>
        </w:tc>
        <w:tc>
          <w:tcPr>
            <w:tcW w:w="680" w:type="dxa"/>
            <w:vAlign w:val="bottom"/>
            <w:gridSpan w:val="3"/>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$ 101</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90</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89</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81</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361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5500" w:type="dxa"/>
            <w:vAlign w:val="bottom"/>
            <w:tcBorders>
              <w:bottom w:val="single" w:sz="8" w:color="CCEEFF"/>
              <w:right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80" w:type="dxa"/>
            <w:vAlign w:val="bottom"/>
            <w:tcBorders>
              <w:bottom w:val="single" w:sz="8" w:color="auto"/>
              <w:right w:val="single" w:sz="8" w:color="auto"/>
            </w:tcBorders>
          </w:tcPr>
          <w:p>
            <w:pPr>
              <w:spacing w:after="0"/>
              <w:rPr>
                <w:sz w:val="10"/>
                <w:szCs w:val="10"/>
                <w:color w:val="auto"/>
              </w:rPr>
            </w:pPr>
          </w:p>
        </w:tc>
        <w:tc>
          <w:tcPr>
            <w:tcW w:w="60" w:type="dxa"/>
            <w:vAlign w:val="bottom"/>
            <w:tcBorders>
              <w:bottom w:val="single" w:sz="8" w:color="CCEEFF"/>
            </w:tcBorders>
          </w:tcPr>
          <w:p>
            <w:pPr>
              <w:spacing w:after="0"/>
              <w:rPr>
                <w:sz w:val="10"/>
                <w:szCs w:val="10"/>
                <w:color w:val="auto"/>
              </w:rPr>
            </w:pPr>
          </w:p>
        </w:tc>
        <w:tc>
          <w:tcPr>
            <w:tcW w:w="8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240" w:type="dxa"/>
            <w:vAlign w:val="bottom"/>
            <w:tcBorders>
              <w:bottom w:val="single" w:sz="8" w:color="CCEEFF"/>
            </w:tcBorders>
          </w:tcPr>
          <w:p>
            <w:pPr>
              <w:spacing w:after="0"/>
              <w:rPr>
                <w:sz w:val="10"/>
                <w:szCs w:val="10"/>
                <w:color w:val="auto"/>
              </w:rPr>
            </w:pPr>
          </w:p>
        </w:tc>
        <w:tc>
          <w:tcPr>
            <w:tcW w:w="6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180" w:type="dxa"/>
            <w:vAlign w:val="bottom"/>
            <w:tcBorders>
              <w:bottom w:val="single" w:sz="8" w:color="CCEEFF"/>
            </w:tcBorders>
          </w:tcPr>
          <w:p>
            <w:pPr>
              <w:spacing w:after="0"/>
              <w:rPr>
                <w:sz w:val="10"/>
                <w:szCs w:val="10"/>
                <w:color w:val="auto"/>
              </w:rPr>
            </w:pPr>
          </w:p>
        </w:tc>
        <w:tc>
          <w:tcPr>
            <w:tcW w:w="60" w:type="dxa"/>
            <w:vAlign w:val="bottom"/>
            <w:tcBorders>
              <w:bottom w:val="single" w:sz="8" w:color="CCEEFF"/>
            </w:tcBorders>
          </w:tcPr>
          <w:p>
            <w:pPr>
              <w:spacing w:after="0"/>
              <w:rPr>
                <w:sz w:val="10"/>
                <w:szCs w:val="10"/>
                <w:color w:val="auto"/>
              </w:rPr>
            </w:pPr>
          </w:p>
        </w:tc>
        <w:tc>
          <w:tcPr>
            <w:tcW w:w="8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220" w:type="dxa"/>
            <w:vAlign w:val="bottom"/>
            <w:tcBorders>
              <w:bottom w:val="single" w:sz="8" w:color="CCEEFF"/>
            </w:tcBorders>
          </w:tcPr>
          <w:p>
            <w:pPr>
              <w:spacing w:after="0"/>
              <w:rPr>
                <w:sz w:val="10"/>
                <w:szCs w:val="10"/>
                <w:color w:val="auto"/>
              </w:rPr>
            </w:pPr>
          </w:p>
        </w:tc>
        <w:tc>
          <w:tcPr>
            <w:tcW w:w="80" w:type="dxa"/>
            <w:vAlign w:val="bottom"/>
            <w:tcBorders>
              <w:bottom w:val="single" w:sz="8" w:color="CCEEFF"/>
            </w:tcBorders>
          </w:tcPr>
          <w:p>
            <w:pPr>
              <w:spacing w:after="0"/>
              <w:rPr>
                <w:sz w:val="10"/>
                <w:szCs w:val="10"/>
                <w:color w:val="auto"/>
              </w:rPr>
            </w:pPr>
          </w:p>
        </w:tc>
        <w:tc>
          <w:tcPr>
            <w:tcW w:w="320" w:type="dxa"/>
            <w:vAlign w:val="bottom"/>
            <w:tcBorders>
              <w:bottom w:val="single" w:sz="8" w:color="CCEEFF"/>
            </w:tcBorders>
          </w:tcPr>
          <w:p>
            <w:pPr>
              <w:spacing w:after="0"/>
              <w:rPr>
                <w:sz w:val="10"/>
                <w:szCs w:val="10"/>
                <w:color w:val="auto"/>
              </w:rPr>
            </w:pPr>
          </w:p>
        </w:tc>
        <w:tc>
          <w:tcPr>
            <w:tcW w:w="160" w:type="dxa"/>
            <w:vAlign w:val="bottom"/>
            <w:tcBorders>
              <w:bottom w:val="single" w:sz="8" w:color="CCEEFF"/>
            </w:tcBorders>
          </w:tcPr>
          <w:p>
            <w:pPr>
              <w:spacing w:after="0"/>
              <w:rPr>
                <w:sz w:val="10"/>
                <w:szCs w:val="10"/>
                <w:color w:val="auto"/>
              </w:rPr>
            </w:pPr>
          </w:p>
        </w:tc>
        <w:tc>
          <w:tcPr>
            <w:tcW w:w="100" w:type="dxa"/>
            <w:vAlign w:val="bottom"/>
            <w:tcBorders>
              <w:bottom w:val="single" w:sz="8" w:color="CCEEFF"/>
            </w:tcBorders>
          </w:tcPr>
          <w:p>
            <w:pPr>
              <w:spacing w:after="0"/>
              <w:rPr>
                <w:sz w:val="10"/>
                <w:szCs w:val="10"/>
                <w:color w:val="auto"/>
              </w:rPr>
            </w:pPr>
          </w:p>
        </w:tc>
        <w:tc>
          <w:tcPr>
            <w:tcW w:w="340" w:type="dxa"/>
            <w:vAlign w:val="bottom"/>
            <w:tcBorders>
              <w:bottom w:val="single" w:sz="8" w:color="CCEEFF"/>
            </w:tcBorders>
          </w:tcPr>
          <w:p>
            <w:pPr>
              <w:spacing w:after="0"/>
              <w:rPr>
                <w:sz w:val="10"/>
                <w:szCs w:val="10"/>
                <w:color w:val="auto"/>
              </w:rPr>
            </w:pPr>
          </w:p>
        </w:tc>
        <w:tc>
          <w:tcPr>
            <w:tcW w:w="240" w:type="dxa"/>
            <w:vAlign w:val="bottom"/>
            <w:tcBorders>
              <w:bottom w:val="single" w:sz="8" w:color="CCEEFF"/>
            </w:tcBorders>
          </w:tcPr>
          <w:p>
            <w:pPr>
              <w:spacing w:after="0"/>
              <w:rPr>
                <w:sz w:val="10"/>
                <w:szCs w:val="10"/>
                <w:color w:val="auto"/>
              </w:rPr>
            </w:pPr>
          </w:p>
        </w:tc>
        <w:tc>
          <w:tcPr>
            <w:tcW w:w="8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180" w:type="dxa"/>
            <w:vAlign w:val="bottom"/>
            <w:tcBorders>
              <w:bottom w:val="single" w:sz="8" w:color="CCEEFF"/>
            </w:tcBorders>
          </w:tcPr>
          <w:p>
            <w:pPr>
              <w:spacing w:after="0"/>
              <w:rPr>
                <w:sz w:val="10"/>
                <w:szCs w:val="10"/>
                <w:color w:val="auto"/>
              </w:rPr>
            </w:pPr>
          </w:p>
        </w:tc>
        <w:tc>
          <w:tcPr>
            <w:tcW w:w="60" w:type="dxa"/>
            <w:vAlign w:val="bottom"/>
            <w:tcBorders>
              <w:bottom w:val="single" w:sz="8" w:color="CCEEFF"/>
            </w:tcBorders>
          </w:tcPr>
          <w:p>
            <w:pPr>
              <w:spacing w:after="0"/>
              <w:rPr>
                <w:sz w:val="10"/>
                <w:szCs w:val="10"/>
                <w:color w:val="auto"/>
              </w:rPr>
            </w:pPr>
          </w:p>
        </w:tc>
        <w:tc>
          <w:tcPr>
            <w:tcW w:w="8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240" w:type="dxa"/>
            <w:vAlign w:val="bottom"/>
            <w:tcBorders>
              <w:bottom w:val="single" w:sz="8" w:color="CCEEFF"/>
            </w:tcBorders>
          </w:tcPr>
          <w:p>
            <w:pPr>
              <w:spacing w:after="0"/>
              <w:rPr>
                <w:sz w:val="10"/>
                <w:szCs w:val="10"/>
                <w:color w:val="auto"/>
              </w:rPr>
            </w:pPr>
          </w:p>
        </w:tc>
        <w:tc>
          <w:tcPr>
            <w:tcW w:w="8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180" w:type="dxa"/>
            <w:vAlign w:val="bottom"/>
            <w:tcBorders>
              <w:bottom w:val="single" w:sz="8" w:color="CCEEFF"/>
            </w:tcBorders>
          </w:tcPr>
          <w:p>
            <w:pPr>
              <w:spacing w:after="0"/>
              <w:rPr>
                <w:sz w:val="10"/>
                <w:szCs w:val="10"/>
                <w:color w:val="auto"/>
              </w:rPr>
            </w:pPr>
          </w:p>
        </w:tc>
        <w:tc>
          <w:tcPr>
            <w:tcW w:w="60" w:type="dxa"/>
            <w:vAlign w:val="bottom"/>
            <w:tcBorders>
              <w:bottom w:val="single" w:sz="8" w:color="CCEEFF"/>
            </w:tcBorders>
          </w:tcPr>
          <w:p>
            <w:pPr>
              <w:spacing w:after="0"/>
              <w:rPr>
                <w:sz w:val="10"/>
                <w:szCs w:val="10"/>
                <w:color w:val="auto"/>
              </w:rPr>
            </w:pPr>
          </w:p>
        </w:tc>
        <w:tc>
          <w:tcPr>
            <w:tcW w:w="80" w:type="dxa"/>
            <w:vAlign w:val="bottom"/>
            <w:tcBorders>
              <w:bottom w:val="single" w:sz="8" w:color="CCEEFF"/>
            </w:tcBorders>
          </w:tcPr>
          <w:p>
            <w:pPr>
              <w:spacing w:after="0"/>
              <w:rPr>
                <w:sz w:val="10"/>
                <w:szCs w:val="10"/>
                <w:color w:val="auto"/>
              </w:rPr>
            </w:pPr>
          </w:p>
        </w:tc>
        <w:tc>
          <w:tcPr>
            <w:tcW w:w="320" w:type="dxa"/>
            <w:vAlign w:val="bottom"/>
            <w:tcBorders>
              <w:bottom w:val="single" w:sz="8" w:color="CCEEFF"/>
            </w:tcBorders>
          </w:tcPr>
          <w:p>
            <w:pPr>
              <w:spacing w:after="0"/>
              <w:rPr>
                <w:sz w:val="10"/>
                <w:szCs w:val="10"/>
                <w:color w:val="auto"/>
              </w:rPr>
            </w:pPr>
          </w:p>
        </w:tc>
        <w:tc>
          <w:tcPr>
            <w:tcW w:w="160" w:type="dxa"/>
            <w:vAlign w:val="bottom"/>
            <w:tcBorders>
              <w:bottom w:val="single" w:sz="8" w:color="CCEEFF"/>
            </w:tcBorders>
          </w:tcPr>
          <w:p>
            <w:pPr>
              <w:spacing w:after="0"/>
              <w:rPr>
                <w:sz w:val="10"/>
                <w:szCs w:val="10"/>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500" w:type="dxa"/>
            <w:vAlign w:val="bottom"/>
            <w:tcBorders>
              <w:right w:val="single" w:sz="8" w:color="CCEEFF"/>
            </w:tcBorders>
            <w:shd w:val="clear" w:color="auto" w:fill="CCEEFF"/>
          </w:tcPr>
          <w:p>
            <w:pPr>
              <w:spacing w:after="0" w:line="139" w:lineRule="exact"/>
              <w:rPr>
                <w:sz w:val="20"/>
                <w:szCs w:val="20"/>
                <w:color w:val="auto"/>
              </w:rPr>
            </w:pPr>
            <w:r>
              <w:rPr>
                <w:rFonts w:ascii="Arial" w:cs="Arial" w:eastAsia="Arial" w:hAnsi="Arial"/>
                <w:sz w:val="14"/>
                <w:szCs w:val="14"/>
                <w:i w:val="1"/>
                <w:iCs w:val="1"/>
                <w:color w:val="auto"/>
              </w:rPr>
              <w:t>Effective tax rate (operating income)</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tcBorders>
              <w:right w:val="single" w:sz="8" w:color="CCEEFF"/>
            </w:tcBorders>
            <w:gridSpan w:val="2"/>
            <w:shd w:val="clear" w:color="auto" w:fill="CCEEFF"/>
          </w:tcPr>
          <w:p>
            <w:pPr>
              <w:jc w:val="right"/>
              <w:ind w:right="60"/>
              <w:spacing w:after="0" w:line="139" w:lineRule="exact"/>
              <w:rPr>
                <w:sz w:val="20"/>
                <w:szCs w:val="20"/>
                <w:color w:val="auto"/>
              </w:rPr>
            </w:pPr>
            <w:r>
              <w:rPr>
                <w:rFonts w:ascii="Arial" w:cs="Arial" w:eastAsia="Arial" w:hAnsi="Arial"/>
                <w:sz w:val="14"/>
                <w:szCs w:val="14"/>
                <w:i w:val="1"/>
                <w:iCs w:val="1"/>
                <w:color w:val="auto"/>
                <w:w w:val="90"/>
              </w:rPr>
              <w:t>34.5%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39" w:lineRule="exact"/>
              <w:rPr>
                <w:sz w:val="20"/>
                <w:szCs w:val="20"/>
                <w:color w:val="auto"/>
              </w:rPr>
            </w:pPr>
            <w:r>
              <w:rPr>
                <w:rFonts w:ascii="Arial" w:cs="Arial" w:eastAsia="Arial" w:hAnsi="Arial"/>
                <w:sz w:val="14"/>
                <w:szCs w:val="14"/>
                <w:i w:val="1"/>
                <w:iCs w:val="1"/>
                <w:color w:val="auto"/>
                <w:w w:val="90"/>
              </w:rPr>
              <w:t>19.0%</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39" w:lineRule="exact"/>
              <w:rPr>
                <w:sz w:val="20"/>
                <w:szCs w:val="20"/>
                <w:color w:val="auto"/>
              </w:rPr>
            </w:pPr>
            <w:r>
              <w:rPr>
                <w:rFonts w:ascii="Arial" w:cs="Arial" w:eastAsia="Arial" w:hAnsi="Arial"/>
                <w:sz w:val="14"/>
                <w:szCs w:val="14"/>
                <w:i w:val="1"/>
                <w:iCs w:val="1"/>
                <w:color w:val="auto"/>
                <w:w w:val="90"/>
              </w:rPr>
              <w:t>18.8%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20"/>
              <w:spacing w:after="0" w:line="139" w:lineRule="exact"/>
              <w:rPr>
                <w:sz w:val="20"/>
                <w:szCs w:val="20"/>
                <w:color w:val="auto"/>
              </w:rPr>
            </w:pPr>
            <w:r>
              <w:rPr>
                <w:rFonts w:ascii="Arial" w:cs="Arial" w:eastAsia="Arial" w:hAnsi="Arial"/>
                <w:sz w:val="14"/>
                <w:szCs w:val="14"/>
                <w:i w:val="1"/>
                <w:iCs w:val="1"/>
                <w:color w:val="auto"/>
                <w:w w:val="85"/>
              </w:rPr>
              <w:t>30.7%</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40"/>
              <w:spacing w:after="0" w:line="139" w:lineRule="exact"/>
              <w:rPr>
                <w:sz w:val="20"/>
                <w:szCs w:val="20"/>
                <w:color w:val="auto"/>
              </w:rPr>
            </w:pPr>
            <w:r>
              <w:rPr>
                <w:rFonts w:ascii="Arial" w:cs="Arial" w:eastAsia="Arial" w:hAnsi="Arial"/>
                <w:sz w:val="14"/>
                <w:szCs w:val="14"/>
                <w:i w:val="1"/>
                <w:iCs w:val="1"/>
                <w:color w:val="auto"/>
              </w:rPr>
              <w:t>25.7%</w:t>
            </w:r>
          </w:p>
        </w:tc>
        <w:tc>
          <w:tcPr>
            <w:tcW w:w="680" w:type="dxa"/>
            <w:vAlign w:val="bottom"/>
            <w:gridSpan w:val="3"/>
            <w:shd w:val="clear" w:color="auto" w:fill="CCEEFF"/>
          </w:tcPr>
          <w:p>
            <w:pPr>
              <w:jc w:val="right"/>
              <w:ind w:right="120"/>
              <w:spacing w:after="0" w:line="139" w:lineRule="exact"/>
              <w:rPr>
                <w:sz w:val="20"/>
                <w:szCs w:val="20"/>
                <w:color w:val="auto"/>
              </w:rPr>
            </w:pPr>
            <w:r>
              <w:rPr>
                <w:rFonts w:ascii="Arial" w:cs="Arial" w:eastAsia="Arial" w:hAnsi="Arial"/>
                <w:sz w:val="14"/>
                <w:szCs w:val="14"/>
                <w:i w:val="1"/>
                <w:iCs w:val="1"/>
                <w:color w:val="auto"/>
              </w:rPr>
              <w:t>18.8%</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39" w:lineRule="exact"/>
              <w:rPr>
                <w:sz w:val="20"/>
                <w:szCs w:val="20"/>
                <w:color w:val="auto"/>
              </w:rPr>
            </w:pPr>
            <w:r>
              <w:rPr>
                <w:rFonts w:ascii="Arial" w:cs="Arial" w:eastAsia="Arial" w:hAnsi="Arial"/>
                <w:sz w:val="14"/>
                <w:szCs w:val="14"/>
                <w:i w:val="1"/>
                <w:iCs w:val="1"/>
                <w:color w:val="auto"/>
                <w:w w:val="90"/>
              </w:rPr>
              <w:t>25.0%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39" w:lineRule="exact"/>
              <w:rPr>
                <w:sz w:val="20"/>
                <w:szCs w:val="20"/>
                <w:color w:val="auto"/>
              </w:rPr>
            </w:pPr>
            <w:r>
              <w:rPr>
                <w:rFonts w:ascii="Arial" w:cs="Arial" w:eastAsia="Arial" w:hAnsi="Arial"/>
                <w:sz w:val="14"/>
                <w:szCs w:val="14"/>
                <w:i w:val="1"/>
                <w:iCs w:val="1"/>
                <w:color w:val="auto"/>
                <w:w w:val="90"/>
              </w:rPr>
              <w:t>27.8%</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39" w:lineRule="exact"/>
              <w:rPr>
                <w:sz w:val="20"/>
                <w:szCs w:val="20"/>
                <w:color w:val="auto"/>
              </w:rPr>
            </w:pPr>
            <w:r>
              <w:rPr>
                <w:rFonts w:ascii="Arial" w:cs="Arial" w:eastAsia="Arial" w:hAnsi="Arial"/>
                <w:sz w:val="14"/>
                <w:szCs w:val="14"/>
                <w:i w:val="1"/>
                <w:iCs w:val="1"/>
                <w:color w:val="auto"/>
                <w:w w:val="90"/>
              </w:rPr>
              <w:t>29.9%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40"/>
              <w:spacing w:after="0" w:line="139" w:lineRule="exact"/>
              <w:rPr>
                <w:sz w:val="20"/>
                <w:szCs w:val="20"/>
                <w:color w:val="auto"/>
              </w:rPr>
            </w:pPr>
            <w:r>
              <w:rPr>
                <w:rFonts w:ascii="Arial" w:cs="Arial" w:eastAsia="Arial" w:hAnsi="Arial"/>
                <w:sz w:val="14"/>
                <w:szCs w:val="14"/>
                <w:i w:val="1"/>
                <w:iCs w:val="1"/>
                <w:color w:val="auto"/>
              </w:rPr>
              <w:t>25.3%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8345"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46" w:lineRule="exact"/>
        <w:rPr>
          <w:sz w:val="20"/>
          <w:szCs w:val="20"/>
          <w:color w:val="auto"/>
        </w:rPr>
      </w:pPr>
    </w:p>
    <w:p>
      <w:pPr>
        <w:ind w:left="340" w:right="360" w:hanging="335"/>
        <w:spacing w:after="0" w:line="243" w:lineRule="auto"/>
        <w:tabs>
          <w:tab w:leader="none" w:pos="340" w:val="left"/>
        </w:tabs>
        <w:numPr>
          <w:ilvl w:val="0"/>
          <w:numId w:val="42"/>
        </w:numPr>
        <w:rPr>
          <w:rFonts w:ascii="Arial" w:cs="Arial" w:eastAsia="Arial" w:hAnsi="Arial"/>
          <w:sz w:val="12"/>
          <w:szCs w:val="12"/>
          <w:color w:val="auto"/>
        </w:rPr>
      </w:pPr>
      <w:r>
        <w:rPr>
          <w:rFonts w:ascii="Arial" w:cs="Arial" w:eastAsia="Arial" w:hAnsi="Arial"/>
          <w:sz w:val="14"/>
          <w:szCs w:val="14"/>
          <w:color w:val="auto"/>
        </w:rPr>
        <w:t>Net operating income adjusted for foreign exchange as compared to the prior year period for the International Mortgage Insurance segment was $67 million and $378 million for the three and twelve months ended December 31, 2014, respectively.</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266" w:right="239" w:bottom="1440" w:gutter="0" w:footer="0" w:header="0"/>
        </w:sectPr>
      </w:pPr>
    </w:p>
    <w:bookmarkStart w:id="63" w:name="page64"/>
    <w:bookmarkEnd w:id="63"/>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 and Sales—International Mortgage Insurance Segment—Canada</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3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b w:val="1"/>
                <w:bCs w:val="1"/>
                <w:color w:val="auto"/>
                <w:w w:val="89"/>
              </w:rPr>
              <w:t>2014</w:t>
            </w: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2013</w:t>
            </w:r>
          </w:p>
        </w:tc>
        <w:tc>
          <w:tcPr>
            <w:tcW w:w="3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12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Borders>
              <w:right w:val="single" w:sz="8" w:color="auto"/>
            </w:tcBorders>
            <w:gridSpan w:val="2"/>
          </w:tcPr>
          <w:p>
            <w:pPr>
              <w:jc w:val="right"/>
              <w:ind w:right="280"/>
              <w:spacing w:after="0" w:line="139" w:lineRule="exact"/>
              <w:rPr>
                <w:sz w:val="20"/>
                <w:szCs w:val="20"/>
                <w:color w:val="auto"/>
              </w:rPr>
            </w:pPr>
            <w:r>
              <w:rPr>
                <w:rFonts w:ascii="Arial" w:cs="Arial" w:eastAsia="Arial" w:hAnsi="Arial"/>
                <w:sz w:val="14"/>
                <w:szCs w:val="14"/>
                <w:b w:val="1"/>
                <w:bCs w:val="1"/>
                <w:color w:val="auto"/>
              </w:rPr>
              <w:t>4Q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2"/>
          </w:tcPr>
          <w:p>
            <w:pPr>
              <w:jc w:val="right"/>
              <w:ind w:right="38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58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2Q</w:t>
            </w:r>
          </w:p>
        </w:tc>
        <w:tc>
          <w:tcPr>
            <w:tcW w:w="120" w:type="dxa"/>
            <w:vAlign w:val="bottom"/>
          </w:tcPr>
          <w:p>
            <w:pPr>
              <w:spacing w:after="0"/>
              <w:rPr>
                <w:sz w:val="12"/>
                <w:szCs w:val="12"/>
                <w:color w:val="auto"/>
              </w:rPr>
            </w:pPr>
          </w:p>
        </w:tc>
        <w:tc>
          <w:tcPr>
            <w:tcW w:w="56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1Q</w:t>
            </w:r>
          </w:p>
        </w:tc>
        <w:tc>
          <w:tcPr>
            <w:tcW w:w="80" w:type="dxa"/>
            <w:vAlign w:val="bottom"/>
          </w:tcPr>
          <w:p>
            <w:pPr>
              <w:spacing w:after="0"/>
              <w:rPr>
                <w:sz w:val="12"/>
                <w:szCs w:val="12"/>
                <w:color w:val="auto"/>
              </w:rPr>
            </w:pPr>
          </w:p>
        </w:tc>
        <w:tc>
          <w:tcPr>
            <w:tcW w:w="560" w:type="dxa"/>
            <w:vAlign w:val="bottom"/>
            <w:gridSpan w:val="2"/>
          </w:tcPr>
          <w:p>
            <w:pPr>
              <w:jc w:val="right"/>
              <w:ind w:right="240"/>
              <w:spacing w:after="0" w:line="139" w:lineRule="exact"/>
              <w:rPr>
                <w:sz w:val="20"/>
                <w:szCs w:val="20"/>
                <w:color w:val="auto"/>
              </w:rPr>
            </w:pPr>
            <w:r>
              <w:rPr>
                <w:rFonts w:ascii="Arial" w:cs="Arial" w:eastAsia="Arial" w:hAnsi="Arial"/>
                <w:sz w:val="14"/>
                <w:szCs w:val="14"/>
                <w:b w:val="1"/>
                <w:bCs w:val="1"/>
                <w:color w:val="auto"/>
                <w:w w:val="89"/>
              </w:rPr>
              <w:t>Total</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96"/>
              </w:rPr>
              <w:t>4Q</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2"/>
          </w:tcPr>
          <w:p>
            <w:pPr>
              <w:jc w:val="right"/>
              <w:ind w:right="42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700" w:type="dxa"/>
            <w:vAlign w:val="bottom"/>
            <w:gridSpan w:val="2"/>
          </w:tcPr>
          <w:p>
            <w:pPr>
              <w:jc w:val="right"/>
              <w:ind w:right="460"/>
              <w:spacing w:after="0" w:line="139" w:lineRule="exact"/>
              <w:rPr>
                <w:sz w:val="20"/>
                <w:szCs w:val="20"/>
                <w:color w:val="auto"/>
              </w:rPr>
            </w:pPr>
            <w:r>
              <w:rPr>
                <w:rFonts w:ascii="Arial" w:cs="Arial" w:eastAsia="Arial" w:hAnsi="Arial"/>
                <w:sz w:val="14"/>
                <w:szCs w:val="14"/>
                <w:b w:val="1"/>
                <w:bCs w:val="1"/>
                <w:color w:val="auto"/>
              </w:rPr>
              <w:t>2Q</w:t>
            </w:r>
          </w:p>
        </w:tc>
        <w:tc>
          <w:tcPr>
            <w:tcW w:w="80" w:type="dxa"/>
            <w:vAlign w:val="bottom"/>
          </w:tcPr>
          <w:p>
            <w:pPr>
              <w:spacing w:after="0"/>
              <w:rPr>
                <w:sz w:val="12"/>
                <w:szCs w:val="12"/>
                <w:color w:val="auto"/>
              </w:rPr>
            </w:pPr>
          </w:p>
        </w:tc>
        <w:tc>
          <w:tcPr>
            <w:tcW w:w="620" w:type="dxa"/>
            <w:vAlign w:val="bottom"/>
            <w:gridSpan w:val="2"/>
          </w:tcPr>
          <w:p>
            <w:pPr>
              <w:jc w:val="right"/>
              <w:ind w:right="420"/>
              <w:spacing w:after="0" w:line="139" w:lineRule="exact"/>
              <w:rPr>
                <w:sz w:val="20"/>
                <w:szCs w:val="20"/>
                <w:color w:val="auto"/>
              </w:rPr>
            </w:pPr>
            <w:r>
              <w:rPr>
                <w:rFonts w:ascii="Arial" w:cs="Arial" w:eastAsia="Arial" w:hAnsi="Arial"/>
                <w:sz w:val="14"/>
                <w:szCs w:val="14"/>
                <w:b w:val="1"/>
                <w:bCs w:val="1"/>
                <w:color w:val="auto"/>
                <w:w w:val="96"/>
              </w:rPr>
              <w:t>1Q</w:t>
            </w:r>
          </w:p>
        </w:tc>
        <w:tc>
          <w:tcPr>
            <w:tcW w:w="80" w:type="dxa"/>
            <w:vAlign w:val="bottom"/>
          </w:tcPr>
          <w:p>
            <w:pPr>
              <w:spacing w:after="0"/>
              <w:rPr>
                <w:sz w:val="12"/>
                <w:szCs w:val="12"/>
                <w:color w:val="auto"/>
              </w:rPr>
            </w:pPr>
          </w:p>
        </w:tc>
        <w:tc>
          <w:tcPr>
            <w:tcW w:w="400" w:type="dxa"/>
            <w:vAlign w:val="bottom"/>
          </w:tcPr>
          <w:p>
            <w:pPr>
              <w:jc w:val="right"/>
              <w:ind w:right="10"/>
              <w:spacing w:after="0" w:line="139" w:lineRule="exact"/>
              <w:rPr>
                <w:sz w:val="20"/>
                <w:szCs w:val="20"/>
                <w:color w:val="auto"/>
              </w:rPr>
            </w:pPr>
            <w:r>
              <w:rPr>
                <w:rFonts w:ascii="Arial" w:cs="Arial" w:eastAsia="Arial" w:hAnsi="Arial"/>
                <w:sz w:val="14"/>
                <w:szCs w:val="14"/>
                <w:b w:val="1"/>
                <w:bCs w:val="1"/>
                <w:color w:val="auto"/>
                <w:w w:val="89"/>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4260" w:type="dxa"/>
            <w:vAlign w:val="bottom"/>
            <w:tcBorders>
              <w:top w:val="single" w:sz="8" w:color="CCEEFF"/>
            </w:tcBorders>
            <w:gridSpan w:val="2"/>
            <w:shd w:val="clear" w:color="auto" w:fill="CCEEFF"/>
          </w:tcPr>
          <w:p>
            <w:pPr>
              <w:spacing w:after="0" w:line="125" w:lineRule="exact"/>
              <w:rPr>
                <w:sz w:val="20"/>
                <w:szCs w:val="20"/>
                <w:color w:val="auto"/>
              </w:rPr>
            </w:pPr>
            <w:r>
              <w:rPr>
                <w:rFonts w:ascii="Arial" w:cs="Arial" w:eastAsia="Arial" w:hAnsi="Arial"/>
                <w:sz w:val="14"/>
                <w:szCs w:val="14"/>
                <w:b w:val="1"/>
                <w:bCs w:val="1"/>
                <w:color w:val="auto"/>
              </w:rPr>
              <w:t>REVENUES:</w:t>
            </w:r>
          </w:p>
        </w:tc>
        <w:tc>
          <w:tcPr>
            <w:tcW w:w="100" w:type="dxa"/>
            <w:vAlign w:val="bottom"/>
            <w:tcBorders>
              <w:top w:val="single" w:sz="8" w:color="CCEEFF"/>
              <w:left w:val="single" w:sz="8" w:color="auto"/>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right w:val="single" w:sz="8" w:color="auto"/>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40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40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right w:val="single" w:sz="8" w:color="CCEEFF"/>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40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30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40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tcPr>
          <w:p>
            <w:pPr>
              <w:spacing w:after="0" w:line="145" w:lineRule="exact"/>
              <w:rPr>
                <w:sz w:val="20"/>
                <w:szCs w:val="20"/>
                <w:color w:val="auto"/>
              </w:rPr>
            </w:pPr>
            <w:r>
              <w:rPr>
                <w:rFonts w:ascii="Arial" w:cs="Arial" w:eastAsia="Arial" w:hAnsi="Arial"/>
                <w:sz w:val="14"/>
                <w:szCs w:val="14"/>
                <w:color w:val="auto"/>
              </w:rPr>
              <w:t>Premiums</w:t>
            </w:r>
          </w:p>
        </w:tc>
        <w:tc>
          <w:tcPr>
            <w:tcW w:w="180" w:type="dxa"/>
            <w:vAlign w:val="bottom"/>
            <w:tcBorders>
              <w:left w:val="single" w:sz="8" w:color="auto"/>
            </w:tcBorders>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50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127</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400" w:type="dxa"/>
            <w:vAlign w:val="bottom"/>
          </w:tcPr>
          <w:p>
            <w:pPr>
              <w:jc w:val="right"/>
              <w:spacing w:after="0" w:line="145" w:lineRule="exact"/>
              <w:rPr>
                <w:sz w:val="20"/>
                <w:szCs w:val="20"/>
                <w:color w:val="auto"/>
              </w:rPr>
            </w:pPr>
            <w:r>
              <w:rPr>
                <w:rFonts w:ascii="Arial" w:cs="Arial" w:eastAsia="Arial" w:hAnsi="Arial"/>
                <w:sz w:val="14"/>
                <w:szCs w:val="14"/>
                <w:color w:val="auto"/>
              </w:rPr>
              <w:t>130</w:t>
            </w:r>
          </w:p>
        </w:tc>
        <w:tc>
          <w:tcPr>
            <w:tcW w:w="240" w:type="dxa"/>
            <w:vAlign w:val="bottom"/>
          </w:tcPr>
          <w:p>
            <w:pPr>
              <w:spacing w:after="0"/>
              <w:rPr>
                <w:sz w:val="12"/>
                <w:szCs w:val="12"/>
                <w:color w:val="auto"/>
              </w:rPr>
            </w:pP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58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128</w:t>
            </w:r>
          </w:p>
        </w:tc>
        <w:tc>
          <w:tcPr>
            <w:tcW w:w="120" w:type="dxa"/>
            <w:vAlign w:val="bottom"/>
          </w:tcPr>
          <w:p>
            <w:pPr>
              <w:jc w:val="right"/>
              <w:spacing w:after="0" w:line="145" w:lineRule="exact"/>
              <w:rPr>
                <w:sz w:val="20"/>
                <w:szCs w:val="20"/>
                <w:color w:val="auto"/>
              </w:rPr>
            </w:pPr>
            <w:r>
              <w:rPr>
                <w:rFonts w:ascii="Arial" w:cs="Arial" w:eastAsia="Arial" w:hAnsi="Arial"/>
                <w:sz w:val="14"/>
                <w:szCs w:val="14"/>
                <w:color w:val="auto"/>
              </w:rPr>
              <w:t>$</w:t>
            </w:r>
          </w:p>
        </w:tc>
        <w:tc>
          <w:tcPr>
            <w:tcW w:w="56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130</w:t>
            </w: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515</w:t>
            </w:r>
          </w:p>
        </w:tc>
        <w:tc>
          <w:tcPr>
            <w:tcW w:w="16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137</w:t>
            </w:r>
          </w:p>
        </w:tc>
        <w:tc>
          <w:tcPr>
            <w:tcW w:w="200" w:type="dxa"/>
            <w:vAlign w:val="bottom"/>
          </w:tcPr>
          <w:p>
            <w:pPr>
              <w:spacing w:after="0"/>
              <w:rPr>
                <w:sz w:val="12"/>
                <w:szCs w:val="12"/>
                <w:color w:val="auto"/>
              </w:rPr>
            </w:pPr>
          </w:p>
        </w:tc>
        <w:tc>
          <w:tcPr>
            <w:tcW w:w="18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138</w:t>
            </w: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7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141</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144</w:t>
            </w: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560</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Net investment income</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38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39</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39</w:t>
            </w:r>
          </w:p>
        </w:tc>
        <w:tc>
          <w:tcPr>
            <w:tcW w:w="120" w:type="dxa"/>
            <w:vAlign w:val="bottom"/>
            <w:tcBorders>
              <w:right w:val="single" w:sz="8" w:color="CCEEFF"/>
            </w:tcBorders>
            <w:shd w:val="clear" w:color="auto" w:fill="CCEEFF"/>
          </w:tcPr>
          <w:p>
            <w:pPr>
              <w:spacing w:after="0"/>
              <w:rPr>
                <w:sz w:val="12"/>
                <w:szCs w:val="12"/>
                <w:color w:val="auto"/>
              </w:rPr>
            </w:pPr>
          </w:p>
        </w:tc>
        <w:tc>
          <w:tcPr>
            <w:tcW w:w="56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39</w:t>
            </w: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155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41</w:t>
            </w:r>
          </w:p>
        </w:tc>
        <w:tc>
          <w:tcPr>
            <w:tcW w:w="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43</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42</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44</w:t>
            </w: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170</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tcPr>
          <w:p>
            <w:pPr>
              <w:spacing w:after="0" w:line="145" w:lineRule="exact"/>
              <w:rPr>
                <w:sz w:val="20"/>
                <w:szCs w:val="20"/>
                <w:color w:val="auto"/>
              </w:rPr>
            </w:pPr>
            <w:r>
              <w:rPr>
                <w:rFonts w:ascii="Arial" w:cs="Arial" w:eastAsia="Arial" w:hAnsi="Arial"/>
                <w:sz w:val="14"/>
                <w:szCs w:val="14"/>
                <w:color w:val="auto"/>
              </w:rPr>
              <w:t>Net investment gains (losses)</w:t>
            </w: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Borders>
              <w:right w:val="single" w:sz="8" w:color="auto"/>
            </w:tcBorders>
            <w:gridSpan w:val="2"/>
          </w:tcPr>
          <w:p>
            <w:pPr>
              <w:jc w:val="right"/>
              <w:ind w:right="140"/>
              <w:spacing w:after="0" w:line="145" w:lineRule="exact"/>
              <w:rPr>
                <w:sz w:val="20"/>
                <w:szCs w:val="20"/>
                <w:color w:val="auto"/>
              </w:rPr>
            </w:pPr>
            <w:r>
              <w:rPr>
                <w:rFonts w:ascii="Arial" w:cs="Arial" w:eastAsia="Arial" w:hAnsi="Arial"/>
                <w:sz w:val="14"/>
                <w:szCs w:val="14"/>
                <w:color w:val="auto"/>
              </w:rPr>
              <w:t>(7)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(4)</w:t>
            </w:r>
          </w:p>
        </w:tc>
        <w:tc>
          <w:tcPr>
            <w:tcW w:w="80" w:type="dxa"/>
            <w:vAlign w:val="bottom"/>
          </w:tcPr>
          <w:p>
            <w:pPr>
              <w:spacing w:after="0"/>
              <w:rPr>
                <w:sz w:val="12"/>
                <w:szCs w:val="12"/>
                <w:color w:val="auto"/>
              </w:rPr>
            </w:pPr>
          </w:p>
        </w:tc>
        <w:tc>
          <w:tcPr>
            <w:tcW w:w="58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12</w:t>
            </w:r>
          </w:p>
        </w:tc>
        <w:tc>
          <w:tcPr>
            <w:tcW w:w="120" w:type="dxa"/>
            <w:vAlign w:val="bottom"/>
          </w:tcPr>
          <w:p>
            <w:pPr>
              <w:spacing w:after="0"/>
              <w:rPr>
                <w:sz w:val="12"/>
                <w:szCs w:val="12"/>
                <w:color w:val="auto"/>
              </w:rPr>
            </w:pPr>
          </w:p>
        </w:tc>
        <w:tc>
          <w:tcPr>
            <w:tcW w:w="56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(3)</w:t>
            </w:r>
          </w:p>
        </w:tc>
        <w:tc>
          <w:tcPr>
            <w:tcW w:w="8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6</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9</w:t>
            </w:r>
          </w:p>
        </w:tc>
        <w:tc>
          <w:tcPr>
            <w:tcW w:w="80" w:type="dxa"/>
            <w:vAlign w:val="bottom"/>
          </w:tcPr>
          <w:p>
            <w:pPr>
              <w:spacing w:after="0"/>
              <w:rPr>
                <w:sz w:val="12"/>
                <w:szCs w:val="12"/>
                <w:color w:val="auto"/>
              </w:rPr>
            </w:pPr>
          </w:p>
        </w:tc>
        <w:tc>
          <w:tcPr>
            <w:tcW w:w="7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12</w:t>
            </w:r>
          </w:p>
        </w:tc>
        <w:tc>
          <w:tcPr>
            <w:tcW w:w="80" w:type="dxa"/>
            <w:vAlign w:val="bottom"/>
          </w:tcPr>
          <w:p>
            <w:pPr>
              <w:spacing w:after="0"/>
              <w:rPr>
                <w:sz w:val="12"/>
                <w:szCs w:val="12"/>
                <w:color w:val="auto"/>
              </w:rPr>
            </w:pPr>
          </w:p>
        </w:tc>
        <w:tc>
          <w:tcPr>
            <w:tcW w:w="62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4</w:t>
            </w:r>
          </w:p>
        </w:tc>
        <w:tc>
          <w:tcPr>
            <w:tcW w:w="80" w:type="dxa"/>
            <w:vAlign w:val="bottom"/>
          </w:tcPr>
          <w:p>
            <w:pPr>
              <w:spacing w:after="0"/>
              <w:rPr>
                <w:sz w:val="12"/>
                <w:szCs w:val="12"/>
                <w:color w:val="auto"/>
              </w:rPr>
            </w:pP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31</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Insurance and investment product fees and other</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tcBorders>
              <w:right w:val="single" w:sz="8" w:color="auto"/>
            </w:tcBorders>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w:t>
            </w: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w:t>
            </w:r>
          </w:p>
        </w:tc>
        <w:tc>
          <w:tcPr>
            <w:tcW w:w="120" w:type="dxa"/>
            <w:vAlign w:val="bottom"/>
            <w:tcBorders>
              <w:right w:val="single" w:sz="8" w:color="CCEEFF"/>
            </w:tcBorders>
            <w:shd w:val="clear" w:color="auto" w:fill="CCEEFF"/>
          </w:tcPr>
          <w:p>
            <w:pPr>
              <w:spacing w:after="0"/>
              <w:rPr>
                <w:sz w:val="12"/>
                <w:szCs w:val="12"/>
                <w:color w:val="auto"/>
              </w:rPr>
            </w:pPr>
          </w:p>
        </w:tc>
        <w:tc>
          <w:tcPr>
            <w:tcW w:w="56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2</w:t>
            </w: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38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(1)</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38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tcPr>
          <w:p>
            <w:pPr>
              <w:ind w:left="260"/>
              <w:spacing w:after="0" w:line="151" w:lineRule="exact"/>
              <w:rPr>
                <w:sz w:val="20"/>
                <w:szCs w:val="20"/>
                <w:color w:val="auto"/>
              </w:rPr>
            </w:pPr>
            <w:r>
              <w:rPr>
                <w:rFonts w:ascii="Arial" w:cs="Arial" w:eastAsia="Arial" w:hAnsi="Arial"/>
                <w:sz w:val="14"/>
                <w:szCs w:val="14"/>
                <w:color w:val="auto"/>
              </w:rPr>
              <w:t>Total revenues</w:t>
            </w:r>
          </w:p>
        </w:tc>
        <w:tc>
          <w:tcPr>
            <w:tcW w:w="100" w:type="dxa"/>
            <w:vAlign w:val="bottom"/>
            <w:tcBorders>
              <w:left w:val="single" w:sz="8" w:color="auto"/>
            </w:tcBorders>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158</w:t>
            </w:r>
          </w:p>
        </w:tc>
        <w:tc>
          <w:tcPr>
            <w:tcW w:w="18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4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163</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4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180</w:t>
            </w: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168</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4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669</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184</w:t>
            </w: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190</w:t>
            </w:r>
          </w:p>
        </w:tc>
        <w:tc>
          <w:tcPr>
            <w:tcW w:w="32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194</w:t>
            </w:r>
          </w:p>
        </w:tc>
        <w:tc>
          <w:tcPr>
            <w:tcW w:w="32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192</w:t>
            </w:r>
          </w:p>
        </w:tc>
        <w:tc>
          <w:tcPr>
            <w:tcW w:w="30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4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760</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BENEFITS AND EXPENSES:</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8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tcPr>
          <w:p>
            <w:pPr>
              <w:spacing w:after="0" w:line="145" w:lineRule="exact"/>
              <w:rPr>
                <w:sz w:val="20"/>
                <w:szCs w:val="20"/>
                <w:color w:val="auto"/>
              </w:rPr>
            </w:pPr>
            <w:r>
              <w:rPr>
                <w:rFonts w:ascii="Arial" w:cs="Arial" w:eastAsia="Arial" w:hAnsi="Arial"/>
                <w:sz w:val="14"/>
                <w:szCs w:val="14"/>
                <w:color w:val="auto"/>
              </w:rPr>
              <w:t>Benefits and other changes in policy reserves</w:t>
            </w: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33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jc w:val="right"/>
              <w:spacing w:after="0" w:line="145" w:lineRule="exact"/>
              <w:rPr>
                <w:sz w:val="20"/>
                <w:szCs w:val="20"/>
                <w:color w:val="auto"/>
              </w:rPr>
            </w:pPr>
            <w:r>
              <w:rPr>
                <w:rFonts w:ascii="Arial" w:cs="Arial" w:eastAsia="Arial" w:hAnsi="Arial"/>
                <w:sz w:val="14"/>
                <w:szCs w:val="14"/>
                <w:color w:val="auto"/>
              </w:rPr>
              <w:t>28</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15</w:t>
            </w:r>
          </w:p>
        </w:tc>
        <w:tc>
          <w:tcPr>
            <w:tcW w:w="120" w:type="dxa"/>
            <w:vAlign w:val="bottom"/>
          </w:tcPr>
          <w:p>
            <w:pPr>
              <w:spacing w:after="0"/>
              <w:rPr>
                <w:sz w:val="12"/>
                <w:szCs w:val="12"/>
                <w:color w:val="auto"/>
              </w:rPr>
            </w:pPr>
          </w:p>
        </w:tc>
        <w:tc>
          <w:tcPr>
            <w:tcW w:w="56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26</w:t>
            </w:r>
          </w:p>
        </w:tc>
        <w:tc>
          <w:tcPr>
            <w:tcW w:w="80" w:type="dxa"/>
            <w:vAlign w:val="bottom"/>
          </w:tcPr>
          <w:p>
            <w:pPr>
              <w:spacing w:after="0"/>
              <w:rPr>
                <w:sz w:val="12"/>
                <w:szCs w:val="12"/>
                <w:color w:val="auto"/>
              </w:rPr>
            </w:pP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102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30</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30</w:t>
            </w:r>
          </w:p>
        </w:tc>
        <w:tc>
          <w:tcPr>
            <w:tcW w:w="80" w:type="dxa"/>
            <w:vAlign w:val="bottom"/>
          </w:tcPr>
          <w:p>
            <w:pPr>
              <w:spacing w:after="0"/>
              <w:rPr>
                <w:sz w:val="12"/>
                <w:szCs w:val="12"/>
                <w:color w:val="auto"/>
              </w:rPr>
            </w:pPr>
          </w:p>
        </w:tc>
        <w:tc>
          <w:tcPr>
            <w:tcW w:w="7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35</w:t>
            </w:r>
          </w:p>
        </w:tc>
        <w:tc>
          <w:tcPr>
            <w:tcW w:w="80" w:type="dxa"/>
            <w:vAlign w:val="bottom"/>
          </w:tcPr>
          <w:p>
            <w:pPr>
              <w:spacing w:after="0"/>
              <w:rPr>
                <w:sz w:val="12"/>
                <w:szCs w:val="12"/>
                <w:color w:val="auto"/>
              </w:rPr>
            </w:pPr>
          </w:p>
        </w:tc>
        <w:tc>
          <w:tcPr>
            <w:tcW w:w="62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44</w:t>
            </w:r>
          </w:p>
        </w:tc>
        <w:tc>
          <w:tcPr>
            <w:tcW w:w="80" w:type="dxa"/>
            <w:vAlign w:val="bottom"/>
          </w:tcPr>
          <w:p>
            <w:pPr>
              <w:spacing w:after="0"/>
              <w:rPr>
                <w:sz w:val="12"/>
                <w:szCs w:val="12"/>
                <w:color w:val="auto"/>
              </w:rPr>
            </w:pP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139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Acquisition and operating expenses, net of deferrals</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18</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28</w:t>
            </w:r>
          </w:p>
        </w:tc>
        <w:tc>
          <w:tcPr>
            <w:tcW w:w="120" w:type="dxa"/>
            <w:vAlign w:val="bottom"/>
            <w:tcBorders>
              <w:right w:val="single" w:sz="8" w:color="CCEEFF"/>
            </w:tcBorders>
            <w:shd w:val="clear" w:color="auto" w:fill="CCEEFF"/>
          </w:tcPr>
          <w:p>
            <w:pPr>
              <w:spacing w:after="0"/>
              <w:rPr>
                <w:sz w:val="12"/>
                <w:szCs w:val="12"/>
                <w:color w:val="auto"/>
              </w:rPr>
            </w:pPr>
          </w:p>
        </w:tc>
        <w:tc>
          <w:tcPr>
            <w:tcW w:w="56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21</w:t>
            </w: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90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29</w:t>
            </w:r>
          </w:p>
        </w:tc>
        <w:tc>
          <w:tcPr>
            <w:tcW w:w="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23</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22</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19</w:t>
            </w: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93</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tcPr>
          <w:p>
            <w:pPr>
              <w:spacing w:after="0" w:line="145" w:lineRule="exact"/>
              <w:rPr>
                <w:sz w:val="20"/>
                <w:szCs w:val="20"/>
                <w:color w:val="auto"/>
              </w:rPr>
            </w:pPr>
            <w:r>
              <w:rPr>
                <w:rFonts w:ascii="Arial" w:cs="Arial" w:eastAsia="Arial" w:hAnsi="Arial"/>
                <w:sz w:val="14"/>
                <w:szCs w:val="14"/>
                <w:color w:val="auto"/>
              </w:rPr>
              <w:t>Amortization of deferred acquisition costs and intangibles</w:t>
            </w: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jc w:val="right"/>
              <w:spacing w:after="0" w:line="145" w:lineRule="exact"/>
              <w:rPr>
                <w:sz w:val="20"/>
                <w:szCs w:val="20"/>
                <w:color w:val="auto"/>
              </w:rPr>
            </w:pPr>
            <w:r>
              <w:rPr>
                <w:rFonts w:ascii="Arial" w:cs="Arial" w:eastAsia="Arial" w:hAnsi="Arial"/>
                <w:sz w:val="14"/>
                <w:szCs w:val="14"/>
                <w:color w:val="auto"/>
              </w:rPr>
              <w:t>10</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9</w:t>
            </w:r>
          </w:p>
        </w:tc>
        <w:tc>
          <w:tcPr>
            <w:tcW w:w="120" w:type="dxa"/>
            <w:vAlign w:val="bottom"/>
          </w:tcPr>
          <w:p>
            <w:pPr>
              <w:spacing w:after="0"/>
              <w:rPr>
                <w:sz w:val="12"/>
                <w:szCs w:val="12"/>
                <w:color w:val="auto"/>
              </w:rPr>
            </w:pPr>
          </w:p>
        </w:tc>
        <w:tc>
          <w:tcPr>
            <w:tcW w:w="56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10</w:t>
            </w:r>
          </w:p>
        </w:tc>
        <w:tc>
          <w:tcPr>
            <w:tcW w:w="80" w:type="dxa"/>
            <w:vAlign w:val="bottom"/>
          </w:tcPr>
          <w:p>
            <w:pPr>
              <w:spacing w:after="0"/>
              <w:rPr>
                <w:sz w:val="12"/>
                <w:szCs w:val="12"/>
                <w:color w:val="auto"/>
              </w:rPr>
            </w:pP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38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8</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9</w:t>
            </w:r>
          </w:p>
        </w:tc>
        <w:tc>
          <w:tcPr>
            <w:tcW w:w="80" w:type="dxa"/>
            <w:vAlign w:val="bottom"/>
          </w:tcPr>
          <w:p>
            <w:pPr>
              <w:spacing w:after="0"/>
              <w:rPr>
                <w:sz w:val="12"/>
                <w:szCs w:val="12"/>
                <w:color w:val="auto"/>
              </w:rPr>
            </w:pPr>
          </w:p>
        </w:tc>
        <w:tc>
          <w:tcPr>
            <w:tcW w:w="7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10</w:t>
            </w:r>
          </w:p>
        </w:tc>
        <w:tc>
          <w:tcPr>
            <w:tcW w:w="80" w:type="dxa"/>
            <w:vAlign w:val="bottom"/>
          </w:tcPr>
          <w:p>
            <w:pPr>
              <w:spacing w:after="0"/>
              <w:rPr>
                <w:sz w:val="12"/>
                <w:szCs w:val="12"/>
                <w:color w:val="auto"/>
              </w:rPr>
            </w:pPr>
          </w:p>
        </w:tc>
        <w:tc>
          <w:tcPr>
            <w:tcW w:w="62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10</w:t>
            </w:r>
          </w:p>
        </w:tc>
        <w:tc>
          <w:tcPr>
            <w:tcW w:w="80" w:type="dxa"/>
            <w:vAlign w:val="bottom"/>
          </w:tcPr>
          <w:p>
            <w:pPr>
              <w:spacing w:after="0"/>
              <w:rPr>
                <w:sz w:val="12"/>
                <w:szCs w:val="12"/>
                <w:color w:val="auto"/>
              </w:rPr>
            </w:pP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37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Interest expense</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5</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6</w:t>
            </w:r>
          </w:p>
        </w:tc>
        <w:tc>
          <w:tcPr>
            <w:tcW w:w="120" w:type="dxa"/>
            <w:vAlign w:val="bottom"/>
            <w:tcBorders>
              <w:right w:val="single" w:sz="8" w:color="CCEEFF"/>
            </w:tcBorders>
            <w:shd w:val="clear" w:color="auto" w:fill="CCEEFF"/>
          </w:tcPr>
          <w:p>
            <w:pPr>
              <w:spacing w:after="0"/>
              <w:rPr>
                <w:sz w:val="12"/>
                <w:szCs w:val="12"/>
                <w:color w:val="auto"/>
              </w:rPr>
            </w:pPr>
          </w:p>
        </w:tc>
        <w:tc>
          <w:tcPr>
            <w:tcW w:w="56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5</w:t>
            </w: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5</w:t>
            </w:r>
          </w:p>
        </w:tc>
        <w:tc>
          <w:tcPr>
            <w:tcW w:w="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6</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5</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6</w:t>
            </w: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tcPr>
          <w:p>
            <w:pPr>
              <w:ind w:left="260"/>
              <w:spacing w:after="0" w:line="151" w:lineRule="exact"/>
              <w:rPr>
                <w:sz w:val="20"/>
                <w:szCs w:val="20"/>
                <w:color w:val="auto"/>
              </w:rPr>
            </w:pPr>
            <w:r>
              <w:rPr>
                <w:rFonts w:ascii="Arial" w:cs="Arial" w:eastAsia="Arial" w:hAnsi="Arial"/>
                <w:sz w:val="14"/>
                <w:szCs w:val="14"/>
                <w:color w:val="auto"/>
              </w:rPr>
              <w:t>Total benefits and expenses</w:t>
            </w:r>
          </w:p>
        </w:tc>
        <w:tc>
          <w:tcPr>
            <w:tcW w:w="100" w:type="dxa"/>
            <w:vAlign w:val="bottom"/>
            <w:tcBorders>
              <w:left w:val="single" w:sz="8" w:color="auto"/>
            </w:tcBorders>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70</w:t>
            </w:r>
          </w:p>
        </w:tc>
        <w:tc>
          <w:tcPr>
            <w:tcW w:w="18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4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61</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4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58</w:t>
            </w: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62</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4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251</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72</w:t>
            </w: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68</w:t>
            </w:r>
          </w:p>
        </w:tc>
        <w:tc>
          <w:tcPr>
            <w:tcW w:w="32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72</w:t>
            </w:r>
          </w:p>
        </w:tc>
        <w:tc>
          <w:tcPr>
            <w:tcW w:w="32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79</w:t>
            </w:r>
          </w:p>
        </w:tc>
        <w:tc>
          <w:tcPr>
            <w:tcW w:w="30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4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291</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4260" w:type="dxa"/>
            <w:vAlign w:val="bottom"/>
            <w:gridSpan w:val="2"/>
            <w:shd w:val="clear" w:color="auto" w:fill="CCEEFF"/>
          </w:tcPr>
          <w:p>
            <w:pPr>
              <w:spacing w:after="0" w:line="123" w:lineRule="exact"/>
              <w:rPr>
                <w:sz w:val="20"/>
                <w:szCs w:val="20"/>
                <w:color w:val="auto"/>
              </w:rPr>
            </w:pPr>
            <w:r>
              <w:rPr>
                <w:rFonts w:ascii="Arial" w:cs="Arial" w:eastAsia="Arial" w:hAnsi="Arial"/>
                <w:sz w:val="14"/>
                <w:szCs w:val="14"/>
                <w:b w:val="1"/>
                <w:bCs w:val="1"/>
                <w:color w:val="auto"/>
              </w:rPr>
              <w:t>INCOME FROM CONTINUING OPERATIONS BEFORE INCOME</w:t>
            </w:r>
          </w:p>
        </w:tc>
        <w:tc>
          <w:tcPr>
            <w:tcW w:w="100" w:type="dxa"/>
            <w:vAlign w:val="bottom"/>
            <w:tcBorders>
              <w:left w:val="single" w:sz="8" w:color="auto"/>
            </w:tcBorders>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80" w:type="dxa"/>
            <w:vAlign w:val="bottom"/>
            <w:tcBorders>
              <w:righ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0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0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120" w:type="dxa"/>
            <w:vAlign w:val="bottom"/>
            <w:tcBorders>
              <w:right w:val="single" w:sz="8" w:color="CCEEFF"/>
            </w:tcBorders>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4260" w:type="dxa"/>
            <w:vAlign w:val="bottom"/>
            <w:gridSpan w:val="2"/>
            <w:shd w:val="clear" w:color="auto" w:fill="CCEEFF"/>
          </w:tcPr>
          <w:p>
            <w:pPr>
              <w:ind w:left="120"/>
              <w:spacing w:after="0"/>
              <w:rPr>
                <w:sz w:val="20"/>
                <w:szCs w:val="20"/>
                <w:color w:val="auto"/>
              </w:rPr>
            </w:pPr>
            <w:r>
              <w:rPr>
                <w:rFonts w:ascii="Arial" w:cs="Arial" w:eastAsia="Arial" w:hAnsi="Arial"/>
                <w:sz w:val="14"/>
                <w:szCs w:val="14"/>
                <w:b w:val="1"/>
                <w:bCs w:val="1"/>
                <w:color w:val="auto"/>
              </w:rPr>
              <w:t>TAXES</w:t>
            </w:r>
          </w:p>
        </w:tc>
        <w:tc>
          <w:tcPr>
            <w:tcW w:w="100" w:type="dxa"/>
            <w:vAlign w:val="bottom"/>
            <w:tcBorders>
              <w:left w:val="single" w:sz="8" w:color="auto"/>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00" w:type="dxa"/>
            <w:vAlign w:val="bottom"/>
            <w:tcBorders>
              <w:right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88</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w:t>
            </w:r>
          </w:p>
        </w:tc>
        <w:tc>
          <w:tcPr>
            <w:tcW w:w="2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122</w:t>
            </w:r>
          </w:p>
        </w:tc>
        <w:tc>
          <w:tcPr>
            <w:tcW w:w="120" w:type="dxa"/>
            <w:vAlign w:val="bottom"/>
            <w:tcBorders>
              <w:right w:val="single" w:sz="8" w:color="CCEEFF"/>
            </w:tcBorders>
            <w:shd w:val="clear" w:color="auto" w:fill="CCEEFF"/>
          </w:tcPr>
          <w:p>
            <w:pPr>
              <w:spacing w:after="0"/>
              <w:rPr>
                <w:sz w:val="14"/>
                <w:szCs w:val="14"/>
                <w:color w:val="auto"/>
              </w:rPr>
            </w:pP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106</w:t>
            </w:r>
          </w:p>
        </w:tc>
        <w:tc>
          <w:tcPr>
            <w:tcW w:w="80" w:type="dxa"/>
            <w:vAlign w:val="bottom"/>
            <w:shd w:val="clear" w:color="auto" w:fill="CCEEFF"/>
          </w:tcPr>
          <w:p>
            <w:pPr>
              <w:spacing w:after="0"/>
              <w:rPr>
                <w:sz w:val="14"/>
                <w:szCs w:val="14"/>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418</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112</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4"/>
                <w:szCs w:val="14"/>
                <w:color w:val="auto"/>
              </w:rPr>
              <w:t>122</w:t>
            </w:r>
          </w:p>
        </w:tc>
        <w:tc>
          <w:tcPr>
            <w:tcW w:w="8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ind w:right="320"/>
              <w:spacing w:after="0"/>
              <w:rPr>
                <w:sz w:val="20"/>
                <w:szCs w:val="20"/>
                <w:color w:val="auto"/>
              </w:rPr>
            </w:pPr>
            <w:r>
              <w:rPr>
                <w:rFonts w:ascii="Arial" w:cs="Arial" w:eastAsia="Arial" w:hAnsi="Arial"/>
                <w:sz w:val="14"/>
                <w:szCs w:val="14"/>
                <w:color w:val="auto"/>
              </w:rPr>
              <w:t>122</w:t>
            </w:r>
          </w:p>
        </w:tc>
        <w:tc>
          <w:tcPr>
            <w:tcW w:w="80" w:type="dxa"/>
            <w:vAlign w:val="bottom"/>
            <w:shd w:val="clear" w:color="auto" w:fill="CCEEFF"/>
          </w:tcPr>
          <w:p>
            <w:pPr>
              <w:spacing w:after="0"/>
              <w:rPr>
                <w:sz w:val="14"/>
                <w:szCs w:val="14"/>
                <w:color w:val="auto"/>
              </w:rPr>
            </w:pPr>
          </w:p>
        </w:tc>
        <w:tc>
          <w:tcPr>
            <w:tcW w:w="620" w:type="dxa"/>
            <w:vAlign w:val="bottom"/>
            <w:gridSpan w:val="2"/>
            <w:shd w:val="clear" w:color="auto" w:fill="CCEEFF"/>
          </w:tcPr>
          <w:p>
            <w:pPr>
              <w:jc w:val="right"/>
              <w:ind w:right="300"/>
              <w:spacing w:after="0"/>
              <w:rPr>
                <w:sz w:val="20"/>
                <w:szCs w:val="20"/>
                <w:color w:val="auto"/>
              </w:rPr>
            </w:pPr>
            <w:r>
              <w:rPr>
                <w:rFonts w:ascii="Arial" w:cs="Arial" w:eastAsia="Arial" w:hAnsi="Arial"/>
                <w:sz w:val="14"/>
                <w:szCs w:val="14"/>
                <w:color w:val="auto"/>
              </w:rPr>
              <w:t>113</w:t>
            </w:r>
          </w:p>
        </w:tc>
        <w:tc>
          <w:tcPr>
            <w:tcW w:w="80" w:type="dxa"/>
            <w:vAlign w:val="bottom"/>
            <w:shd w:val="clear" w:color="auto" w:fill="CCEEFF"/>
          </w:tcPr>
          <w:p>
            <w:pPr>
              <w:spacing w:after="0"/>
              <w:rPr>
                <w:sz w:val="14"/>
                <w:szCs w:val="14"/>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469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tcPr>
          <w:p>
            <w:pPr>
              <w:spacing w:after="0" w:line="145" w:lineRule="exact"/>
              <w:rPr>
                <w:sz w:val="20"/>
                <w:szCs w:val="20"/>
                <w:color w:val="auto"/>
              </w:rPr>
            </w:pPr>
            <w:r>
              <w:rPr>
                <w:rFonts w:ascii="Arial" w:cs="Arial" w:eastAsia="Arial" w:hAnsi="Arial"/>
                <w:sz w:val="14"/>
                <w:szCs w:val="14"/>
                <w:color w:val="auto"/>
              </w:rPr>
              <w:t>Provision for income taxes</w:t>
            </w: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24</w:t>
            </w:r>
          </w:p>
        </w:tc>
        <w:tc>
          <w:tcPr>
            <w:tcW w:w="18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jc w:val="right"/>
              <w:spacing w:after="0" w:line="145" w:lineRule="exact"/>
              <w:rPr>
                <w:sz w:val="20"/>
                <w:szCs w:val="20"/>
                <w:color w:val="auto"/>
              </w:rPr>
            </w:pPr>
            <w:r>
              <w:rPr>
                <w:rFonts w:ascii="Arial" w:cs="Arial" w:eastAsia="Arial" w:hAnsi="Arial"/>
                <w:sz w:val="14"/>
                <w:szCs w:val="14"/>
                <w:color w:val="auto"/>
              </w:rPr>
              <w:t>24</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jc w:val="right"/>
              <w:spacing w:after="0" w:line="145" w:lineRule="exact"/>
              <w:rPr>
                <w:sz w:val="20"/>
                <w:szCs w:val="20"/>
                <w:color w:val="auto"/>
              </w:rPr>
            </w:pPr>
            <w:r>
              <w:rPr>
                <w:rFonts w:ascii="Arial" w:cs="Arial" w:eastAsia="Arial" w:hAnsi="Arial"/>
                <w:sz w:val="14"/>
                <w:szCs w:val="14"/>
                <w:color w:val="auto"/>
              </w:rPr>
              <w:t>32</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31</w:t>
            </w:r>
          </w:p>
        </w:tc>
        <w:tc>
          <w:tcPr>
            <w:tcW w:w="80" w:type="dxa"/>
            <w:vAlign w:val="bottom"/>
          </w:tcPr>
          <w:p>
            <w:pPr>
              <w:spacing w:after="0"/>
              <w:rPr>
                <w:sz w:val="12"/>
                <w:szCs w:val="12"/>
                <w:color w:val="auto"/>
              </w:rPr>
            </w:pP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111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28</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38</w:t>
            </w:r>
          </w:p>
        </w:tc>
        <w:tc>
          <w:tcPr>
            <w:tcW w:w="80" w:type="dxa"/>
            <w:vAlign w:val="bottom"/>
          </w:tcPr>
          <w:p>
            <w:pPr>
              <w:spacing w:after="0"/>
              <w:rPr>
                <w:sz w:val="12"/>
                <w:szCs w:val="12"/>
                <w:color w:val="auto"/>
              </w:rPr>
            </w:pPr>
          </w:p>
        </w:tc>
        <w:tc>
          <w:tcPr>
            <w:tcW w:w="7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35</w:t>
            </w:r>
          </w:p>
        </w:tc>
        <w:tc>
          <w:tcPr>
            <w:tcW w:w="80" w:type="dxa"/>
            <w:vAlign w:val="bottom"/>
          </w:tcPr>
          <w:p>
            <w:pPr>
              <w:spacing w:after="0"/>
              <w:rPr>
                <w:sz w:val="12"/>
                <w:szCs w:val="12"/>
                <w:color w:val="auto"/>
              </w:rPr>
            </w:pPr>
          </w:p>
        </w:tc>
        <w:tc>
          <w:tcPr>
            <w:tcW w:w="62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32</w:t>
            </w:r>
          </w:p>
        </w:tc>
        <w:tc>
          <w:tcPr>
            <w:tcW w:w="80" w:type="dxa"/>
            <w:vAlign w:val="bottom"/>
          </w:tcPr>
          <w:p>
            <w:pPr>
              <w:spacing w:after="0"/>
              <w:rPr>
                <w:sz w:val="12"/>
                <w:szCs w:val="12"/>
                <w:color w:val="auto"/>
              </w:rPr>
            </w:pP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133</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312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42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INCOME FROM CONTINUING OPERATIONS</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64</w:t>
            </w:r>
          </w:p>
        </w:tc>
        <w:tc>
          <w:tcPr>
            <w:tcW w:w="18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78</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90</w:t>
            </w:r>
          </w:p>
        </w:tc>
        <w:tc>
          <w:tcPr>
            <w:tcW w:w="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56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75</w:t>
            </w: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307</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84</w:t>
            </w:r>
          </w:p>
        </w:tc>
        <w:tc>
          <w:tcPr>
            <w:tcW w:w="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84</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87</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81</w:t>
            </w: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336</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4260" w:type="dxa"/>
            <w:vAlign w:val="bottom"/>
            <w:gridSpan w:val="2"/>
          </w:tcPr>
          <w:p>
            <w:pPr>
              <w:spacing w:after="0" w:line="145" w:lineRule="exact"/>
              <w:rPr>
                <w:sz w:val="20"/>
                <w:szCs w:val="20"/>
                <w:color w:val="auto"/>
              </w:rPr>
            </w:pPr>
            <w:r>
              <w:rPr>
                <w:rFonts w:ascii="Arial" w:cs="Arial" w:eastAsia="Arial" w:hAnsi="Arial"/>
                <w:sz w:val="14"/>
                <w:szCs w:val="14"/>
                <w:color w:val="auto"/>
              </w:rPr>
              <w:t>Less: net income attributable to noncontrolling interests</w:t>
            </w:r>
          </w:p>
        </w:tc>
        <w:tc>
          <w:tcPr>
            <w:tcW w:w="100" w:type="dxa"/>
            <w:vAlign w:val="bottom"/>
            <w:tcBorders>
              <w:lef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30</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45" w:lineRule="exact"/>
              <w:rPr>
                <w:sz w:val="20"/>
                <w:szCs w:val="20"/>
                <w:color w:val="auto"/>
              </w:rPr>
            </w:pPr>
            <w:r>
              <w:rPr>
                <w:rFonts w:ascii="Arial" w:cs="Arial" w:eastAsia="Arial" w:hAnsi="Arial"/>
                <w:sz w:val="14"/>
                <w:szCs w:val="14"/>
                <w:color w:val="auto"/>
              </w:rPr>
              <w:t>34</w:t>
            </w: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41</w:t>
            </w:r>
          </w:p>
        </w:tc>
        <w:tc>
          <w:tcPr>
            <w:tcW w:w="120" w:type="dxa"/>
            <w:vAlign w:val="bottom"/>
          </w:tcPr>
          <w:p>
            <w:pPr>
              <w:spacing w:after="0"/>
              <w:rPr>
                <w:sz w:val="13"/>
                <w:szCs w:val="13"/>
                <w:color w:val="auto"/>
              </w:rPr>
            </w:pPr>
          </w:p>
        </w:tc>
        <w:tc>
          <w:tcPr>
            <w:tcW w:w="56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35</w:t>
            </w:r>
          </w:p>
        </w:tc>
        <w:tc>
          <w:tcPr>
            <w:tcW w:w="80" w:type="dxa"/>
            <w:vAlign w:val="bottom"/>
          </w:tcPr>
          <w:p>
            <w:pPr>
              <w:spacing w:after="0"/>
              <w:rPr>
                <w:sz w:val="13"/>
                <w:szCs w:val="13"/>
                <w:color w:val="auto"/>
              </w:rPr>
            </w:pP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140</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37</w:t>
            </w: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40</w:t>
            </w:r>
          </w:p>
        </w:tc>
        <w:tc>
          <w:tcPr>
            <w:tcW w:w="80" w:type="dxa"/>
            <w:vAlign w:val="bottom"/>
          </w:tcPr>
          <w:p>
            <w:pPr>
              <w:spacing w:after="0"/>
              <w:rPr>
                <w:sz w:val="13"/>
                <w:szCs w:val="13"/>
                <w:color w:val="auto"/>
              </w:rPr>
            </w:pPr>
          </w:p>
        </w:tc>
        <w:tc>
          <w:tcPr>
            <w:tcW w:w="7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39</w:t>
            </w:r>
          </w:p>
        </w:tc>
        <w:tc>
          <w:tcPr>
            <w:tcW w:w="80" w:type="dxa"/>
            <w:vAlign w:val="bottom"/>
          </w:tcPr>
          <w:p>
            <w:pPr>
              <w:spacing w:after="0"/>
              <w:rPr>
                <w:sz w:val="13"/>
                <w:szCs w:val="13"/>
                <w:color w:val="auto"/>
              </w:rPr>
            </w:pPr>
          </w:p>
        </w:tc>
        <w:tc>
          <w:tcPr>
            <w:tcW w:w="62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38</w:t>
            </w:r>
          </w:p>
        </w:tc>
        <w:tc>
          <w:tcPr>
            <w:tcW w:w="80" w:type="dxa"/>
            <w:vAlign w:val="bottom"/>
          </w:tcPr>
          <w:p>
            <w:pPr>
              <w:spacing w:after="0"/>
              <w:rPr>
                <w:sz w:val="13"/>
                <w:szCs w:val="13"/>
                <w:color w:val="auto"/>
              </w:rPr>
            </w:pP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154</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4260" w:type="dxa"/>
            <w:vAlign w:val="bottom"/>
            <w:gridSpan w:val="2"/>
            <w:shd w:val="clear" w:color="auto" w:fill="CCEEFF"/>
          </w:tcPr>
          <w:p>
            <w:pPr>
              <w:spacing w:after="0" w:line="123" w:lineRule="exact"/>
              <w:rPr>
                <w:sz w:val="20"/>
                <w:szCs w:val="20"/>
                <w:color w:val="auto"/>
              </w:rPr>
            </w:pPr>
            <w:r>
              <w:rPr>
                <w:rFonts w:ascii="Arial" w:cs="Arial" w:eastAsia="Arial" w:hAnsi="Arial"/>
                <w:sz w:val="14"/>
                <w:szCs w:val="14"/>
                <w:b w:val="1"/>
                <w:bCs w:val="1"/>
                <w:color w:val="auto"/>
              </w:rPr>
              <w:t>INCOME FROM CONTINUING OPERATIONS AVAILABLE TO</w:t>
            </w:r>
          </w:p>
        </w:tc>
        <w:tc>
          <w:tcPr>
            <w:tcW w:w="100" w:type="dxa"/>
            <w:vAlign w:val="bottom"/>
            <w:tcBorders>
              <w:left w:val="single" w:sz="8" w:color="auto"/>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180" w:type="dxa"/>
            <w:vAlign w:val="bottom"/>
            <w:tcBorders>
              <w:righ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400" w:type="dxa"/>
            <w:vAlign w:val="bottom"/>
            <w:tcBorders>
              <w:top w:val="single" w:sz="8" w:color="auto"/>
            </w:tcBorders>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400" w:type="dxa"/>
            <w:vAlign w:val="bottom"/>
            <w:tcBorders>
              <w:top w:val="single" w:sz="8" w:color="auto"/>
            </w:tcBorders>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120" w:type="dxa"/>
            <w:vAlign w:val="bottom"/>
            <w:tcBorders>
              <w:right w:val="single" w:sz="8" w:color="CCEEFF"/>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40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80" w:type="dxa"/>
            <w:vAlign w:val="bottom"/>
            <w:tcBorders>
              <w:top w:val="single" w:sz="8" w:color="auto"/>
            </w:tcBorders>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400" w:type="dxa"/>
            <w:vAlign w:val="bottom"/>
            <w:tcBorders>
              <w:top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4260" w:type="dxa"/>
            <w:vAlign w:val="bottom"/>
            <w:gridSpan w:val="2"/>
            <w:shd w:val="clear" w:color="auto" w:fill="CCEEFF"/>
          </w:tcPr>
          <w:p>
            <w:pPr>
              <w:ind w:left="120"/>
              <w:spacing w:after="0"/>
              <w:rPr>
                <w:sz w:val="20"/>
                <w:szCs w:val="20"/>
                <w:color w:val="auto"/>
              </w:rPr>
            </w:pPr>
            <w:r>
              <w:rPr>
                <w:rFonts w:ascii="Arial" w:cs="Arial" w:eastAsia="Arial" w:hAnsi="Arial"/>
                <w:sz w:val="14"/>
                <w:szCs w:val="14"/>
                <w:b w:val="1"/>
                <w:bCs w:val="1"/>
                <w:color w:val="auto"/>
              </w:rPr>
              <w:t>GENWORTH FINANCIAL, INC.’S COMMON STOCKHOLDERS</w:t>
            </w:r>
          </w:p>
        </w:tc>
        <w:tc>
          <w:tcPr>
            <w:tcW w:w="100" w:type="dxa"/>
            <w:vAlign w:val="bottom"/>
            <w:tcBorders>
              <w:left w:val="single" w:sz="8" w:color="auto"/>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00" w:type="dxa"/>
            <w:vAlign w:val="bottom"/>
            <w:tcBorders>
              <w:right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34</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w:t>
            </w:r>
          </w:p>
        </w:tc>
        <w:tc>
          <w:tcPr>
            <w:tcW w:w="2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49</w:t>
            </w:r>
          </w:p>
        </w:tc>
        <w:tc>
          <w:tcPr>
            <w:tcW w:w="120" w:type="dxa"/>
            <w:vAlign w:val="bottom"/>
            <w:tcBorders>
              <w:right w:val="single" w:sz="8" w:color="CCEEFF"/>
            </w:tcBorders>
            <w:shd w:val="clear" w:color="auto" w:fill="CCEEFF"/>
          </w:tcPr>
          <w:p>
            <w:pPr>
              <w:spacing w:after="0"/>
              <w:rPr>
                <w:sz w:val="14"/>
                <w:szCs w:val="14"/>
                <w:color w:val="auto"/>
              </w:rPr>
            </w:pP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40</w:t>
            </w:r>
          </w:p>
        </w:tc>
        <w:tc>
          <w:tcPr>
            <w:tcW w:w="80" w:type="dxa"/>
            <w:vAlign w:val="bottom"/>
            <w:shd w:val="clear" w:color="auto" w:fill="CCEEFF"/>
          </w:tcPr>
          <w:p>
            <w:pPr>
              <w:spacing w:after="0"/>
              <w:rPr>
                <w:sz w:val="14"/>
                <w:szCs w:val="14"/>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167</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w:t>
            </w:r>
          </w:p>
        </w:tc>
        <w:tc>
          <w:tcPr>
            <w:tcW w:w="2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4"/>
                <w:szCs w:val="14"/>
                <w:color w:val="auto"/>
              </w:rPr>
              <w:t>44</w:t>
            </w:r>
          </w:p>
        </w:tc>
        <w:tc>
          <w:tcPr>
            <w:tcW w:w="8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ind w:right="320"/>
              <w:spacing w:after="0"/>
              <w:rPr>
                <w:sz w:val="20"/>
                <w:szCs w:val="20"/>
                <w:color w:val="auto"/>
              </w:rPr>
            </w:pPr>
            <w:r>
              <w:rPr>
                <w:rFonts w:ascii="Arial" w:cs="Arial" w:eastAsia="Arial" w:hAnsi="Arial"/>
                <w:sz w:val="14"/>
                <w:szCs w:val="14"/>
                <w:color w:val="auto"/>
              </w:rPr>
              <w:t>48</w:t>
            </w:r>
          </w:p>
        </w:tc>
        <w:tc>
          <w:tcPr>
            <w:tcW w:w="80" w:type="dxa"/>
            <w:vAlign w:val="bottom"/>
            <w:shd w:val="clear" w:color="auto" w:fill="CCEEFF"/>
          </w:tcPr>
          <w:p>
            <w:pPr>
              <w:spacing w:after="0"/>
              <w:rPr>
                <w:sz w:val="14"/>
                <w:szCs w:val="14"/>
                <w:color w:val="auto"/>
              </w:rPr>
            </w:pPr>
          </w:p>
        </w:tc>
        <w:tc>
          <w:tcPr>
            <w:tcW w:w="620" w:type="dxa"/>
            <w:vAlign w:val="bottom"/>
            <w:gridSpan w:val="2"/>
            <w:shd w:val="clear" w:color="auto" w:fill="CCEEFF"/>
          </w:tcPr>
          <w:p>
            <w:pPr>
              <w:jc w:val="right"/>
              <w:ind w:right="300"/>
              <w:spacing w:after="0"/>
              <w:rPr>
                <w:sz w:val="20"/>
                <w:szCs w:val="20"/>
                <w:color w:val="auto"/>
              </w:rPr>
            </w:pPr>
            <w:r>
              <w:rPr>
                <w:rFonts w:ascii="Arial" w:cs="Arial" w:eastAsia="Arial" w:hAnsi="Arial"/>
                <w:sz w:val="14"/>
                <w:szCs w:val="14"/>
                <w:color w:val="auto"/>
              </w:rPr>
              <w:t>43</w:t>
            </w:r>
          </w:p>
        </w:tc>
        <w:tc>
          <w:tcPr>
            <w:tcW w:w="80" w:type="dxa"/>
            <w:vAlign w:val="bottom"/>
            <w:shd w:val="clear" w:color="auto" w:fill="CCEEFF"/>
          </w:tcPr>
          <w:p>
            <w:pPr>
              <w:spacing w:after="0"/>
              <w:rPr>
                <w:sz w:val="14"/>
                <w:szCs w:val="14"/>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182</w:t>
            </w:r>
          </w:p>
        </w:tc>
        <w:tc>
          <w:tcPr>
            <w:tcW w:w="0" w:type="dxa"/>
            <w:vAlign w:val="bottom"/>
          </w:tcPr>
          <w:p>
            <w:pPr>
              <w:spacing w:after="0"/>
              <w:rPr>
                <w:sz w:val="1"/>
                <w:szCs w:val="1"/>
                <w:color w:val="auto"/>
              </w:rPr>
            </w:pPr>
          </w:p>
        </w:tc>
      </w:tr>
      <w:tr>
        <w:trPr>
          <w:trHeight w:val="188"/>
        </w:trPr>
        <w:tc>
          <w:tcPr>
            <w:tcW w:w="4280" w:type="dxa"/>
            <w:vAlign w:val="bottom"/>
            <w:gridSpan w:val="3"/>
          </w:tcPr>
          <w:p>
            <w:pPr>
              <w:spacing w:after="0"/>
              <w:rPr>
                <w:sz w:val="20"/>
                <w:szCs w:val="20"/>
                <w:color w:val="auto"/>
              </w:rPr>
            </w:pPr>
            <w:r>
              <w:rPr>
                <w:rFonts w:ascii="Arial" w:cs="Arial" w:eastAsia="Arial" w:hAnsi="Arial"/>
                <w:sz w:val="14"/>
                <w:szCs w:val="14"/>
                <w:b w:val="1"/>
                <w:bCs w:val="1"/>
                <w:color w:val="auto"/>
              </w:rPr>
              <w:t>ADJUSTMENTS TO INCOME FROM CONTINUING</w:t>
            </w:r>
          </w:p>
        </w:tc>
        <w:tc>
          <w:tcPr>
            <w:tcW w:w="100" w:type="dxa"/>
            <w:vAlign w:val="bottom"/>
            <w:tcBorders>
              <w:lef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tcPr>
          <w:p>
            <w:pPr>
              <w:ind w:left="120"/>
              <w:spacing w:after="0" w:line="145" w:lineRule="exact"/>
              <w:rPr>
                <w:sz w:val="20"/>
                <w:szCs w:val="20"/>
                <w:color w:val="auto"/>
              </w:rPr>
            </w:pPr>
            <w:r>
              <w:rPr>
                <w:rFonts w:ascii="Arial" w:cs="Arial" w:eastAsia="Arial" w:hAnsi="Arial"/>
                <w:sz w:val="14"/>
                <w:szCs w:val="14"/>
                <w:b w:val="1"/>
                <w:bCs w:val="1"/>
                <w:color w:val="auto"/>
              </w:rPr>
              <w:t>OPERATIONS AVAILABLE TO GENWORTH FINANCIAL,</w:t>
            </w: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4260" w:type="dxa"/>
            <w:vAlign w:val="bottom"/>
            <w:gridSpan w:val="2"/>
          </w:tcPr>
          <w:p>
            <w:pPr>
              <w:ind w:left="120"/>
              <w:spacing w:after="0"/>
              <w:rPr>
                <w:sz w:val="20"/>
                <w:szCs w:val="20"/>
                <w:color w:val="auto"/>
              </w:rPr>
            </w:pPr>
            <w:r>
              <w:rPr>
                <w:rFonts w:ascii="Arial" w:cs="Arial" w:eastAsia="Arial" w:hAnsi="Arial"/>
                <w:sz w:val="14"/>
                <w:szCs w:val="14"/>
                <w:b w:val="1"/>
                <w:bCs w:val="1"/>
                <w:color w:val="auto"/>
              </w:rPr>
              <w:t>INC.’S COMMON STOCKHOLDERS:</w:t>
            </w:r>
          </w:p>
        </w:tc>
        <w:tc>
          <w:tcPr>
            <w:tcW w:w="100" w:type="dxa"/>
            <w:vAlign w:val="bottom"/>
            <w:tcBorders>
              <w:lef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Net investment (gains) losses, net</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(4)</w:t>
            </w:r>
          </w:p>
        </w:tc>
        <w:tc>
          <w:tcPr>
            <w:tcW w:w="120" w:type="dxa"/>
            <w:vAlign w:val="bottom"/>
            <w:tcBorders>
              <w:right w:val="single" w:sz="8" w:color="CCEEFF"/>
            </w:tcBorders>
            <w:shd w:val="clear" w:color="auto" w:fill="CCEEFF"/>
          </w:tcPr>
          <w:p>
            <w:pPr>
              <w:spacing w:after="0"/>
              <w:rPr>
                <w:sz w:val="12"/>
                <w:szCs w:val="12"/>
                <w:color w:val="auto"/>
              </w:rPr>
            </w:pPr>
          </w:p>
        </w:tc>
        <w:tc>
          <w:tcPr>
            <w:tcW w:w="56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w:t>
            </w: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(3)</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(5)</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(1)</w:t>
            </w: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4260" w:type="dxa"/>
            <w:vAlign w:val="bottom"/>
            <w:gridSpan w:val="2"/>
          </w:tcPr>
          <w:p>
            <w:pPr>
              <w:spacing w:after="0" w:line="145" w:lineRule="exact"/>
              <w:rPr>
                <w:sz w:val="20"/>
                <w:szCs w:val="20"/>
                <w:color w:val="auto"/>
              </w:rPr>
            </w:pPr>
            <w:r>
              <w:rPr>
                <w:rFonts w:ascii="Arial" w:cs="Arial" w:eastAsia="Arial" w:hAnsi="Arial"/>
                <w:sz w:val="14"/>
                <w:szCs w:val="14"/>
                <w:color w:val="auto"/>
              </w:rPr>
              <w:t>(Gains) losses on early extinguishment of debt, net</w:t>
            </w:r>
          </w:p>
        </w:tc>
        <w:tc>
          <w:tcPr>
            <w:tcW w:w="100" w:type="dxa"/>
            <w:vAlign w:val="bottom"/>
            <w:tcBorders>
              <w:left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8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0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0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2</w:t>
            </w: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0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2</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30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0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NET OPERATING INCOME</w:t>
            </w:r>
            <w:r>
              <w:rPr>
                <w:rFonts w:ascii="Arial" w:cs="Arial" w:eastAsia="Arial" w:hAnsi="Arial"/>
                <w:sz w:val="7"/>
                <w:szCs w:val="7"/>
                <w:color w:val="auto"/>
              </w:rPr>
              <w:t>(1)</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36</w:t>
            </w:r>
          </w:p>
        </w:tc>
        <w:tc>
          <w:tcPr>
            <w:tcW w:w="18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46</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47</w:t>
            </w:r>
          </w:p>
        </w:tc>
        <w:tc>
          <w:tcPr>
            <w:tcW w:w="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56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41</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170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44</w:t>
            </w:r>
          </w:p>
        </w:tc>
        <w:tc>
          <w:tcPr>
            <w:tcW w:w="20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41</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7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43</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42</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170</w:t>
            </w:r>
          </w:p>
        </w:tc>
        <w:tc>
          <w:tcPr>
            <w:tcW w:w="0" w:type="dxa"/>
            <w:vAlign w:val="bottom"/>
          </w:tcPr>
          <w:p>
            <w:pPr>
              <w:spacing w:after="0"/>
              <w:rPr>
                <w:sz w:val="1"/>
                <w:szCs w:val="1"/>
                <w:color w:val="auto"/>
              </w:rPr>
            </w:pPr>
          </w:p>
        </w:tc>
      </w:tr>
      <w:tr>
        <w:trPr>
          <w:trHeight w:val="20"/>
        </w:trPr>
        <w:tc>
          <w:tcPr>
            <w:tcW w:w="4280" w:type="dxa"/>
            <w:vAlign w:val="bottom"/>
            <w:gridSpan w:val="3"/>
            <w:vMerge w:val="restart"/>
          </w:tcPr>
          <w:p>
            <w:pPr>
              <w:spacing w:after="0"/>
              <w:rPr>
                <w:sz w:val="20"/>
                <w:szCs w:val="20"/>
                <w:color w:val="auto"/>
              </w:rPr>
            </w:pPr>
            <w:r>
              <w:rPr>
                <w:rFonts w:ascii="Arial" w:cs="Arial" w:eastAsia="Arial" w:hAnsi="Arial"/>
                <w:sz w:val="14"/>
                <w:szCs w:val="14"/>
                <w:i w:val="1"/>
                <w:iCs w:val="1"/>
                <w:color w:val="auto"/>
              </w:rPr>
              <w:t>Effective tax rate (operating income)</w:t>
            </w:r>
          </w:p>
        </w:tc>
        <w:tc>
          <w:tcPr>
            <w:tcW w:w="100" w:type="dxa"/>
            <w:vAlign w:val="bottom"/>
            <w:tcBorders>
              <w:left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4280" w:type="dxa"/>
            <w:vAlign w:val="bottom"/>
            <w:gridSpan w:val="3"/>
            <w:vMerge w:val="continue"/>
          </w:tcPr>
          <w:p>
            <w:pPr>
              <w:spacing w:after="0" w:line="20" w:lineRule="exact"/>
              <w:rPr>
                <w:sz w:val="1"/>
                <w:szCs w:val="1"/>
                <w:color w:val="auto"/>
              </w:rPr>
            </w:pPr>
          </w:p>
        </w:tc>
        <w:tc>
          <w:tcPr>
            <w:tcW w:w="100" w:type="dxa"/>
            <w:vAlign w:val="bottom"/>
            <w:tcBorders>
              <w:left w:val="single" w:sz="8" w:color="auto"/>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right w:val="single" w:sz="8" w:color="auto"/>
            </w:tcBorders>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gridSpan w:val="2"/>
            <w:vMerge w:val="restart"/>
          </w:tcPr>
          <w:p>
            <w:pPr>
              <w:jc w:val="right"/>
              <w:ind w:right="120"/>
              <w:spacing w:after="0"/>
              <w:rPr>
                <w:sz w:val="20"/>
                <w:szCs w:val="20"/>
                <w:color w:val="auto"/>
              </w:rPr>
            </w:pPr>
            <w:r>
              <w:rPr>
                <w:rFonts w:ascii="Arial" w:cs="Arial" w:eastAsia="Arial" w:hAnsi="Arial"/>
                <w:sz w:val="14"/>
                <w:szCs w:val="14"/>
                <w:i w:val="1"/>
                <w:iCs w:val="1"/>
                <w:color w:val="auto"/>
              </w:rPr>
              <w:t>21.2%</w:t>
            </w:r>
          </w:p>
        </w:tc>
        <w:tc>
          <w:tcPr>
            <w:tcW w:w="80" w:type="dxa"/>
            <w:vAlign w:val="bottom"/>
          </w:tcPr>
          <w:p>
            <w:pPr>
              <w:spacing w:after="0" w:line="20" w:lineRule="exact"/>
              <w:rPr>
                <w:sz w:val="1"/>
                <w:szCs w:val="1"/>
                <w:color w:val="auto"/>
              </w:rPr>
            </w:pPr>
          </w:p>
        </w:tc>
        <w:tc>
          <w:tcPr>
            <w:tcW w:w="580" w:type="dxa"/>
            <w:vAlign w:val="bottom"/>
            <w:gridSpan w:val="2"/>
            <w:vMerge w:val="restart"/>
          </w:tcPr>
          <w:p>
            <w:pPr>
              <w:jc w:val="right"/>
              <w:ind w:right="60"/>
              <w:spacing w:after="0"/>
              <w:rPr>
                <w:sz w:val="20"/>
                <w:szCs w:val="20"/>
                <w:color w:val="auto"/>
              </w:rPr>
            </w:pPr>
            <w:r>
              <w:rPr>
                <w:rFonts w:ascii="Arial" w:cs="Arial" w:eastAsia="Arial" w:hAnsi="Arial"/>
                <w:sz w:val="14"/>
                <w:szCs w:val="14"/>
                <w:i w:val="1"/>
                <w:iCs w:val="1"/>
                <w:color w:val="auto"/>
              </w:rPr>
              <w:t>26.3%</w:t>
            </w:r>
          </w:p>
        </w:tc>
        <w:tc>
          <w:tcPr>
            <w:tcW w:w="120" w:type="dxa"/>
            <w:vAlign w:val="bottom"/>
          </w:tcPr>
          <w:p>
            <w:pPr>
              <w:spacing w:after="0" w:line="20" w:lineRule="exact"/>
              <w:rPr>
                <w:sz w:val="1"/>
                <w:szCs w:val="1"/>
                <w:color w:val="auto"/>
              </w:rPr>
            </w:pPr>
          </w:p>
        </w:tc>
        <w:tc>
          <w:tcPr>
            <w:tcW w:w="560" w:type="dxa"/>
            <w:vAlign w:val="bottom"/>
            <w:gridSpan w:val="2"/>
            <w:vMerge w:val="restart"/>
          </w:tcPr>
          <w:p>
            <w:pPr>
              <w:jc w:val="right"/>
              <w:ind w:right="120"/>
              <w:spacing w:after="0"/>
              <w:rPr>
                <w:sz w:val="20"/>
                <w:szCs w:val="20"/>
                <w:color w:val="auto"/>
              </w:rPr>
            </w:pPr>
            <w:r>
              <w:rPr>
                <w:rFonts w:ascii="Arial" w:cs="Arial" w:eastAsia="Arial" w:hAnsi="Arial"/>
                <w:sz w:val="14"/>
                <w:szCs w:val="14"/>
                <w:i w:val="1"/>
                <w:iCs w:val="1"/>
                <w:color w:val="auto"/>
              </w:rPr>
              <w:t>31.6%</w:t>
            </w:r>
          </w:p>
        </w:tc>
        <w:tc>
          <w:tcPr>
            <w:tcW w:w="80" w:type="dxa"/>
            <w:vAlign w:val="bottom"/>
          </w:tcPr>
          <w:p>
            <w:pPr>
              <w:spacing w:after="0" w:line="20" w:lineRule="exact"/>
              <w:rPr>
                <w:sz w:val="1"/>
                <w:szCs w:val="1"/>
                <w:color w:val="auto"/>
              </w:rPr>
            </w:pPr>
          </w:p>
        </w:tc>
        <w:tc>
          <w:tcPr>
            <w:tcW w:w="560" w:type="dxa"/>
            <w:vAlign w:val="bottom"/>
            <w:gridSpan w:val="2"/>
            <w:vMerge w:val="restart"/>
          </w:tcPr>
          <w:p>
            <w:pPr>
              <w:jc w:val="right"/>
              <w:ind w:right="40"/>
              <w:spacing w:after="0"/>
              <w:rPr>
                <w:sz w:val="20"/>
                <w:szCs w:val="20"/>
                <w:color w:val="auto"/>
              </w:rPr>
            </w:pPr>
            <w:r>
              <w:rPr>
                <w:rFonts w:ascii="Arial" w:cs="Arial" w:eastAsia="Arial" w:hAnsi="Arial"/>
                <w:sz w:val="14"/>
                <w:szCs w:val="14"/>
                <w:i w:val="1"/>
                <w:iCs w:val="1"/>
                <w:color w:val="auto"/>
              </w:rPr>
              <w:t>27.1%</w:t>
            </w: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gridSpan w:val="2"/>
            <w:vMerge w:val="restart"/>
          </w:tcPr>
          <w:p>
            <w:pPr>
              <w:jc w:val="right"/>
              <w:ind w:right="100"/>
              <w:spacing w:after="0"/>
              <w:rPr>
                <w:sz w:val="20"/>
                <w:szCs w:val="20"/>
                <w:color w:val="auto"/>
              </w:rPr>
            </w:pPr>
            <w:r>
              <w:rPr>
                <w:rFonts w:ascii="Arial" w:cs="Arial" w:eastAsia="Arial" w:hAnsi="Arial"/>
                <w:sz w:val="14"/>
                <w:szCs w:val="14"/>
                <w:i w:val="1"/>
                <w:iCs w:val="1"/>
                <w:color w:val="auto"/>
              </w:rPr>
              <w:t>22.9%</w:t>
            </w: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gridSpan w:val="2"/>
            <w:vMerge w:val="restart"/>
          </w:tcPr>
          <w:p>
            <w:pPr>
              <w:jc w:val="right"/>
              <w:ind w:right="200"/>
              <w:spacing w:after="0"/>
              <w:rPr>
                <w:sz w:val="20"/>
                <w:szCs w:val="20"/>
                <w:color w:val="auto"/>
              </w:rPr>
            </w:pPr>
            <w:r>
              <w:rPr>
                <w:rFonts w:ascii="Arial" w:cs="Arial" w:eastAsia="Arial" w:hAnsi="Arial"/>
                <w:sz w:val="14"/>
                <w:szCs w:val="14"/>
                <w:i w:val="1"/>
                <w:iCs w:val="1"/>
                <w:color w:val="auto"/>
              </w:rPr>
              <w:t>35.0%</w:t>
            </w:r>
          </w:p>
        </w:tc>
        <w:tc>
          <w:tcPr>
            <w:tcW w:w="80" w:type="dxa"/>
            <w:vAlign w:val="bottom"/>
          </w:tcPr>
          <w:p>
            <w:pPr>
              <w:spacing w:after="0" w:line="20" w:lineRule="exact"/>
              <w:rPr>
                <w:sz w:val="1"/>
                <w:szCs w:val="1"/>
                <w:color w:val="auto"/>
              </w:rPr>
            </w:pPr>
          </w:p>
        </w:tc>
        <w:tc>
          <w:tcPr>
            <w:tcW w:w="700" w:type="dxa"/>
            <w:vAlign w:val="bottom"/>
            <w:gridSpan w:val="2"/>
            <w:vMerge w:val="restart"/>
          </w:tcPr>
          <w:p>
            <w:pPr>
              <w:jc w:val="right"/>
              <w:ind w:right="200"/>
              <w:spacing w:after="0"/>
              <w:rPr>
                <w:sz w:val="20"/>
                <w:szCs w:val="20"/>
                <w:color w:val="auto"/>
              </w:rPr>
            </w:pPr>
            <w:r>
              <w:rPr>
                <w:rFonts w:ascii="Arial" w:cs="Arial" w:eastAsia="Arial" w:hAnsi="Arial"/>
                <w:sz w:val="14"/>
                <w:szCs w:val="14"/>
                <w:i w:val="1"/>
                <w:iCs w:val="1"/>
                <w:color w:val="auto"/>
              </w:rPr>
              <w:t>29.3%</w:t>
            </w:r>
          </w:p>
        </w:tc>
        <w:tc>
          <w:tcPr>
            <w:tcW w:w="80" w:type="dxa"/>
            <w:vAlign w:val="bottom"/>
          </w:tcPr>
          <w:p>
            <w:pPr>
              <w:spacing w:after="0" w:line="20" w:lineRule="exact"/>
              <w:rPr>
                <w:sz w:val="1"/>
                <w:szCs w:val="1"/>
                <w:color w:val="auto"/>
              </w:rPr>
            </w:pPr>
          </w:p>
        </w:tc>
        <w:tc>
          <w:tcPr>
            <w:tcW w:w="620" w:type="dxa"/>
            <w:vAlign w:val="bottom"/>
            <w:gridSpan w:val="2"/>
            <w:vMerge w:val="restart"/>
          </w:tcPr>
          <w:p>
            <w:pPr>
              <w:jc w:val="right"/>
              <w:ind w:right="180"/>
              <w:spacing w:after="0"/>
              <w:rPr>
                <w:sz w:val="20"/>
                <w:szCs w:val="20"/>
                <w:color w:val="auto"/>
              </w:rPr>
            </w:pPr>
            <w:r>
              <w:rPr>
                <w:rFonts w:ascii="Arial" w:cs="Arial" w:eastAsia="Arial" w:hAnsi="Arial"/>
                <w:sz w:val="14"/>
                <w:szCs w:val="14"/>
                <w:i w:val="1"/>
                <w:iCs w:val="1"/>
                <w:color w:val="auto"/>
              </w:rPr>
              <w:t>30.2%</w:t>
            </w:r>
          </w:p>
        </w:tc>
        <w:tc>
          <w:tcPr>
            <w:tcW w:w="80" w:type="dxa"/>
            <w:vAlign w:val="bottom"/>
          </w:tcPr>
          <w:p>
            <w:pPr>
              <w:spacing w:after="0" w:line="20" w:lineRule="exact"/>
              <w:rPr>
                <w:sz w:val="1"/>
                <w:szCs w:val="1"/>
                <w:color w:val="auto"/>
              </w:rPr>
            </w:pPr>
          </w:p>
        </w:tc>
        <w:tc>
          <w:tcPr>
            <w:tcW w:w="560" w:type="dxa"/>
            <w:vAlign w:val="bottom"/>
            <w:gridSpan w:val="2"/>
            <w:vMerge w:val="restart"/>
          </w:tcPr>
          <w:p>
            <w:pPr>
              <w:jc w:val="right"/>
              <w:ind w:right="40"/>
              <w:spacing w:after="0"/>
              <w:rPr>
                <w:sz w:val="20"/>
                <w:szCs w:val="20"/>
                <w:color w:val="auto"/>
              </w:rPr>
            </w:pPr>
            <w:r>
              <w:rPr>
                <w:rFonts w:ascii="Arial" w:cs="Arial" w:eastAsia="Arial" w:hAnsi="Arial"/>
                <w:sz w:val="14"/>
                <w:szCs w:val="14"/>
                <w:i w:val="1"/>
                <w:iCs w:val="1"/>
                <w:color w:val="auto"/>
              </w:rPr>
              <w:t>29.5%</w:t>
            </w:r>
          </w:p>
        </w:tc>
        <w:tc>
          <w:tcPr>
            <w:tcW w:w="0" w:type="dxa"/>
            <w:vAlign w:val="bottom"/>
          </w:tcPr>
          <w:p>
            <w:pPr>
              <w:spacing w:after="0" w:line="20" w:lineRule="exact"/>
              <w:rPr>
                <w:sz w:val="1"/>
                <w:szCs w:val="1"/>
                <w:color w:val="auto"/>
              </w:rPr>
            </w:pPr>
          </w:p>
        </w:tc>
      </w:tr>
      <w:tr>
        <w:trPr>
          <w:trHeight w:val="172"/>
        </w:trPr>
        <w:tc>
          <w:tcPr>
            <w:tcW w:w="428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gridSpan w:val="2"/>
          </w:tcPr>
          <w:p>
            <w:pPr>
              <w:jc w:val="right"/>
              <w:ind w:right="60"/>
              <w:spacing w:after="0"/>
              <w:rPr>
                <w:sz w:val="20"/>
                <w:szCs w:val="20"/>
                <w:color w:val="auto"/>
              </w:rPr>
            </w:pPr>
            <w:r>
              <w:rPr>
                <w:rFonts w:ascii="Arial" w:cs="Arial" w:eastAsia="Arial" w:hAnsi="Arial"/>
                <w:sz w:val="14"/>
                <w:szCs w:val="14"/>
                <w:i w:val="1"/>
                <w:iCs w:val="1"/>
                <w:color w:val="auto"/>
              </w:rPr>
              <w:t>29.4%</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1"/>
        </w:trPr>
        <w:tc>
          <w:tcPr>
            <w:tcW w:w="20" w:type="dxa"/>
            <w:vAlign w:val="bottom"/>
            <w:vMerge w:val="restart"/>
          </w:tcPr>
          <w:p>
            <w:pPr>
              <w:spacing w:after="0"/>
              <w:rPr>
                <w:sz w:val="6"/>
                <w:szCs w:val="6"/>
                <w:color w:val="auto"/>
              </w:rPr>
            </w:pPr>
          </w:p>
        </w:tc>
        <w:tc>
          <w:tcPr>
            <w:tcW w:w="1140" w:type="dxa"/>
            <w:vAlign w:val="bottom"/>
          </w:tcPr>
          <w:p>
            <w:pPr>
              <w:spacing w:after="0"/>
              <w:rPr>
                <w:sz w:val="6"/>
                <w:szCs w:val="6"/>
                <w:color w:val="auto"/>
              </w:rPr>
            </w:pPr>
          </w:p>
        </w:tc>
        <w:tc>
          <w:tcPr>
            <w:tcW w:w="3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40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4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 w:type="dxa"/>
            <w:vAlign w:val="bottom"/>
          </w:tcPr>
          <w:p>
            <w:pPr>
              <w:spacing w:after="0"/>
              <w:rPr>
                <w:sz w:val="6"/>
                <w:szCs w:val="6"/>
                <w:color w:val="auto"/>
              </w:rPr>
            </w:pPr>
          </w:p>
        </w:tc>
        <w:tc>
          <w:tcPr>
            <w:tcW w:w="32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4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2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300" w:type="dxa"/>
            <w:vAlign w:val="bottom"/>
          </w:tcPr>
          <w:p>
            <w:pPr>
              <w:spacing w:after="0"/>
              <w:rPr>
                <w:sz w:val="6"/>
                <w:szCs w:val="6"/>
                <w:color w:val="auto"/>
              </w:rPr>
            </w:pPr>
          </w:p>
        </w:tc>
        <w:tc>
          <w:tcPr>
            <w:tcW w:w="80" w:type="dxa"/>
            <w:vAlign w:val="bottom"/>
          </w:tcPr>
          <w:p>
            <w:pPr>
              <w:spacing w:after="0"/>
              <w:rPr>
                <w:sz w:val="6"/>
                <w:szCs w:val="6"/>
                <w:color w:val="auto"/>
              </w:rPr>
            </w:pPr>
          </w:p>
        </w:tc>
        <w:tc>
          <w:tcPr>
            <w:tcW w:w="400" w:type="dxa"/>
            <w:vAlign w:val="bottom"/>
          </w:tcPr>
          <w:p>
            <w:pPr>
              <w:spacing w:after="0"/>
              <w:rPr>
                <w:sz w:val="6"/>
                <w:szCs w:val="6"/>
                <w:color w:val="auto"/>
              </w:rPr>
            </w:pPr>
          </w:p>
        </w:tc>
        <w:tc>
          <w:tcPr>
            <w:tcW w:w="1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42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SALES:</w:t>
            </w:r>
          </w:p>
        </w:tc>
        <w:tc>
          <w:tcPr>
            <w:tcW w:w="100" w:type="dxa"/>
            <w:vAlign w:val="bottom"/>
            <w:tcBorders>
              <w:lef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8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tcBorders>
              <w:bottom w:val="single" w:sz="8" w:color="CCEEFF"/>
            </w:tcBorders>
            <w:gridSpan w:val="2"/>
          </w:tcPr>
          <w:p>
            <w:pPr>
              <w:spacing w:after="0" w:line="145" w:lineRule="exact"/>
              <w:rPr>
                <w:sz w:val="20"/>
                <w:szCs w:val="20"/>
                <w:color w:val="auto"/>
              </w:rPr>
            </w:pPr>
            <w:r>
              <w:rPr>
                <w:rFonts w:ascii="Arial" w:cs="Arial" w:eastAsia="Arial" w:hAnsi="Arial"/>
                <w:sz w:val="14"/>
                <w:szCs w:val="14"/>
                <w:b w:val="1"/>
                <w:bCs w:val="1"/>
                <w:color w:val="auto"/>
              </w:rPr>
              <w:t>New Insurance Written (NIW)</w:t>
            </w:r>
          </w:p>
        </w:tc>
        <w:tc>
          <w:tcPr>
            <w:tcW w:w="10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400" w:type="dxa"/>
            <w:vAlign w:val="bottom"/>
            <w:tcBorders>
              <w:bottom w:val="single" w:sz="8" w:color="CCEEFF"/>
            </w:tcBorders>
          </w:tcPr>
          <w:p>
            <w:pPr>
              <w:spacing w:after="0"/>
              <w:rPr>
                <w:sz w:val="12"/>
                <w:szCs w:val="12"/>
                <w:color w:val="auto"/>
              </w:rPr>
            </w:pPr>
          </w:p>
        </w:tc>
        <w:tc>
          <w:tcPr>
            <w:tcW w:w="24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400" w:type="dxa"/>
            <w:vAlign w:val="bottom"/>
            <w:tcBorders>
              <w:bottom w:val="single" w:sz="8" w:color="CCEEFF"/>
            </w:tcBorders>
          </w:tcPr>
          <w:p>
            <w:pPr>
              <w:spacing w:after="0"/>
              <w:rPr>
                <w:sz w:val="12"/>
                <w:szCs w:val="12"/>
                <w:color w:val="auto"/>
              </w:rPr>
            </w:pPr>
          </w:p>
        </w:tc>
        <w:tc>
          <w:tcPr>
            <w:tcW w:w="180" w:type="dxa"/>
            <w:vAlign w:val="bottom"/>
            <w:tcBorders>
              <w:bottom w:val="single" w:sz="8" w:color="CCEEFF"/>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320" w:type="dxa"/>
            <w:vAlign w:val="bottom"/>
            <w:tcBorders>
              <w:bottom w:val="single" w:sz="8" w:color="CCEEFF"/>
            </w:tcBorders>
          </w:tcPr>
          <w:p>
            <w:pPr>
              <w:spacing w:after="0"/>
              <w:rPr>
                <w:sz w:val="12"/>
                <w:szCs w:val="12"/>
                <w:color w:val="auto"/>
              </w:rPr>
            </w:pPr>
          </w:p>
        </w:tc>
        <w:tc>
          <w:tcPr>
            <w:tcW w:w="24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40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32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320" w:type="dxa"/>
            <w:vAlign w:val="bottom"/>
            <w:tcBorders>
              <w:bottom w:val="single" w:sz="8" w:color="CCEEFF"/>
            </w:tcBorders>
          </w:tcPr>
          <w:p>
            <w:pPr>
              <w:spacing w:after="0"/>
              <w:rPr>
                <w:sz w:val="12"/>
                <w:szCs w:val="12"/>
                <w:color w:val="auto"/>
              </w:rPr>
            </w:pPr>
          </w:p>
        </w:tc>
        <w:tc>
          <w:tcPr>
            <w:tcW w:w="32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380" w:type="dxa"/>
            <w:vAlign w:val="bottom"/>
            <w:tcBorders>
              <w:bottom w:val="single" w:sz="8" w:color="CCEEFF"/>
            </w:tcBorders>
          </w:tcPr>
          <w:p>
            <w:pPr>
              <w:spacing w:after="0"/>
              <w:rPr>
                <w:sz w:val="12"/>
                <w:szCs w:val="12"/>
                <w:color w:val="auto"/>
              </w:rPr>
            </w:pPr>
          </w:p>
        </w:tc>
        <w:tc>
          <w:tcPr>
            <w:tcW w:w="32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320" w:type="dxa"/>
            <w:vAlign w:val="bottom"/>
            <w:tcBorders>
              <w:bottom w:val="single" w:sz="8" w:color="CCEEFF"/>
            </w:tcBorders>
          </w:tcPr>
          <w:p>
            <w:pPr>
              <w:spacing w:after="0"/>
              <w:rPr>
                <w:sz w:val="12"/>
                <w:szCs w:val="12"/>
                <w:color w:val="auto"/>
              </w:rPr>
            </w:pPr>
          </w:p>
        </w:tc>
        <w:tc>
          <w:tcPr>
            <w:tcW w:w="30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40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4260" w:type="dxa"/>
            <w:vAlign w:val="bottom"/>
            <w:gridSpan w:val="2"/>
            <w:shd w:val="clear" w:color="auto" w:fill="CCEEFF"/>
          </w:tcPr>
          <w:p>
            <w:pPr>
              <w:spacing w:after="0" w:line="139" w:lineRule="exact"/>
              <w:rPr>
                <w:sz w:val="20"/>
                <w:szCs w:val="20"/>
                <w:color w:val="auto"/>
              </w:rPr>
            </w:pPr>
            <w:r>
              <w:rPr>
                <w:rFonts w:ascii="Arial" w:cs="Arial" w:eastAsia="Arial" w:hAnsi="Arial"/>
                <w:sz w:val="14"/>
                <w:szCs w:val="14"/>
                <w:color w:val="auto"/>
              </w:rPr>
              <w:t>Flow</w:t>
            </w:r>
          </w:p>
        </w:tc>
        <w:tc>
          <w:tcPr>
            <w:tcW w:w="180" w:type="dxa"/>
            <w:vAlign w:val="bottom"/>
            <w:tcBorders>
              <w:left w:val="single" w:sz="8" w:color="auto"/>
            </w:tcBorders>
            <w:gridSpan w:val="2"/>
            <w:shd w:val="clear" w:color="auto" w:fill="CCEEFF"/>
          </w:tcPr>
          <w:p>
            <w:pPr>
              <w:jc w:val="right"/>
              <w:spacing w:after="0" w:line="139" w:lineRule="exact"/>
              <w:rPr>
                <w:sz w:val="20"/>
                <w:szCs w:val="20"/>
                <w:color w:val="auto"/>
              </w:rPr>
            </w:pPr>
            <w:r>
              <w:rPr>
                <w:rFonts w:ascii="Arial" w:cs="Arial" w:eastAsia="Arial" w:hAnsi="Arial"/>
                <w:sz w:val="14"/>
                <w:szCs w:val="14"/>
                <w:color w:val="auto"/>
              </w:rPr>
              <w:t>$</w:t>
            </w:r>
          </w:p>
        </w:tc>
        <w:tc>
          <w:tcPr>
            <w:tcW w:w="500" w:type="dxa"/>
            <w:vAlign w:val="bottom"/>
            <w:tcBorders>
              <w:right w:val="single" w:sz="8" w:color="auto"/>
            </w:tcBorders>
            <w:gridSpan w:val="2"/>
            <w:shd w:val="clear" w:color="auto" w:fill="CCEEFF"/>
          </w:tcPr>
          <w:p>
            <w:pPr>
              <w:jc w:val="right"/>
              <w:ind w:right="180"/>
              <w:spacing w:after="0" w:line="139" w:lineRule="exact"/>
              <w:rPr>
                <w:sz w:val="20"/>
                <w:szCs w:val="20"/>
                <w:color w:val="auto"/>
              </w:rPr>
            </w:pPr>
            <w:r>
              <w:rPr>
                <w:rFonts w:ascii="Arial" w:cs="Arial" w:eastAsia="Arial" w:hAnsi="Arial"/>
                <w:sz w:val="14"/>
                <w:szCs w:val="14"/>
                <w:color w:val="auto"/>
                <w:w w:val="85"/>
              </w:rPr>
              <w:t>5,500</w:t>
            </w:r>
          </w:p>
        </w:tc>
        <w:tc>
          <w:tcPr>
            <w:tcW w:w="140" w:type="dxa"/>
            <w:vAlign w:val="bottom"/>
            <w:gridSpan w:val="2"/>
            <w:shd w:val="clear" w:color="auto" w:fill="CCEEFF"/>
          </w:tcPr>
          <w:p>
            <w:pPr>
              <w:jc w:val="right"/>
              <w:spacing w:after="0" w:line="139"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ind w:right="240"/>
              <w:spacing w:after="0" w:line="139" w:lineRule="exact"/>
              <w:rPr>
                <w:sz w:val="20"/>
                <w:szCs w:val="20"/>
                <w:color w:val="auto"/>
              </w:rPr>
            </w:pPr>
            <w:r>
              <w:rPr>
                <w:rFonts w:ascii="Arial" w:cs="Arial" w:eastAsia="Arial" w:hAnsi="Arial"/>
                <w:sz w:val="14"/>
                <w:szCs w:val="14"/>
                <w:color w:val="auto"/>
              </w:rPr>
              <w:t>6,800</w:t>
            </w:r>
          </w:p>
        </w:tc>
        <w:tc>
          <w:tcPr>
            <w:tcW w:w="80" w:type="dxa"/>
            <w:vAlign w:val="bottom"/>
            <w:shd w:val="clear" w:color="auto" w:fill="CCEEFF"/>
          </w:tcPr>
          <w:p>
            <w:pPr>
              <w:jc w:val="right"/>
              <w:spacing w:after="0" w:line="139" w:lineRule="exact"/>
              <w:rPr>
                <w:sz w:val="20"/>
                <w:szCs w:val="20"/>
                <w:color w:val="auto"/>
              </w:rPr>
            </w:pPr>
            <w:r>
              <w:rPr>
                <w:rFonts w:ascii="Arial" w:cs="Arial" w:eastAsia="Arial" w:hAnsi="Arial"/>
                <w:sz w:val="14"/>
                <w:szCs w:val="14"/>
                <w:color w:val="auto"/>
                <w:w w:val="76"/>
              </w:rPr>
              <w:t>$</w:t>
            </w:r>
          </w:p>
        </w:tc>
        <w:tc>
          <w:tcPr>
            <w:tcW w:w="580" w:type="dxa"/>
            <w:vAlign w:val="bottom"/>
            <w:gridSpan w:val="2"/>
            <w:shd w:val="clear" w:color="auto" w:fill="CCEEFF"/>
          </w:tcPr>
          <w:p>
            <w:pPr>
              <w:jc w:val="right"/>
              <w:ind w:right="180"/>
              <w:spacing w:after="0" w:line="139" w:lineRule="exact"/>
              <w:rPr>
                <w:sz w:val="20"/>
                <w:szCs w:val="20"/>
                <w:color w:val="auto"/>
              </w:rPr>
            </w:pPr>
            <w:r>
              <w:rPr>
                <w:rFonts w:ascii="Arial" w:cs="Arial" w:eastAsia="Arial" w:hAnsi="Arial"/>
                <w:sz w:val="14"/>
                <w:szCs w:val="14"/>
                <w:color w:val="auto"/>
              </w:rPr>
              <w:t>5,000</w:t>
            </w:r>
          </w:p>
        </w:tc>
        <w:tc>
          <w:tcPr>
            <w:tcW w:w="120" w:type="dxa"/>
            <w:vAlign w:val="bottom"/>
            <w:tcBorders>
              <w:right w:val="single" w:sz="8" w:color="CCEEFF"/>
            </w:tcBorders>
            <w:shd w:val="clear" w:color="auto" w:fill="CCEEFF"/>
          </w:tcPr>
          <w:p>
            <w:pPr>
              <w:jc w:val="right"/>
              <w:spacing w:after="0" w:line="139" w:lineRule="exact"/>
              <w:rPr>
                <w:sz w:val="20"/>
                <w:szCs w:val="20"/>
                <w:color w:val="auto"/>
              </w:rPr>
            </w:pPr>
            <w:r>
              <w:rPr>
                <w:rFonts w:ascii="Arial" w:cs="Arial" w:eastAsia="Arial" w:hAnsi="Arial"/>
                <w:sz w:val="14"/>
                <w:szCs w:val="14"/>
                <w:color w:val="auto"/>
              </w:rPr>
              <w:t>$</w:t>
            </w:r>
          </w:p>
        </w:tc>
        <w:tc>
          <w:tcPr>
            <w:tcW w:w="560" w:type="dxa"/>
            <w:vAlign w:val="bottom"/>
            <w:gridSpan w:val="2"/>
            <w:shd w:val="clear" w:color="auto" w:fill="CCEEFF"/>
          </w:tcPr>
          <w:p>
            <w:pPr>
              <w:jc w:val="right"/>
              <w:ind w:right="240"/>
              <w:spacing w:after="0" w:line="139" w:lineRule="exact"/>
              <w:rPr>
                <w:sz w:val="20"/>
                <w:szCs w:val="20"/>
                <w:color w:val="auto"/>
              </w:rPr>
            </w:pPr>
            <w:r>
              <w:rPr>
                <w:rFonts w:ascii="Arial" w:cs="Arial" w:eastAsia="Arial" w:hAnsi="Arial"/>
                <w:sz w:val="14"/>
                <w:szCs w:val="14"/>
                <w:color w:val="auto"/>
                <w:w w:val="85"/>
              </w:rPr>
              <w:t>2,900</w:t>
            </w:r>
          </w:p>
        </w:tc>
        <w:tc>
          <w:tcPr>
            <w:tcW w:w="80" w:type="dxa"/>
            <w:vAlign w:val="bottom"/>
            <w:shd w:val="clear" w:color="auto" w:fill="CCEEFF"/>
          </w:tcPr>
          <w:p>
            <w:pPr>
              <w:jc w:val="right"/>
              <w:spacing w:after="0" w:line="139" w:lineRule="exact"/>
              <w:rPr>
                <w:sz w:val="20"/>
                <w:szCs w:val="20"/>
                <w:color w:val="auto"/>
              </w:rPr>
            </w:pPr>
            <w:r>
              <w:rPr>
                <w:rFonts w:ascii="Arial" w:cs="Arial" w:eastAsia="Arial" w:hAnsi="Arial"/>
                <w:sz w:val="14"/>
                <w:szCs w:val="14"/>
                <w:color w:val="auto"/>
                <w:w w:val="76"/>
              </w:rPr>
              <w:t>$</w:t>
            </w:r>
          </w:p>
        </w:tc>
        <w:tc>
          <w:tcPr>
            <w:tcW w:w="560" w:type="dxa"/>
            <w:vAlign w:val="bottom"/>
            <w:gridSpan w:val="2"/>
            <w:shd w:val="clear" w:color="auto" w:fill="CCEEFF"/>
          </w:tcPr>
          <w:p>
            <w:pPr>
              <w:jc w:val="right"/>
              <w:ind w:right="160"/>
              <w:spacing w:after="0" w:line="139" w:lineRule="exact"/>
              <w:rPr>
                <w:sz w:val="20"/>
                <w:szCs w:val="20"/>
                <w:color w:val="auto"/>
              </w:rPr>
            </w:pPr>
            <w:r>
              <w:rPr>
                <w:rFonts w:ascii="Arial" w:cs="Arial" w:eastAsia="Arial" w:hAnsi="Arial"/>
                <w:sz w:val="14"/>
                <w:szCs w:val="14"/>
                <w:color w:val="auto"/>
                <w:w w:val="88"/>
              </w:rPr>
              <w:t>20,200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20" w:type="dxa"/>
            <w:vAlign w:val="bottom"/>
            <w:gridSpan w:val="2"/>
            <w:shd w:val="clear" w:color="auto" w:fill="CCEEFF"/>
          </w:tcPr>
          <w:p>
            <w:pPr>
              <w:jc w:val="right"/>
              <w:ind w:right="200"/>
              <w:spacing w:after="0" w:line="139" w:lineRule="exact"/>
              <w:rPr>
                <w:sz w:val="20"/>
                <w:szCs w:val="20"/>
                <w:color w:val="auto"/>
              </w:rPr>
            </w:pPr>
            <w:r>
              <w:rPr>
                <w:rFonts w:ascii="Arial" w:cs="Arial" w:eastAsia="Arial" w:hAnsi="Arial"/>
                <w:sz w:val="14"/>
                <w:szCs w:val="14"/>
                <w:color w:val="auto"/>
                <w:w w:val="85"/>
              </w:rPr>
              <w:t>5,000</w:t>
            </w:r>
          </w:p>
        </w:tc>
        <w:tc>
          <w:tcPr>
            <w:tcW w:w="180" w:type="dxa"/>
            <w:vAlign w:val="bottom"/>
            <w:gridSpan w:val="2"/>
            <w:shd w:val="clear" w:color="auto" w:fill="CCEEFF"/>
          </w:tcPr>
          <w:p>
            <w:pPr>
              <w:jc w:val="right"/>
              <w:spacing w:after="0" w:line="139"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ind w:right="320"/>
              <w:spacing w:after="0" w:line="139" w:lineRule="exact"/>
              <w:rPr>
                <w:sz w:val="20"/>
                <w:szCs w:val="20"/>
                <w:color w:val="auto"/>
              </w:rPr>
            </w:pPr>
            <w:r>
              <w:rPr>
                <w:rFonts w:ascii="Arial" w:cs="Arial" w:eastAsia="Arial" w:hAnsi="Arial"/>
                <w:sz w:val="14"/>
                <w:szCs w:val="14"/>
                <w:color w:val="auto"/>
                <w:w w:val="85"/>
              </w:rPr>
              <w:t>6,000</w:t>
            </w:r>
          </w:p>
        </w:tc>
        <w:tc>
          <w:tcPr>
            <w:tcW w:w="80" w:type="dxa"/>
            <w:vAlign w:val="bottom"/>
            <w:shd w:val="clear" w:color="auto" w:fill="CCEEFF"/>
          </w:tcPr>
          <w:p>
            <w:pPr>
              <w:jc w:val="right"/>
              <w:spacing w:after="0" w:line="139" w:lineRule="exact"/>
              <w:rPr>
                <w:sz w:val="20"/>
                <w:szCs w:val="20"/>
                <w:color w:val="auto"/>
              </w:rPr>
            </w:pPr>
            <w:r>
              <w:rPr>
                <w:rFonts w:ascii="Arial" w:cs="Arial" w:eastAsia="Arial" w:hAnsi="Arial"/>
                <w:sz w:val="14"/>
                <w:szCs w:val="14"/>
                <w:color w:val="auto"/>
                <w:w w:val="76"/>
              </w:rPr>
              <w:t>$</w:t>
            </w:r>
          </w:p>
        </w:tc>
        <w:tc>
          <w:tcPr>
            <w:tcW w:w="700" w:type="dxa"/>
            <w:vAlign w:val="bottom"/>
            <w:gridSpan w:val="2"/>
            <w:shd w:val="clear" w:color="auto" w:fill="CCEEFF"/>
          </w:tcPr>
          <w:p>
            <w:pPr>
              <w:jc w:val="right"/>
              <w:ind w:right="320"/>
              <w:spacing w:after="0" w:line="139" w:lineRule="exact"/>
              <w:rPr>
                <w:sz w:val="20"/>
                <w:szCs w:val="20"/>
                <w:color w:val="auto"/>
              </w:rPr>
            </w:pPr>
            <w:r>
              <w:rPr>
                <w:rFonts w:ascii="Arial" w:cs="Arial" w:eastAsia="Arial" w:hAnsi="Arial"/>
                <w:sz w:val="14"/>
                <w:szCs w:val="14"/>
                <w:color w:val="auto"/>
              </w:rPr>
              <w:t>4,700</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gridSpan w:val="2"/>
            <w:shd w:val="clear" w:color="auto" w:fill="CCEEFF"/>
          </w:tcPr>
          <w:p>
            <w:pPr>
              <w:jc w:val="right"/>
              <w:ind w:right="300"/>
              <w:spacing w:after="0" w:line="139" w:lineRule="exact"/>
              <w:rPr>
                <w:sz w:val="20"/>
                <w:szCs w:val="20"/>
                <w:color w:val="auto"/>
              </w:rPr>
            </w:pPr>
            <w:r>
              <w:rPr>
                <w:rFonts w:ascii="Arial" w:cs="Arial" w:eastAsia="Arial" w:hAnsi="Arial"/>
                <w:sz w:val="14"/>
                <w:szCs w:val="14"/>
                <w:color w:val="auto"/>
                <w:w w:val="85"/>
              </w:rPr>
              <w:t>3,300</w:t>
            </w:r>
          </w:p>
        </w:tc>
        <w:tc>
          <w:tcPr>
            <w:tcW w:w="80" w:type="dxa"/>
            <w:vAlign w:val="bottom"/>
            <w:shd w:val="clear" w:color="auto" w:fill="CCEEFF"/>
          </w:tcPr>
          <w:p>
            <w:pPr>
              <w:jc w:val="right"/>
              <w:spacing w:after="0" w:line="139" w:lineRule="exact"/>
              <w:rPr>
                <w:sz w:val="20"/>
                <w:szCs w:val="20"/>
                <w:color w:val="auto"/>
              </w:rPr>
            </w:pPr>
            <w:r>
              <w:rPr>
                <w:rFonts w:ascii="Arial" w:cs="Arial" w:eastAsia="Arial" w:hAnsi="Arial"/>
                <w:sz w:val="14"/>
                <w:szCs w:val="14"/>
                <w:color w:val="auto"/>
                <w:w w:val="76"/>
              </w:rPr>
              <w:t>$</w:t>
            </w:r>
          </w:p>
        </w:tc>
        <w:tc>
          <w:tcPr>
            <w:tcW w:w="560" w:type="dxa"/>
            <w:vAlign w:val="bottom"/>
            <w:gridSpan w:val="2"/>
            <w:shd w:val="clear" w:color="auto" w:fill="CCEEFF"/>
          </w:tcPr>
          <w:p>
            <w:pPr>
              <w:jc w:val="right"/>
              <w:ind w:right="160"/>
              <w:spacing w:after="0" w:line="139" w:lineRule="exact"/>
              <w:rPr>
                <w:sz w:val="20"/>
                <w:szCs w:val="20"/>
                <w:color w:val="auto"/>
              </w:rPr>
            </w:pPr>
            <w:r>
              <w:rPr>
                <w:rFonts w:ascii="Arial" w:cs="Arial" w:eastAsia="Arial" w:hAnsi="Arial"/>
                <w:sz w:val="14"/>
                <w:szCs w:val="14"/>
                <w:color w:val="auto"/>
                <w:w w:val="88"/>
              </w:rPr>
              <w:t>19,000</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260" w:type="dxa"/>
            <w:vAlign w:val="bottom"/>
            <w:gridSpan w:val="2"/>
          </w:tcPr>
          <w:p>
            <w:pPr>
              <w:spacing w:after="0" w:line="145" w:lineRule="exact"/>
              <w:rPr>
                <w:sz w:val="20"/>
                <w:szCs w:val="20"/>
                <w:color w:val="auto"/>
              </w:rPr>
            </w:pPr>
            <w:r>
              <w:rPr>
                <w:rFonts w:ascii="Arial" w:cs="Arial" w:eastAsia="Arial" w:hAnsi="Arial"/>
                <w:sz w:val="14"/>
                <w:szCs w:val="14"/>
                <w:color w:val="auto"/>
              </w:rPr>
              <w:t>Bulk</w:t>
            </w:r>
          </w:p>
        </w:tc>
        <w:tc>
          <w:tcPr>
            <w:tcW w:w="1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w w:val="85"/>
              </w:rPr>
              <w:t>2,300</w:t>
            </w:r>
          </w:p>
        </w:tc>
        <w:tc>
          <w:tcPr>
            <w:tcW w:w="18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5,600</w:t>
            </w:r>
          </w:p>
        </w:tc>
        <w:tc>
          <w:tcPr>
            <w:tcW w:w="80" w:type="dxa"/>
            <w:vAlign w:val="bottom"/>
          </w:tcPr>
          <w:p>
            <w:pPr>
              <w:spacing w:after="0"/>
              <w:rPr>
                <w:sz w:val="12"/>
                <w:szCs w:val="12"/>
                <w:color w:val="auto"/>
              </w:rPr>
            </w:pPr>
          </w:p>
        </w:tc>
        <w:tc>
          <w:tcPr>
            <w:tcW w:w="58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7,500</w:t>
            </w:r>
          </w:p>
        </w:tc>
        <w:tc>
          <w:tcPr>
            <w:tcW w:w="120" w:type="dxa"/>
            <w:vAlign w:val="bottom"/>
          </w:tcPr>
          <w:p>
            <w:pPr>
              <w:spacing w:after="0"/>
              <w:rPr>
                <w:sz w:val="12"/>
                <w:szCs w:val="12"/>
                <w:color w:val="auto"/>
              </w:rPr>
            </w:pPr>
          </w:p>
        </w:tc>
        <w:tc>
          <w:tcPr>
            <w:tcW w:w="56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w w:val="85"/>
              </w:rPr>
              <w:t>2,900</w:t>
            </w:r>
          </w:p>
        </w:tc>
        <w:tc>
          <w:tcPr>
            <w:tcW w:w="80" w:type="dxa"/>
            <w:vAlign w:val="bottom"/>
          </w:tcPr>
          <w:p>
            <w:pPr>
              <w:spacing w:after="0"/>
              <w:rPr>
                <w:sz w:val="12"/>
                <w:szCs w:val="12"/>
                <w:color w:val="auto"/>
              </w:rPr>
            </w:pP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w w:val="88"/>
              </w:rPr>
              <w:t>18,300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w w:val="85"/>
              </w:rPr>
              <w:t>2,400</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w w:val="85"/>
              </w:rPr>
              <w:t>3,900</w:t>
            </w:r>
          </w:p>
        </w:tc>
        <w:tc>
          <w:tcPr>
            <w:tcW w:w="80" w:type="dxa"/>
            <w:vAlign w:val="bottom"/>
          </w:tcPr>
          <w:p>
            <w:pPr>
              <w:spacing w:after="0"/>
              <w:rPr>
                <w:sz w:val="12"/>
                <w:szCs w:val="12"/>
                <w:color w:val="auto"/>
              </w:rPr>
            </w:pPr>
          </w:p>
        </w:tc>
        <w:tc>
          <w:tcPr>
            <w:tcW w:w="7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6,400</w:t>
            </w:r>
          </w:p>
        </w:tc>
        <w:tc>
          <w:tcPr>
            <w:tcW w:w="80" w:type="dxa"/>
            <w:vAlign w:val="bottom"/>
          </w:tcPr>
          <w:p>
            <w:pPr>
              <w:spacing w:after="0"/>
              <w:rPr>
                <w:sz w:val="12"/>
                <w:szCs w:val="12"/>
                <w:color w:val="auto"/>
              </w:rPr>
            </w:pPr>
          </w:p>
        </w:tc>
        <w:tc>
          <w:tcPr>
            <w:tcW w:w="62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w w:val="85"/>
              </w:rPr>
              <w:t>2,400</w:t>
            </w:r>
          </w:p>
        </w:tc>
        <w:tc>
          <w:tcPr>
            <w:tcW w:w="80" w:type="dxa"/>
            <w:vAlign w:val="bottom"/>
          </w:tcPr>
          <w:p>
            <w:pPr>
              <w:spacing w:after="0"/>
              <w:rPr>
                <w:sz w:val="12"/>
                <w:szCs w:val="12"/>
                <w:color w:val="auto"/>
              </w:rPr>
            </w:pPr>
          </w:p>
        </w:tc>
        <w:tc>
          <w:tcPr>
            <w:tcW w:w="56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w w:val="88"/>
              </w:rPr>
              <w:t>15,100</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312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42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Total Canada NIW</w:t>
            </w:r>
            <w:r>
              <w:rPr>
                <w:rFonts w:ascii="Arial" w:cs="Arial" w:eastAsia="Arial" w:hAnsi="Arial"/>
                <w:sz w:val="7"/>
                <w:szCs w:val="7"/>
                <w:color w:val="auto"/>
              </w:rPr>
              <w:t>(2)</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w w:val="76"/>
              </w:rPr>
              <w:t>$</w:t>
            </w: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85"/>
              </w:rPr>
              <w:t>7,800</w:t>
            </w:r>
          </w:p>
        </w:tc>
        <w:tc>
          <w:tcPr>
            <w:tcW w:w="18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w w:val="76"/>
              </w:rPr>
              <w:t>$</w:t>
            </w:r>
          </w:p>
        </w:tc>
        <w:tc>
          <w:tcPr>
            <w:tcW w:w="64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w w:val="88"/>
              </w:rPr>
              <w:t>12,400</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w w:val="76"/>
              </w:rPr>
              <w:t>$</w:t>
            </w:r>
          </w:p>
        </w:tc>
        <w:tc>
          <w:tcPr>
            <w:tcW w:w="58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w w:val="88"/>
              </w:rPr>
              <w:t>12,500</w:t>
            </w:r>
          </w:p>
        </w:tc>
        <w:tc>
          <w:tcPr>
            <w:tcW w:w="120" w:type="dxa"/>
            <w:vAlign w:val="bottom"/>
            <w:tcBorders>
              <w:right w:val="single" w:sz="8" w:color="CCEEFF"/>
            </w:tcBorders>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rPr>
              <w:t>$</w:t>
            </w:r>
          </w:p>
        </w:tc>
        <w:tc>
          <w:tcPr>
            <w:tcW w:w="56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w w:val="85"/>
              </w:rPr>
              <w:t>5,800</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w w:val="76"/>
              </w:rPr>
              <w:t>$</w:t>
            </w: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8"/>
              </w:rPr>
              <w:t>38,500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u w:val="single" w:color="auto"/>
                <w:color w:val="auto"/>
                <w:w w:val="71"/>
              </w:rPr>
              <w:t>$</w:t>
            </w:r>
          </w:p>
        </w:tc>
        <w:tc>
          <w:tcPr>
            <w:tcW w:w="52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w w:val="85"/>
              </w:rPr>
              <w:t>7,400</w:t>
            </w:r>
          </w:p>
        </w:tc>
        <w:tc>
          <w:tcPr>
            <w:tcW w:w="1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rPr>
              <w:t>$</w:t>
            </w:r>
          </w:p>
        </w:tc>
        <w:tc>
          <w:tcPr>
            <w:tcW w:w="6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w w:val="85"/>
              </w:rPr>
              <w:t>9,900</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w w:val="76"/>
              </w:rPr>
              <w:t>$</w:t>
            </w:r>
          </w:p>
        </w:tc>
        <w:tc>
          <w:tcPr>
            <w:tcW w:w="7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w w:val="83"/>
              </w:rPr>
              <w:t>11,100</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u w:val="single" w:color="auto"/>
                <w:color w:val="auto"/>
                <w:w w:val="71"/>
              </w:rPr>
              <w:t>$</w:t>
            </w:r>
          </w:p>
        </w:tc>
        <w:tc>
          <w:tcPr>
            <w:tcW w:w="62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w w:val="85"/>
              </w:rPr>
              <w:t>5,700</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w w:val="76"/>
              </w:rPr>
              <w:t>$</w:t>
            </w:r>
          </w:p>
        </w:tc>
        <w:tc>
          <w:tcPr>
            <w:tcW w:w="56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8"/>
              </w:rPr>
              <w:t>34,100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12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120" w:type="dxa"/>
            <w:vAlign w:val="bottom"/>
          </w:tcPr>
          <w:p>
            <w:pPr>
              <w:spacing w:after="0" w:line="20" w:lineRule="exact"/>
              <w:rPr>
                <w:sz w:val="1"/>
                <w:szCs w:val="1"/>
                <w:color w:val="auto"/>
              </w:rPr>
            </w:pPr>
          </w:p>
        </w:tc>
        <w:tc>
          <w:tcPr>
            <w:tcW w:w="100" w:type="dxa"/>
            <w:vAlign w:val="bottom"/>
            <w:tcBorders>
              <w:left w:val="single" w:sz="8" w:color="auto"/>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20" w:type="dxa"/>
            <w:vAlign w:val="bottom"/>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3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1" w:lineRule="exact"/>
        <w:rPr>
          <w:sz w:val="20"/>
          <w:szCs w:val="20"/>
          <w:color w:val="auto"/>
        </w:rPr>
      </w:pPr>
    </w:p>
    <w:p>
      <w:pPr>
        <w:ind w:left="340" w:right="480" w:hanging="335"/>
        <w:spacing w:after="0" w:line="225" w:lineRule="auto"/>
        <w:tabs>
          <w:tab w:leader="none" w:pos="340" w:val="left"/>
        </w:tabs>
        <w:numPr>
          <w:ilvl w:val="0"/>
          <w:numId w:val="43"/>
        </w:numPr>
        <w:rPr>
          <w:rFonts w:ascii="Arial" w:cs="Arial" w:eastAsia="Arial" w:hAnsi="Arial"/>
          <w:sz w:val="12"/>
          <w:szCs w:val="12"/>
          <w:color w:val="auto"/>
        </w:rPr>
      </w:pPr>
      <w:r>
        <w:rPr>
          <w:rFonts w:ascii="Arial" w:cs="Arial" w:eastAsia="Arial" w:hAnsi="Arial"/>
          <w:sz w:val="14"/>
          <w:szCs w:val="14"/>
          <w:color w:val="auto"/>
        </w:rPr>
        <w:t>Net operating income for the Canadian platform adjusted for foreign exchange as compared to the prior year period was $39 million and $183 million for the three and twelve months ended December 31, 2014, respectively.</w:t>
      </w:r>
    </w:p>
    <w:p>
      <w:pPr>
        <w:ind w:left="340" w:right="60" w:hanging="335"/>
        <w:spacing w:after="0" w:line="232" w:lineRule="auto"/>
        <w:tabs>
          <w:tab w:leader="none" w:pos="340" w:val="left"/>
        </w:tabs>
        <w:numPr>
          <w:ilvl w:val="0"/>
          <w:numId w:val="43"/>
        </w:numPr>
        <w:rPr>
          <w:rFonts w:ascii="Arial" w:cs="Arial" w:eastAsia="Arial" w:hAnsi="Arial"/>
          <w:sz w:val="12"/>
          <w:szCs w:val="12"/>
          <w:color w:val="auto"/>
        </w:rPr>
      </w:pPr>
      <w:r>
        <w:rPr>
          <w:rFonts w:ascii="Arial" w:cs="Arial" w:eastAsia="Arial" w:hAnsi="Arial"/>
          <w:sz w:val="14"/>
          <w:szCs w:val="14"/>
          <w:color w:val="auto"/>
        </w:rPr>
        <w:t>New insurance written for the Canadian platform adjusted for foreign exchange as compared to the prior year period was $8,300 million and $41,000 million for the three and twelve months ended December 31, 2014, respectively.</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266" w:right="239" w:bottom="1440" w:gutter="0" w:footer="0" w:header="0"/>
        </w:sectPr>
      </w:pPr>
    </w:p>
    <w:bookmarkStart w:id="64" w:name="page65"/>
    <w:bookmarkEnd w:id="64"/>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 and Sales—International Mortgage Insurance Segment—Australia</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3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6"/>
              </w:rPr>
              <w:t>2014</w:t>
            </w:r>
          </w:p>
        </w:tc>
        <w:tc>
          <w:tcPr>
            <w:tcW w:w="2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2013</w:t>
            </w:r>
          </w:p>
        </w:tc>
        <w:tc>
          <w:tcPr>
            <w:tcW w:w="2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3120" w:type="dxa"/>
            <w:vAlign w:val="bottom"/>
          </w:tcPr>
          <w:p>
            <w:pPr>
              <w:spacing w:after="0"/>
              <w:rPr>
                <w:sz w:val="10"/>
                <w:szCs w:val="10"/>
                <w:color w:val="auto"/>
              </w:rPr>
            </w:pPr>
          </w:p>
        </w:tc>
        <w:tc>
          <w:tcPr>
            <w:tcW w:w="100" w:type="dxa"/>
            <w:vAlign w:val="bottom"/>
            <w:tcBorders>
              <w:lef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Borders>
              <w:right w:val="single" w:sz="8" w:color="auto"/>
            </w:tcBorders>
            <w:gridSpan w:val="2"/>
          </w:tcPr>
          <w:p>
            <w:pPr>
              <w:jc w:val="right"/>
              <w:ind w:right="320"/>
              <w:spacing w:after="0" w:line="118" w:lineRule="exact"/>
              <w:rPr>
                <w:sz w:val="20"/>
                <w:szCs w:val="20"/>
                <w:color w:val="auto"/>
              </w:rPr>
            </w:pPr>
            <w:r>
              <w:rPr>
                <w:rFonts w:ascii="Arial" w:cs="Arial" w:eastAsia="Arial" w:hAnsi="Arial"/>
                <w:sz w:val="13"/>
                <w:szCs w:val="13"/>
                <w:b w:val="1"/>
                <w:bCs w:val="1"/>
                <w:color w:val="auto"/>
              </w:rPr>
              <w:t>4Q</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gridSpan w:val="2"/>
          </w:tcPr>
          <w:p>
            <w:pPr>
              <w:jc w:val="right"/>
              <w:ind w:right="400"/>
              <w:spacing w:after="0" w:line="118" w:lineRule="exact"/>
              <w:rPr>
                <w:sz w:val="20"/>
                <w:szCs w:val="20"/>
                <w:color w:val="auto"/>
              </w:rPr>
            </w:pPr>
            <w:r>
              <w:rPr>
                <w:rFonts w:ascii="Arial" w:cs="Arial" w:eastAsia="Arial" w:hAnsi="Arial"/>
                <w:sz w:val="13"/>
                <w:szCs w:val="13"/>
                <w:b w:val="1"/>
                <w:bCs w:val="1"/>
                <w:color w:val="auto"/>
              </w:rPr>
              <w:t>3Q</w:t>
            </w:r>
          </w:p>
        </w:tc>
        <w:tc>
          <w:tcPr>
            <w:tcW w:w="80" w:type="dxa"/>
            <w:vAlign w:val="bottom"/>
          </w:tcPr>
          <w:p>
            <w:pPr>
              <w:spacing w:after="0"/>
              <w:rPr>
                <w:sz w:val="10"/>
                <w:szCs w:val="10"/>
                <w:color w:val="auto"/>
              </w:rPr>
            </w:pPr>
          </w:p>
        </w:tc>
        <w:tc>
          <w:tcPr>
            <w:tcW w:w="540" w:type="dxa"/>
            <w:vAlign w:val="bottom"/>
            <w:gridSpan w:val="2"/>
          </w:tcPr>
          <w:p>
            <w:pPr>
              <w:jc w:val="right"/>
              <w:ind w:right="320"/>
              <w:spacing w:after="0" w:line="118" w:lineRule="exact"/>
              <w:rPr>
                <w:sz w:val="20"/>
                <w:szCs w:val="20"/>
                <w:color w:val="auto"/>
              </w:rPr>
            </w:pPr>
            <w:r>
              <w:rPr>
                <w:rFonts w:ascii="Arial" w:cs="Arial" w:eastAsia="Arial" w:hAnsi="Arial"/>
                <w:sz w:val="13"/>
                <w:szCs w:val="13"/>
                <w:b w:val="1"/>
                <w:bCs w:val="1"/>
                <w:color w:val="auto"/>
              </w:rPr>
              <w:t>2Q</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gridSpan w:val="2"/>
          </w:tcPr>
          <w:p>
            <w:pPr>
              <w:jc w:val="right"/>
              <w:ind w:right="400"/>
              <w:spacing w:after="0" w:line="118" w:lineRule="exact"/>
              <w:rPr>
                <w:sz w:val="20"/>
                <w:szCs w:val="20"/>
                <w:color w:val="auto"/>
              </w:rPr>
            </w:pPr>
            <w:r>
              <w:rPr>
                <w:rFonts w:ascii="Arial" w:cs="Arial" w:eastAsia="Arial" w:hAnsi="Arial"/>
                <w:sz w:val="13"/>
                <w:szCs w:val="13"/>
                <w:b w:val="1"/>
                <w:bCs w:val="1"/>
                <w:color w:val="auto"/>
              </w:rPr>
              <w:t>1Q</w:t>
            </w:r>
          </w:p>
        </w:tc>
        <w:tc>
          <w:tcPr>
            <w:tcW w:w="80" w:type="dxa"/>
            <w:vAlign w:val="bottom"/>
          </w:tcPr>
          <w:p>
            <w:pPr>
              <w:spacing w:after="0"/>
              <w:rPr>
                <w:sz w:val="10"/>
                <w:szCs w:val="10"/>
                <w:color w:val="auto"/>
              </w:rPr>
            </w:pPr>
          </w:p>
        </w:tc>
        <w:tc>
          <w:tcPr>
            <w:tcW w:w="580" w:type="dxa"/>
            <w:vAlign w:val="bottom"/>
            <w:gridSpan w:val="2"/>
          </w:tcPr>
          <w:p>
            <w:pPr>
              <w:jc w:val="right"/>
              <w:ind w:right="260"/>
              <w:spacing w:after="0" w:line="118" w:lineRule="exact"/>
              <w:rPr>
                <w:sz w:val="20"/>
                <w:szCs w:val="20"/>
                <w:color w:val="auto"/>
              </w:rPr>
            </w:pPr>
            <w:r>
              <w:rPr>
                <w:rFonts w:ascii="Arial" w:cs="Arial" w:eastAsia="Arial" w:hAnsi="Arial"/>
                <w:sz w:val="13"/>
                <w:szCs w:val="13"/>
                <w:b w:val="1"/>
                <w:bCs w:val="1"/>
                <w:color w:val="auto"/>
                <w:w w:val="96"/>
              </w:rPr>
              <w:t>Total</w:t>
            </w: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gridSpan w:val="2"/>
          </w:tcPr>
          <w:p>
            <w:pPr>
              <w:jc w:val="right"/>
              <w:ind w:right="400"/>
              <w:spacing w:after="0" w:line="118" w:lineRule="exact"/>
              <w:rPr>
                <w:sz w:val="20"/>
                <w:szCs w:val="20"/>
                <w:color w:val="auto"/>
              </w:rPr>
            </w:pPr>
            <w:r>
              <w:rPr>
                <w:rFonts w:ascii="Arial" w:cs="Arial" w:eastAsia="Arial" w:hAnsi="Arial"/>
                <w:sz w:val="13"/>
                <w:szCs w:val="13"/>
                <w:b w:val="1"/>
                <w:bCs w:val="1"/>
                <w:color w:val="auto"/>
              </w:rPr>
              <w:t>4Q</w:t>
            </w:r>
          </w:p>
        </w:tc>
        <w:tc>
          <w:tcPr>
            <w:tcW w:w="80" w:type="dxa"/>
            <w:vAlign w:val="bottom"/>
          </w:tcPr>
          <w:p>
            <w:pPr>
              <w:spacing w:after="0"/>
              <w:rPr>
                <w:sz w:val="10"/>
                <w:szCs w:val="10"/>
                <w:color w:val="auto"/>
              </w:rPr>
            </w:pPr>
          </w:p>
        </w:tc>
        <w:tc>
          <w:tcPr>
            <w:tcW w:w="540" w:type="dxa"/>
            <w:vAlign w:val="bottom"/>
            <w:gridSpan w:val="2"/>
          </w:tcPr>
          <w:p>
            <w:pPr>
              <w:jc w:val="right"/>
              <w:ind w:right="320"/>
              <w:spacing w:after="0" w:line="118" w:lineRule="exact"/>
              <w:rPr>
                <w:sz w:val="20"/>
                <w:szCs w:val="20"/>
                <w:color w:val="auto"/>
              </w:rPr>
            </w:pPr>
            <w:r>
              <w:rPr>
                <w:rFonts w:ascii="Arial" w:cs="Arial" w:eastAsia="Arial" w:hAnsi="Arial"/>
                <w:sz w:val="13"/>
                <w:szCs w:val="13"/>
                <w:b w:val="1"/>
                <w:bCs w:val="1"/>
                <w:color w:val="auto"/>
              </w:rPr>
              <w:t>3Q</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gridSpan w:val="2"/>
          </w:tcPr>
          <w:p>
            <w:pPr>
              <w:jc w:val="right"/>
              <w:ind w:right="320"/>
              <w:spacing w:after="0" w:line="118" w:lineRule="exact"/>
              <w:rPr>
                <w:sz w:val="20"/>
                <w:szCs w:val="20"/>
                <w:color w:val="auto"/>
              </w:rPr>
            </w:pPr>
            <w:r>
              <w:rPr>
                <w:rFonts w:ascii="Arial" w:cs="Arial" w:eastAsia="Arial" w:hAnsi="Arial"/>
                <w:sz w:val="13"/>
                <w:szCs w:val="13"/>
                <w:b w:val="1"/>
                <w:bCs w:val="1"/>
                <w:color w:val="auto"/>
              </w:rPr>
              <w:t>2Q</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gridSpan w:val="2"/>
          </w:tcPr>
          <w:p>
            <w:pPr>
              <w:jc w:val="right"/>
              <w:ind w:right="400"/>
              <w:spacing w:after="0" w:line="118" w:lineRule="exact"/>
              <w:rPr>
                <w:sz w:val="20"/>
                <w:szCs w:val="20"/>
                <w:color w:val="auto"/>
              </w:rPr>
            </w:pPr>
            <w:r>
              <w:rPr>
                <w:rFonts w:ascii="Arial" w:cs="Arial" w:eastAsia="Arial" w:hAnsi="Arial"/>
                <w:sz w:val="13"/>
                <w:szCs w:val="13"/>
                <w:b w:val="1"/>
                <w:bCs w:val="1"/>
                <w:color w:val="auto"/>
              </w:rPr>
              <w:t>1Q</w:t>
            </w:r>
          </w:p>
        </w:tc>
        <w:tc>
          <w:tcPr>
            <w:tcW w:w="80" w:type="dxa"/>
            <w:vAlign w:val="bottom"/>
          </w:tcPr>
          <w:p>
            <w:pPr>
              <w:spacing w:after="0"/>
              <w:rPr>
                <w:sz w:val="10"/>
                <w:szCs w:val="10"/>
                <w:color w:val="auto"/>
              </w:rPr>
            </w:pPr>
          </w:p>
        </w:tc>
        <w:tc>
          <w:tcPr>
            <w:tcW w:w="420" w:type="dxa"/>
            <w:vAlign w:val="bottom"/>
          </w:tcPr>
          <w:p>
            <w:pPr>
              <w:jc w:val="right"/>
              <w:ind w:right="26"/>
              <w:spacing w:after="0" w:line="118" w:lineRule="exact"/>
              <w:rPr>
                <w:sz w:val="20"/>
                <w:szCs w:val="20"/>
                <w:color w:val="auto"/>
              </w:rPr>
            </w:pPr>
            <w:r>
              <w:rPr>
                <w:rFonts w:ascii="Arial" w:cs="Arial" w:eastAsia="Arial" w:hAnsi="Arial"/>
                <w:sz w:val="13"/>
                <w:szCs w:val="13"/>
                <w:b w:val="1"/>
                <w:bCs w:val="1"/>
                <w:color w:val="auto"/>
                <w:w w:val="96"/>
              </w:rPr>
              <w:t>Total</w:t>
            </w: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4260" w:type="dxa"/>
            <w:vAlign w:val="bottom"/>
            <w:tcBorders>
              <w:top w:val="single" w:sz="8" w:color="CCEEFF"/>
            </w:tcBorders>
            <w:gridSpan w:val="2"/>
            <w:shd w:val="clear" w:color="auto" w:fill="CCEEFF"/>
          </w:tcPr>
          <w:p>
            <w:pPr>
              <w:spacing w:after="0" w:line="138" w:lineRule="exact"/>
              <w:rPr>
                <w:sz w:val="20"/>
                <w:szCs w:val="20"/>
                <w:color w:val="auto"/>
              </w:rPr>
            </w:pPr>
            <w:r>
              <w:rPr>
                <w:rFonts w:ascii="Arial" w:cs="Arial" w:eastAsia="Arial" w:hAnsi="Arial"/>
                <w:sz w:val="15"/>
                <w:szCs w:val="15"/>
                <w:b w:val="1"/>
                <w:bCs w:val="1"/>
                <w:color w:val="auto"/>
              </w:rPr>
              <w:t>REVENUES:</w:t>
            </w:r>
          </w:p>
        </w:tc>
        <w:tc>
          <w:tcPr>
            <w:tcW w:w="100" w:type="dxa"/>
            <w:vAlign w:val="bottom"/>
            <w:tcBorders>
              <w:top w:val="single" w:sz="8" w:color="CCEEFF"/>
              <w:left w:val="single" w:sz="8" w:color="auto"/>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00" w:type="dxa"/>
            <w:vAlign w:val="bottom"/>
            <w:tcBorders>
              <w:top w:val="single" w:sz="8" w:color="CCEEFF"/>
              <w:right w:val="single" w:sz="8" w:color="auto"/>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0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20" w:type="dxa"/>
            <w:vAlign w:val="bottom"/>
            <w:tcBorders>
              <w:top w:val="single" w:sz="8" w:color="auto"/>
            </w:tcBorders>
            <w:shd w:val="clear" w:color="auto" w:fill="CCEEFF"/>
          </w:tcPr>
          <w:p>
            <w:pPr>
              <w:spacing w:after="0"/>
              <w:rPr>
                <w:sz w:val="12"/>
                <w:szCs w:val="12"/>
                <w:color w:val="auto"/>
              </w:rPr>
            </w:pPr>
          </w:p>
        </w:tc>
        <w:tc>
          <w:tcPr>
            <w:tcW w:w="16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0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0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20" w:type="dxa"/>
            <w:vAlign w:val="bottom"/>
            <w:tcBorders>
              <w:top w:val="single" w:sz="8" w:color="auto"/>
            </w:tcBorders>
            <w:shd w:val="clear" w:color="auto" w:fill="CCEEFF"/>
          </w:tcPr>
          <w:p>
            <w:pPr>
              <w:spacing w:after="0"/>
              <w:rPr>
                <w:sz w:val="12"/>
                <w:szCs w:val="12"/>
                <w:color w:val="auto"/>
              </w:rPr>
            </w:pPr>
          </w:p>
        </w:tc>
        <w:tc>
          <w:tcPr>
            <w:tcW w:w="16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tcPr>
          <w:p>
            <w:pPr>
              <w:spacing w:after="0" w:line="159" w:lineRule="exact"/>
              <w:rPr>
                <w:sz w:val="20"/>
                <w:szCs w:val="20"/>
                <w:color w:val="auto"/>
              </w:rPr>
            </w:pPr>
            <w:r>
              <w:rPr>
                <w:rFonts w:ascii="Arial" w:cs="Arial" w:eastAsia="Arial" w:hAnsi="Arial"/>
                <w:sz w:val="15"/>
                <w:szCs w:val="15"/>
                <w:color w:val="auto"/>
              </w:rPr>
              <w:t>Premiums</w:t>
            </w:r>
          </w:p>
        </w:tc>
        <w:tc>
          <w:tcPr>
            <w:tcW w:w="180" w:type="dxa"/>
            <w:vAlign w:val="bottom"/>
            <w:tcBorders>
              <w:left w:val="single" w:sz="8" w:color="auto"/>
            </w:tcBorders>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540" w:type="dxa"/>
            <w:vAlign w:val="bottom"/>
            <w:tcBorders>
              <w:right w:val="single" w:sz="8" w:color="auto"/>
            </w:tcBorders>
            <w:gridSpan w:val="2"/>
          </w:tcPr>
          <w:p>
            <w:pPr>
              <w:jc w:val="right"/>
              <w:ind w:right="200"/>
              <w:spacing w:after="0" w:line="159" w:lineRule="exact"/>
              <w:rPr>
                <w:sz w:val="20"/>
                <w:szCs w:val="20"/>
                <w:color w:val="auto"/>
              </w:rPr>
            </w:pPr>
            <w:r>
              <w:rPr>
                <w:rFonts w:ascii="Arial" w:cs="Arial" w:eastAsia="Arial" w:hAnsi="Arial"/>
                <w:sz w:val="15"/>
                <w:szCs w:val="15"/>
                <w:color w:val="auto"/>
              </w:rPr>
              <w:t>102</w:t>
            </w:r>
          </w:p>
        </w:tc>
        <w:tc>
          <w:tcPr>
            <w:tcW w:w="80" w:type="dxa"/>
            <w:vAlign w:val="bottom"/>
          </w:tcPr>
          <w:p>
            <w:pPr>
              <w:spacing w:after="0"/>
              <w:rPr>
                <w:sz w:val="13"/>
                <w:szCs w:val="13"/>
                <w:color w:val="auto"/>
              </w:rPr>
            </w:pP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105</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102</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97</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5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406</w:t>
            </w:r>
          </w:p>
        </w:tc>
        <w:tc>
          <w:tcPr>
            <w:tcW w:w="20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98</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98</w:t>
            </w:r>
          </w:p>
        </w:tc>
        <w:tc>
          <w:tcPr>
            <w:tcW w:w="200" w:type="dxa"/>
            <w:vAlign w:val="bottom"/>
          </w:tcPr>
          <w:p>
            <w:pPr>
              <w:spacing w:after="0"/>
              <w:rPr>
                <w:sz w:val="13"/>
                <w:szCs w:val="13"/>
                <w:color w:val="auto"/>
              </w:rPr>
            </w:pPr>
          </w:p>
        </w:tc>
        <w:tc>
          <w:tcPr>
            <w:tcW w:w="160" w:type="dxa"/>
            <w:vAlign w:val="bottom"/>
            <w:gridSpan w:val="2"/>
          </w:tcPr>
          <w:p>
            <w:pPr>
              <w:jc w:val="right"/>
              <w:ind w:right="20"/>
              <w:spacing w:after="0" w:line="159" w:lineRule="exact"/>
              <w:rPr>
                <w:sz w:val="20"/>
                <w:szCs w:val="20"/>
                <w:color w:val="auto"/>
              </w:rPr>
            </w:pPr>
            <w:r>
              <w:rPr>
                <w:rFonts w:ascii="Arial" w:cs="Arial" w:eastAsia="Arial" w:hAnsi="Arial"/>
                <w:sz w:val="15"/>
                <w:szCs w:val="15"/>
                <w:color w:val="auto"/>
              </w:rPr>
              <w:t>$</w:t>
            </w: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101</w:t>
            </w:r>
          </w:p>
        </w:tc>
        <w:tc>
          <w:tcPr>
            <w:tcW w:w="160" w:type="dxa"/>
            <w:vAlign w:val="bottom"/>
            <w:gridSpan w:val="2"/>
          </w:tcPr>
          <w:p>
            <w:pPr>
              <w:jc w:val="right"/>
              <w:ind w:right="20"/>
              <w:spacing w:after="0" w:line="159" w:lineRule="exact"/>
              <w:rPr>
                <w:sz w:val="20"/>
                <w:szCs w:val="20"/>
                <w:color w:val="auto"/>
              </w:rPr>
            </w:pPr>
            <w:r>
              <w:rPr>
                <w:rFonts w:ascii="Arial" w:cs="Arial" w:eastAsia="Arial" w:hAnsi="Arial"/>
                <w:sz w:val="15"/>
                <w:szCs w:val="15"/>
                <w:color w:val="auto"/>
              </w:rPr>
              <w:t>$</w:t>
            </w: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101</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398</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color w:val="auto"/>
              </w:rPr>
              <w:t>Net investment income</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tcBorders>
              <w:right w:val="single" w:sz="8" w:color="auto"/>
            </w:tcBorders>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36</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rPr>
              <w:t>38</w:t>
            </w: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36</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34</w:t>
            </w:r>
          </w:p>
        </w:tc>
        <w:tc>
          <w:tcPr>
            <w:tcW w:w="80" w:type="dxa"/>
            <w:vAlign w:val="bottom"/>
            <w:shd w:val="clear" w:color="auto" w:fill="CCEEFF"/>
          </w:tcPr>
          <w:p>
            <w:pPr>
              <w:spacing w:after="0"/>
              <w:rPr>
                <w:sz w:val="13"/>
                <w:szCs w:val="13"/>
                <w:color w:val="auto"/>
              </w:rPr>
            </w:pPr>
          </w:p>
        </w:tc>
        <w:tc>
          <w:tcPr>
            <w:tcW w:w="5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144</w:t>
            </w:r>
          </w:p>
        </w:tc>
        <w:tc>
          <w:tcPr>
            <w:tcW w:w="1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38</w:t>
            </w: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rPr>
              <w:t>36</w:t>
            </w: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42</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43</w:t>
            </w:r>
          </w:p>
        </w:tc>
        <w:tc>
          <w:tcPr>
            <w:tcW w:w="80" w:type="dxa"/>
            <w:vAlign w:val="bottom"/>
            <w:shd w:val="clear" w:color="auto" w:fill="CCEEFF"/>
          </w:tcPr>
          <w:p>
            <w:pPr>
              <w:spacing w:after="0"/>
              <w:rPr>
                <w:sz w:val="13"/>
                <w:szCs w:val="13"/>
                <w:color w:val="auto"/>
              </w:rPr>
            </w:pPr>
          </w:p>
        </w:tc>
        <w:tc>
          <w:tcPr>
            <w:tcW w:w="5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159</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tcPr>
          <w:p>
            <w:pPr>
              <w:spacing w:after="0" w:line="159" w:lineRule="exact"/>
              <w:rPr>
                <w:sz w:val="20"/>
                <w:szCs w:val="20"/>
                <w:color w:val="auto"/>
              </w:rPr>
            </w:pPr>
            <w:r>
              <w:rPr>
                <w:rFonts w:ascii="Arial" w:cs="Arial" w:eastAsia="Arial" w:hAnsi="Arial"/>
                <w:sz w:val="15"/>
                <w:szCs w:val="15"/>
                <w:color w:val="auto"/>
              </w:rPr>
              <w:t>Net investment gains (losses)</w:t>
            </w:r>
          </w:p>
        </w:tc>
        <w:tc>
          <w:tcPr>
            <w:tcW w:w="100" w:type="dxa"/>
            <w:vAlign w:val="bottom"/>
            <w:tcBorders>
              <w:lef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Borders>
              <w:right w:val="single" w:sz="8" w:color="auto"/>
            </w:tcBorders>
            <w:gridSpan w:val="2"/>
          </w:tcPr>
          <w:p>
            <w:pPr>
              <w:jc w:val="right"/>
              <w:ind w:right="200"/>
              <w:spacing w:after="0" w:line="159" w:lineRule="exact"/>
              <w:rPr>
                <w:sz w:val="20"/>
                <w:szCs w:val="20"/>
                <w:color w:val="auto"/>
              </w:rPr>
            </w:pPr>
            <w:r>
              <w:rPr>
                <w:rFonts w:ascii="Arial" w:cs="Arial" w:eastAsia="Arial" w:hAnsi="Arial"/>
                <w:sz w:val="15"/>
                <w:szCs w:val="15"/>
                <w:color w:val="auto"/>
              </w:rPr>
              <w:t>3</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4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3</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4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(2)</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1</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240"/>
              <w:spacing w:after="0" w:line="159" w:lineRule="exact"/>
              <w:rPr>
                <w:sz w:val="20"/>
                <w:szCs w:val="20"/>
                <w:color w:val="auto"/>
              </w:rPr>
            </w:pPr>
            <w:r>
              <w:rPr>
                <w:rFonts w:ascii="Arial" w:cs="Arial" w:eastAsia="Arial" w:hAnsi="Arial"/>
                <w:sz w:val="15"/>
                <w:szCs w:val="15"/>
                <w:color w:val="auto"/>
              </w:rPr>
              <w:t>(1)</w:t>
            </w:r>
          </w:p>
        </w:tc>
        <w:tc>
          <w:tcPr>
            <w:tcW w:w="80" w:type="dxa"/>
            <w:vAlign w:val="bottom"/>
          </w:tcPr>
          <w:p>
            <w:pPr>
              <w:spacing w:after="0"/>
              <w:rPr>
                <w:sz w:val="13"/>
                <w:szCs w:val="13"/>
                <w:color w:val="auto"/>
              </w:rPr>
            </w:pPr>
          </w:p>
        </w:tc>
        <w:tc>
          <w:tcPr>
            <w:tcW w:w="580" w:type="dxa"/>
            <w:vAlign w:val="bottom"/>
            <w:gridSpan w:val="2"/>
          </w:tcPr>
          <w:p>
            <w:pPr>
              <w:jc w:val="right"/>
              <w:ind w:right="120"/>
              <w:spacing w:after="0" w:line="159" w:lineRule="exact"/>
              <w:rPr>
                <w:sz w:val="20"/>
                <w:szCs w:val="20"/>
                <w:color w:val="auto"/>
              </w:rPr>
            </w:pPr>
            <w:r>
              <w:rPr>
                <w:rFonts w:ascii="Arial" w:cs="Arial" w:eastAsia="Arial" w:hAnsi="Arial"/>
                <w:sz w:val="15"/>
                <w:szCs w:val="15"/>
                <w:color w:val="auto"/>
              </w:rPr>
              <w:t>(2)</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color w:val="auto"/>
              </w:rPr>
              <w:t>Insurance and investment product fees and other</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tcBorders>
              <w:right w:val="single" w:sz="8" w:color="auto"/>
            </w:tcBorders>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(5)</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20"/>
              <w:spacing w:after="0" w:line="159" w:lineRule="exact"/>
              <w:rPr>
                <w:sz w:val="20"/>
                <w:szCs w:val="20"/>
                <w:color w:val="auto"/>
              </w:rPr>
            </w:pPr>
            <w:r>
              <w:rPr>
                <w:rFonts w:ascii="Arial" w:cs="Arial" w:eastAsia="Arial" w:hAnsi="Arial"/>
                <w:sz w:val="15"/>
                <w:szCs w:val="15"/>
                <w:color w:val="auto"/>
              </w:rPr>
              <w:t>(7)</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(4)</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58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(16)</w:t>
            </w:r>
          </w:p>
        </w:tc>
        <w:tc>
          <w:tcPr>
            <w:tcW w:w="1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1</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(1)</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58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260" w:type="dxa"/>
            <w:vAlign w:val="bottom"/>
            <w:gridSpan w:val="2"/>
          </w:tcPr>
          <w:p>
            <w:pPr>
              <w:ind w:left="280"/>
              <w:spacing w:after="0" w:line="164" w:lineRule="exact"/>
              <w:rPr>
                <w:sz w:val="20"/>
                <w:szCs w:val="20"/>
                <w:color w:val="auto"/>
              </w:rPr>
            </w:pPr>
            <w:r>
              <w:rPr>
                <w:rFonts w:ascii="Arial" w:cs="Arial" w:eastAsia="Arial" w:hAnsi="Arial"/>
                <w:sz w:val="15"/>
                <w:szCs w:val="15"/>
                <w:color w:val="auto"/>
              </w:rPr>
              <w:t>Total revenues</w:t>
            </w:r>
          </w:p>
        </w:tc>
        <w:tc>
          <w:tcPr>
            <w:tcW w:w="100" w:type="dxa"/>
            <w:vAlign w:val="bottom"/>
            <w:tcBorders>
              <w:left w:val="single" w:sz="8" w:color="auto"/>
            </w:tcBorders>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136</w:t>
            </w:r>
          </w:p>
        </w:tc>
        <w:tc>
          <w:tcPr>
            <w:tcW w:w="20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136</w:t>
            </w:r>
          </w:p>
        </w:tc>
        <w:tc>
          <w:tcPr>
            <w:tcW w:w="2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134</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131</w:t>
            </w:r>
          </w:p>
        </w:tc>
        <w:tc>
          <w:tcPr>
            <w:tcW w:w="2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42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537</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137</w:t>
            </w:r>
          </w:p>
        </w:tc>
        <w:tc>
          <w:tcPr>
            <w:tcW w:w="2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131</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144</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143</w:t>
            </w:r>
          </w:p>
        </w:tc>
        <w:tc>
          <w:tcPr>
            <w:tcW w:w="2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42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555</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BENEFITS AND EXPENSES:</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tcBorders>
              <w:righ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tcPr>
          <w:p>
            <w:pPr>
              <w:spacing w:after="0" w:line="159" w:lineRule="exact"/>
              <w:rPr>
                <w:sz w:val="20"/>
                <w:szCs w:val="20"/>
                <w:color w:val="auto"/>
              </w:rPr>
            </w:pPr>
            <w:r>
              <w:rPr>
                <w:rFonts w:ascii="Arial" w:cs="Arial" w:eastAsia="Arial" w:hAnsi="Arial"/>
                <w:sz w:val="15"/>
                <w:szCs w:val="15"/>
                <w:color w:val="auto"/>
              </w:rPr>
              <w:t>Benefits and other changes in policy reserves</w:t>
            </w:r>
          </w:p>
        </w:tc>
        <w:tc>
          <w:tcPr>
            <w:tcW w:w="100" w:type="dxa"/>
            <w:vAlign w:val="bottom"/>
            <w:tcBorders>
              <w:lef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Borders>
              <w:right w:val="single" w:sz="8" w:color="auto"/>
            </w:tcBorders>
            <w:gridSpan w:val="2"/>
          </w:tcPr>
          <w:p>
            <w:pPr>
              <w:jc w:val="right"/>
              <w:ind w:right="200"/>
              <w:spacing w:after="0" w:line="159" w:lineRule="exact"/>
              <w:rPr>
                <w:sz w:val="20"/>
                <w:szCs w:val="20"/>
                <w:color w:val="auto"/>
              </w:rPr>
            </w:pPr>
            <w:r>
              <w:rPr>
                <w:rFonts w:ascii="Arial" w:cs="Arial" w:eastAsia="Arial" w:hAnsi="Arial"/>
                <w:sz w:val="15"/>
                <w:szCs w:val="15"/>
                <w:color w:val="auto"/>
              </w:rPr>
              <w:t>15</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22</w:t>
            </w: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24</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17</w:t>
            </w:r>
          </w:p>
        </w:tc>
        <w:tc>
          <w:tcPr>
            <w:tcW w:w="80" w:type="dxa"/>
            <w:vAlign w:val="bottom"/>
          </w:tcPr>
          <w:p>
            <w:pPr>
              <w:spacing w:after="0"/>
              <w:rPr>
                <w:sz w:val="13"/>
                <w:szCs w:val="13"/>
                <w:color w:val="auto"/>
              </w:rPr>
            </w:pPr>
          </w:p>
        </w:tc>
        <w:tc>
          <w:tcPr>
            <w:tcW w:w="5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78</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21</w:t>
            </w:r>
          </w:p>
        </w:tc>
        <w:tc>
          <w:tcPr>
            <w:tcW w:w="80" w:type="dxa"/>
            <w:vAlign w:val="bottom"/>
          </w:tcPr>
          <w:p>
            <w:pPr>
              <w:spacing w:after="0"/>
              <w:rPr>
                <w:sz w:val="13"/>
                <w:szCs w:val="13"/>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29</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36</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48</w:t>
            </w:r>
          </w:p>
        </w:tc>
        <w:tc>
          <w:tcPr>
            <w:tcW w:w="80" w:type="dxa"/>
            <w:vAlign w:val="bottom"/>
          </w:tcPr>
          <w:p>
            <w:pPr>
              <w:spacing w:after="0"/>
              <w:rPr>
                <w:sz w:val="13"/>
                <w:szCs w:val="13"/>
                <w:color w:val="auto"/>
              </w:rPr>
            </w:pPr>
          </w:p>
        </w:tc>
        <w:tc>
          <w:tcPr>
            <w:tcW w:w="5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134</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color w:val="auto"/>
              </w:rPr>
              <w:t>Acquisition and operating expenses, net of deferrals</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tcBorders>
              <w:right w:val="single" w:sz="8" w:color="auto"/>
            </w:tcBorders>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30</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rPr>
              <w:t>25</w:t>
            </w: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23</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19</w:t>
            </w:r>
          </w:p>
        </w:tc>
        <w:tc>
          <w:tcPr>
            <w:tcW w:w="80" w:type="dxa"/>
            <w:vAlign w:val="bottom"/>
            <w:shd w:val="clear" w:color="auto" w:fill="CCEEFF"/>
          </w:tcPr>
          <w:p>
            <w:pPr>
              <w:spacing w:after="0"/>
              <w:rPr>
                <w:sz w:val="13"/>
                <w:szCs w:val="13"/>
                <w:color w:val="auto"/>
              </w:rPr>
            </w:pPr>
          </w:p>
        </w:tc>
        <w:tc>
          <w:tcPr>
            <w:tcW w:w="5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97</w:t>
            </w:r>
          </w:p>
        </w:tc>
        <w:tc>
          <w:tcPr>
            <w:tcW w:w="1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34</w:t>
            </w: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rPr>
              <w:t>25</w:t>
            </w: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27</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24</w:t>
            </w:r>
          </w:p>
        </w:tc>
        <w:tc>
          <w:tcPr>
            <w:tcW w:w="80" w:type="dxa"/>
            <w:vAlign w:val="bottom"/>
            <w:shd w:val="clear" w:color="auto" w:fill="CCEEFF"/>
          </w:tcPr>
          <w:p>
            <w:pPr>
              <w:spacing w:after="0"/>
              <w:rPr>
                <w:sz w:val="13"/>
                <w:szCs w:val="13"/>
                <w:color w:val="auto"/>
              </w:rPr>
            </w:pPr>
          </w:p>
        </w:tc>
        <w:tc>
          <w:tcPr>
            <w:tcW w:w="5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110</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tcPr>
          <w:p>
            <w:pPr>
              <w:spacing w:after="0" w:line="159" w:lineRule="exact"/>
              <w:rPr>
                <w:sz w:val="20"/>
                <w:szCs w:val="20"/>
                <w:color w:val="auto"/>
              </w:rPr>
            </w:pPr>
            <w:r>
              <w:rPr>
                <w:rFonts w:ascii="Arial" w:cs="Arial" w:eastAsia="Arial" w:hAnsi="Arial"/>
                <w:sz w:val="15"/>
                <w:szCs w:val="15"/>
                <w:color w:val="auto"/>
              </w:rPr>
              <w:t>Amortization of deferred acquisition costs and intangibles</w:t>
            </w:r>
          </w:p>
        </w:tc>
        <w:tc>
          <w:tcPr>
            <w:tcW w:w="100" w:type="dxa"/>
            <w:vAlign w:val="bottom"/>
            <w:tcBorders>
              <w:lef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Borders>
              <w:right w:val="single" w:sz="8" w:color="auto"/>
            </w:tcBorders>
            <w:gridSpan w:val="2"/>
          </w:tcPr>
          <w:p>
            <w:pPr>
              <w:jc w:val="right"/>
              <w:ind w:right="200"/>
              <w:spacing w:after="0" w:line="159" w:lineRule="exact"/>
              <w:rPr>
                <w:sz w:val="20"/>
                <w:szCs w:val="20"/>
                <w:color w:val="auto"/>
              </w:rPr>
            </w:pPr>
            <w:r>
              <w:rPr>
                <w:rFonts w:ascii="Arial" w:cs="Arial" w:eastAsia="Arial" w:hAnsi="Arial"/>
                <w:sz w:val="15"/>
                <w:szCs w:val="15"/>
                <w:color w:val="auto"/>
              </w:rPr>
              <w:t>5</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5</w:t>
            </w: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6</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5</w:t>
            </w:r>
          </w:p>
        </w:tc>
        <w:tc>
          <w:tcPr>
            <w:tcW w:w="80" w:type="dxa"/>
            <w:vAlign w:val="bottom"/>
          </w:tcPr>
          <w:p>
            <w:pPr>
              <w:spacing w:after="0"/>
              <w:rPr>
                <w:sz w:val="13"/>
                <w:szCs w:val="13"/>
                <w:color w:val="auto"/>
              </w:rPr>
            </w:pPr>
          </w:p>
        </w:tc>
        <w:tc>
          <w:tcPr>
            <w:tcW w:w="5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21</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5</w:t>
            </w: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5</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6</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6</w:t>
            </w:r>
          </w:p>
        </w:tc>
        <w:tc>
          <w:tcPr>
            <w:tcW w:w="80" w:type="dxa"/>
            <w:vAlign w:val="bottom"/>
          </w:tcPr>
          <w:p>
            <w:pPr>
              <w:spacing w:after="0"/>
              <w:rPr>
                <w:sz w:val="13"/>
                <w:szCs w:val="13"/>
                <w:color w:val="auto"/>
              </w:rPr>
            </w:pPr>
          </w:p>
        </w:tc>
        <w:tc>
          <w:tcPr>
            <w:tcW w:w="5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22</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color w:val="auto"/>
              </w:rPr>
              <w:t>Interest expense</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tcBorders>
              <w:right w:val="single" w:sz="8" w:color="auto"/>
            </w:tcBorders>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2</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3</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2</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3</w:t>
            </w:r>
          </w:p>
        </w:tc>
        <w:tc>
          <w:tcPr>
            <w:tcW w:w="80" w:type="dxa"/>
            <w:vAlign w:val="bottom"/>
            <w:shd w:val="clear" w:color="auto" w:fill="CCEEFF"/>
          </w:tcPr>
          <w:p>
            <w:pPr>
              <w:spacing w:after="0"/>
              <w:rPr>
                <w:sz w:val="13"/>
                <w:szCs w:val="13"/>
                <w:color w:val="auto"/>
              </w:rPr>
            </w:pPr>
          </w:p>
        </w:tc>
        <w:tc>
          <w:tcPr>
            <w:tcW w:w="5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10</w:t>
            </w:r>
          </w:p>
        </w:tc>
        <w:tc>
          <w:tcPr>
            <w:tcW w:w="1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2</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3</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3</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3</w:t>
            </w:r>
          </w:p>
        </w:tc>
        <w:tc>
          <w:tcPr>
            <w:tcW w:w="80" w:type="dxa"/>
            <w:vAlign w:val="bottom"/>
            <w:shd w:val="clear" w:color="auto" w:fill="CCEEFF"/>
          </w:tcPr>
          <w:p>
            <w:pPr>
              <w:spacing w:after="0"/>
              <w:rPr>
                <w:sz w:val="13"/>
                <w:szCs w:val="13"/>
                <w:color w:val="auto"/>
              </w:rPr>
            </w:pPr>
          </w:p>
        </w:tc>
        <w:tc>
          <w:tcPr>
            <w:tcW w:w="5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11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260" w:type="dxa"/>
            <w:vAlign w:val="bottom"/>
            <w:gridSpan w:val="2"/>
          </w:tcPr>
          <w:p>
            <w:pPr>
              <w:ind w:left="280"/>
              <w:spacing w:after="0" w:line="164" w:lineRule="exact"/>
              <w:rPr>
                <w:sz w:val="20"/>
                <w:szCs w:val="20"/>
                <w:color w:val="auto"/>
              </w:rPr>
            </w:pPr>
            <w:r>
              <w:rPr>
                <w:rFonts w:ascii="Arial" w:cs="Arial" w:eastAsia="Arial" w:hAnsi="Arial"/>
                <w:sz w:val="15"/>
                <w:szCs w:val="15"/>
                <w:color w:val="auto"/>
              </w:rPr>
              <w:t>Total benefits and expenses</w:t>
            </w:r>
          </w:p>
        </w:tc>
        <w:tc>
          <w:tcPr>
            <w:tcW w:w="100" w:type="dxa"/>
            <w:vAlign w:val="bottom"/>
            <w:tcBorders>
              <w:left w:val="single" w:sz="8" w:color="auto"/>
            </w:tcBorders>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52</w:t>
            </w:r>
          </w:p>
        </w:tc>
        <w:tc>
          <w:tcPr>
            <w:tcW w:w="20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55</w:t>
            </w:r>
          </w:p>
        </w:tc>
        <w:tc>
          <w:tcPr>
            <w:tcW w:w="2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55</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44</w:t>
            </w:r>
          </w:p>
        </w:tc>
        <w:tc>
          <w:tcPr>
            <w:tcW w:w="2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42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206</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62</w:t>
            </w:r>
          </w:p>
        </w:tc>
        <w:tc>
          <w:tcPr>
            <w:tcW w:w="2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62</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72</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81</w:t>
            </w:r>
          </w:p>
        </w:tc>
        <w:tc>
          <w:tcPr>
            <w:tcW w:w="2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42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277</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4260" w:type="dxa"/>
            <w:vAlign w:val="bottom"/>
            <w:gridSpan w:val="2"/>
            <w:shd w:val="clear" w:color="auto" w:fill="CCEEFF"/>
          </w:tcPr>
          <w:p>
            <w:pPr>
              <w:spacing w:after="0" w:line="141" w:lineRule="exact"/>
              <w:rPr>
                <w:sz w:val="20"/>
                <w:szCs w:val="20"/>
                <w:color w:val="auto"/>
              </w:rPr>
            </w:pPr>
            <w:r>
              <w:rPr>
                <w:rFonts w:ascii="Arial" w:cs="Arial" w:eastAsia="Arial" w:hAnsi="Arial"/>
                <w:sz w:val="15"/>
                <w:szCs w:val="15"/>
                <w:b w:val="1"/>
                <w:bCs w:val="1"/>
                <w:color w:val="auto"/>
              </w:rPr>
              <w:t>INCOME FROM CONTINUING OPERATIONS BEFORE</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0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260" w:type="dxa"/>
            <w:vAlign w:val="bottom"/>
            <w:gridSpan w:val="2"/>
            <w:shd w:val="clear" w:color="auto" w:fill="CCEEFF"/>
          </w:tcPr>
          <w:p>
            <w:pPr>
              <w:ind w:left="140"/>
              <w:spacing w:after="0"/>
              <w:rPr>
                <w:sz w:val="20"/>
                <w:szCs w:val="20"/>
                <w:color w:val="auto"/>
              </w:rPr>
            </w:pPr>
            <w:r>
              <w:rPr>
                <w:rFonts w:ascii="Arial" w:cs="Arial" w:eastAsia="Arial" w:hAnsi="Arial"/>
                <w:sz w:val="15"/>
                <w:szCs w:val="15"/>
                <w:b w:val="1"/>
                <w:bCs w:val="1"/>
                <w:color w:val="auto"/>
              </w:rPr>
              <w:t>INCOME TAXES</w:t>
            </w:r>
          </w:p>
        </w:tc>
        <w:tc>
          <w:tcPr>
            <w:tcW w:w="100" w:type="dxa"/>
            <w:vAlign w:val="bottom"/>
            <w:tcBorders>
              <w:left w:val="single" w:sz="8" w:color="auto"/>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4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5"/>
                <w:szCs w:val="15"/>
                <w:color w:val="auto"/>
              </w:rPr>
              <w:t>84</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81</w:t>
            </w:r>
          </w:p>
        </w:tc>
        <w:tc>
          <w:tcPr>
            <w:tcW w:w="2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5"/>
                <w:szCs w:val="15"/>
                <w:color w:val="auto"/>
              </w:rPr>
              <w:t>79</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5"/>
                <w:szCs w:val="15"/>
                <w:color w:val="auto"/>
              </w:rPr>
              <w:t>87</w:t>
            </w:r>
          </w:p>
        </w:tc>
        <w:tc>
          <w:tcPr>
            <w:tcW w:w="80" w:type="dxa"/>
            <w:vAlign w:val="bottom"/>
            <w:shd w:val="clear" w:color="auto" w:fill="CCEEFF"/>
          </w:tcPr>
          <w:p>
            <w:pPr>
              <w:spacing w:after="0"/>
              <w:rPr>
                <w:sz w:val="15"/>
                <w:szCs w:val="15"/>
                <w:color w:val="auto"/>
              </w:rPr>
            </w:pP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331</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5"/>
                <w:szCs w:val="15"/>
                <w:color w:val="auto"/>
              </w:rPr>
              <w:t>75</w:t>
            </w:r>
          </w:p>
        </w:tc>
        <w:tc>
          <w:tcPr>
            <w:tcW w:w="80" w:type="dxa"/>
            <w:vAlign w:val="bottom"/>
            <w:shd w:val="clear" w:color="auto" w:fill="CCEEFF"/>
          </w:tcPr>
          <w:p>
            <w:pPr>
              <w:spacing w:after="0"/>
              <w:rPr>
                <w:sz w:val="15"/>
                <w:szCs w:val="15"/>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69</w:t>
            </w:r>
          </w:p>
        </w:tc>
        <w:tc>
          <w:tcPr>
            <w:tcW w:w="2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5"/>
                <w:szCs w:val="15"/>
                <w:color w:val="auto"/>
              </w:rPr>
              <w:t>72</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5"/>
                <w:szCs w:val="15"/>
                <w:color w:val="auto"/>
              </w:rPr>
              <w:t>62</w:t>
            </w:r>
          </w:p>
        </w:tc>
        <w:tc>
          <w:tcPr>
            <w:tcW w:w="80" w:type="dxa"/>
            <w:vAlign w:val="bottom"/>
            <w:shd w:val="clear" w:color="auto" w:fill="CCEEFF"/>
          </w:tcPr>
          <w:p>
            <w:pPr>
              <w:spacing w:after="0"/>
              <w:rPr>
                <w:sz w:val="15"/>
                <w:szCs w:val="15"/>
                <w:color w:val="auto"/>
              </w:rPr>
            </w:pP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278</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tcPr>
          <w:p>
            <w:pPr>
              <w:spacing w:after="0" w:line="159" w:lineRule="exact"/>
              <w:rPr>
                <w:sz w:val="20"/>
                <w:szCs w:val="20"/>
                <w:color w:val="auto"/>
              </w:rPr>
            </w:pPr>
            <w:r>
              <w:rPr>
                <w:rFonts w:ascii="Arial" w:cs="Arial" w:eastAsia="Arial" w:hAnsi="Arial"/>
                <w:sz w:val="15"/>
                <w:szCs w:val="15"/>
                <w:color w:val="auto"/>
              </w:rPr>
              <w:t>Provision for income taxes</w:t>
            </w:r>
          </w:p>
        </w:tc>
        <w:tc>
          <w:tcPr>
            <w:tcW w:w="100" w:type="dxa"/>
            <w:vAlign w:val="bottom"/>
            <w:tcBorders>
              <w:lef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Borders>
              <w:right w:val="single" w:sz="8" w:color="auto"/>
            </w:tcBorders>
            <w:gridSpan w:val="2"/>
          </w:tcPr>
          <w:p>
            <w:pPr>
              <w:jc w:val="right"/>
              <w:ind w:right="200"/>
              <w:spacing w:after="0" w:line="159" w:lineRule="exact"/>
              <w:rPr>
                <w:sz w:val="20"/>
                <w:szCs w:val="20"/>
                <w:color w:val="auto"/>
              </w:rPr>
            </w:pPr>
            <w:r>
              <w:rPr>
                <w:rFonts w:ascii="Arial" w:cs="Arial" w:eastAsia="Arial" w:hAnsi="Arial"/>
                <w:sz w:val="15"/>
                <w:szCs w:val="15"/>
                <w:color w:val="auto"/>
              </w:rPr>
              <w:t>202</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10</w:t>
            </w: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11</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25</w:t>
            </w:r>
          </w:p>
        </w:tc>
        <w:tc>
          <w:tcPr>
            <w:tcW w:w="80" w:type="dxa"/>
            <w:vAlign w:val="bottom"/>
          </w:tcPr>
          <w:p>
            <w:pPr>
              <w:spacing w:after="0"/>
              <w:rPr>
                <w:sz w:val="13"/>
                <w:szCs w:val="13"/>
                <w:color w:val="auto"/>
              </w:rPr>
            </w:pPr>
          </w:p>
        </w:tc>
        <w:tc>
          <w:tcPr>
            <w:tcW w:w="5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248</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9</w:t>
            </w: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9</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17</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16</w:t>
            </w:r>
          </w:p>
        </w:tc>
        <w:tc>
          <w:tcPr>
            <w:tcW w:w="80" w:type="dxa"/>
            <w:vAlign w:val="bottom"/>
          </w:tcPr>
          <w:p>
            <w:pPr>
              <w:spacing w:after="0"/>
              <w:rPr>
                <w:sz w:val="13"/>
                <w:szCs w:val="13"/>
                <w:color w:val="auto"/>
              </w:rPr>
            </w:pPr>
          </w:p>
        </w:tc>
        <w:tc>
          <w:tcPr>
            <w:tcW w:w="5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51</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312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8"/>
        </w:trPr>
        <w:tc>
          <w:tcPr>
            <w:tcW w:w="20" w:type="dxa"/>
            <w:vAlign w:val="bottom"/>
            <w:vMerge w:val="continue"/>
          </w:tcPr>
          <w:p>
            <w:pPr>
              <w:spacing w:after="0"/>
              <w:rPr>
                <w:sz w:val="13"/>
                <w:szCs w:val="13"/>
                <w:color w:val="auto"/>
              </w:rPr>
            </w:pPr>
          </w:p>
        </w:tc>
        <w:tc>
          <w:tcPr>
            <w:tcW w:w="426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INCOME (LOSS) FROM CONTINUING OPERATIONS</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tcBorders>
              <w:right w:val="single" w:sz="8" w:color="auto"/>
            </w:tcBorders>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(118)</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rPr>
              <w:t>71</w:t>
            </w: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68</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62</w:t>
            </w:r>
          </w:p>
        </w:tc>
        <w:tc>
          <w:tcPr>
            <w:tcW w:w="80" w:type="dxa"/>
            <w:vAlign w:val="bottom"/>
            <w:shd w:val="clear" w:color="auto" w:fill="CCEEFF"/>
          </w:tcPr>
          <w:p>
            <w:pPr>
              <w:spacing w:after="0"/>
              <w:rPr>
                <w:sz w:val="13"/>
                <w:szCs w:val="13"/>
                <w:color w:val="auto"/>
              </w:rPr>
            </w:pPr>
          </w:p>
        </w:tc>
        <w:tc>
          <w:tcPr>
            <w:tcW w:w="5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83</w:t>
            </w:r>
          </w:p>
        </w:tc>
        <w:tc>
          <w:tcPr>
            <w:tcW w:w="1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66</w:t>
            </w: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rPr>
              <w:t>60</w:t>
            </w: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55</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46</w:t>
            </w:r>
          </w:p>
        </w:tc>
        <w:tc>
          <w:tcPr>
            <w:tcW w:w="80" w:type="dxa"/>
            <w:vAlign w:val="bottom"/>
            <w:shd w:val="clear" w:color="auto" w:fill="CCEEFF"/>
          </w:tcPr>
          <w:p>
            <w:pPr>
              <w:spacing w:after="0"/>
              <w:rPr>
                <w:sz w:val="13"/>
                <w:szCs w:val="13"/>
                <w:color w:val="auto"/>
              </w:rPr>
            </w:pPr>
          </w:p>
        </w:tc>
        <w:tc>
          <w:tcPr>
            <w:tcW w:w="5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227</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4260" w:type="dxa"/>
            <w:vAlign w:val="bottom"/>
            <w:gridSpan w:val="2"/>
          </w:tcPr>
          <w:p>
            <w:pPr>
              <w:spacing w:after="0" w:line="159" w:lineRule="exact"/>
              <w:rPr>
                <w:sz w:val="20"/>
                <w:szCs w:val="20"/>
                <w:color w:val="auto"/>
              </w:rPr>
            </w:pPr>
            <w:r>
              <w:rPr>
                <w:rFonts w:ascii="Arial" w:cs="Arial" w:eastAsia="Arial" w:hAnsi="Arial"/>
                <w:sz w:val="15"/>
                <w:szCs w:val="15"/>
                <w:color w:val="auto"/>
              </w:rPr>
              <w:t>Less: net income attributable to noncontrolling interests</w:t>
            </w:r>
          </w:p>
        </w:tc>
        <w:tc>
          <w:tcPr>
            <w:tcW w:w="100" w:type="dxa"/>
            <w:vAlign w:val="bottom"/>
            <w:tcBorders>
              <w:lef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Borders>
              <w:right w:val="single" w:sz="8" w:color="auto"/>
            </w:tcBorders>
            <w:gridSpan w:val="2"/>
          </w:tcPr>
          <w:p>
            <w:pPr>
              <w:jc w:val="right"/>
              <w:ind w:right="200"/>
              <w:spacing w:after="0" w:line="159" w:lineRule="exact"/>
              <w:rPr>
                <w:sz w:val="20"/>
                <w:szCs w:val="20"/>
                <w:color w:val="auto"/>
              </w:rPr>
            </w:pPr>
            <w:r>
              <w:rPr>
                <w:rFonts w:ascii="Arial" w:cs="Arial" w:eastAsia="Arial" w:hAnsi="Arial"/>
                <w:sz w:val="15"/>
                <w:szCs w:val="15"/>
                <w:color w:val="auto"/>
              </w:rPr>
              <w:t>22</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23</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11</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gridSpan w:val="2"/>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4"/>
                <w:szCs w:val="14"/>
                <w:color w:val="auto"/>
              </w:rPr>
            </w:pPr>
          </w:p>
        </w:tc>
        <w:tc>
          <w:tcPr>
            <w:tcW w:w="5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56</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gridSpan w:val="2"/>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4"/>
                <w:szCs w:val="14"/>
                <w:color w:val="auto"/>
              </w:rPr>
            </w:pPr>
          </w:p>
        </w:tc>
        <w:tc>
          <w:tcPr>
            <w:tcW w:w="54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gridSpan w:val="2"/>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4"/>
                <w:szCs w:val="14"/>
                <w:color w:val="auto"/>
              </w:rPr>
            </w:pPr>
          </w:p>
        </w:tc>
        <w:tc>
          <w:tcPr>
            <w:tcW w:w="580" w:type="dxa"/>
            <w:vAlign w:val="bottom"/>
            <w:gridSpan w:val="2"/>
          </w:tcPr>
          <w:p>
            <w:pPr>
              <w:jc w:val="right"/>
              <w:ind w:right="240"/>
              <w:spacing w:after="0" w:line="159" w:lineRule="exact"/>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4260" w:type="dxa"/>
            <w:vAlign w:val="bottom"/>
            <w:gridSpan w:val="2"/>
            <w:shd w:val="clear" w:color="auto" w:fill="CCEEFF"/>
          </w:tcPr>
          <w:p>
            <w:pPr>
              <w:spacing w:after="0" w:line="141" w:lineRule="exact"/>
              <w:rPr>
                <w:sz w:val="20"/>
                <w:szCs w:val="20"/>
                <w:color w:val="auto"/>
              </w:rPr>
            </w:pPr>
            <w:r>
              <w:rPr>
                <w:rFonts w:ascii="Arial" w:cs="Arial" w:eastAsia="Arial" w:hAnsi="Arial"/>
                <w:sz w:val="15"/>
                <w:szCs w:val="15"/>
                <w:b w:val="1"/>
                <w:bCs w:val="1"/>
                <w:color w:val="auto"/>
              </w:rPr>
              <w:t>INCOME (LOSS) FROM CONTINUING OPERATIONS</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0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20" w:type="dxa"/>
            <w:vAlign w:val="bottom"/>
            <w:tcBorders>
              <w:top w:val="single" w:sz="8" w:color="auto"/>
            </w:tcBorders>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420" w:type="dxa"/>
            <w:vAlign w:val="bottom"/>
            <w:tcBorders>
              <w:top w:val="single" w:sz="8" w:color="auto"/>
            </w:tcBorders>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shd w:val="clear" w:color="auto" w:fill="CCEEFF"/>
          </w:tcPr>
          <w:p>
            <w:pPr>
              <w:ind w:left="140"/>
              <w:spacing w:after="0" w:line="159" w:lineRule="exact"/>
              <w:rPr>
                <w:sz w:val="20"/>
                <w:szCs w:val="20"/>
                <w:color w:val="auto"/>
              </w:rPr>
            </w:pPr>
            <w:r>
              <w:rPr>
                <w:rFonts w:ascii="Arial" w:cs="Arial" w:eastAsia="Arial" w:hAnsi="Arial"/>
                <w:sz w:val="15"/>
                <w:szCs w:val="15"/>
                <w:b w:val="1"/>
                <w:bCs w:val="1"/>
                <w:color w:val="auto"/>
              </w:rPr>
              <w:t>AVAILABLE TO GENWORTH FINANCIAL, INC.’S</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tcBorders>
              <w:righ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260" w:type="dxa"/>
            <w:vAlign w:val="bottom"/>
            <w:gridSpan w:val="2"/>
            <w:shd w:val="clear" w:color="auto" w:fill="CCEEFF"/>
          </w:tcPr>
          <w:p>
            <w:pPr>
              <w:ind w:left="140"/>
              <w:spacing w:after="0"/>
              <w:rPr>
                <w:sz w:val="20"/>
                <w:szCs w:val="20"/>
                <w:color w:val="auto"/>
              </w:rPr>
            </w:pPr>
            <w:r>
              <w:rPr>
                <w:rFonts w:ascii="Arial" w:cs="Arial" w:eastAsia="Arial" w:hAnsi="Arial"/>
                <w:sz w:val="15"/>
                <w:szCs w:val="15"/>
                <w:b w:val="1"/>
                <w:bCs w:val="1"/>
                <w:color w:val="auto"/>
              </w:rPr>
              <w:t>COMMON STOCKHOLDERS</w:t>
            </w:r>
          </w:p>
        </w:tc>
        <w:tc>
          <w:tcPr>
            <w:tcW w:w="100" w:type="dxa"/>
            <w:vAlign w:val="bottom"/>
            <w:tcBorders>
              <w:left w:val="single" w:sz="8" w:color="auto"/>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4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(140)</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48</w:t>
            </w:r>
          </w:p>
        </w:tc>
        <w:tc>
          <w:tcPr>
            <w:tcW w:w="2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5"/>
                <w:szCs w:val="15"/>
                <w:color w:val="auto"/>
              </w:rPr>
              <w:t>57</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5"/>
                <w:szCs w:val="15"/>
                <w:color w:val="auto"/>
              </w:rPr>
              <w:t>62</w:t>
            </w:r>
          </w:p>
        </w:tc>
        <w:tc>
          <w:tcPr>
            <w:tcW w:w="80" w:type="dxa"/>
            <w:vAlign w:val="bottom"/>
            <w:shd w:val="clear" w:color="auto" w:fill="CCEEFF"/>
          </w:tcPr>
          <w:p>
            <w:pPr>
              <w:spacing w:after="0"/>
              <w:rPr>
                <w:sz w:val="15"/>
                <w:szCs w:val="15"/>
                <w:color w:val="auto"/>
              </w:rPr>
            </w:pP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27</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5"/>
                <w:szCs w:val="15"/>
                <w:color w:val="auto"/>
              </w:rPr>
              <w:t>66</w:t>
            </w:r>
          </w:p>
        </w:tc>
        <w:tc>
          <w:tcPr>
            <w:tcW w:w="80" w:type="dxa"/>
            <w:vAlign w:val="bottom"/>
            <w:shd w:val="clear" w:color="auto" w:fill="CCEEFF"/>
          </w:tcPr>
          <w:p>
            <w:pPr>
              <w:spacing w:after="0"/>
              <w:rPr>
                <w:sz w:val="15"/>
                <w:szCs w:val="15"/>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w:t>
            </w:r>
          </w:p>
        </w:tc>
        <w:tc>
          <w:tcPr>
            <w:tcW w:w="2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40" w:type="dxa"/>
            <w:vAlign w:val="bottom"/>
            <w:gridSpan w:val="2"/>
            <w:shd w:val="clear" w:color="auto" w:fill="CCEEFF"/>
          </w:tcPr>
          <w:p>
            <w:pPr>
              <w:jc w:val="right"/>
              <w:ind w:right="200"/>
              <w:spacing w:after="0"/>
              <w:rPr>
                <w:sz w:val="20"/>
                <w:szCs w:val="20"/>
                <w:color w:val="auto"/>
              </w:rPr>
            </w:pPr>
            <w:r>
              <w:rPr>
                <w:rFonts w:ascii="Arial" w:cs="Arial" w:eastAsia="Arial" w:hAnsi="Arial"/>
                <w:sz w:val="15"/>
                <w:szCs w:val="15"/>
                <w:color w:val="auto"/>
              </w:rPr>
              <w:t>55</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5"/>
                <w:szCs w:val="15"/>
                <w:color w:val="auto"/>
              </w:rPr>
              <w:t>46</w:t>
            </w:r>
          </w:p>
        </w:tc>
        <w:tc>
          <w:tcPr>
            <w:tcW w:w="80" w:type="dxa"/>
            <w:vAlign w:val="bottom"/>
            <w:shd w:val="clear" w:color="auto" w:fill="CCEEFF"/>
          </w:tcPr>
          <w:p>
            <w:pPr>
              <w:spacing w:after="0"/>
              <w:rPr>
                <w:sz w:val="15"/>
                <w:szCs w:val="15"/>
                <w:color w:val="auto"/>
              </w:rPr>
            </w:pP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227</w:t>
            </w:r>
          </w:p>
        </w:tc>
        <w:tc>
          <w:tcPr>
            <w:tcW w:w="0" w:type="dxa"/>
            <w:vAlign w:val="bottom"/>
          </w:tcPr>
          <w:p>
            <w:pPr>
              <w:spacing w:after="0"/>
              <w:rPr>
                <w:sz w:val="1"/>
                <w:szCs w:val="1"/>
                <w:color w:val="auto"/>
              </w:rPr>
            </w:pPr>
          </w:p>
        </w:tc>
      </w:tr>
      <w:tr>
        <w:trPr>
          <w:trHeight w:val="246"/>
        </w:trPr>
        <w:tc>
          <w:tcPr>
            <w:tcW w:w="4280" w:type="dxa"/>
            <w:vAlign w:val="bottom"/>
            <w:gridSpan w:val="3"/>
          </w:tcPr>
          <w:p>
            <w:pPr>
              <w:spacing w:after="0"/>
              <w:rPr>
                <w:sz w:val="20"/>
                <w:szCs w:val="20"/>
                <w:color w:val="auto"/>
              </w:rPr>
            </w:pPr>
            <w:r>
              <w:rPr>
                <w:rFonts w:ascii="Arial" w:cs="Arial" w:eastAsia="Arial" w:hAnsi="Arial"/>
                <w:sz w:val="15"/>
                <w:szCs w:val="15"/>
                <w:b w:val="1"/>
                <w:bCs w:val="1"/>
                <w:color w:val="auto"/>
              </w:rPr>
              <w:t>ADJUSTMENTS TO INCOME (LOSS) FROM CONTINUING</w:t>
            </w:r>
          </w:p>
        </w:tc>
        <w:tc>
          <w:tcPr>
            <w:tcW w:w="100" w:type="dxa"/>
            <w:vAlign w:val="bottom"/>
            <w:tcBorders>
              <w:lef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tcPr>
          <w:p>
            <w:pPr>
              <w:ind w:left="140"/>
              <w:spacing w:after="0" w:line="159" w:lineRule="exact"/>
              <w:rPr>
                <w:sz w:val="20"/>
                <w:szCs w:val="20"/>
                <w:color w:val="auto"/>
              </w:rPr>
            </w:pPr>
            <w:r>
              <w:rPr>
                <w:rFonts w:ascii="Arial" w:cs="Arial" w:eastAsia="Arial" w:hAnsi="Arial"/>
                <w:sz w:val="15"/>
                <w:szCs w:val="15"/>
                <w:b w:val="1"/>
                <w:bCs w:val="1"/>
                <w:color w:val="auto"/>
              </w:rPr>
              <w:t>OPERATIONS AVAILABLE TO GENWORTH FINANCIAL,</w:t>
            </w:r>
          </w:p>
        </w:tc>
        <w:tc>
          <w:tcPr>
            <w:tcW w:w="100" w:type="dxa"/>
            <w:vAlign w:val="bottom"/>
            <w:tcBorders>
              <w:lef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260" w:type="dxa"/>
            <w:vAlign w:val="bottom"/>
            <w:gridSpan w:val="2"/>
          </w:tcPr>
          <w:p>
            <w:pPr>
              <w:ind w:left="140"/>
              <w:spacing w:after="0"/>
              <w:rPr>
                <w:sz w:val="20"/>
                <w:szCs w:val="20"/>
                <w:color w:val="auto"/>
              </w:rPr>
            </w:pPr>
            <w:r>
              <w:rPr>
                <w:rFonts w:ascii="Arial" w:cs="Arial" w:eastAsia="Arial" w:hAnsi="Arial"/>
                <w:sz w:val="15"/>
                <w:szCs w:val="15"/>
                <w:b w:val="1"/>
                <w:bCs w:val="1"/>
                <w:color w:val="auto"/>
              </w:rPr>
              <w:t>INC.’S COMMON STOCKHOLDERS:</w:t>
            </w:r>
          </w:p>
        </w:tc>
        <w:tc>
          <w:tcPr>
            <w:tcW w:w="100" w:type="dxa"/>
            <w:vAlign w:val="bottom"/>
            <w:tcBorders>
              <w:lef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0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color w:val="auto"/>
              </w:rPr>
              <w:t>Net investment (gains) losses, net</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tcBorders>
              <w:right w:val="single" w:sz="8" w:color="auto"/>
            </w:tcBorders>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(1)</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58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(1)</w:t>
            </w:r>
          </w:p>
        </w:tc>
        <w:tc>
          <w:tcPr>
            <w:tcW w:w="1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1</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gridSpan w:val="2"/>
            <w:shd w:val="clear" w:color="auto" w:fill="CCEEFF"/>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5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1</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tcPr>
          <w:p>
            <w:pPr>
              <w:spacing w:after="0" w:line="159" w:lineRule="exact"/>
              <w:rPr>
                <w:sz w:val="20"/>
                <w:szCs w:val="20"/>
                <w:color w:val="auto"/>
              </w:rPr>
            </w:pPr>
            <w:r>
              <w:rPr>
                <w:rFonts w:ascii="Arial" w:cs="Arial" w:eastAsia="Arial" w:hAnsi="Arial"/>
                <w:sz w:val="15"/>
                <w:szCs w:val="15"/>
                <w:color w:val="auto"/>
              </w:rPr>
              <w:t>Tax impact from potential business portfolio changes</w:t>
            </w:r>
          </w:p>
        </w:tc>
        <w:tc>
          <w:tcPr>
            <w:tcW w:w="100" w:type="dxa"/>
            <w:vAlign w:val="bottom"/>
            <w:tcBorders>
              <w:lef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Borders>
              <w:right w:val="single" w:sz="8" w:color="auto"/>
            </w:tcBorders>
            <w:gridSpan w:val="2"/>
          </w:tcPr>
          <w:p>
            <w:pPr>
              <w:jc w:val="right"/>
              <w:ind w:right="200"/>
              <w:spacing w:after="0" w:line="159" w:lineRule="exact"/>
              <w:rPr>
                <w:sz w:val="20"/>
                <w:szCs w:val="20"/>
                <w:color w:val="auto"/>
              </w:rPr>
            </w:pPr>
            <w:r>
              <w:rPr>
                <w:rFonts w:ascii="Arial" w:cs="Arial" w:eastAsia="Arial" w:hAnsi="Arial"/>
                <w:sz w:val="15"/>
                <w:szCs w:val="15"/>
                <w:color w:val="auto"/>
              </w:rPr>
              <w:t>174</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4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174</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4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80" w:type="dxa"/>
            <w:vAlign w:val="bottom"/>
            <w:gridSpan w:val="2"/>
          </w:tcPr>
          <w:p>
            <w:pPr>
              <w:jc w:val="right"/>
              <w:ind w:right="240"/>
              <w:spacing w:after="0" w:line="159" w:lineRule="exact"/>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312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8"/>
        </w:trPr>
        <w:tc>
          <w:tcPr>
            <w:tcW w:w="20" w:type="dxa"/>
            <w:vAlign w:val="bottom"/>
            <w:vMerge w:val="continue"/>
          </w:tcPr>
          <w:p>
            <w:pPr>
              <w:spacing w:after="0"/>
              <w:rPr>
                <w:sz w:val="13"/>
                <w:szCs w:val="13"/>
                <w:color w:val="auto"/>
              </w:rPr>
            </w:pPr>
          </w:p>
        </w:tc>
        <w:tc>
          <w:tcPr>
            <w:tcW w:w="426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NET OPERATING INCOME</w:t>
            </w:r>
            <w:r>
              <w:rPr>
                <w:rFonts w:ascii="Arial" w:cs="Arial" w:eastAsia="Arial" w:hAnsi="Arial"/>
                <w:sz w:val="12"/>
                <w:szCs w:val="12"/>
                <w:color w:val="auto"/>
              </w:rPr>
              <w:t>(1)</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540" w:type="dxa"/>
            <w:vAlign w:val="bottom"/>
            <w:tcBorders>
              <w:right w:val="single" w:sz="8" w:color="auto"/>
            </w:tcBorders>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33</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34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rPr>
              <w:t>48</w:t>
            </w: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57</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62</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5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200</w:t>
            </w:r>
          </w:p>
        </w:tc>
        <w:tc>
          <w:tcPr>
            <w:tcW w:w="20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66</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4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rPr>
              <w:t>61</w:t>
            </w:r>
          </w:p>
        </w:tc>
        <w:tc>
          <w:tcPr>
            <w:tcW w:w="200" w:type="dxa"/>
            <w:vAlign w:val="bottom"/>
            <w:shd w:val="clear" w:color="auto" w:fill="CCEEFF"/>
          </w:tcPr>
          <w:p>
            <w:pPr>
              <w:spacing w:after="0"/>
              <w:rPr>
                <w:sz w:val="13"/>
                <w:szCs w:val="13"/>
                <w:color w:val="auto"/>
              </w:rPr>
            </w:pPr>
          </w:p>
        </w:tc>
        <w:tc>
          <w:tcPr>
            <w:tcW w:w="160" w:type="dxa"/>
            <w:vAlign w:val="bottom"/>
            <w:gridSpan w:val="2"/>
            <w:shd w:val="clear" w:color="auto" w:fill="CCEEFF"/>
          </w:tcPr>
          <w:p>
            <w:pPr>
              <w:jc w:val="right"/>
              <w:ind w:right="20"/>
              <w:spacing w:after="0" w:line="159" w:lineRule="exact"/>
              <w:rPr>
                <w:sz w:val="20"/>
                <w:szCs w:val="20"/>
                <w:color w:val="auto"/>
              </w:rPr>
            </w:pPr>
            <w:r>
              <w:rPr>
                <w:rFonts w:ascii="Arial" w:cs="Arial" w:eastAsia="Arial" w:hAnsi="Arial"/>
                <w:sz w:val="15"/>
                <w:szCs w:val="15"/>
                <w:color w:val="auto"/>
              </w:rPr>
              <w:t>$</w:t>
            </w: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55</w:t>
            </w:r>
          </w:p>
        </w:tc>
        <w:tc>
          <w:tcPr>
            <w:tcW w:w="160" w:type="dxa"/>
            <w:vAlign w:val="bottom"/>
            <w:gridSpan w:val="2"/>
            <w:shd w:val="clear" w:color="auto" w:fill="CCEEFF"/>
          </w:tcPr>
          <w:p>
            <w:pPr>
              <w:jc w:val="right"/>
              <w:ind w:right="20"/>
              <w:spacing w:after="0" w:line="159" w:lineRule="exact"/>
              <w:rPr>
                <w:sz w:val="20"/>
                <w:szCs w:val="20"/>
                <w:color w:val="auto"/>
              </w:rPr>
            </w:pPr>
            <w:r>
              <w:rPr>
                <w:rFonts w:ascii="Arial" w:cs="Arial" w:eastAsia="Arial" w:hAnsi="Arial"/>
                <w:sz w:val="15"/>
                <w:szCs w:val="15"/>
                <w:color w:val="auto"/>
              </w:rPr>
              <w:t>$</w:t>
            </w: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46</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228</w:t>
            </w:r>
          </w:p>
        </w:tc>
        <w:tc>
          <w:tcPr>
            <w:tcW w:w="0" w:type="dxa"/>
            <w:vAlign w:val="bottom"/>
          </w:tcPr>
          <w:p>
            <w:pPr>
              <w:spacing w:after="0"/>
              <w:rPr>
                <w:sz w:val="1"/>
                <w:szCs w:val="1"/>
                <w:color w:val="auto"/>
              </w:rPr>
            </w:pPr>
          </w:p>
        </w:tc>
      </w:tr>
      <w:tr>
        <w:trPr>
          <w:trHeight w:val="20"/>
        </w:trPr>
        <w:tc>
          <w:tcPr>
            <w:tcW w:w="4280" w:type="dxa"/>
            <w:vAlign w:val="bottom"/>
            <w:gridSpan w:val="3"/>
            <w:vMerge w:val="restart"/>
          </w:tcPr>
          <w:p>
            <w:pPr>
              <w:spacing w:after="0"/>
              <w:rPr>
                <w:sz w:val="20"/>
                <w:szCs w:val="20"/>
                <w:color w:val="auto"/>
              </w:rPr>
            </w:pPr>
            <w:r>
              <w:rPr>
                <w:rFonts w:ascii="Arial" w:cs="Arial" w:eastAsia="Arial" w:hAnsi="Arial"/>
                <w:sz w:val="15"/>
                <w:szCs w:val="15"/>
                <w:i w:val="1"/>
                <w:iCs w:val="1"/>
                <w:color w:val="auto"/>
              </w:rPr>
              <w:t>Effective tax rate (operating income)</w:t>
            </w:r>
          </w:p>
        </w:tc>
        <w:tc>
          <w:tcPr>
            <w:tcW w:w="100" w:type="dxa"/>
            <w:vAlign w:val="bottom"/>
            <w:tcBorders>
              <w:left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4280" w:type="dxa"/>
            <w:vAlign w:val="bottom"/>
            <w:gridSpan w:val="3"/>
            <w:vMerge w:val="continue"/>
          </w:tcPr>
          <w:p>
            <w:pPr>
              <w:spacing w:after="0" w:line="20" w:lineRule="exact"/>
              <w:rPr>
                <w:sz w:val="1"/>
                <w:szCs w:val="1"/>
                <w:color w:val="auto"/>
              </w:rPr>
            </w:pPr>
          </w:p>
        </w:tc>
        <w:tc>
          <w:tcPr>
            <w:tcW w:w="100" w:type="dxa"/>
            <w:vAlign w:val="bottom"/>
            <w:tcBorders>
              <w:left w:val="single" w:sz="8" w:color="auto"/>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right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gridSpan w:val="2"/>
            <w:vMerge w:val="restart"/>
          </w:tcPr>
          <w:p>
            <w:pPr>
              <w:jc w:val="right"/>
              <w:ind w:right="160"/>
              <w:spacing w:after="0"/>
              <w:rPr>
                <w:sz w:val="20"/>
                <w:szCs w:val="20"/>
                <w:color w:val="auto"/>
              </w:rPr>
            </w:pPr>
            <w:r>
              <w:rPr>
                <w:rFonts w:ascii="Arial" w:cs="Arial" w:eastAsia="Arial" w:hAnsi="Arial"/>
                <w:sz w:val="15"/>
                <w:szCs w:val="15"/>
                <w:i w:val="1"/>
                <w:iCs w:val="1"/>
                <w:color w:val="auto"/>
              </w:rPr>
              <w:t>14.2%</w:t>
            </w:r>
          </w:p>
        </w:tc>
        <w:tc>
          <w:tcPr>
            <w:tcW w:w="80" w:type="dxa"/>
            <w:vAlign w:val="bottom"/>
          </w:tcPr>
          <w:p>
            <w:pPr>
              <w:spacing w:after="0" w:line="20" w:lineRule="exact"/>
              <w:rPr>
                <w:sz w:val="1"/>
                <w:szCs w:val="1"/>
                <w:color w:val="auto"/>
              </w:rPr>
            </w:pPr>
          </w:p>
        </w:tc>
        <w:tc>
          <w:tcPr>
            <w:tcW w:w="540" w:type="dxa"/>
            <w:vAlign w:val="bottom"/>
            <w:gridSpan w:val="2"/>
            <w:vMerge w:val="restart"/>
          </w:tcPr>
          <w:p>
            <w:pPr>
              <w:jc w:val="right"/>
              <w:ind w:right="80"/>
              <w:spacing w:after="0"/>
              <w:rPr>
                <w:sz w:val="20"/>
                <w:szCs w:val="20"/>
                <w:color w:val="auto"/>
              </w:rPr>
            </w:pPr>
            <w:r>
              <w:rPr>
                <w:rFonts w:ascii="Arial" w:cs="Arial" w:eastAsia="Arial" w:hAnsi="Arial"/>
                <w:sz w:val="15"/>
                <w:szCs w:val="15"/>
                <w:i w:val="1"/>
                <w:iCs w:val="1"/>
                <w:color w:val="auto"/>
              </w:rPr>
              <w:t>10.4%</w:t>
            </w: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gridSpan w:val="2"/>
            <w:vMerge w:val="restart"/>
          </w:tcPr>
          <w:p>
            <w:pPr>
              <w:jc w:val="right"/>
              <w:ind w:right="160"/>
              <w:spacing w:after="0"/>
              <w:rPr>
                <w:sz w:val="20"/>
                <w:szCs w:val="20"/>
                <w:color w:val="auto"/>
              </w:rPr>
            </w:pPr>
            <w:r>
              <w:rPr>
                <w:rFonts w:ascii="Arial" w:cs="Arial" w:eastAsia="Arial" w:hAnsi="Arial"/>
                <w:sz w:val="15"/>
                <w:szCs w:val="15"/>
                <w:i w:val="1"/>
                <w:iCs w:val="1"/>
                <w:color w:val="auto"/>
              </w:rPr>
              <w:t>29.0%</w:t>
            </w:r>
          </w:p>
        </w:tc>
        <w:tc>
          <w:tcPr>
            <w:tcW w:w="80" w:type="dxa"/>
            <w:vAlign w:val="bottom"/>
          </w:tcPr>
          <w:p>
            <w:pPr>
              <w:spacing w:after="0" w:line="20" w:lineRule="exact"/>
              <w:rPr>
                <w:sz w:val="1"/>
                <w:szCs w:val="1"/>
                <w:color w:val="auto"/>
              </w:rPr>
            </w:pPr>
          </w:p>
        </w:tc>
        <w:tc>
          <w:tcPr>
            <w:tcW w:w="580" w:type="dxa"/>
            <w:vAlign w:val="bottom"/>
            <w:gridSpan w:val="2"/>
            <w:vMerge w:val="restart"/>
          </w:tcPr>
          <w:p>
            <w:pPr>
              <w:jc w:val="right"/>
              <w:ind w:right="40"/>
              <w:spacing w:after="0"/>
              <w:rPr>
                <w:sz w:val="20"/>
                <w:szCs w:val="20"/>
                <w:color w:val="auto"/>
              </w:rPr>
            </w:pPr>
            <w:r>
              <w:rPr>
                <w:rFonts w:ascii="Arial" w:cs="Arial" w:eastAsia="Arial" w:hAnsi="Arial"/>
                <w:sz w:val="15"/>
                <w:szCs w:val="15"/>
                <w:i w:val="1"/>
                <w:iCs w:val="1"/>
                <w:color w:val="auto"/>
              </w:rPr>
              <w:t>22.3%</w:t>
            </w: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gridSpan w:val="2"/>
            <w:vMerge w:val="restart"/>
          </w:tcPr>
          <w:p>
            <w:pPr>
              <w:jc w:val="right"/>
              <w:ind w:right="160"/>
              <w:spacing w:after="0"/>
              <w:rPr>
                <w:sz w:val="20"/>
                <w:szCs w:val="20"/>
                <w:color w:val="auto"/>
              </w:rPr>
            </w:pPr>
            <w:r>
              <w:rPr>
                <w:rFonts w:ascii="Arial" w:cs="Arial" w:eastAsia="Arial" w:hAnsi="Arial"/>
                <w:sz w:val="15"/>
                <w:szCs w:val="15"/>
                <w:i w:val="1"/>
                <w:iCs w:val="1"/>
                <w:color w:val="auto"/>
              </w:rPr>
              <w:t>12.0%</w:t>
            </w:r>
          </w:p>
        </w:tc>
        <w:tc>
          <w:tcPr>
            <w:tcW w:w="80" w:type="dxa"/>
            <w:vAlign w:val="bottom"/>
          </w:tcPr>
          <w:p>
            <w:pPr>
              <w:spacing w:after="0" w:line="20" w:lineRule="exact"/>
              <w:rPr>
                <w:sz w:val="1"/>
                <w:szCs w:val="1"/>
                <w:color w:val="auto"/>
              </w:rPr>
            </w:pPr>
          </w:p>
        </w:tc>
        <w:tc>
          <w:tcPr>
            <w:tcW w:w="540" w:type="dxa"/>
            <w:vAlign w:val="bottom"/>
            <w:gridSpan w:val="2"/>
            <w:vMerge w:val="restart"/>
          </w:tcPr>
          <w:p>
            <w:pPr>
              <w:jc w:val="right"/>
              <w:ind w:right="80"/>
              <w:spacing w:after="0"/>
              <w:rPr>
                <w:sz w:val="20"/>
                <w:szCs w:val="20"/>
                <w:color w:val="auto"/>
              </w:rPr>
            </w:pPr>
            <w:r>
              <w:rPr>
                <w:rFonts w:ascii="Arial" w:cs="Arial" w:eastAsia="Arial" w:hAnsi="Arial"/>
                <w:sz w:val="15"/>
                <w:szCs w:val="15"/>
                <w:i w:val="1"/>
                <w:iCs w:val="1"/>
                <w:color w:val="auto"/>
              </w:rPr>
              <w:t>13.7%</w:t>
            </w: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40" w:type="dxa"/>
            <w:vAlign w:val="bottom"/>
            <w:gridSpan w:val="2"/>
            <w:vMerge w:val="restart"/>
          </w:tcPr>
          <w:p>
            <w:pPr>
              <w:jc w:val="right"/>
              <w:ind w:right="80"/>
              <w:spacing w:after="0"/>
              <w:rPr>
                <w:sz w:val="20"/>
                <w:szCs w:val="20"/>
                <w:color w:val="auto"/>
              </w:rPr>
            </w:pPr>
            <w:r>
              <w:rPr>
                <w:rFonts w:ascii="Arial" w:cs="Arial" w:eastAsia="Arial" w:hAnsi="Arial"/>
                <w:sz w:val="15"/>
                <w:szCs w:val="15"/>
                <w:i w:val="1"/>
                <w:iCs w:val="1"/>
                <w:color w:val="auto"/>
              </w:rPr>
              <w:t>23.5%</w:t>
            </w: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gridSpan w:val="2"/>
            <w:vMerge w:val="restart"/>
          </w:tcPr>
          <w:p>
            <w:pPr>
              <w:jc w:val="right"/>
              <w:ind w:right="160"/>
              <w:spacing w:after="0"/>
              <w:rPr>
                <w:sz w:val="20"/>
                <w:szCs w:val="20"/>
                <w:color w:val="auto"/>
              </w:rPr>
            </w:pPr>
            <w:r>
              <w:rPr>
                <w:rFonts w:ascii="Arial" w:cs="Arial" w:eastAsia="Arial" w:hAnsi="Arial"/>
                <w:sz w:val="15"/>
                <w:szCs w:val="15"/>
                <w:i w:val="1"/>
                <w:iCs w:val="1"/>
                <w:color w:val="auto"/>
              </w:rPr>
              <w:t>26.7%</w:t>
            </w:r>
          </w:p>
        </w:tc>
        <w:tc>
          <w:tcPr>
            <w:tcW w:w="80" w:type="dxa"/>
            <w:vAlign w:val="bottom"/>
          </w:tcPr>
          <w:p>
            <w:pPr>
              <w:spacing w:after="0" w:line="20" w:lineRule="exact"/>
              <w:rPr>
                <w:sz w:val="1"/>
                <w:szCs w:val="1"/>
                <w:color w:val="auto"/>
              </w:rPr>
            </w:pPr>
          </w:p>
        </w:tc>
        <w:tc>
          <w:tcPr>
            <w:tcW w:w="580" w:type="dxa"/>
            <w:vAlign w:val="bottom"/>
            <w:gridSpan w:val="2"/>
            <w:vMerge w:val="restart"/>
          </w:tcPr>
          <w:p>
            <w:pPr>
              <w:jc w:val="right"/>
              <w:ind w:right="40"/>
              <w:spacing w:after="0"/>
              <w:rPr>
                <w:sz w:val="20"/>
                <w:szCs w:val="20"/>
                <w:color w:val="auto"/>
              </w:rPr>
            </w:pPr>
            <w:r>
              <w:rPr>
                <w:rFonts w:ascii="Arial" w:cs="Arial" w:eastAsia="Arial" w:hAnsi="Arial"/>
                <w:sz w:val="15"/>
                <w:szCs w:val="15"/>
                <w:i w:val="1"/>
                <w:iCs w:val="1"/>
                <w:color w:val="auto"/>
              </w:rPr>
              <w:t>18.6%</w:t>
            </w:r>
          </w:p>
        </w:tc>
        <w:tc>
          <w:tcPr>
            <w:tcW w:w="0" w:type="dxa"/>
            <w:vAlign w:val="bottom"/>
          </w:tcPr>
          <w:p>
            <w:pPr>
              <w:spacing w:after="0" w:line="20" w:lineRule="exact"/>
              <w:rPr>
                <w:sz w:val="1"/>
                <w:szCs w:val="1"/>
                <w:color w:val="auto"/>
              </w:rPr>
            </w:pPr>
          </w:p>
        </w:tc>
      </w:tr>
      <w:tr>
        <w:trPr>
          <w:trHeight w:val="181"/>
        </w:trPr>
        <w:tc>
          <w:tcPr>
            <w:tcW w:w="4280" w:type="dxa"/>
            <w:vAlign w:val="bottom"/>
            <w:gridSpan w:val="3"/>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gridSpan w:val="2"/>
          </w:tcPr>
          <w:p>
            <w:pPr>
              <w:jc w:val="right"/>
              <w:ind w:right="80"/>
              <w:spacing w:after="0"/>
              <w:rPr>
                <w:sz w:val="20"/>
                <w:szCs w:val="20"/>
                <w:color w:val="auto"/>
              </w:rPr>
            </w:pPr>
            <w:r>
              <w:rPr>
                <w:rFonts w:ascii="Arial" w:cs="Arial" w:eastAsia="Arial" w:hAnsi="Arial"/>
                <w:sz w:val="15"/>
                <w:szCs w:val="15"/>
                <w:i w:val="1"/>
                <w:iCs w:val="1"/>
                <w:color w:val="auto"/>
              </w:rPr>
              <w:t>34.8%</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75"/>
        </w:trPr>
        <w:tc>
          <w:tcPr>
            <w:tcW w:w="20" w:type="dxa"/>
            <w:vAlign w:val="bottom"/>
            <w:vMerge w:val="restart"/>
          </w:tcPr>
          <w:p>
            <w:pPr>
              <w:spacing w:after="0"/>
              <w:rPr>
                <w:sz w:val="6"/>
                <w:szCs w:val="6"/>
                <w:color w:val="auto"/>
              </w:rPr>
            </w:pPr>
          </w:p>
        </w:tc>
        <w:tc>
          <w:tcPr>
            <w:tcW w:w="1140" w:type="dxa"/>
            <w:vAlign w:val="bottom"/>
          </w:tcPr>
          <w:p>
            <w:pPr>
              <w:spacing w:after="0"/>
              <w:rPr>
                <w:sz w:val="6"/>
                <w:szCs w:val="6"/>
                <w:color w:val="auto"/>
              </w:rPr>
            </w:pPr>
          </w:p>
        </w:tc>
        <w:tc>
          <w:tcPr>
            <w:tcW w:w="3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Pr>
          <w:p>
            <w:pPr>
              <w:spacing w:after="0"/>
              <w:rPr>
                <w:sz w:val="6"/>
                <w:szCs w:val="6"/>
                <w:color w:val="auto"/>
              </w:rPr>
            </w:pPr>
          </w:p>
        </w:tc>
        <w:tc>
          <w:tcPr>
            <w:tcW w:w="1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8"/>
        </w:trPr>
        <w:tc>
          <w:tcPr>
            <w:tcW w:w="20" w:type="dxa"/>
            <w:vAlign w:val="bottom"/>
            <w:vMerge w:val="continue"/>
          </w:tcPr>
          <w:p>
            <w:pPr>
              <w:spacing w:after="0"/>
              <w:rPr>
                <w:sz w:val="13"/>
                <w:szCs w:val="13"/>
                <w:color w:val="auto"/>
              </w:rPr>
            </w:pPr>
          </w:p>
        </w:tc>
        <w:tc>
          <w:tcPr>
            <w:tcW w:w="426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SALES:</w:t>
            </w:r>
          </w:p>
        </w:tc>
        <w:tc>
          <w:tcPr>
            <w:tcW w:w="100" w:type="dxa"/>
            <w:vAlign w:val="bottom"/>
            <w:tcBorders>
              <w:left w:val="single" w:sz="8" w:color="CCEEFF"/>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tcBorders>
              <w:right w:val="single" w:sz="8" w:color="CCEEFF"/>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tcBorders>
              <w:bottom w:val="single" w:sz="8" w:color="CCEEFF"/>
            </w:tcBorders>
            <w:gridSpan w:val="2"/>
          </w:tcPr>
          <w:p>
            <w:pPr>
              <w:spacing w:after="0" w:line="159" w:lineRule="exact"/>
              <w:rPr>
                <w:sz w:val="20"/>
                <w:szCs w:val="20"/>
                <w:color w:val="auto"/>
              </w:rPr>
            </w:pPr>
            <w:r>
              <w:rPr>
                <w:rFonts w:ascii="Arial" w:cs="Arial" w:eastAsia="Arial" w:hAnsi="Arial"/>
                <w:sz w:val="15"/>
                <w:szCs w:val="15"/>
                <w:b w:val="1"/>
                <w:bCs w:val="1"/>
                <w:color w:val="auto"/>
              </w:rPr>
              <w:t>New Insurance Written (NIW)</w:t>
            </w:r>
          </w:p>
        </w:tc>
        <w:tc>
          <w:tcPr>
            <w:tcW w:w="10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2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20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2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420" w:type="dxa"/>
            <w:vAlign w:val="bottom"/>
            <w:tcBorders>
              <w:bottom w:val="single" w:sz="8" w:color="CCEEFF"/>
            </w:tcBorders>
          </w:tcPr>
          <w:p>
            <w:pPr>
              <w:spacing w:after="0"/>
              <w:rPr>
                <w:sz w:val="13"/>
                <w:szCs w:val="13"/>
                <w:color w:val="auto"/>
              </w:rPr>
            </w:pPr>
          </w:p>
        </w:tc>
        <w:tc>
          <w:tcPr>
            <w:tcW w:w="160" w:type="dxa"/>
            <w:vAlign w:val="bottom"/>
            <w:tcBorders>
              <w:bottom w:val="single" w:sz="8" w:color="CCEEFF"/>
            </w:tcBorders>
          </w:tcPr>
          <w:p>
            <w:pPr>
              <w:spacing w:after="0"/>
              <w:rPr>
                <w:sz w:val="13"/>
                <w:szCs w:val="13"/>
                <w:color w:val="auto"/>
              </w:rPr>
            </w:pPr>
          </w:p>
        </w:tc>
        <w:tc>
          <w:tcPr>
            <w:tcW w:w="12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2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20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20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2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420" w:type="dxa"/>
            <w:vAlign w:val="bottom"/>
            <w:tcBorders>
              <w:bottom w:val="single" w:sz="8" w:color="CCEEFF"/>
            </w:tcBorders>
          </w:tcPr>
          <w:p>
            <w:pPr>
              <w:spacing w:after="0"/>
              <w:rPr>
                <w:sz w:val="13"/>
                <w:szCs w:val="13"/>
                <w:color w:val="auto"/>
              </w:rPr>
            </w:pPr>
          </w:p>
        </w:tc>
        <w:tc>
          <w:tcPr>
            <w:tcW w:w="16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4260" w:type="dxa"/>
            <w:vAlign w:val="bottom"/>
            <w:gridSpan w:val="2"/>
            <w:shd w:val="clear" w:color="auto" w:fill="CCEEFF"/>
          </w:tcPr>
          <w:p>
            <w:pPr>
              <w:spacing w:after="0" w:line="151" w:lineRule="exact"/>
              <w:rPr>
                <w:sz w:val="20"/>
                <w:szCs w:val="20"/>
                <w:color w:val="auto"/>
              </w:rPr>
            </w:pPr>
            <w:r>
              <w:rPr>
                <w:rFonts w:ascii="Arial" w:cs="Arial" w:eastAsia="Arial" w:hAnsi="Arial"/>
                <w:sz w:val="15"/>
                <w:szCs w:val="15"/>
                <w:color w:val="auto"/>
              </w:rPr>
              <w:t>Flow</w:t>
            </w:r>
          </w:p>
        </w:tc>
        <w:tc>
          <w:tcPr>
            <w:tcW w:w="180" w:type="dxa"/>
            <w:vAlign w:val="bottom"/>
            <w:tcBorders>
              <w:left w:val="single" w:sz="8" w:color="auto"/>
            </w:tcBorders>
            <w:gridSpan w:val="2"/>
            <w:shd w:val="clear" w:color="auto" w:fill="CCEEFF"/>
          </w:tcPr>
          <w:p>
            <w:pPr>
              <w:jc w:val="right"/>
              <w:spacing w:after="0" w:line="151" w:lineRule="exact"/>
              <w:rPr>
                <w:sz w:val="20"/>
                <w:szCs w:val="20"/>
                <w:color w:val="auto"/>
              </w:rPr>
            </w:pPr>
            <w:r>
              <w:rPr>
                <w:rFonts w:ascii="Arial" w:cs="Arial" w:eastAsia="Arial" w:hAnsi="Arial"/>
                <w:sz w:val="15"/>
                <w:szCs w:val="15"/>
                <w:color w:val="auto"/>
              </w:rPr>
              <w:t>$</w:t>
            </w:r>
          </w:p>
        </w:tc>
        <w:tc>
          <w:tcPr>
            <w:tcW w:w="540" w:type="dxa"/>
            <w:vAlign w:val="bottom"/>
            <w:tcBorders>
              <w:right w:val="single" w:sz="8" w:color="auto"/>
            </w:tcBorders>
            <w:gridSpan w:val="2"/>
            <w:shd w:val="clear" w:color="auto" w:fill="CCEEFF"/>
          </w:tcPr>
          <w:p>
            <w:pPr>
              <w:jc w:val="right"/>
              <w:ind w:right="200"/>
              <w:spacing w:after="0" w:line="151" w:lineRule="exact"/>
              <w:rPr>
                <w:sz w:val="20"/>
                <w:szCs w:val="20"/>
                <w:color w:val="auto"/>
              </w:rPr>
            </w:pPr>
            <w:r>
              <w:rPr>
                <w:rFonts w:ascii="Arial" w:cs="Arial" w:eastAsia="Arial" w:hAnsi="Arial"/>
                <w:sz w:val="15"/>
                <w:szCs w:val="15"/>
                <w:color w:val="auto"/>
                <w:w w:val="85"/>
              </w:rPr>
              <w:t>8,000</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jc w:val="right"/>
              <w:spacing w:after="0" w:line="151" w:lineRule="exact"/>
              <w:rPr>
                <w:sz w:val="20"/>
                <w:szCs w:val="20"/>
                <w:color w:val="auto"/>
              </w:rPr>
            </w:pPr>
            <w:r>
              <w:rPr>
                <w:rFonts w:ascii="Arial" w:cs="Arial" w:eastAsia="Arial" w:hAnsi="Arial"/>
                <w:sz w:val="15"/>
                <w:szCs w:val="15"/>
                <w:color w:val="auto"/>
                <w:w w:val="71"/>
              </w:rPr>
              <w:t>$</w:t>
            </w:r>
          </w:p>
        </w:tc>
        <w:tc>
          <w:tcPr>
            <w:tcW w:w="620" w:type="dxa"/>
            <w:vAlign w:val="bottom"/>
            <w:gridSpan w:val="2"/>
            <w:shd w:val="clear" w:color="auto" w:fill="CCEEFF"/>
          </w:tcPr>
          <w:p>
            <w:pPr>
              <w:jc w:val="right"/>
              <w:ind w:right="280"/>
              <w:spacing w:after="0" w:line="151" w:lineRule="exact"/>
              <w:rPr>
                <w:sz w:val="20"/>
                <w:szCs w:val="20"/>
                <w:color w:val="auto"/>
              </w:rPr>
            </w:pPr>
            <w:r>
              <w:rPr>
                <w:rFonts w:ascii="Arial" w:cs="Arial" w:eastAsia="Arial" w:hAnsi="Arial"/>
                <w:sz w:val="15"/>
                <w:szCs w:val="15"/>
                <w:color w:val="auto"/>
                <w:w w:val="85"/>
              </w:rPr>
              <w:t>8,100</w:t>
            </w:r>
          </w:p>
        </w:tc>
        <w:tc>
          <w:tcPr>
            <w:tcW w:w="80" w:type="dxa"/>
            <w:vAlign w:val="bottom"/>
            <w:shd w:val="clear" w:color="auto" w:fill="CCEEFF"/>
          </w:tcPr>
          <w:p>
            <w:pPr>
              <w:jc w:val="right"/>
              <w:spacing w:after="0" w:line="151" w:lineRule="exact"/>
              <w:rPr>
                <w:sz w:val="20"/>
                <w:szCs w:val="20"/>
                <w:color w:val="auto"/>
              </w:rPr>
            </w:pPr>
            <w:r>
              <w:rPr>
                <w:rFonts w:ascii="Arial" w:cs="Arial" w:eastAsia="Arial" w:hAnsi="Arial"/>
                <w:sz w:val="15"/>
                <w:szCs w:val="15"/>
                <w:color w:val="auto"/>
                <w:w w:val="71"/>
              </w:rPr>
              <w:t>$</w:t>
            </w:r>
          </w:p>
        </w:tc>
        <w:tc>
          <w:tcPr>
            <w:tcW w:w="540" w:type="dxa"/>
            <w:vAlign w:val="bottom"/>
            <w:gridSpan w:val="2"/>
            <w:shd w:val="clear" w:color="auto" w:fill="CCEEFF"/>
          </w:tcPr>
          <w:p>
            <w:pPr>
              <w:jc w:val="right"/>
              <w:ind w:right="200"/>
              <w:spacing w:after="0" w:line="151" w:lineRule="exact"/>
              <w:rPr>
                <w:sz w:val="20"/>
                <w:szCs w:val="20"/>
                <w:color w:val="auto"/>
              </w:rPr>
            </w:pPr>
            <w:r>
              <w:rPr>
                <w:rFonts w:ascii="Arial" w:cs="Arial" w:eastAsia="Arial" w:hAnsi="Arial"/>
                <w:sz w:val="15"/>
                <w:szCs w:val="15"/>
                <w:color w:val="auto"/>
                <w:w w:val="85"/>
              </w:rPr>
              <w:t>7,900</w:t>
            </w:r>
          </w:p>
        </w:tc>
        <w:tc>
          <w:tcPr>
            <w:tcW w:w="160" w:type="dxa"/>
            <w:vAlign w:val="bottom"/>
            <w:gridSpan w:val="2"/>
            <w:shd w:val="clear" w:color="auto" w:fill="CCEEFF"/>
          </w:tcPr>
          <w:p>
            <w:pPr>
              <w:jc w:val="right"/>
              <w:spacing w:after="0" w:line="151" w:lineRule="exact"/>
              <w:rPr>
                <w:sz w:val="20"/>
                <w:szCs w:val="20"/>
                <w:color w:val="auto"/>
              </w:rPr>
            </w:pPr>
            <w:r>
              <w:rPr>
                <w:rFonts w:ascii="Arial" w:cs="Arial" w:eastAsia="Arial" w:hAnsi="Arial"/>
                <w:sz w:val="15"/>
                <w:szCs w:val="15"/>
                <w:color w:val="auto"/>
              </w:rPr>
              <w:t>$</w:t>
            </w:r>
          </w:p>
        </w:tc>
        <w:tc>
          <w:tcPr>
            <w:tcW w:w="620" w:type="dxa"/>
            <w:vAlign w:val="bottom"/>
            <w:gridSpan w:val="2"/>
            <w:shd w:val="clear" w:color="auto" w:fill="CCEEFF"/>
          </w:tcPr>
          <w:p>
            <w:pPr>
              <w:jc w:val="right"/>
              <w:ind w:right="280"/>
              <w:spacing w:after="0" w:line="151" w:lineRule="exact"/>
              <w:rPr>
                <w:sz w:val="20"/>
                <w:szCs w:val="20"/>
                <w:color w:val="auto"/>
              </w:rPr>
            </w:pPr>
            <w:r>
              <w:rPr>
                <w:rFonts w:ascii="Arial" w:cs="Arial" w:eastAsia="Arial" w:hAnsi="Arial"/>
                <w:sz w:val="15"/>
                <w:szCs w:val="15"/>
                <w:color w:val="auto"/>
                <w:w w:val="85"/>
              </w:rPr>
              <w:t>7,800</w:t>
            </w:r>
          </w:p>
        </w:tc>
        <w:tc>
          <w:tcPr>
            <w:tcW w:w="80" w:type="dxa"/>
            <w:vAlign w:val="bottom"/>
            <w:shd w:val="clear" w:color="auto" w:fill="CCEEFF"/>
          </w:tcPr>
          <w:p>
            <w:pPr>
              <w:jc w:val="right"/>
              <w:spacing w:after="0" w:line="151" w:lineRule="exact"/>
              <w:rPr>
                <w:sz w:val="20"/>
                <w:szCs w:val="20"/>
                <w:color w:val="auto"/>
              </w:rPr>
            </w:pPr>
            <w:r>
              <w:rPr>
                <w:rFonts w:ascii="Arial" w:cs="Arial" w:eastAsia="Arial" w:hAnsi="Arial"/>
                <w:sz w:val="15"/>
                <w:szCs w:val="15"/>
                <w:color w:val="auto"/>
                <w:w w:val="71"/>
              </w:rPr>
              <w:t>$</w:t>
            </w:r>
          </w:p>
        </w:tc>
        <w:tc>
          <w:tcPr>
            <w:tcW w:w="580" w:type="dxa"/>
            <w:vAlign w:val="bottom"/>
            <w:gridSpan w:val="2"/>
            <w:shd w:val="clear" w:color="auto" w:fill="CCEEFF"/>
          </w:tcPr>
          <w:p>
            <w:pPr>
              <w:jc w:val="right"/>
              <w:ind w:right="160"/>
              <w:spacing w:after="0" w:line="151" w:lineRule="exact"/>
              <w:rPr>
                <w:sz w:val="20"/>
                <w:szCs w:val="20"/>
                <w:color w:val="auto"/>
              </w:rPr>
            </w:pPr>
            <w:r>
              <w:rPr>
                <w:rFonts w:ascii="Arial" w:cs="Arial" w:eastAsia="Arial" w:hAnsi="Arial"/>
                <w:sz w:val="15"/>
                <w:szCs w:val="15"/>
                <w:color w:val="auto"/>
                <w:w w:val="87"/>
              </w:rPr>
              <w:t>31,800</w:t>
            </w:r>
          </w:p>
        </w:tc>
        <w:tc>
          <w:tcPr>
            <w:tcW w:w="200" w:type="dxa"/>
            <w:vAlign w:val="bottom"/>
            <w:gridSpan w:val="2"/>
            <w:shd w:val="clear" w:color="auto" w:fill="CCEEFF"/>
          </w:tcPr>
          <w:p>
            <w:pPr>
              <w:jc w:val="right"/>
              <w:ind w:right="20"/>
              <w:spacing w:after="0" w:line="151" w:lineRule="exact"/>
              <w:rPr>
                <w:sz w:val="20"/>
                <w:szCs w:val="20"/>
                <w:color w:val="auto"/>
              </w:rPr>
            </w:pPr>
            <w:r>
              <w:rPr>
                <w:rFonts w:ascii="Arial" w:cs="Arial" w:eastAsia="Arial" w:hAnsi="Arial"/>
                <w:sz w:val="15"/>
                <w:szCs w:val="15"/>
                <w:color w:val="auto"/>
              </w:rPr>
              <w:t>$</w:t>
            </w:r>
          </w:p>
        </w:tc>
        <w:tc>
          <w:tcPr>
            <w:tcW w:w="620" w:type="dxa"/>
            <w:vAlign w:val="bottom"/>
            <w:gridSpan w:val="2"/>
            <w:shd w:val="clear" w:color="auto" w:fill="CCEEFF"/>
          </w:tcPr>
          <w:p>
            <w:pPr>
              <w:jc w:val="right"/>
              <w:ind w:right="280"/>
              <w:spacing w:after="0" w:line="151" w:lineRule="exact"/>
              <w:rPr>
                <w:sz w:val="20"/>
                <w:szCs w:val="20"/>
                <w:color w:val="auto"/>
              </w:rPr>
            </w:pPr>
            <w:r>
              <w:rPr>
                <w:rFonts w:ascii="Arial" w:cs="Arial" w:eastAsia="Arial" w:hAnsi="Arial"/>
                <w:sz w:val="15"/>
                <w:szCs w:val="15"/>
                <w:color w:val="auto"/>
                <w:w w:val="85"/>
              </w:rPr>
              <w:t>9,000</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40" w:type="dxa"/>
            <w:vAlign w:val="bottom"/>
            <w:gridSpan w:val="2"/>
            <w:shd w:val="clear" w:color="auto" w:fill="CCEEFF"/>
          </w:tcPr>
          <w:p>
            <w:pPr>
              <w:jc w:val="right"/>
              <w:ind w:right="200"/>
              <w:spacing w:after="0" w:line="151" w:lineRule="exact"/>
              <w:rPr>
                <w:sz w:val="20"/>
                <w:szCs w:val="20"/>
                <w:color w:val="auto"/>
              </w:rPr>
            </w:pPr>
            <w:r>
              <w:rPr>
                <w:rFonts w:ascii="Arial" w:cs="Arial" w:eastAsia="Arial" w:hAnsi="Arial"/>
                <w:sz w:val="15"/>
                <w:szCs w:val="15"/>
                <w:color w:val="auto"/>
                <w:w w:val="85"/>
              </w:rPr>
              <w:t>8,000</w:t>
            </w:r>
          </w:p>
        </w:tc>
        <w:tc>
          <w:tcPr>
            <w:tcW w:w="160" w:type="dxa"/>
            <w:vAlign w:val="bottom"/>
            <w:gridSpan w:val="2"/>
            <w:shd w:val="clear" w:color="auto" w:fill="CCEEFF"/>
          </w:tcPr>
          <w:p>
            <w:pPr>
              <w:jc w:val="right"/>
              <w:ind w:right="20"/>
              <w:spacing w:after="0" w:line="151" w:lineRule="exact"/>
              <w:rPr>
                <w:sz w:val="20"/>
                <w:szCs w:val="20"/>
                <w:color w:val="auto"/>
              </w:rPr>
            </w:pPr>
            <w:r>
              <w:rPr>
                <w:rFonts w:ascii="Arial" w:cs="Arial" w:eastAsia="Arial" w:hAnsi="Arial"/>
                <w:sz w:val="15"/>
                <w:szCs w:val="15"/>
                <w:color w:val="auto"/>
              </w:rPr>
              <w:t>$</w:t>
            </w:r>
          </w:p>
        </w:tc>
        <w:tc>
          <w:tcPr>
            <w:tcW w:w="540" w:type="dxa"/>
            <w:vAlign w:val="bottom"/>
            <w:gridSpan w:val="2"/>
            <w:shd w:val="clear" w:color="auto" w:fill="CCEEFF"/>
          </w:tcPr>
          <w:p>
            <w:pPr>
              <w:jc w:val="right"/>
              <w:ind w:right="200"/>
              <w:spacing w:after="0" w:line="151" w:lineRule="exact"/>
              <w:rPr>
                <w:sz w:val="20"/>
                <w:szCs w:val="20"/>
                <w:color w:val="auto"/>
              </w:rPr>
            </w:pPr>
            <w:r>
              <w:rPr>
                <w:rFonts w:ascii="Arial" w:cs="Arial" w:eastAsia="Arial" w:hAnsi="Arial"/>
                <w:sz w:val="15"/>
                <w:szCs w:val="15"/>
                <w:color w:val="auto"/>
                <w:w w:val="85"/>
              </w:rPr>
              <w:t>8,700</w:t>
            </w:r>
          </w:p>
        </w:tc>
        <w:tc>
          <w:tcPr>
            <w:tcW w:w="160" w:type="dxa"/>
            <w:vAlign w:val="bottom"/>
            <w:gridSpan w:val="2"/>
            <w:shd w:val="clear" w:color="auto" w:fill="CCEEFF"/>
          </w:tcPr>
          <w:p>
            <w:pPr>
              <w:jc w:val="right"/>
              <w:ind w:right="20"/>
              <w:spacing w:after="0" w:line="151" w:lineRule="exact"/>
              <w:rPr>
                <w:sz w:val="20"/>
                <w:szCs w:val="20"/>
                <w:color w:val="auto"/>
              </w:rPr>
            </w:pPr>
            <w:r>
              <w:rPr>
                <w:rFonts w:ascii="Arial" w:cs="Arial" w:eastAsia="Arial" w:hAnsi="Arial"/>
                <w:sz w:val="15"/>
                <w:szCs w:val="15"/>
                <w:color w:val="auto"/>
              </w:rPr>
              <w:t>$</w:t>
            </w:r>
          </w:p>
        </w:tc>
        <w:tc>
          <w:tcPr>
            <w:tcW w:w="620" w:type="dxa"/>
            <w:vAlign w:val="bottom"/>
            <w:gridSpan w:val="2"/>
            <w:shd w:val="clear" w:color="auto" w:fill="CCEEFF"/>
          </w:tcPr>
          <w:p>
            <w:pPr>
              <w:jc w:val="right"/>
              <w:ind w:right="280"/>
              <w:spacing w:after="0" w:line="151" w:lineRule="exact"/>
              <w:rPr>
                <w:sz w:val="20"/>
                <w:szCs w:val="20"/>
                <w:color w:val="auto"/>
              </w:rPr>
            </w:pPr>
            <w:r>
              <w:rPr>
                <w:rFonts w:ascii="Arial" w:cs="Arial" w:eastAsia="Arial" w:hAnsi="Arial"/>
                <w:sz w:val="15"/>
                <w:szCs w:val="15"/>
                <w:color w:val="auto"/>
                <w:w w:val="85"/>
              </w:rPr>
              <w:t>7,900</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gridSpan w:val="2"/>
            <w:shd w:val="clear" w:color="auto" w:fill="CCEEFF"/>
          </w:tcPr>
          <w:p>
            <w:pPr>
              <w:jc w:val="right"/>
              <w:ind w:right="160"/>
              <w:spacing w:after="0" w:line="151" w:lineRule="exact"/>
              <w:rPr>
                <w:sz w:val="20"/>
                <w:szCs w:val="20"/>
                <w:color w:val="auto"/>
              </w:rPr>
            </w:pPr>
            <w:r>
              <w:rPr>
                <w:rFonts w:ascii="Arial" w:cs="Arial" w:eastAsia="Arial" w:hAnsi="Arial"/>
                <w:sz w:val="15"/>
                <w:szCs w:val="15"/>
                <w:color w:val="auto"/>
                <w:w w:val="87"/>
              </w:rPr>
              <w:t>33,600</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gridSpan w:val="2"/>
          </w:tcPr>
          <w:p>
            <w:pPr>
              <w:spacing w:after="0" w:line="159" w:lineRule="exact"/>
              <w:rPr>
                <w:sz w:val="20"/>
                <w:szCs w:val="20"/>
                <w:color w:val="auto"/>
              </w:rPr>
            </w:pPr>
            <w:r>
              <w:rPr>
                <w:rFonts w:ascii="Arial" w:cs="Arial" w:eastAsia="Arial" w:hAnsi="Arial"/>
                <w:sz w:val="15"/>
                <w:szCs w:val="15"/>
                <w:color w:val="auto"/>
              </w:rPr>
              <w:t>Bulk</w:t>
            </w:r>
          </w:p>
        </w:tc>
        <w:tc>
          <w:tcPr>
            <w:tcW w:w="100" w:type="dxa"/>
            <w:vAlign w:val="bottom"/>
            <w:tcBorders>
              <w:lef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Borders>
              <w:right w:val="single" w:sz="8" w:color="auto"/>
            </w:tcBorders>
            <w:gridSpan w:val="2"/>
          </w:tcPr>
          <w:p>
            <w:pPr>
              <w:jc w:val="right"/>
              <w:ind w:right="200"/>
              <w:spacing w:after="0" w:line="159" w:lineRule="exact"/>
              <w:rPr>
                <w:sz w:val="20"/>
                <w:szCs w:val="20"/>
                <w:color w:val="auto"/>
              </w:rPr>
            </w:pPr>
            <w:r>
              <w:rPr>
                <w:rFonts w:ascii="Arial" w:cs="Arial" w:eastAsia="Arial" w:hAnsi="Arial"/>
                <w:sz w:val="15"/>
                <w:szCs w:val="15"/>
                <w:color w:val="auto"/>
              </w:rPr>
              <w:t>100</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w w:val="85"/>
              </w:rPr>
              <w:t>1,000</w:t>
            </w:r>
          </w:p>
        </w:tc>
        <w:tc>
          <w:tcPr>
            <w:tcW w:w="80" w:type="dxa"/>
            <w:vAlign w:val="bottom"/>
          </w:tcPr>
          <w:p>
            <w:pPr>
              <w:spacing w:after="0"/>
              <w:rPr>
                <w:sz w:val="13"/>
                <w:szCs w:val="13"/>
                <w:color w:val="auto"/>
              </w:rPr>
            </w:pPr>
          </w:p>
        </w:tc>
        <w:tc>
          <w:tcPr>
            <w:tcW w:w="54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1,100</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100</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900</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gridSpan w:val="2"/>
          </w:tcPr>
          <w:p>
            <w:pPr>
              <w:jc w:val="right"/>
              <w:ind w:right="3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1,000</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312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8"/>
        </w:trPr>
        <w:tc>
          <w:tcPr>
            <w:tcW w:w="20" w:type="dxa"/>
            <w:vAlign w:val="bottom"/>
            <w:vMerge w:val="continue"/>
          </w:tcPr>
          <w:p>
            <w:pPr>
              <w:spacing w:after="0"/>
              <w:rPr>
                <w:sz w:val="13"/>
                <w:szCs w:val="13"/>
                <w:color w:val="auto"/>
              </w:rPr>
            </w:pPr>
          </w:p>
        </w:tc>
        <w:tc>
          <w:tcPr>
            <w:tcW w:w="426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Total Australia NIW</w:t>
            </w:r>
            <w:r>
              <w:rPr>
                <w:rFonts w:ascii="Arial" w:cs="Arial" w:eastAsia="Arial" w:hAnsi="Arial"/>
                <w:sz w:val="12"/>
                <w:szCs w:val="12"/>
                <w:color w:val="auto"/>
              </w:rPr>
              <w:t>(2)</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u w:val="single" w:color="auto"/>
                <w:color w:val="auto"/>
                <w:w w:val="71"/>
              </w:rPr>
              <w:t>$</w:t>
            </w:r>
          </w:p>
        </w:tc>
        <w:tc>
          <w:tcPr>
            <w:tcW w:w="540" w:type="dxa"/>
            <w:vAlign w:val="bottom"/>
            <w:tcBorders>
              <w:right w:val="single" w:sz="8" w:color="auto"/>
            </w:tcBorders>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w w:val="85"/>
              </w:rPr>
              <w:t>8,100</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u w:val="single" w:color="auto"/>
                <w:color w:val="auto"/>
                <w:w w:val="71"/>
              </w:rPr>
              <w:t>$</w:t>
            </w: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w w:val="85"/>
              </w:rPr>
              <w:t>9,100</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u w:val="single" w:color="auto"/>
                <w:color w:val="auto"/>
                <w:w w:val="71"/>
              </w:rPr>
              <w:t>$</w:t>
            </w: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w w:val="85"/>
              </w:rPr>
              <w:t>7,900</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u w:val="single" w:color="auto"/>
                <w:color w:val="auto"/>
              </w:rPr>
              <w:t>$</w:t>
            </w: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w w:val="85"/>
              </w:rPr>
              <w:t>7,800</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u w:val="single" w:color="auto"/>
                <w:color w:val="auto"/>
                <w:w w:val="71"/>
              </w:rPr>
              <w:t>$</w:t>
            </w:r>
          </w:p>
        </w:tc>
        <w:tc>
          <w:tcPr>
            <w:tcW w:w="5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w w:val="87"/>
              </w:rPr>
              <w:t>32,900</w:t>
            </w:r>
          </w:p>
        </w:tc>
        <w:tc>
          <w:tcPr>
            <w:tcW w:w="200" w:type="dxa"/>
            <w:vAlign w:val="bottom"/>
            <w:gridSpan w:val="2"/>
            <w:shd w:val="clear" w:color="auto" w:fill="CCEEFF"/>
          </w:tcPr>
          <w:p>
            <w:pPr>
              <w:jc w:val="right"/>
              <w:ind w:right="20"/>
              <w:spacing w:after="0" w:line="159" w:lineRule="exact"/>
              <w:rPr>
                <w:sz w:val="20"/>
                <w:szCs w:val="20"/>
                <w:color w:val="auto"/>
              </w:rPr>
            </w:pPr>
            <w:r>
              <w:rPr>
                <w:rFonts w:ascii="Arial" w:cs="Arial" w:eastAsia="Arial" w:hAnsi="Arial"/>
                <w:sz w:val="15"/>
                <w:szCs w:val="15"/>
                <w:u w:val="single" w:color="auto"/>
                <w:color w:val="auto"/>
              </w:rPr>
              <w:t>$</w:t>
            </w: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w w:val="85"/>
              </w:rPr>
              <w:t>9,000</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u w:val="single" w:color="auto"/>
                <w:color w:val="auto"/>
                <w:w w:val="71"/>
              </w:rPr>
              <w:t>$</w:t>
            </w: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w w:val="85"/>
              </w:rPr>
              <w:t>8,100</w:t>
            </w:r>
          </w:p>
        </w:tc>
        <w:tc>
          <w:tcPr>
            <w:tcW w:w="160" w:type="dxa"/>
            <w:vAlign w:val="bottom"/>
            <w:gridSpan w:val="2"/>
            <w:shd w:val="clear" w:color="auto" w:fill="CCEEFF"/>
          </w:tcPr>
          <w:p>
            <w:pPr>
              <w:jc w:val="right"/>
              <w:ind w:right="20"/>
              <w:spacing w:after="0" w:line="159" w:lineRule="exact"/>
              <w:rPr>
                <w:sz w:val="20"/>
                <w:szCs w:val="20"/>
                <w:color w:val="auto"/>
              </w:rPr>
            </w:pPr>
            <w:r>
              <w:rPr>
                <w:rFonts w:ascii="Arial" w:cs="Arial" w:eastAsia="Arial" w:hAnsi="Arial"/>
                <w:sz w:val="15"/>
                <w:szCs w:val="15"/>
                <w:u w:val="single" w:color="auto"/>
                <w:color w:val="auto"/>
              </w:rPr>
              <w:t>$</w:t>
            </w: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w w:val="85"/>
              </w:rPr>
              <w:t>9,600</w:t>
            </w:r>
          </w:p>
        </w:tc>
        <w:tc>
          <w:tcPr>
            <w:tcW w:w="160" w:type="dxa"/>
            <w:vAlign w:val="bottom"/>
            <w:gridSpan w:val="2"/>
            <w:shd w:val="clear" w:color="auto" w:fill="CCEEFF"/>
          </w:tcPr>
          <w:p>
            <w:pPr>
              <w:jc w:val="right"/>
              <w:ind w:right="20"/>
              <w:spacing w:after="0" w:line="159" w:lineRule="exact"/>
              <w:rPr>
                <w:sz w:val="20"/>
                <w:szCs w:val="20"/>
                <w:color w:val="auto"/>
              </w:rPr>
            </w:pPr>
            <w:r>
              <w:rPr>
                <w:rFonts w:ascii="Arial" w:cs="Arial" w:eastAsia="Arial" w:hAnsi="Arial"/>
                <w:sz w:val="15"/>
                <w:szCs w:val="15"/>
                <w:u w:val="single" w:color="auto"/>
                <w:color w:val="auto"/>
              </w:rPr>
              <w:t>$</w:t>
            </w:r>
          </w:p>
        </w:tc>
        <w:tc>
          <w:tcPr>
            <w:tcW w:w="62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w w:val="85"/>
              </w:rPr>
              <w:t>7,900</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u w:val="single" w:color="auto"/>
                <w:color w:val="auto"/>
                <w:w w:val="71"/>
              </w:rPr>
              <w:t>$</w:t>
            </w:r>
          </w:p>
        </w:tc>
        <w:tc>
          <w:tcPr>
            <w:tcW w:w="5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w w:val="87"/>
              </w:rPr>
              <w:t>34,600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12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120" w:type="dxa"/>
            <w:vAlign w:val="bottom"/>
          </w:tcPr>
          <w:p>
            <w:pPr>
              <w:spacing w:after="0" w:line="20" w:lineRule="exact"/>
              <w:rPr>
                <w:sz w:val="1"/>
                <w:szCs w:val="1"/>
                <w:color w:val="auto"/>
              </w:rPr>
            </w:pPr>
          </w:p>
        </w:tc>
        <w:tc>
          <w:tcPr>
            <w:tcW w:w="100" w:type="dxa"/>
            <w:vAlign w:val="bottom"/>
            <w:tcBorders>
              <w:left w:val="single" w:sz="8" w:color="auto"/>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20" w:type="dxa"/>
            <w:vAlign w:val="bottom"/>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3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1" w:lineRule="exact"/>
        <w:rPr>
          <w:sz w:val="20"/>
          <w:szCs w:val="20"/>
          <w:color w:val="auto"/>
        </w:rPr>
      </w:pPr>
    </w:p>
    <w:p>
      <w:pPr>
        <w:ind w:left="340" w:right="420" w:hanging="335"/>
        <w:spacing w:after="0" w:line="225" w:lineRule="auto"/>
        <w:tabs>
          <w:tab w:leader="none" w:pos="340" w:val="left"/>
        </w:tabs>
        <w:numPr>
          <w:ilvl w:val="0"/>
          <w:numId w:val="44"/>
        </w:numPr>
        <w:rPr>
          <w:rFonts w:ascii="Arial" w:cs="Arial" w:eastAsia="Arial" w:hAnsi="Arial"/>
          <w:sz w:val="12"/>
          <w:szCs w:val="12"/>
          <w:color w:val="auto"/>
        </w:rPr>
      </w:pPr>
      <w:r>
        <w:rPr>
          <w:rFonts w:ascii="Arial" w:cs="Arial" w:eastAsia="Arial" w:hAnsi="Arial"/>
          <w:sz w:val="14"/>
          <w:szCs w:val="14"/>
          <w:color w:val="auto"/>
        </w:rPr>
        <w:t>Net operating income for the Australian platform adjusted for foreign exchange as compared to the prior year period was $35 million and $219 million for the three and twelve months ended December 31, 2014, respectively.</w:t>
      </w:r>
    </w:p>
    <w:p>
      <w:pPr>
        <w:ind w:left="340" w:right="20" w:hanging="335"/>
        <w:spacing w:after="0" w:line="232" w:lineRule="auto"/>
        <w:tabs>
          <w:tab w:leader="none" w:pos="340" w:val="left"/>
        </w:tabs>
        <w:numPr>
          <w:ilvl w:val="0"/>
          <w:numId w:val="44"/>
        </w:numPr>
        <w:rPr>
          <w:rFonts w:ascii="Arial" w:cs="Arial" w:eastAsia="Arial" w:hAnsi="Arial"/>
          <w:sz w:val="12"/>
          <w:szCs w:val="12"/>
          <w:color w:val="auto"/>
        </w:rPr>
      </w:pPr>
      <w:r>
        <w:rPr>
          <w:rFonts w:ascii="Arial" w:cs="Arial" w:eastAsia="Arial" w:hAnsi="Arial"/>
          <w:sz w:val="14"/>
          <w:szCs w:val="14"/>
          <w:color w:val="auto"/>
        </w:rPr>
        <w:t>New insurance written for the Australian platform adjusted for foreign exchange as compared to the prior year period was $8,600 million and $35,400 million for the three and twelve months ended December 31, 2014, respectively.</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266" w:right="239" w:bottom="1440" w:gutter="0" w:footer="0" w:header="0"/>
        </w:sectPr>
      </w:pPr>
    </w:p>
    <w:bookmarkStart w:id="65" w:name="page66"/>
    <w:bookmarkEnd w:id="65"/>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Loss and Sales—International Mortgage Insurance Segment—Other Countries</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b w:val="1"/>
                <w:bCs w:val="1"/>
                <w:color w:val="auto"/>
                <w:w w:val="83"/>
              </w:rPr>
              <w:t>2014</w:t>
            </w: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gridSpan w:val="3"/>
          </w:tcPr>
          <w:p>
            <w:pPr>
              <w:ind w:left="80"/>
              <w:spacing w:after="0"/>
              <w:rPr>
                <w:sz w:val="20"/>
                <w:szCs w:val="20"/>
                <w:color w:val="auto"/>
              </w:rPr>
            </w:pPr>
            <w:r>
              <w:rPr>
                <w:rFonts w:ascii="Arial" w:cs="Arial" w:eastAsia="Arial" w:hAnsi="Arial"/>
                <w:sz w:val="14"/>
                <w:szCs w:val="14"/>
                <w:b w:val="1"/>
                <w:bCs w:val="1"/>
                <w:color w:val="auto"/>
                <w:w w:val="89"/>
              </w:rPr>
              <w:t>2013</w:t>
            </w:r>
          </w:p>
        </w:tc>
        <w:tc>
          <w:tcPr>
            <w:tcW w:w="2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414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500" w:type="dxa"/>
            <w:vAlign w:val="bottom"/>
            <w:tcBorders>
              <w:right w:val="single" w:sz="8" w:color="auto"/>
            </w:tcBorders>
            <w:gridSpan w:val="3"/>
          </w:tcPr>
          <w:p>
            <w:pPr>
              <w:jc w:val="right"/>
              <w:ind w:right="260"/>
              <w:spacing w:after="0" w:line="139" w:lineRule="exact"/>
              <w:rPr>
                <w:sz w:val="20"/>
                <w:szCs w:val="20"/>
                <w:color w:val="auto"/>
              </w:rPr>
            </w:pPr>
            <w:r>
              <w:rPr>
                <w:rFonts w:ascii="Arial" w:cs="Arial" w:eastAsia="Arial" w:hAnsi="Arial"/>
                <w:sz w:val="14"/>
                <w:szCs w:val="14"/>
                <w:b w:val="1"/>
                <w:bCs w:val="1"/>
                <w:color w:val="auto"/>
              </w:rPr>
              <w:t>4Q</w:t>
            </w:r>
          </w:p>
        </w:tc>
        <w:tc>
          <w:tcPr>
            <w:tcW w:w="80" w:type="dxa"/>
            <w:vAlign w:val="bottom"/>
          </w:tcPr>
          <w:p>
            <w:pPr>
              <w:spacing w:after="0"/>
              <w:rPr>
                <w:sz w:val="12"/>
                <w:szCs w:val="12"/>
                <w:color w:val="auto"/>
              </w:rPr>
            </w:pPr>
          </w:p>
        </w:tc>
        <w:tc>
          <w:tcPr>
            <w:tcW w:w="560" w:type="dxa"/>
            <w:vAlign w:val="bottom"/>
            <w:gridSpan w:val="3"/>
          </w:tcPr>
          <w:p>
            <w:pPr>
              <w:jc w:val="right"/>
              <w:ind w:right="32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2Q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w w:val="85"/>
              </w:rPr>
              <w:t>1Q</w:t>
            </w:r>
          </w:p>
        </w:tc>
        <w:tc>
          <w:tcPr>
            <w:tcW w:w="600" w:type="dxa"/>
            <w:vAlign w:val="bottom"/>
            <w:gridSpan w:val="3"/>
          </w:tcPr>
          <w:p>
            <w:pPr>
              <w:jc w:val="right"/>
              <w:ind w:right="240"/>
              <w:spacing w:after="0" w:line="139"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rPr>
              <w:t>4Q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3Q</w:t>
            </w:r>
          </w:p>
        </w:tc>
        <w:tc>
          <w:tcPr>
            <w:tcW w:w="80" w:type="dxa"/>
            <w:vAlign w:val="bottom"/>
          </w:tcPr>
          <w:p>
            <w:pPr>
              <w:spacing w:after="0"/>
              <w:rPr>
                <w:sz w:val="12"/>
                <w:szCs w:val="12"/>
                <w:color w:val="auto"/>
              </w:rPr>
            </w:pPr>
          </w:p>
        </w:tc>
        <w:tc>
          <w:tcPr>
            <w:tcW w:w="560" w:type="dxa"/>
            <w:vAlign w:val="bottom"/>
            <w:gridSpan w:val="3"/>
          </w:tcPr>
          <w:p>
            <w:pPr>
              <w:jc w:val="right"/>
              <w:ind w:right="320"/>
              <w:spacing w:after="0" w:line="139" w:lineRule="exact"/>
              <w:rPr>
                <w:sz w:val="20"/>
                <w:szCs w:val="20"/>
                <w:color w:val="auto"/>
              </w:rPr>
            </w:pPr>
            <w:r>
              <w:rPr>
                <w:rFonts w:ascii="Arial" w:cs="Arial" w:eastAsia="Arial" w:hAnsi="Arial"/>
                <w:sz w:val="14"/>
                <w:szCs w:val="14"/>
                <w:b w:val="1"/>
                <w:bCs w:val="1"/>
                <w:color w:val="auto"/>
              </w:rPr>
              <w:t>2Q</w:t>
            </w:r>
          </w:p>
        </w:tc>
        <w:tc>
          <w:tcPr>
            <w:tcW w:w="500" w:type="dxa"/>
            <w:vAlign w:val="bottom"/>
            <w:gridSpan w:val="3"/>
          </w:tcPr>
          <w:p>
            <w:pPr>
              <w:jc w:val="center"/>
              <w:ind w:right="200"/>
              <w:spacing w:after="0" w:line="139" w:lineRule="exact"/>
              <w:rPr>
                <w:sz w:val="20"/>
                <w:szCs w:val="20"/>
                <w:color w:val="auto"/>
              </w:rPr>
            </w:pPr>
            <w:r>
              <w:rPr>
                <w:rFonts w:ascii="Arial" w:cs="Arial" w:eastAsia="Arial" w:hAnsi="Arial"/>
                <w:sz w:val="14"/>
                <w:szCs w:val="14"/>
                <w:b w:val="1"/>
                <w:bCs w:val="1"/>
                <w:color w:val="auto"/>
                <w:w w:val="96"/>
              </w:rPr>
              <w:t>1Q</w:t>
            </w:r>
          </w:p>
        </w:tc>
        <w:tc>
          <w:tcPr>
            <w:tcW w:w="60" w:type="dxa"/>
            <w:vAlign w:val="bottom"/>
          </w:tcPr>
          <w:p>
            <w:pPr>
              <w:spacing w:after="0"/>
              <w:rPr>
                <w:sz w:val="12"/>
                <w:szCs w:val="12"/>
                <w:color w:val="auto"/>
              </w:rPr>
            </w:pPr>
          </w:p>
        </w:tc>
        <w:tc>
          <w:tcPr>
            <w:tcW w:w="440" w:type="dxa"/>
            <w:vAlign w:val="bottom"/>
            <w:gridSpan w:val="2"/>
          </w:tcPr>
          <w:p>
            <w:pPr>
              <w:jc w:val="right"/>
              <w:spacing w:after="0" w:line="13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280" w:type="dxa"/>
            <w:vAlign w:val="bottom"/>
            <w:tcBorders>
              <w:top w:val="single" w:sz="8" w:color="CCEEFF"/>
            </w:tcBorders>
            <w:gridSpan w:val="2"/>
            <w:shd w:val="clear" w:color="auto" w:fill="CCEEFF"/>
          </w:tcPr>
          <w:p>
            <w:pPr>
              <w:spacing w:after="0" w:line="138" w:lineRule="exact"/>
              <w:rPr>
                <w:sz w:val="20"/>
                <w:szCs w:val="20"/>
                <w:color w:val="auto"/>
              </w:rPr>
            </w:pPr>
            <w:r>
              <w:rPr>
                <w:rFonts w:ascii="Arial" w:cs="Arial" w:eastAsia="Arial" w:hAnsi="Arial"/>
                <w:sz w:val="15"/>
                <w:szCs w:val="15"/>
                <w:b w:val="1"/>
                <w:bCs w:val="1"/>
                <w:color w:val="auto"/>
              </w:rPr>
              <w:t>REVENUES:</w:t>
            </w:r>
          </w:p>
        </w:tc>
        <w:tc>
          <w:tcPr>
            <w:tcW w:w="100" w:type="dxa"/>
            <w:vAlign w:val="bottom"/>
            <w:tcBorders>
              <w:top w:val="single" w:sz="8" w:color="CCEEFF"/>
              <w:left w:val="single" w:sz="8" w:color="auto"/>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40" w:type="dxa"/>
            <w:vAlign w:val="bottom"/>
            <w:tcBorders>
              <w:top w:val="single" w:sz="8" w:color="auto"/>
            </w:tcBorders>
            <w:shd w:val="clear" w:color="auto" w:fill="CCEEFF"/>
          </w:tcPr>
          <w:p>
            <w:pPr>
              <w:spacing w:after="0"/>
              <w:rPr>
                <w:sz w:val="12"/>
                <w:szCs w:val="12"/>
                <w:color w:val="auto"/>
              </w:rPr>
            </w:pPr>
          </w:p>
        </w:tc>
        <w:tc>
          <w:tcPr>
            <w:tcW w:w="180" w:type="dxa"/>
            <w:vAlign w:val="bottom"/>
            <w:tcBorders>
              <w:top w:val="single" w:sz="8" w:color="CCEEFF"/>
              <w:right w:val="single" w:sz="8" w:color="auto"/>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40" w:type="dxa"/>
            <w:vAlign w:val="bottom"/>
            <w:tcBorders>
              <w:top w:val="single" w:sz="8" w:color="auto"/>
            </w:tcBorders>
            <w:shd w:val="clear" w:color="auto" w:fill="CCEEFF"/>
          </w:tcPr>
          <w:p>
            <w:pPr>
              <w:spacing w:after="0"/>
              <w:rPr>
                <w:sz w:val="12"/>
                <w:szCs w:val="12"/>
                <w:color w:val="auto"/>
              </w:rPr>
            </w:pPr>
          </w:p>
        </w:tc>
        <w:tc>
          <w:tcPr>
            <w:tcW w:w="24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60" w:type="dxa"/>
            <w:vAlign w:val="bottom"/>
            <w:tcBorders>
              <w:top w:val="single" w:sz="8" w:color="auto"/>
            </w:tcBorders>
            <w:shd w:val="clear" w:color="auto" w:fill="CCEEFF"/>
          </w:tcPr>
          <w:p>
            <w:pPr>
              <w:spacing w:after="0"/>
              <w:rPr>
                <w:sz w:val="12"/>
                <w:szCs w:val="12"/>
                <w:color w:val="auto"/>
              </w:rPr>
            </w:pPr>
          </w:p>
        </w:tc>
        <w:tc>
          <w:tcPr>
            <w:tcW w:w="18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60" w:type="dxa"/>
            <w:vAlign w:val="bottom"/>
            <w:tcBorders>
              <w:top w:val="single" w:sz="8" w:color="auto"/>
            </w:tcBorders>
            <w:shd w:val="clear" w:color="auto" w:fill="CCEEFF"/>
          </w:tcPr>
          <w:p>
            <w:pPr>
              <w:spacing w:after="0"/>
              <w:rPr>
                <w:sz w:val="12"/>
                <w:szCs w:val="12"/>
                <w:color w:val="auto"/>
              </w:rPr>
            </w:pPr>
          </w:p>
        </w:tc>
        <w:tc>
          <w:tcPr>
            <w:tcW w:w="2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8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0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60" w:type="dxa"/>
            <w:vAlign w:val="bottom"/>
            <w:tcBorders>
              <w:top w:val="single" w:sz="8" w:color="auto"/>
            </w:tcBorders>
            <w:shd w:val="clear" w:color="auto" w:fill="CCEEFF"/>
          </w:tcPr>
          <w:p>
            <w:pPr>
              <w:spacing w:after="0"/>
              <w:rPr>
                <w:sz w:val="12"/>
                <w:szCs w:val="12"/>
                <w:color w:val="auto"/>
              </w:rPr>
            </w:pPr>
          </w:p>
        </w:tc>
        <w:tc>
          <w:tcPr>
            <w:tcW w:w="1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20" w:type="dxa"/>
            <w:vAlign w:val="bottom"/>
            <w:tcBorders>
              <w:top w:val="single" w:sz="8" w:color="auto"/>
            </w:tcBorders>
            <w:shd w:val="clear" w:color="auto" w:fill="CCEEFF"/>
          </w:tcPr>
          <w:p>
            <w:pPr>
              <w:spacing w:after="0"/>
              <w:rPr>
                <w:sz w:val="12"/>
                <w:szCs w:val="12"/>
                <w:color w:val="auto"/>
              </w:rPr>
            </w:pPr>
          </w:p>
        </w:tc>
        <w:tc>
          <w:tcPr>
            <w:tcW w:w="2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20" w:type="dxa"/>
            <w:vAlign w:val="bottom"/>
            <w:tcBorders>
              <w:top w:val="single" w:sz="8" w:color="auto"/>
            </w:tcBorders>
            <w:shd w:val="clear" w:color="auto" w:fill="CCEEFF"/>
          </w:tcPr>
          <w:p>
            <w:pPr>
              <w:spacing w:after="0"/>
              <w:rPr>
                <w:sz w:val="12"/>
                <w:szCs w:val="12"/>
                <w:color w:val="auto"/>
              </w:rPr>
            </w:pPr>
          </w:p>
        </w:tc>
        <w:tc>
          <w:tcPr>
            <w:tcW w:w="20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60" w:type="dxa"/>
            <w:vAlign w:val="bottom"/>
            <w:tcBorders>
              <w:top w:val="single" w:sz="8" w:color="auto"/>
            </w:tcBorders>
            <w:shd w:val="clear" w:color="auto" w:fill="CCEEFF"/>
          </w:tcPr>
          <w:p>
            <w:pPr>
              <w:spacing w:after="0"/>
              <w:rPr>
                <w:sz w:val="12"/>
                <w:szCs w:val="12"/>
                <w:color w:val="auto"/>
              </w:rPr>
            </w:pPr>
          </w:p>
        </w:tc>
        <w:tc>
          <w:tcPr>
            <w:tcW w:w="16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tcPr>
          <w:p>
            <w:pPr>
              <w:spacing w:after="0" w:line="159" w:lineRule="exact"/>
              <w:rPr>
                <w:sz w:val="20"/>
                <w:szCs w:val="20"/>
                <w:color w:val="auto"/>
              </w:rPr>
            </w:pPr>
            <w:r>
              <w:rPr>
                <w:rFonts w:ascii="Arial" w:cs="Arial" w:eastAsia="Arial" w:hAnsi="Arial"/>
                <w:sz w:val="15"/>
                <w:szCs w:val="15"/>
                <w:color w:val="auto"/>
              </w:rPr>
              <w:t>Premiums</w:t>
            </w:r>
          </w:p>
        </w:tc>
        <w:tc>
          <w:tcPr>
            <w:tcW w:w="100" w:type="dxa"/>
            <w:vAlign w:val="bottom"/>
            <w:tcBorders>
              <w:left w:val="single" w:sz="8" w:color="auto"/>
            </w:tcBorders>
          </w:tcPr>
          <w:p>
            <w:pPr>
              <w:spacing w:after="0"/>
              <w:rPr>
                <w:sz w:val="13"/>
                <w:szCs w:val="13"/>
                <w:color w:val="auto"/>
              </w:rPr>
            </w:pP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420" w:type="dxa"/>
            <w:vAlign w:val="bottom"/>
            <w:tcBorders>
              <w:right w:val="single" w:sz="8" w:color="auto"/>
            </w:tcBorders>
            <w:gridSpan w:val="2"/>
          </w:tcPr>
          <w:p>
            <w:pPr>
              <w:jc w:val="right"/>
              <w:ind w:right="180"/>
              <w:spacing w:after="0" w:line="159" w:lineRule="exact"/>
              <w:rPr>
                <w:sz w:val="20"/>
                <w:szCs w:val="20"/>
                <w:color w:val="auto"/>
              </w:rPr>
            </w:pPr>
            <w:r>
              <w:rPr>
                <w:rFonts w:ascii="Arial" w:cs="Arial" w:eastAsia="Arial" w:hAnsi="Arial"/>
                <w:sz w:val="15"/>
                <w:szCs w:val="15"/>
                <w:color w:val="auto"/>
              </w:rPr>
              <w:t>7</w:t>
            </w:r>
          </w:p>
        </w:tc>
        <w:tc>
          <w:tcPr>
            <w:tcW w:w="16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480" w:type="dxa"/>
            <w:vAlign w:val="bottom"/>
            <w:gridSpan w:val="2"/>
          </w:tcPr>
          <w:p>
            <w:pPr>
              <w:jc w:val="right"/>
              <w:ind w:right="240"/>
              <w:spacing w:after="0" w:line="159" w:lineRule="exact"/>
              <w:rPr>
                <w:sz w:val="20"/>
                <w:szCs w:val="20"/>
                <w:color w:val="auto"/>
              </w:rPr>
            </w:pPr>
            <w:r>
              <w:rPr>
                <w:rFonts w:ascii="Arial" w:cs="Arial" w:eastAsia="Arial" w:hAnsi="Arial"/>
                <w:sz w:val="15"/>
                <w:szCs w:val="15"/>
                <w:color w:val="auto"/>
              </w:rPr>
              <w:t>7</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44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7</w:t>
            </w:r>
          </w:p>
        </w:tc>
        <w:tc>
          <w:tcPr>
            <w:tcW w:w="14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8</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29</w:t>
            </w:r>
          </w:p>
        </w:tc>
        <w:tc>
          <w:tcPr>
            <w:tcW w:w="18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13</w:t>
            </w:r>
          </w:p>
        </w:tc>
        <w:tc>
          <w:tcPr>
            <w:tcW w:w="14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44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7</w:t>
            </w:r>
          </w:p>
        </w:tc>
        <w:tc>
          <w:tcPr>
            <w:tcW w:w="160" w:type="dxa"/>
            <w:vAlign w:val="bottom"/>
            <w:gridSpan w:val="2"/>
          </w:tcPr>
          <w:p>
            <w:pPr>
              <w:ind w:left="80"/>
              <w:spacing w:after="0" w:line="159" w:lineRule="exact"/>
              <w:rPr>
                <w:sz w:val="20"/>
                <w:szCs w:val="20"/>
                <w:color w:val="auto"/>
              </w:rPr>
            </w:pPr>
            <w:r>
              <w:rPr>
                <w:rFonts w:ascii="Arial" w:cs="Arial" w:eastAsia="Arial" w:hAnsi="Arial"/>
                <w:sz w:val="15"/>
                <w:szCs w:val="15"/>
                <w:color w:val="auto"/>
                <w:w w:val="71"/>
              </w:rPr>
              <w:t>$</w:t>
            </w:r>
          </w:p>
        </w:tc>
        <w:tc>
          <w:tcPr>
            <w:tcW w:w="48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9</w:t>
            </w:r>
          </w:p>
        </w:tc>
        <w:tc>
          <w:tcPr>
            <w:tcW w:w="80" w:type="dxa"/>
            <w:vAlign w:val="bottom"/>
          </w:tcPr>
          <w:p>
            <w:pPr>
              <w:jc w:val="right"/>
              <w:spacing w:after="0" w:line="159" w:lineRule="exact"/>
              <w:rPr>
                <w:sz w:val="20"/>
                <w:szCs w:val="20"/>
                <w:color w:val="auto"/>
              </w:rPr>
            </w:pPr>
            <w:r>
              <w:rPr>
                <w:rFonts w:ascii="Arial" w:cs="Arial" w:eastAsia="Arial" w:hAnsi="Arial"/>
                <w:sz w:val="15"/>
                <w:szCs w:val="15"/>
                <w:color w:val="auto"/>
                <w:w w:val="71"/>
              </w:rPr>
              <w:t>$</w:t>
            </w:r>
          </w:p>
        </w:tc>
        <w:tc>
          <w:tcPr>
            <w:tcW w:w="42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9</w:t>
            </w:r>
          </w:p>
        </w:tc>
        <w:tc>
          <w:tcPr>
            <w:tcW w:w="14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38</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color w:val="auto"/>
              </w:rPr>
              <w:t>Net investment income</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tcBorders>
              <w:right w:val="single" w:sz="8" w:color="auto"/>
            </w:tcBorders>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2</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5"/>
                <w:szCs w:val="15"/>
                <w:color w:val="auto"/>
              </w:rPr>
              <w:t>1</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1</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4</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1</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1</w:t>
            </w:r>
          </w:p>
        </w:tc>
        <w:tc>
          <w:tcPr>
            <w:tcW w:w="8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1</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4</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tcPr>
          <w:p>
            <w:pPr>
              <w:spacing w:after="0" w:line="159" w:lineRule="exact"/>
              <w:rPr>
                <w:sz w:val="20"/>
                <w:szCs w:val="20"/>
                <w:color w:val="auto"/>
              </w:rPr>
            </w:pPr>
            <w:r>
              <w:rPr>
                <w:rFonts w:ascii="Arial" w:cs="Arial" w:eastAsia="Arial" w:hAnsi="Arial"/>
                <w:sz w:val="15"/>
                <w:szCs w:val="15"/>
                <w:color w:val="auto"/>
              </w:rPr>
              <w:t>Net investment gains (losses)</w:t>
            </w:r>
          </w:p>
        </w:tc>
        <w:tc>
          <w:tcPr>
            <w:tcW w:w="100" w:type="dxa"/>
            <w:vAlign w:val="bottom"/>
            <w:tcBorders>
              <w:lef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Borders>
              <w:right w:val="single" w:sz="8" w:color="auto"/>
            </w:tcBorders>
            <w:gridSpan w:val="2"/>
          </w:tcPr>
          <w:p>
            <w:pPr>
              <w:jc w:val="right"/>
              <w:ind w:right="260"/>
              <w:spacing w:after="0" w:line="159" w:lineRule="exact"/>
              <w:rPr>
                <w:sz w:val="20"/>
                <w:szCs w:val="20"/>
                <w:color w:val="auto"/>
              </w:rPr>
            </w:pPr>
            <w:r>
              <w:rPr>
                <w:rFonts w:ascii="Arial" w:cs="Arial" w:eastAsia="Arial" w:hAnsi="Arial"/>
                <w:sz w:val="15"/>
                <w:szCs w:val="15"/>
                <w:color w:val="auto"/>
                <w:w w:val="93"/>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gridSpan w:val="2"/>
          </w:tcPr>
          <w:p>
            <w:pPr>
              <w:jc w:val="right"/>
              <w:ind w:right="320"/>
              <w:spacing w:after="0" w:line="159" w:lineRule="exact"/>
              <w:rPr>
                <w:sz w:val="20"/>
                <w:szCs w:val="20"/>
                <w:color w:val="auto"/>
              </w:rPr>
            </w:pPr>
            <w:r>
              <w:rPr>
                <w:rFonts w:ascii="Arial" w:cs="Arial" w:eastAsia="Arial" w:hAnsi="Arial"/>
                <w:sz w:val="15"/>
                <w:szCs w:val="15"/>
                <w:color w:val="auto"/>
                <w:w w:val="93"/>
              </w:rPr>
              <w:t>—</w:t>
            </w:r>
          </w:p>
        </w:tc>
        <w:tc>
          <w:tcPr>
            <w:tcW w:w="80" w:type="dxa"/>
            <w:vAlign w:val="bottom"/>
          </w:tcPr>
          <w:p>
            <w:pPr>
              <w:spacing w:after="0"/>
              <w:rPr>
                <w:sz w:val="13"/>
                <w:szCs w:val="13"/>
                <w:color w:val="auto"/>
              </w:rPr>
            </w:pPr>
          </w:p>
        </w:tc>
        <w:tc>
          <w:tcPr>
            <w:tcW w:w="44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32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2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3</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gridSpan w:val="2"/>
          </w:tcPr>
          <w:p>
            <w:pPr>
              <w:jc w:val="right"/>
              <w:ind w:right="340"/>
              <w:spacing w:after="0" w:line="159" w:lineRule="exact"/>
              <w:rPr>
                <w:sz w:val="20"/>
                <w:szCs w:val="20"/>
                <w:color w:val="auto"/>
              </w:rPr>
            </w:pPr>
            <w:r>
              <w:rPr>
                <w:rFonts w:ascii="Arial" w:cs="Arial" w:eastAsia="Arial" w:hAnsi="Arial"/>
                <w:sz w:val="15"/>
                <w:szCs w:val="15"/>
                <w:color w:val="auto"/>
                <w:w w:val="79"/>
              </w:rPr>
              <w:t>—</w:t>
            </w:r>
          </w:p>
        </w:tc>
        <w:tc>
          <w:tcPr>
            <w:tcW w:w="80" w:type="dxa"/>
            <w:vAlign w:val="bottom"/>
          </w:tcPr>
          <w:p>
            <w:pPr>
              <w:spacing w:after="0"/>
              <w:rPr>
                <w:sz w:val="13"/>
                <w:szCs w:val="13"/>
                <w:color w:val="auto"/>
              </w:rPr>
            </w:pPr>
          </w:p>
        </w:tc>
        <w:tc>
          <w:tcPr>
            <w:tcW w:w="420" w:type="dxa"/>
            <w:vAlign w:val="bottom"/>
            <w:gridSpan w:val="2"/>
          </w:tcPr>
          <w:p>
            <w:pPr>
              <w:jc w:val="center"/>
              <w:ind w:right="260"/>
              <w:spacing w:after="0" w:line="159" w:lineRule="exact"/>
              <w:rPr>
                <w:sz w:val="20"/>
                <w:szCs w:val="20"/>
                <w:color w:val="auto"/>
              </w:rPr>
            </w:pPr>
            <w:r>
              <w:rPr>
                <w:rFonts w:ascii="Arial" w:cs="Arial" w:eastAsia="Arial" w:hAnsi="Arial"/>
                <w:sz w:val="15"/>
                <w:szCs w:val="15"/>
                <w:color w:val="auto"/>
              </w:rPr>
              <w:t>—</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3</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color w:val="auto"/>
              </w:rPr>
              <w:t>Insurance and investment product fees and other</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tcBorders>
              <w:right w:val="single" w:sz="8" w:color="auto"/>
            </w:tcBorders>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w w:val="93"/>
              </w:rPr>
              <w:t>—</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5"/>
                <w:szCs w:val="15"/>
                <w:color w:val="auto"/>
              </w:rPr>
              <w:t>2</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(1)</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32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1</w:t>
            </w:r>
          </w:p>
        </w:tc>
        <w:tc>
          <w:tcPr>
            <w:tcW w:w="8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center"/>
              <w:ind w:right="260"/>
              <w:spacing w:after="0" w:line="159" w:lineRule="exact"/>
              <w:rPr>
                <w:sz w:val="20"/>
                <w:szCs w:val="20"/>
                <w:color w:val="auto"/>
              </w:rPr>
            </w:pPr>
            <w:r>
              <w:rPr>
                <w:rFonts w:ascii="Arial" w:cs="Arial" w:eastAsia="Arial" w:hAnsi="Arial"/>
                <w:sz w:val="15"/>
                <w:szCs w:val="15"/>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280" w:type="dxa"/>
            <w:vAlign w:val="bottom"/>
            <w:gridSpan w:val="2"/>
          </w:tcPr>
          <w:p>
            <w:pPr>
              <w:ind w:left="280"/>
              <w:spacing w:after="0" w:line="164" w:lineRule="exact"/>
              <w:rPr>
                <w:sz w:val="20"/>
                <w:szCs w:val="20"/>
                <w:color w:val="auto"/>
              </w:rPr>
            </w:pPr>
            <w:r>
              <w:rPr>
                <w:rFonts w:ascii="Arial" w:cs="Arial" w:eastAsia="Arial" w:hAnsi="Arial"/>
                <w:sz w:val="15"/>
                <w:szCs w:val="15"/>
                <w:color w:val="auto"/>
              </w:rPr>
              <w:t>Total revenues</w:t>
            </w:r>
          </w:p>
        </w:tc>
        <w:tc>
          <w:tcPr>
            <w:tcW w:w="100" w:type="dxa"/>
            <w:vAlign w:val="bottom"/>
            <w:tcBorders>
              <w:left w:val="single" w:sz="8" w:color="auto"/>
            </w:tcBorders>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9</w:t>
            </w:r>
          </w:p>
        </w:tc>
        <w:tc>
          <w:tcPr>
            <w:tcW w:w="18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10</w:t>
            </w:r>
          </w:p>
        </w:tc>
        <w:tc>
          <w:tcPr>
            <w:tcW w:w="24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6</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9</w:t>
            </w:r>
          </w:p>
        </w:tc>
        <w:tc>
          <w:tcPr>
            <w:tcW w:w="26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34</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17</w:t>
            </w: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8</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2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11</w:t>
            </w:r>
          </w:p>
        </w:tc>
        <w:tc>
          <w:tcPr>
            <w:tcW w:w="26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2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10</w:t>
            </w: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46</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BENEFITS AND EXPENSES:</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80" w:type="dxa"/>
            <w:vAlign w:val="bottom"/>
            <w:tcBorders>
              <w:righ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tcPr>
          <w:p>
            <w:pPr>
              <w:spacing w:after="0" w:line="159" w:lineRule="exact"/>
              <w:rPr>
                <w:sz w:val="20"/>
                <w:szCs w:val="20"/>
                <w:color w:val="auto"/>
              </w:rPr>
            </w:pPr>
            <w:r>
              <w:rPr>
                <w:rFonts w:ascii="Arial" w:cs="Arial" w:eastAsia="Arial" w:hAnsi="Arial"/>
                <w:sz w:val="15"/>
                <w:szCs w:val="15"/>
                <w:color w:val="auto"/>
              </w:rPr>
              <w:t>Benefits and other changes in policy reserves</w:t>
            </w:r>
          </w:p>
        </w:tc>
        <w:tc>
          <w:tcPr>
            <w:tcW w:w="100" w:type="dxa"/>
            <w:vAlign w:val="bottom"/>
            <w:tcBorders>
              <w:lef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Borders>
              <w:right w:val="single" w:sz="8" w:color="auto"/>
            </w:tcBorders>
            <w:gridSpan w:val="2"/>
          </w:tcPr>
          <w:p>
            <w:pPr>
              <w:jc w:val="right"/>
              <w:ind w:right="180"/>
              <w:spacing w:after="0" w:line="159" w:lineRule="exact"/>
              <w:rPr>
                <w:sz w:val="20"/>
                <w:szCs w:val="20"/>
                <w:color w:val="auto"/>
              </w:rPr>
            </w:pPr>
            <w:r>
              <w:rPr>
                <w:rFonts w:ascii="Arial" w:cs="Arial" w:eastAsia="Arial" w:hAnsi="Arial"/>
                <w:sz w:val="15"/>
                <w:szCs w:val="15"/>
                <w:color w:val="auto"/>
              </w:rPr>
              <w:t>6</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gridSpan w:val="2"/>
          </w:tcPr>
          <w:p>
            <w:pPr>
              <w:jc w:val="right"/>
              <w:ind w:right="240"/>
              <w:spacing w:after="0" w:line="159" w:lineRule="exact"/>
              <w:rPr>
                <w:sz w:val="20"/>
                <w:szCs w:val="20"/>
                <w:color w:val="auto"/>
              </w:rPr>
            </w:pPr>
            <w:r>
              <w:rPr>
                <w:rFonts w:ascii="Arial" w:cs="Arial" w:eastAsia="Arial" w:hAnsi="Arial"/>
                <w:sz w:val="15"/>
                <w:szCs w:val="15"/>
                <w:color w:val="auto"/>
              </w:rPr>
              <w:t>8</w:t>
            </w:r>
          </w:p>
        </w:tc>
        <w:tc>
          <w:tcPr>
            <w:tcW w:w="80" w:type="dxa"/>
            <w:vAlign w:val="bottom"/>
          </w:tcPr>
          <w:p>
            <w:pPr>
              <w:spacing w:after="0"/>
              <w:rPr>
                <w:sz w:val="13"/>
                <w:szCs w:val="13"/>
                <w:color w:val="auto"/>
              </w:rPr>
            </w:pPr>
          </w:p>
        </w:tc>
        <w:tc>
          <w:tcPr>
            <w:tcW w:w="44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6</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4</w:t>
            </w:r>
          </w:p>
        </w:tc>
        <w:tc>
          <w:tcPr>
            <w:tcW w:w="80" w:type="dxa"/>
            <w:vAlign w:val="bottom"/>
          </w:tcPr>
          <w:p>
            <w:pPr>
              <w:spacing w:after="0"/>
              <w:rPr>
                <w:sz w:val="13"/>
                <w:szCs w:val="13"/>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24</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13</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14</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9</w:t>
            </w:r>
          </w:p>
        </w:tc>
        <w:tc>
          <w:tcPr>
            <w:tcW w:w="80" w:type="dxa"/>
            <w:vAlign w:val="bottom"/>
          </w:tcPr>
          <w:p>
            <w:pPr>
              <w:spacing w:after="0"/>
              <w:rPr>
                <w:sz w:val="13"/>
                <w:szCs w:val="13"/>
                <w:color w:val="auto"/>
              </w:rPr>
            </w:pPr>
          </w:p>
        </w:tc>
        <w:tc>
          <w:tcPr>
            <w:tcW w:w="42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8</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44</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color w:val="auto"/>
              </w:rPr>
              <w:t>Acquisition and operating expenses, net of deferrals</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tcBorders>
              <w:right w:val="single" w:sz="8" w:color="auto"/>
            </w:tcBorders>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10</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5"/>
                <w:szCs w:val="15"/>
                <w:color w:val="auto"/>
              </w:rPr>
              <w:t>9</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8</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9</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36</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9</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8</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12</w:t>
            </w:r>
          </w:p>
        </w:tc>
        <w:tc>
          <w:tcPr>
            <w:tcW w:w="8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9</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38</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tcPr>
          <w:p>
            <w:pPr>
              <w:spacing w:after="0" w:line="159" w:lineRule="exact"/>
              <w:rPr>
                <w:sz w:val="20"/>
                <w:szCs w:val="20"/>
                <w:color w:val="auto"/>
              </w:rPr>
            </w:pPr>
            <w:r>
              <w:rPr>
                <w:rFonts w:ascii="Arial" w:cs="Arial" w:eastAsia="Arial" w:hAnsi="Arial"/>
                <w:sz w:val="15"/>
                <w:szCs w:val="15"/>
                <w:color w:val="auto"/>
              </w:rPr>
              <w:t>Amortization of deferred acquisition costs and intangibles</w:t>
            </w:r>
          </w:p>
        </w:tc>
        <w:tc>
          <w:tcPr>
            <w:tcW w:w="100" w:type="dxa"/>
            <w:vAlign w:val="bottom"/>
            <w:tcBorders>
              <w:lef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Borders>
              <w:right w:val="single" w:sz="8" w:color="auto"/>
            </w:tcBorders>
            <w:gridSpan w:val="2"/>
          </w:tcPr>
          <w:p>
            <w:pPr>
              <w:jc w:val="right"/>
              <w:ind w:right="260"/>
              <w:spacing w:after="0" w:line="159" w:lineRule="exact"/>
              <w:rPr>
                <w:sz w:val="20"/>
                <w:szCs w:val="20"/>
                <w:color w:val="auto"/>
              </w:rPr>
            </w:pPr>
            <w:r>
              <w:rPr>
                <w:rFonts w:ascii="Arial" w:cs="Arial" w:eastAsia="Arial" w:hAnsi="Arial"/>
                <w:sz w:val="15"/>
                <w:szCs w:val="15"/>
                <w:color w:val="auto"/>
                <w:w w:val="93"/>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gridSpan w:val="2"/>
          </w:tcPr>
          <w:p>
            <w:pPr>
              <w:jc w:val="right"/>
              <w:ind w:right="320"/>
              <w:spacing w:after="0" w:line="159" w:lineRule="exact"/>
              <w:rPr>
                <w:sz w:val="20"/>
                <w:szCs w:val="20"/>
                <w:color w:val="auto"/>
              </w:rPr>
            </w:pPr>
            <w:r>
              <w:rPr>
                <w:rFonts w:ascii="Arial" w:cs="Arial" w:eastAsia="Arial" w:hAnsi="Arial"/>
                <w:sz w:val="15"/>
                <w:szCs w:val="15"/>
                <w:color w:val="auto"/>
                <w:w w:val="93"/>
              </w:rPr>
              <w:t>—</w:t>
            </w:r>
          </w:p>
        </w:tc>
        <w:tc>
          <w:tcPr>
            <w:tcW w:w="80" w:type="dxa"/>
            <w:vAlign w:val="bottom"/>
          </w:tcPr>
          <w:p>
            <w:pPr>
              <w:spacing w:after="0"/>
              <w:rPr>
                <w:sz w:val="13"/>
                <w:szCs w:val="13"/>
                <w:color w:val="auto"/>
              </w:rPr>
            </w:pPr>
          </w:p>
        </w:tc>
        <w:tc>
          <w:tcPr>
            <w:tcW w:w="44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32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2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1</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gridSpan w:val="2"/>
          </w:tcPr>
          <w:p>
            <w:pPr>
              <w:jc w:val="right"/>
              <w:ind w:right="140"/>
              <w:spacing w:after="0" w:line="159" w:lineRule="exact"/>
              <w:rPr>
                <w:sz w:val="20"/>
                <w:szCs w:val="20"/>
                <w:color w:val="auto"/>
              </w:rPr>
            </w:pPr>
            <w:r>
              <w:rPr>
                <w:rFonts w:ascii="Arial" w:cs="Arial" w:eastAsia="Arial" w:hAnsi="Arial"/>
                <w:sz w:val="15"/>
                <w:szCs w:val="15"/>
                <w:color w:val="auto"/>
              </w:rPr>
              <w:t>(1)</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1</w:t>
            </w:r>
          </w:p>
        </w:tc>
        <w:tc>
          <w:tcPr>
            <w:tcW w:w="80" w:type="dxa"/>
            <w:vAlign w:val="bottom"/>
          </w:tcPr>
          <w:p>
            <w:pPr>
              <w:spacing w:after="0"/>
              <w:rPr>
                <w:sz w:val="13"/>
                <w:szCs w:val="13"/>
                <w:color w:val="auto"/>
              </w:rPr>
            </w:pPr>
          </w:p>
        </w:tc>
        <w:tc>
          <w:tcPr>
            <w:tcW w:w="420" w:type="dxa"/>
            <w:vAlign w:val="bottom"/>
            <w:gridSpan w:val="2"/>
          </w:tcPr>
          <w:p>
            <w:pPr>
              <w:jc w:val="center"/>
              <w:ind w:right="260"/>
              <w:spacing w:after="0" w:line="159" w:lineRule="exact"/>
              <w:rPr>
                <w:sz w:val="20"/>
                <w:szCs w:val="20"/>
                <w:color w:val="auto"/>
              </w:rPr>
            </w:pPr>
            <w:r>
              <w:rPr>
                <w:rFonts w:ascii="Arial" w:cs="Arial" w:eastAsia="Arial" w:hAnsi="Arial"/>
                <w:sz w:val="15"/>
                <w:szCs w:val="15"/>
                <w:color w:val="auto"/>
              </w:rPr>
              <w:t>—</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1</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color w:val="auto"/>
              </w:rPr>
              <w:t>Interest expense</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tcBorders>
              <w:right w:val="single" w:sz="8" w:color="auto"/>
            </w:tcBorders>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w w:val="93"/>
              </w:rPr>
              <w:t>—</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320"/>
              <w:spacing w:after="0" w:line="159" w:lineRule="exact"/>
              <w:rPr>
                <w:sz w:val="20"/>
                <w:szCs w:val="20"/>
                <w:color w:val="auto"/>
              </w:rPr>
            </w:pPr>
            <w:r>
              <w:rPr>
                <w:rFonts w:ascii="Arial" w:cs="Arial" w:eastAsia="Arial" w:hAnsi="Arial"/>
                <w:sz w:val="15"/>
                <w:szCs w:val="15"/>
                <w:color w:val="auto"/>
                <w:w w:val="93"/>
              </w:rPr>
              <w:t>—</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32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80"/>
              <w:spacing w:after="0" w:line="159" w:lineRule="exact"/>
              <w:rPr>
                <w:sz w:val="20"/>
                <w:szCs w:val="20"/>
                <w:color w:val="auto"/>
              </w:rPr>
            </w:pPr>
            <w:r>
              <w:rPr>
                <w:rFonts w:ascii="Arial" w:cs="Arial" w:eastAsia="Arial" w:hAnsi="Arial"/>
                <w:sz w:val="15"/>
                <w:szCs w:val="15"/>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340"/>
              <w:spacing w:after="0" w:line="159" w:lineRule="exact"/>
              <w:rPr>
                <w:sz w:val="20"/>
                <w:szCs w:val="20"/>
                <w:color w:val="auto"/>
              </w:rPr>
            </w:pPr>
            <w:r>
              <w:rPr>
                <w:rFonts w:ascii="Arial" w:cs="Arial" w:eastAsia="Arial" w:hAnsi="Arial"/>
                <w:sz w:val="15"/>
                <w:szCs w:val="15"/>
                <w:color w:val="auto"/>
                <w:w w:val="79"/>
              </w:rPr>
              <w:t>—</w:t>
            </w:r>
          </w:p>
        </w:tc>
        <w:tc>
          <w:tcPr>
            <w:tcW w:w="8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center"/>
              <w:ind w:right="260"/>
              <w:spacing w:after="0" w:line="159" w:lineRule="exact"/>
              <w:rPr>
                <w:sz w:val="20"/>
                <w:szCs w:val="20"/>
                <w:color w:val="auto"/>
              </w:rPr>
            </w:pPr>
            <w:r>
              <w:rPr>
                <w:rFonts w:ascii="Arial" w:cs="Arial" w:eastAsia="Arial" w:hAnsi="Arial"/>
                <w:sz w:val="15"/>
                <w:szCs w:val="15"/>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280" w:type="dxa"/>
            <w:vAlign w:val="bottom"/>
            <w:gridSpan w:val="2"/>
          </w:tcPr>
          <w:p>
            <w:pPr>
              <w:ind w:left="280"/>
              <w:spacing w:after="0" w:line="164" w:lineRule="exact"/>
              <w:rPr>
                <w:sz w:val="20"/>
                <w:szCs w:val="20"/>
                <w:color w:val="auto"/>
              </w:rPr>
            </w:pPr>
            <w:r>
              <w:rPr>
                <w:rFonts w:ascii="Arial" w:cs="Arial" w:eastAsia="Arial" w:hAnsi="Arial"/>
                <w:sz w:val="15"/>
                <w:szCs w:val="15"/>
                <w:color w:val="auto"/>
              </w:rPr>
              <w:t>Total benefits and expenses</w:t>
            </w:r>
          </w:p>
        </w:tc>
        <w:tc>
          <w:tcPr>
            <w:tcW w:w="100" w:type="dxa"/>
            <w:vAlign w:val="bottom"/>
            <w:tcBorders>
              <w:left w:val="single" w:sz="8" w:color="auto"/>
            </w:tcBorders>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16</w:t>
            </w:r>
          </w:p>
        </w:tc>
        <w:tc>
          <w:tcPr>
            <w:tcW w:w="18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17</w:t>
            </w:r>
          </w:p>
        </w:tc>
        <w:tc>
          <w:tcPr>
            <w:tcW w:w="24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14</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13</w:t>
            </w:r>
          </w:p>
        </w:tc>
        <w:tc>
          <w:tcPr>
            <w:tcW w:w="26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60</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23</w:t>
            </w: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21</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2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22</w:t>
            </w:r>
          </w:p>
        </w:tc>
        <w:tc>
          <w:tcPr>
            <w:tcW w:w="26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22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17</w:t>
            </w: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3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83</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LOSS FROM CONTINUING OPERATIONS BEFORE INCOME TAXES</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tcBorders>
              <w:right w:val="single" w:sz="8" w:color="auto"/>
            </w:tcBorders>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(7)</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(7)</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(8)</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(4)</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(26)</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(6)</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(13)</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220"/>
              <w:spacing w:after="0" w:line="159" w:lineRule="exact"/>
              <w:rPr>
                <w:sz w:val="20"/>
                <w:szCs w:val="20"/>
                <w:color w:val="auto"/>
              </w:rPr>
            </w:pPr>
            <w:r>
              <w:rPr>
                <w:rFonts w:ascii="Arial" w:cs="Arial" w:eastAsia="Arial" w:hAnsi="Arial"/>
                <w:sz w:val="15"/>
                <w:szCs w:val="15"/>
                <w:color w:val="auto"/>
                <w:w w:val="89"/>
              </w:rPr>
              <w:t>(11)</w:t>
            </w:r>
          </w:p>
        </w:tc>
        <w:tc>
          <w:tcPr>
            <w:tcW w:w="8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(7)</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(37)</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tcPr>
          <w:p>
            <w:pPr>
              <w:spacing w:after="0" w:line="159" w:lineRule="exact"/>
              <w:rPr>
                <w:sz w:val="20"/>
                <w:szCs w:val="20"/>
                <w:color w:val="auto"/>
              </w:rPr>
            </w:pPr>
            <w:r>
              <w:rPr>
                <w:rFonts w:ascii="Arial" w:cs="Arial" w:eastAsia="Arial" w:hAnsi="Arial"/>
                <w:sz w:val="15"/>
                <w:szCs w:val="15"/>
                <w:color w:val="auto"/>
              </w:rPr>
              <w:t>Provision (benefit) for income taxes</w:t>
            </w:r>
          </w:p>
        </w:tc>
        <w:tc>
          <w:tcPr>
            <w:tcW w:w="100" w:type="dxa"/>
            <w:vAlign w:val="bottom"/>
            <w:tcBorders>
              <w:lef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jc w:val="right"/>
              <w:ind w:right="5"/>
              <w:spacing w:after="0" w:line="159" w:lineRule="exact"/>
              <w:rPr>
                <w:sz w:val="20"/>
                <w:szCs w:val="20"/>
                <w:color w:val="auto"/>
              </w:rPr>
            </w:pPr>
            <w:r>
              <w:rPr>
                <w:rFonts w:ascii="Arial" w:cs="Arial" w:eastAsia="Arial" w:hAnsi="Arial"/>
                <w:sz w:val="15"/>
                <w:szCs w:val="15"/>
                <w:color w:val="auto"/>
                <w:w w:val="93"/>
              </w:rPr>
              <w:t>—</w:t>
            </w:r>
          </w:p>
        </w:tc>
        <w:tc>
          <w:tcPr>
            <w:tcW w:w="18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jc w:val="right"/>
              <w:ind w:right="5"/>
              <w:spacing w:after="0" w:line="159" w:lineRule="exact"/>
              <w:rPr>
                <w:sz w:val="20"/>
                <w:szCs w:val="20"/>
                <w:color w:val="auto"/>
              </w:rPr>
            </w:pPr>
            <w:r>
              <w:rPr>
                <w:rFonts w:ascii="Arial" w:cs="Arial" w:eastAsia="Arial" w:hAnsi="Arial"/>
                <w:sz w:val="15"/>
                <w:szCs w:val="15"/>
                <w:color w:val="auto"/>
                <w:w w:val="93"/>
              </w:rPr>
              <w:t>—</w:t>
            </w: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gridSpan w:val="2"/>
          </w:tcPr>
          <w:p>
            <w:pPr>
              <w:jc w:val="right"/>
              <w:ind w:right="140"/>
              <w:spacing w:after="0" w:line="159" w:lineRule="exact"/>
              <w:rPr>
                <w:sz w:val="20"/>
                <w:szCs w:val="20"/>
                <w:color w:val="auto"/>
              </w:rPr>
            </w:pPr>
            <w:r>
              <w:rPr>
                <w:rFonts w:ascii="Arial" w:cs="Arial" w:eastAsia="Arial" w:hAnsi="Arial"/>
                <w:sz w:val="15"/>
                <w:szCs w:val="15"/>
                <w:color w:val="auto"/>
              </w:rPr>
              <w:t>(1)</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32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3"/>
                <w:szCs w:val="13"/>
                <w:color w:val="auto"/>
              </w:rPr>
            </w:pPr>
          </w:p>
        </w:tc>
        <w:tc>
          <w:tcPr>
            <w:tcW w:w="520" w:type="dxa"/>
            <w:vAlign w:val="bottom"/>
            <w:gridSpan w:val="2"/>
          </w:tcPr>
          <w:p>
            <w:pPr>
              <w:jc w:val="right"/>
              <w:ind w:right="140"/>
              <w:spacing w:after="0" w:line="159" w:lineRule="exact"/>
              <w:rPr>
                <w:sz w:val="20"/>
                <w:szCs w:val="20"/>
                <w:color w:val="auto"/>
              </w:rPr>
            </w:pPr>
            <w:r>
              <w:rPr>
                <w:rFonts w:ascii="Arial" w:cs="Arial" w:eastAsia="Arial" w:hAnsi="Arial"/>
                <w:sz w:val="15"/>
                <w:szCs w:val="15"/>
                <w:color w:val="auto"/>
              </w:rPr>
              <w:t>(1)</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2</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gridSpan w:val="2"/>
          </w:tcPr>
          <w:p>
            <w:pPr>
              <w:jc w:val="right"/>
              <w:ind w:right="140"/>
              <w:spacing w:after="0" w:line="159" w:lineRule="exact"/>
              <w:rPr>
                <w:sz w:val="20"/>
                <w:szCs w:val="20"/>
                <w:color w:val="auto"/>
              </w:rPr>
            </w:pPr>
            <w:r>
              <w:rPr>
                <w:rFonts w:ascii="Arial" w:cs="Arial" w:eastAsia="Arial" w:hAnsi="Arial"/>
                <w:sz w:val="15"/>
                <w:szCs w:val="15"/>
                <w:color w:val="auto"/>
              </w:rPr>
              <w:t>(1)</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gridSpan w:val="2"/>
          </w:tcPr>
          <w:p>
            <w:pPr>
              <w:jc w:val="right"/>
              <w:ind w:right="220"/>
              <w:spacing w:after="0" w:line="159" w:lineRule="exact"/>
              <w:rPr>
                <w:sz w:val="20"/>
                <w:szCs w:val="20"/>
                <w:color w:val="auto"/>
              </w:rPr>
            </w:pPr>
            <w:r>
              <w:rPr>
                <w:rFonts w:ascii="Arial" w:cs="Arial" w:eastAsia="Arial" w:hAnsi="Arial"/>
                <w:sz w:val="15"/>
                <w:szCs w:val="15"/>
                <w:color w:val="auto"/>
              </w:rPr>
              <w:t>(1)</w:t>
            </w:r>
          </w:p>
        </w:tc>
        <w:tc>
          <w:tcPr>
            <w:tcW w:w="80" w:type="dxa"/>
            <w:vAlign w:val="bottom"/>
          </w:tcPr>
          <w:p>
            <w:pPr>
              <w:spacing w:after="0"/>
              <w:rPr>
                <w:sz w:val="13"/>
                <w:szCs w:val="13"/>
                <w:color w:val="auto"/>
              </w:rPr>
            </w:pPr>
          </w:p>
        </w:tc>
        <w:tc>
          <w:tcPr>
            <w:tcW w:w="420" w:type="dxa"/>
            <w:vAlign w:val="bottom"/>
            <w:gridSpan w:val="2"/>
          </w:tcPr>
          <w:p>
            <w:pPr>
              <w:jc w:val="center"/>
              <w:ind w:right="260"/>
              <w:spacing w:after="0" w:line="159" w:lineRule="exact"/>
              <w:rPr>
                <w:sz w:val="20"/>
                <w:szCs w:val="20"/>
                <w:color w:val="auto"/>
              </w:rPr>
            </w:pPr>
            <w:r>
              <w:rPr>
                <w:rFonts w:ascii="Arial" w:cs="Arial" w:eastAsia="Arial" w:hAnsi="Arial"/>
                <w:sz w:val="15"/>
                <w:szCs w:val="15"/>
                <w:color w:val="auto"/>
              </w:rPr>
              <w:t>—</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240"/>
              <w:spacing w:after="0" w:line="159" w:lineRule="exact"/>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414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8"/>
        </w:trPr>
        <w:tc>
          <w:tcPr>
            <w:tcW w:w="20" w:type="dxa"/>
            <w:vAlign w:val="bottom"/>
            <w:vMerge w:val="continue"/>
          </w:tcPr>
          <w:p>
            <w:pPr>
              <w:spacing w:after="0"/>
              <w:rPr>
                <w:sz w:val="13"/>
                <w:szCs w:val="13"/>
                <w:color w:val="auto"/>
              </w:rPr>
            </w:pPr>
          </w:p>
        </w:tc>
        <w:tc>
          <w:tcPr>
            <w:tcW w:w="528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LOSS FROM CONTINUING OPERATIONS</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tcBorders>
              <w:right w:val="single" w:sz="8" w:color="auto"/>
            </w:tcBorders>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(7)</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(7)</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(7)</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(4)</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(25)</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(8)</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(12)</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220"/>
              <w:spacing w:after="0" w:line="159" w:lineRule="exact"/>
              <w:rPr>
                <w:sz w:val="20"/>
                <w:szCs w:val="20"/>
                <w:color w:val="auto"/>
              </w:rPr>
            </w:pPr>
            <w:r>
              <w:rPr>
                <w:rFonts w:ascii="Arial" w:cs="Arial" w:eastAsia="Arial" w:hAnsi="Arial"/>
                <w:sz w:val="15"/>
                <w:szCs w:val="15"/>
                <w:color w:val="auto"/>
                <w:w w:val="89"/>
              </w:rPr>
              <w:t>(10)</w:t>
            </w:r>
          </w:p>
        </w:tc>
        <w:tc>
          <w:tcPr>
            <w:tcW w:w="8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(7)</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(37)</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5280" w:type="dxa"/>
            <w:vAlign w:val="bottom"/>
            <w:gridSpan w:val="2"/>
          </w:tcPr>
          <w:p>
            <w:pPr>
              <w:spacing w:after="0" w:line="159" w:lineRule="exact"/>
              <w:rPr>
                <w:sz w:val="20"/>
                <w:szCs w:val="20"/>
                <w:color w:val="auto"/>
              </w:rPr>
            </w:pPr>
            <w:r>
              <w:rPr>
                <w:rFonts w:ascii="Arial" w:cs="Arial" w:eastAsia="Arial" w:hAnsi="Arial"/>
                <w:sz w:val="15"/>
                <w:szCs w:val="15"/>
                <w:color w:val="auto"/>
              </w:rPr>
              <w:t>Less: net income attributable to noncontrolling interests</w:t>
            </w:r>
          </w:p>
        </w:tc>
        <w:tc>
          <w:tcPr>
            <w:tcW w:w="100" w:type="dxa"/>
            <w:vAlign w:val="bottom"/>
            <w:tcBorders>
              <w:lef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Borders>
              <w:right w:val="single" w:sz="8" w:color="auto"/>
            </w:tcBorders>
            <w:gridSpan w:val="2"/>
          </w:tcPr>
          <w:p>
            <w:pPr>
              <w:jc w:val="right"/>
              <w:ind w:right="260"/>
              <w:spacing w:after="0" w:line="159" w:lineRule="exact"/>
              <w:rPr>
                <w:sz w:val="20"/>
                <w:szCs w:val="20"/>
                <w:color w:val="auto"/>
              </w:rPr>
            </w:pPr>
            <w:r>
              <w:rPr>
                <w:rFonts w:ascii="Arial" w:cs="Arial" w:eastAsia="Arial" w:hAnsi="Arial"/>
                <w:sz w:val="15"/>
                <w:szCs w:val="15"/>
                <w:color w:val="auto"/>
                <w:w w:val="93"/>
              </w:rPr>
              <w:t>—</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gridSpan w:val="2"/>
          </w:tcPr>
          <w:p>
            <w:pPr>
              <w:jc w:val="right"/>
              <w:ind w:right="320"/>
              <w:spacing w:after="0" w:line="159" w:lineRule="exact"/>
              <w:rPr>
                <w:sz w:val="20"/>
                <w:szCs w:val="20"/>
                <w:color w:val="auto"/>
              </w:rPr>
            </w:pPr>
            <w:r>
              <w:rPr>
                <w:rFonts w:ascii="Arial" w:cs="Arial" w:eastAsia="Arial" w:hAnsi="Arial"/>
                <w:sz w:val="15"/>
                <w:szCs w:val="15"/>
                <w:color w:val="auto"/>
                <w:w w:val="93"/>
              </w:rPr>
              <w:t>—</w:t>
            </w:r>
          </w:p>
        </w:tc>
        <w:tc>
          <w:tcPr>
            <w:tcW w:w="80" w:type="dxa"/>
            <w:vAlign w:val="bottom"/>
          </w:tcPr>
          <w:p>
            <w:pPr>
              <w:spacing w:after="0"/>
              <w:rPr>
                <w:sz w:val="14"/>
                <w:szCs w:val="14"/>
                <w:color w:val="auto"/>
              </w:rPr>
            </w:pPr>
          </w:p>
        </w:tc>
        <w:tc>
          <w:tcPr>
            <w:tcW w:w="44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gridSpan w:val="2"/>
          </w:tcPr>
          <w:p>
            <w:pPr>
              <w:jc w:val="right"/>
              <w:ind w:right="32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4"/>
                <w:szCs w:val="14"/>
                <w:color w:val="auto"/>
              </w:rPr>
            </w:pPr>
          </w:p>
        </w:tc>
        <w:tc>
          <w:tcPr>
            <w:tcW w:w="52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gridSpan w:val="2"/>
          </w:tcPr>
          <w:p>
            <w:pPr>
              <w:jc w:val="right"/>
              <w:ind w:right="280"/>
              <w:spacing w:after="0" w:line="159" w:lineRule="exact"/>
              <w:rPr>
                <w:sz w:val="20"/>
                <w:szCs w:val="20"/>
                <w:color w:val="auto"/>
              </w:rPr>
            </w:pPr>
            <w:r>
              <w:rPr>
                <w:rFonts w:ascii="Arial" w:cs="Arial" w:eastAsia="Arial" w:hAnsi="Arial"/>
                <w:sz w:val="15"/>
                <w:szCs w:val="15"/>
                <w:color w:val="auto"/>
              </w:rPr>
              <w:t>—</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gridSpan w:val="2"/>
          </w:tcPr>
          <w:p>
            <w:pPr>
              <w:jc w:val="right"/>
              <w:ind w:right="340"/>
              <w:spacing w:after="0" w:line="159" w:lineRule="exact"/>
              <w:rPr>
                <w:sz w:val="20"/>
                <w:szCs w:val="20"/>
                <w:color w:val="auto"/>
              </w:rPr>
            </w:pPr>
            <w:r>
              <w:rPr>
                <w:rFonts w:ascii="Arial" w:cs="Arial" w:eastAsia="Arial" w:hAnsi="Arial"/>
                <w:sz w:val="15"/>
                <w:szCs w:val="15"/>
                <w:color w:val="auto"/>
                <w:w w:val="79"/>
              </w:rPr>
              <w:t>—</w:t>
            </w:r>
          </w:p>
        </w:tc>
        <w:tc>
          <w:tcPr>
            <w:tcW w:w="80" w:type="dxa"/>
            <w:vAlign w:val="bottom"/>
          </w:tcPr>
          <w:p>
            <w:pPr>
              <w:spacing w:after="0"/>
              <w:rPr>
                <w:sz w:val="14"/>
                <w:szCs w:val="14"/>
                <w:color w:val="auto"/>
              </w:rPr>
            </w:pPr>
          </w:p>
        </w:tc>
        <w:tc>
          <w:tcPr>
            <w:tcW w:w="420" w:type="dxa"/>
            <w:vAlign w:val="bottom"/>
            <w:gridSpan w:val="2"/>
          </w:tcPr>
          <w:p>
            <w:pPr>
              <w:jc w:val="center"/>
              <w:ind w:right="260"/>
              <w:spacing w:after="0" w:line="159" w:lineRule="exact"/>
              <w:rPr>
                <w:sz w:val="20"/>
                <w:szCs w:val="20"/>
                <w:color w:val="auto"/>
              </w:rPr>
            </w:pPr>
            <w:r>
              <w:rPr>
                <w:rFonts w:ascii="Arial" w:cs="Arial" w:eastAsia="Arial" w:hAnsi="Arial"/>
                <w:sz w:val="15"/>
                <w:szCs w:val="15"/>
                <w:color w:val="auto"/>
              </w:rPr>
              <w:t>—</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gridSpan w:val="2"/>
          </w:tcPr>
          <w:p>
            <w:pPr>
              <w:jc w:val="right"/>
              <w:ind w:right="240"/>
              <w:spacing w:after="0" w:line="159" w:lineRule="exact"/>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5280" w:type="dxa"/>
            <w:vAlign w:val="bottom"/>
            <w:gridSpan w:val="2"/>
            <w:shd w:val="clear" w:color="auto" w:fill="CCEEFF"/>
          </w:tcPr>
          <w:p>
            <w:pPr>
              <w:spacing w:after="0" w:line="141" w:lineRule="exact"/>
              <w:rPr>
                <w:sz w:val="20"/>
                <w:szCs w:val="20"/>
                <w:color w:val="auto"/>
              </w:rPr>
            </w:pPr>
            <w:r>
              <w:rPr>
                <w:rFonts w:ascii="Arial" w:cs="Arial" w:eastAsia="Arial" w:hAnsi="Arial"/>
                <w:sz w:val="15"/>
                <w:szCs w:val="15"/>
                <w:b w:val="1"/>
                <w:bCs w:val="1"/>
                <w:color w:val="auto"/>
              </w:rPr>
              <w:t>LOSS FROM CONTINUING OPERATIONS AVAILABLE TO GENWORTH</w:t>
            </w:r>
          </w:p>
        </w:tc>
        <w:tc>
          <w:tcPr>
            <w:tcW w:w="100" w:type="dxa"/>
            <w:vAlign w:val="bottom"/>
            <w:tcBorders>
              <w:left w:val="single" w:sz="8" w:color="auto"/>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40" w:type="dxa"/>
            <w:vAlign w:val="bottom"/>
            <w:tcBorders>
              <w:top w:val="single" w:sz="8" w:color="auto"/>
            </w:tcBorders>
            <w:shd w:val="clear" w:color="auto" w:fill="CCEEFF"/>
          </w:tcPr>
          <w:p>
            <w:pPr>
              <w:spacing w:after="0"/>
              <w:rPr>
                <w:sz w:val="12"/>
                <w:szCs w:val="12"/>
                <w:color w:val="auto"/>
              </w:rPr>
            </w:pPr>
          </w:p>
        </w:tc>
        <w:tc>
          <w:tcPr>
            <w:tcW w:w="18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40" w:type="dxa"/>
            <w:vAlign w:val="bottom"/>
            <w:tcBorders>
              <w:top w:val="single" w:sz="8" w:color="auto"/>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60" w:type="dxa"/>
            <w:vAlign w:val="bottom"/>
            <w:tcBorders>
              <w:top w:val="single" w:sz="8" w:color="auto"/>
            </w:tcBorders>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60" w:type="dxa"/>
            <w:vAlign w:val="bottom"/>
            <w:tcBorders>
              <w:top w:val="single" w:sz="8" w:color="auto"/>
            </w:tcBorders>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40" w:type="dxa"/>
            <w:vAlign w:val="bottom"/>
            <w:tcBorders>
              <w:top w:val="single" w:sz="8" w:color="auto"/>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60" w:type="dxa"/>
            <w:vAlign w:val="bottom"/>
            <w:tcBorders>
              <w:top w:val="single" w:sz="8" w:color="auto"/>
            </w:tcBorders>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20" w:type="dxa"/>
            <w:vAlign w:val="bottom"/>
            <w:tcBorders>
              <w:top w:val="single" w:sz="8" w:color="auto"/>
            </w:tcBorders>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20" w:type="dxa"/>
            <w:vAlign w:val="bottom"/>
            <w:tcBorders>
              <w:top w:val="single" w:sz="8" w:color="auto"/>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360" w:type="dxa"/>
            <w:vAlign w:val="bottom"/>
            <w:tcBorders>
              <w:top w:val="single" w:sz="8" w:color="auto"/>
            </w:tcBorders>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5280" w:type="dxa"/>
            <w:vAlign w:val="bottom"/>
            <w:gridSpan w:val="2"/>
            <w:shd w:val="clear" w:color="auto" w:fill="CCEEFF"/>
          </w:tcPr>
          <w:p>
            <w:pPr>
              <w:ind w:left="140"/>
              <w:spacing w:after="0"/>
              <w:rPr>
                <w:sz w:val="20"/>
                <w:szCs w:val="20"/>
                <w:color w:val="auto"/>
              </w:rPr>
            </w:pPr>
            <w:r>
              <w:rPr>
                <w:rFonts w:ascii="Arial" w:cs="Arial" w:eastAsia="Arial" w:hAnsi="Arial"/>
                <w:sz w:val="15"/>
                <w:szCs w:val="15"/>
                <w:b w:val="1"/>
                <w:bCs w:val="1"/>
                <w:color w:val="auto"/>
              </w:rPr>
              <w:t>FINANCIAL, INC.’S COMMON STOCKHOLDERS</w:t>
            </w:r>
          </w:p>
        </w:tc>
        <w:tc>
          <w:tcPr>
            <w:tcW w:w="100" w:type="dxa"/>
            <w:vAlign w:val="bottom"/>
            <w:tcBorders>
              <w:left w:val="single" w:sz="8" w:color="auto"/>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2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(7)</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5"/>
                <w:szCs w:val="15"/>
                <w:color w:val="auto"/>
              </w:rPr>
              <w:t>(7)</w:t>
            </w:r>
          </w:p>
        </w:tc>
        <w:tc>
          <w:tcPr>
            <w:tcW w:w="80" w:type="dxa"/>
            <w:vAlign w:val="bottom"/>
            <w:shd w:val="clear" w:color="auto" w:fill="CCEEFF"/>
          </w:tcPr>
          <w:p>
            <w:pPr>
              <w:spacing w:after="0"/>
              <w:rPr>
                <w:sz w:val="15"/>
                <w:szCs w:val="15"/>
                <w:color w:val="auto"/>
              </w:rPr>
            </w:pP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(7)</w:t>
            </w:r>
          </w:p>
        </w:tc>
        <w:tc>
          <w:tcPr>
            <w:tcW w:w="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5"/>
                <w:szCs w:val="15"/>
                <w:color w:val="auto"/>
              </w:rPr>
              <w:t>(4)</w:t>
            </w:r>
          </w:p>
        </w:tc>
        <w:tc>
          <w:tcPr>
            <w:tcW w:w="80" w:type="dxa"/>
            <w:vAlign w:val="bottom"/>
            <w:shd w:val="clear" w:color="auto" w:fill="CCEEFF"/>
          </w:tcPr>
          <w:p>
            <w:pPr>
              <w:spacing w:after="0"/>
              <w:rPr>
                <w:sz w:val="15"/>
                <w:szCs w:val="15"/>
                <w:color w:val="auto"/>
              </w:rPr>
            </w:pP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(25)</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4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(8)</w:t>
            </w:r>
          </w:p>
        </w:tc>
        <w:tc>
          <w:tcPr>
            <w:tcW w:w="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(12)</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80" w:type="dxa"/>
            <w:vAlign w:val="bottom"/>
            <w:gridSpan w:val="2"/>
            <w:shd w:val="clear" w:color="auto" w:fill="CCEEFF"/>
          </w:tcPr>
          <w:p>
            <w:pPr>
              <w:jc w:val="right"/>
              <w:ind w:right="220"/>
              <w:spacing w:after="0"/>
              <w:rPr>
                <w:sz w:val="20"/>
                <w:szCs w:val="20"/>
                <w:color w:val="auto"/>
              </w:rPr>
            </w:pPr>
            <w:r>
              <w:rPr>
                <w:rFonts w:ascii="Arial" w:cs="Arial" w:eastAsia="Arial" w:hAnsi="Arial"/>
                <w:sz w:val="15"/>
                <w:szCs w:val="15"/>
                <w:color w:val="auto"/>
                <w:w w:val="89"/>
              </w:rPr>
              <w:t>(10)</w:t>
            </w:r>
          </w:p>
        </w:tc>
        <w:tc>
          <w:tcPr>
            <w:tcW w:w="80" w:type="dxa"/>
            <w:vAlign w:val="bottom"/>
            <w:shd w:val="clear" w:color="auto" w:fill="CCEEFF"/>
          </w:tcPr>
          <w:p>
            <w:pPr>
              <w:spacing w:after="0"/>
              <w:rPr>
                <w:sz w:val="15"/>
                <w:szCs w:val="15"/>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(7)</w:t>
            </w:r>
          </w:p>
        </w:tc>
        <w:tc>
          <w:tcPr>
            <w:tcW w:w="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gridSpan w:val="2"/>
            <w:shd w:val="clear" w:color="auto" w:fill="CCEEFF"/>
          </w:tcPr>
          <w:p>
            <w:pPr>
              <w:jc w:val="right"/>
              <w:ind w:right="120"/>
              <w:spacing w:after="0"/>
              <w:rPr>
                <w:sz w:val="20"/>
                <w:szCs w:val="20"/>
                <w:color w:val="auto"/>
              </w:rPr>
            </w:pPr>
            <w:r>
              <w:rPr>
                <w:rFonts w:ascii="Arial" w:cs="Arial" w:eastAsia="Arial" w:hAnsi="Arial"/>
                <w:sz w:val="15"/>
                <w:szCs w:val="15"/>
                <w:color w:val="auto"/>
              </w:rPr>
              <w:t>(37)</w:t>
            </w:r>
          </w:p>
        </w:tc>
        <w:tc>
          <w:tcPr>
            <w:tcW w:w="0" w:type="dxa"/>
            <w:vAlign w:val="bottom"/>
          </w:tcPr>
          <w:p>
            <w:pPr>
              <w:spacing w:after="0"/>
              <w:rPr>
                <w:sz w:val="1"/>
                <w:szCs w:val="1"/>
                <w:color w:val="auto"/>
              </w:rPr>
            </w:pPr>
          </w:p>
        </w:tc>
      </w:tr>
      <w:tr>
        <w:trPr>
          <w:trHeight w:val="246"/>
        </w:trPr>
        <w:tc>
          <w:tcPr>
            <w:tcW w:w="5300" w:type="dxa"/>
            <w:vAlign w:val="bottom"/>
            <w:gridSpan w:val="3"/>
          </w:tcPr>
          <w:p>
            <w:pPr>
              <w:spacing w:after="0"/>
              <w:rPr>
                <w:sz w:val="20"/>
                <w:szCs w:val="20"/>
                <w:color w:val="auto"/>
              </w:rPr>
            </w:pPr>
            <w:r>
              <w:rPr>
                <w:rFonts w:ascii="Arial" w:cs="Arial" w:eastAsia="Arial" w:hAnsi="Arial"/>
                <w:sz w:val="15"/>
                <w:szCs w:val="15"/>
                <w:b w:val="1"/>
                <w:bCs w:val="1"/>
                <w:color w:val="auto"/>
              </w:rPr>
              <w:t>ADJUSTMENTS TO LOSS FROM CONTINUING OPERATIONS AVAILABLE</w:t>
            </w:r>
          </w:p>
        </w:tc>
        <w:tc>
          <w:tcPr>
            <w:tcW w:w="100" w:type="dxa"/>
            <w:vAlign w:val="bottom"/>
            <w:tcBorders>
              <w:lef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5280" w:type="dxa"/>
            <w:vAlign w:val="bottom"/>
            <w:gridSpan w:val="2"/>
          </w:tcPr>
          <w:p>
            <w:pPr>
              <w:ind w:left="140"/>
              <w:spacing w:after="0"/>
              <w:rPr>
                <w:sz w:val="20"/>
                <w:szCs w:val="20"/>
                <w:color w:val="auto"/>
              </w:rPr>
            </w:pPr>
            <w:r>
              <w:rPr>
                <w:rFonts w:ascii="Arial" w:cs="Arial" w:eastAsia="Arial" w:hAnsi="Arial"/>
                <w:sz w:val="15"/>
                <w:szCs w:val="15"/>
                <w:b w:val="1"/>
                <w:bCs w:val="1"/>
                <w:color w:val="auto"/>
              </w:rPr>
              <w:t>TO GENWORTH FINANCIAL, INC.’S COMMON STOCKHOLDERS:</w:t>
            </w:r>
          </w:p>
        </w:tc>
        <w:tc>
          <w:tcPr>
            <w:tcW w:w="100" w:type="dxa"/>
            <w:vAlign w:val="bottom"/>
            <w:tcBorders>
              <w:lef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color w:val="auto"/>
              </w:rPr>
              <w:t>Net investment (gains) losses, net</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tcBorders>
              <w:right w:val="single" w:sz="8" w:color="auto"/>
            </w:tcBorders>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w w:val="93"/>
              </w:rPr>
              <w:t>—</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320"/>
              <w:spacing w:after="0" w:line="159" w:lineRule="exact"/>
              <w:rPr>
                <w:sz w:val="20"/>
                <w:szCs w:val="20"/>
                <w:color w:val="auto"/>
              </w:rPr>
            </w:pPr>
            <w:r>
              <w:rPr>
                <w:rFonts w:ascii="Arial" w:cs="Arial" w:eastAsia="Arial" w:hAnsi="Arial"/>
                <w:sz w:val="15"/>
                <w:szCs w:val="15"/>
                <w:color w:val="auto"/>
                <w:w w:val="93"/>
              </w:rPr>
              <w:t>—</w:t>
            </w: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32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(1)</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340"/>
              <w:spacing w:after="0" w:line="159" w:lineRule="exact"/>
              <w:rPr>
                <w:sz w:val="20"/>
                <w:szCs w:val="20"/>
                <w:color w:val="auto"/>
              </w:rPr>
            </w:pPr>
            <w:r>
              <w:rPr>
                <w:rFonts w:ascii="Arial" w:cs="Arial" w:eastAsia="Arial" w:hAnsi="Arial"/>
                <w:sz w:val="15"/>
                <w:szCs w:val="15"/>
                <w:color w:val="auto"/>
                <w:w w:val="79"/>
              </w:rPr>
              <w:t>—</w:t>
            </w:r>
          </w:p>
        </w:tc>
        <w:tc>
          <w:tcPr>
            <w:tcW w:w="8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center"/>
              <w:ind w:right="260"/>
              <w:spacing w:after="0" w:line="159" w:lineRule="exact"/>
              <w:rPr>
                <w:sz w:val="20"/>
                <w:szCs w:val="20"/>
                <w:color w:val="auto"/>
              </w:rPr>
            </w:pPr>
            <w:r>
              <w:rPr>
                <w:rFonts w:ascii="Arial" w:cs="Arial" w:eastAsia="Arial" w:hAnsi="Arial"/>
                <w:sz w:val="15"/>
                <w:szCs w:val="15"/>
                <w:color w:val="auto"/>
              </w:rPr>
              <w:t>—</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(1)</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5280" w:type="dxa"/>
            <w:vAlign w:val="bottom"/>
            <w:gridSpan w:val="2"/>
          </w:tcPr>
          <w:p>
            <w:pPr>
              <w:spacing w:after="0" w:line="159" w:lineRule="exact"/>
              <w:rPr>
                <w:sz w:val="20"/>
                <w:szCs w:val="20"/>
                <w:color w:val="auto"/>
              </w:rPr>
            </w:pPr>
            <w:r>
              <w:rPr>
                <w:rFonts w:ascii="Arial" w:cs="Arial" w:eastAsia="Arial" w:hAnsi="Arial"/>
                <w:sz w:val="15"/>
                <w:szCs w:val="15"/>
                <w:color w:val="auto"/>
              </w:rPr>
              <w:t>Expenses related to restructuring, net</w:t>
            </w:r>
          </w:p>
        </w:tc>
        <w:tc>
          <w:tcPr>
            <w:tcW w:w="100" w:type="dxa"/>
            <w:vAlign w:val="bottom"/>
            <w:tcBorders>
              <w:left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jc w:val="right"/>
              <w:ind w:right="5"/>
              <w:spacing w:after="0" w:line="159" w:lineRule="exact"/>
              <w:rPr>
                <w:sz w:val="20"/>
                <w:szCs w:val="20"/>
                <w:color w:val="auto"/>
              </w:rPr>
            </w:pPr>
            <w:r>
              <w:rPr>
                <w:rFonts w:ascii="Arial" w:cs="Arial" w:eastAsia="Arial" w:hAnsi="Arial"/>
                <w:sz w:val="15"/>
                <w:szCs w:val="15"/>
                <w:color w:val="auto"/>
                <w:w w:val="93"/>
              </w:rPr>
              <w:t>—</w:t>
            </w:r>
          </w:p>
        </w:tc>
        <w:tc>
          <w:tcPr>
            <w:tcW w:w="18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jc w:val="right"/>
              <w:ind w:right="5"/>
              <w:spacing w:after="0" w:line="159" w:lineRule="exact"/>
              <w:rPr>
                <w:sz w:val="20"/>
                <w:szCs w:val="20"/>
                <w:color w:val="auto"/>
              </w:rPr>
            </w:pPr>
            <w:r>
              <w:rPr>
                <w:rFonts w:ascii="Arial" w:cs="Arial" w:eastAsia="Arial" w:hAnsi="Arial"/>
                <w:sz w:val="15"/>
                <w:szCs w:val="15"/>
                <w:color w:val="auto"/>
                <w:w w:val="93"/>
              </w:rPr>
              <w:t>—</w:t>
            </w:r>
          </w:p>
        </w:tc>
        <w:tc>
          <w:tcPr>
            <w:tcW w:w="2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jc w:val="right"/>
              <w:ind w:right="6"/>
              <w:spacing w:after="0" w:line="159" w:lineRule="exact"/>
              <w:rPr>
                <w:sz w:val="20"/>
                <w:szCs w:val="20"/>
                <w:color w:val="auto"/>
              </w:rPr>
            </w:pPr>
            <w:r>
              <w:rPr>
                <w:rFonts w:ascii="Arial" w:cs="Arial" w:eastAsia="Arial" w:hAnsi="Arial"/>
                <w:sz w:val="15"/>
                <w:szCs w:val="15"/>
                <w:color w:val="auto"/>
              </w:rPr>
              <w:t>—</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jc w:val="right"/>
              <w:spacing w:after="0" w:line="159" w:lineRule="exact"/>
              <w:rPr>
                <w:sz w:val="20"/>
                <w:szCs w:val="20"/>
                <w:color w:val="auto"/>
              </w:rPr>
            </w:pPr>
            <w:r>
              <w:rPr>
                <w:rFonts w:ascii="Arial" w:cs="Arial" w:eastAsia="Arial" w:hAnsi="Arial"/>
                <w:sz w:val="15"/>
                <w:szCs w:val="15"/>
                <w:color w:val="auto"/>
              </w:rPr>
              <w:t>—</w:t>
            </w:r>
          </w:p>
        </w:tc>
        <w:tc>
          <w:tcPr>
            <w:tcW w:w="2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jc w:val="right"/>
              <w:ind w:right="5"/>
              <w:spacing w:after="0" w:line="159" w:lineRule="exact"/>
              <w:rPr>
                <w:sz w:val="20"/>
                <w:szCs w:val="20"/>
                <w:color w:val="auto"/>
              </w:rPr>
            </w:pPr>
            <w:r>
              <w:rPr>
                <w:rFonts w:ascii="Arial" w:cs="Arial" w:eastAsia="Arial" w:hAnsi="Arial"/>
                <w:sz w:val="15"/>
                <w:szCs w:val="15"/>
                <w:color w:val="auto"/>
              </w:rPr>
              <w:t>—</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jc w:val="right"/>
              <w:ind w:right="6"/>
              <w:spacing w:after="0" w:line="159" w:lineRule="exact"/>
              <w:rPr>
                <w:sz w:val="20"/>
                <w:szCs w:val="20"/>
                <w:color w:val="auto"/>
              </w:rPr>
            </w:pPr>
            <w:r>
              <w:rPr>
                <w:rFonts w:ascii="Arial" w:cs="Arial" w:eastAsia="Arial" w:hAnsi="Arial"/>
                <w:sz w:val="15"/>
                <w:szCs w:val="15"/>
                <w:color w:val="auto"/>
              </w:rPr>
              <w:t>—</w:t>
            </w: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jc w:val="right"/>
              <w:ind w:right="6"/>
              <w:spacing w:after="0" w:line="159" w:lineRule="exact"/>
              <w:rPr>
                <w:sz w:val="20"/>
                <w:szCs w:val="20"/>
                <w:color w:val="auto"/>
              </w:rPr>
            </w:pPr>
            <w:r>
              <w:rPr>
                <w:rFonts w:ascii="Arial" w:cs="Arial" w:eastAsia="Arial" w:hAnsi="Arial"/>
                <w:sz w:val="15"/>
                <w:szCs w:val="15"/>
                <w:color w:val="auto"/>
              </w:rPr>
              <w:t>—</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jc w:val="right"/>
              <w:spacing w:after="0" w:line="159" w:lineRule="exact"/>
              <w:rPr>
                <w:sz w:val="20"/>
                <w:szCs w:val="20"/>
                <w:color w:val="auto"/>
              </w:rPr>
            </w:pPr>
            <w:r>
              <w:rPr>
                <w:rFonts w:ascii="Arial" w:cs="Arial" w:eastAsia="Arial" w:hAnsi="Arial"/>
                <w:sz w:val="15"/>
                <w:szCs w:val="15"/>
                <w:color w:val="auto"/>
              </w:rPr>
              <w:t>1</w:t>
            </w:r>
          </w:p>
        </w:tc>
        <w:tc>
          <w:tcPr>
            <w:tcW w:w="2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jc w:val="center"/>
              <w:spacing w:after="0" w:line="159" w:lineRule="exact"/>
              <w:rPr>
                <w:sz w:val="20"/>
                <w:szCs w:val="20"/>
                <w:color w:val="auto"/>
              </w:rPr>
            </w:pPr>
            <w:r>
              <w:rPr>
                <w:rFonts w:ascii="Arial" w:cs="Arial" w:eastAsia="Arial" w:hAnsi="Arial"/>
                <w:sz w:val="15"/>
                <w:szCs w:val="15"/>
                <w:color w:val="auto"/>
              </w:rPr>
              <w:t>—</w:t>
            </w: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jc w:val="right"/>
              <w:spacing w:after="0" w:line="159" w:lineRule="exact"/>
              <w:rPr>
                <w:sz w:val="20"/>
                <w:szCs w:val="20"/>
                <w:color w:val="auto"/>
              </w:rPr>
            </w:pPr>
            <w:r>
              <w:rPr>
                <w:rFonts w:ascii="Arial" w:cs="Arial" w:eastAsia="Arial" w:hAnsi="Arial"/>
                <w:sz w:val="15"/>
                <w:szCs w:val="15"/>
                <w:color w:val="auto"/>
              </w:rPr>
              <w:t>1</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NET OPERATING LOSS</w:t>
            </w:r>
            <w:r>
              <w:rPr>
                <w:rFonts w:ascii="Arial" w:cs="Arial" w:eastAsia="Arial" w:hAnsi="Arial"/>
                <w:sz w:val="12"/>
                <w:szCs w:val="12"/>
                <w:color w:val="auto"/>
              </w:rPr>
              <w:t>(1)</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420" w:type="dxa"/>
            <w:vAlign w:val="bottom"/>
            <w:tcBorders>
              <w:right w:val="single" w:sz="8" w:color="auto"/>
            </w:tcBorders>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(7)</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48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(7)</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44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(7)</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(4)</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52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(25)</w:t>
            </w:r>
          </w:p>
        </w:tc>
        <w:tc>
          <w:tcPr>
            <w:tcW w:w="18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54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(9)</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44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(12)</w:t>
            </w:r>
          </w:p>
        </w:tc>
        <w:tc>
          <w:tcPr>
            <w:tcW w:w="160" w:type="dxa"/>
            <w:vAlign w:val="bottom"/>
            <w:gridSpan w:val="2"/>
            <w:shd w:val="clear" w:color="auto" w:fill="CCEEFF"/>
          </w:tcPr>
          <w:p>
            <w:pPr>
              <w:ind w:left="80"/>
              <w:spacing w:after="0" w:line="159" w:lineRule="exact"/>
              <w:rPr>
                <w:sz w:val="20"/>
                <w:szCs w:val="20"/>
                <w:color w:val="auto"/>
              </w:rPr>
            </w:pPr>
            <w:r>
              <w:rPr>
                <w:rFonts w:ascii="Arial" w:cs="Arial" w:eastAsia="Arial" w:hAnsi="Arial"/>
                <w:sz w:val="15"/>
                <w:szCs w:val="15"/>
                <w:color w:val="auto"/>
                <w:w w:val="71"/>
              </w:rPr>
              <w:t>$</w:t>
            </w:r>
          </w:p>
        </w:tc>
        <w:tc>
          <w:tcPr>
            <w:tcW w:w="480" w:type="dxa"/>
            <w:vAlign w:val="bottom"/>
            <w:gridSpan w:val="2"/>
            <w:shd w:val="clear" w:color="auto" w:fill="CCEEFF"/>
          </w:tcPr>
          <w:p>
            <w:pPr>
              <w:jc w:val="right"/>
              <w:ind w:right="220"/>
              <w:spacing w:after="0" w:line="159" w:lineRule="exact"/>
              <w:rPr>
                <w:sz w:val="20"/>
                <w:szCs w:val="20"/>
                <w:color w:val="auto"/>
              </w:rPr>
            </w:pPr>
            <w:r>
              <w:rPr>
                <w:rFonts w:ascii="Arial" w:cs="Arial" w:eastAsia="Arial" w:hAnsi="Arial"/>
                <w:sz w:val="15"/>
                <w:szCs w:val="15"/>
                <w:color w:val="auto"/>
              </w:rPr>
              <w:t>(9)</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42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(7)</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(37)</w:t>
            </w:r>
          </w:p>
        </w:tc>
        <w:tc>
          <w:tcPr>
            <w:tcW w:w="0" w:type="dxa"/>
            <w:vAlign w:val="bottom"/>
          </w:tcPr>
          <w:p>
            <w:pPr>
              <w:spacing w:after="0"/>
              <w:rPr>
                <w:sz w:val="1"/>
                <w:szCs w:val="1"/>
                <w:color w:val="auto"/>
              </w:rPr>
            </w:pPr>
          </w:p>
        </w:tc>
      </w:tr>
      <w:tr>
        <w:trPr>
          <w:trHeight w:val="20"/>
        </w:trPr>
        <w:tc>
          <w:tcPr>
            <w:tcW w:w="5300" w:type="dxa"/>
            <w:vAlign w:val="bottom"/>
            <w:gridSpan w:val="3"/>
            <w:vMerge w:val="restart"/>
          </w:tcPr>
          <w:p>
            <w:pPr>
              <w:spacing w:after="0"/>
              <w:rPr>
                <w:sz w:val="20"/>
                <w:szCs w:val="20"/>
                <w:color w:val="auto"/>
              </w:rPr>
            </w:pPr>
            <w:r>
              <w:rPr>
                <w:rFonts w:ascii="Arial" w:cs="Arial" w:eastAsia="Arial" w:hAnsi="Arial"/>
                <w:sz w:val="15"/>
                <w:szCs w:val="15"/>
                <w:i w:val="1"/>
                <w:iCs w:val="1"/>
                <w:color w:val="auto"/>
              </w:rPr>
              <w:t>Effective tax rate (operating loss)</w:t>
            </w:r>
          </w:p>
        </w:tc>
        <w:tc>
          <w:tcPr>
            <w:tcW w:w="100" w:type="dxa"/>
            <w:vAlign w:val="bottom"/>
            <w:tcBorders>
              <w:left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5300" w:type="dxa"/>
            <w:vAlign w:val="bottom"/>
            <w:gridSpan w:val="3"/>
            <w:vMerge w:val="continue"/>
          </w:tcPr>
          <w:p>
            <w:pPr>
              <w:spacing w:after="0" w:line="20" w:lineRule="exact"/>
              <w:rPr>
                <w:sz w:val="1"/>
                <w:szCs w:val="1"/>
                <w:color w:val="auto"/>
              </w:rPr>
            </w:pPr>
          </w:p>
        </w:tc>
        <w:tc>
          <w:tcPr>
            <w:tcW w:w="100" w:type="dxa"/>
            <w:vAlign w:val="bottom"/>
            <w:tcBorders>
              <w:left w:val="single" w:sz="8" w:color="auto"/>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right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gridSpan w:val="2"/>
            <w:vMerge w:val="restart"/>
          </w:tcPr>
          <w:p>
            <w:pPr>
              <w:jc w:val="right"/>
              <w:ind w:right="120"/>
              <w:spacing w:after="0"/>
              <w:rPr>
                <w:sz w:val="20"/>
                <w:szCs w:val="20"/>
                <w:color w:val="auto"/>
              </w:rPr>
            </w:pPr>
            <w:r>
              <w:rPr>
                <w:rFonts w:ascii="Arial" w:cs="Arial" w:eastAsia="Arial" w:hAnsi="Arial"/>
                <w:sz w:val="15"/>
                <w:szCs w:val="15"/>
                <w:i w:val="1"/>
                <w:iCs w:val="1"/>
                <w:color w:val="auto"/>
                <w:w w:val="86"/>
              </w:rPr>
              <w:t>-2.2%</w:t>
            </w:r>
          </w:p>
        </w:tc>
        <w:tc>
          <w:tcPr>
            <w:tcW w:w="80" w:type="dxa"/>
            <w:vAlign w:val="bottom"/>
          </w:tcPr>
          <w:p>
            <w:pPr>
              <w:spacing w:after="0" w:line="20" w:lineRule="exact"/>
              <w:rPr>
                <w:sz w:val="1"/>
                <w:szCs w:val="1"/>
                <w:color w:val="auto"/>
              </w:rPr>
            </w:pPr>
          </w:p>
        </w:tc>
        <w:tc>
          <w:tcPr>
            <w:tcW w:w="440" w:type="dxa"/>
            <w:vAlign w:val="bottom"/>
            <w:gridSpan w:val="2"/>
            <w:vMerge w:val="restart"/>
          </w:tcPr>
          <w:p>
            <w:pPr>
              <w:jc w:val="right"/>
              <w:ind w:right="60"/>
              <w:spacing w:after="0"/>
              <w:rPr>
                <w:sz w:val="20"/>
                <w:szCs w:val="20"/>
                <w:color w:val="auto"/>
              </w:rPr>
            </w:pPr>
            <w:r>
              <w:rPr>
                <w:rFonts w:ascii="Arial" w:cs="Arial" w:eastAsia="Arial" w:hAnsi="Arial"/>
                <w:sz w:val="15"/>
                <w:szCs w:val="15"/>
                <w:i w:val="1"/>
                <w:iCs w:val="1"/>
                <w:color w:val="auto"/>
                <w:w w:val="84"/>
              </w:rPr>
              <w:t>11.3%</w:t>
            </w: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gridSpan w:val="2"/>
            <w:vMerge w:val="restart"/>
          </w:tcPr>
          <w:p>
            <w:pPr>
              <w:jc w:val="right"/>
              <w:ind w:right="120"/>
              <w:spacing w:after="0"/>
              <w:rPr>
                <w:sz w:val="20"/>
                <w:szCs w:val="20"/>
                <w:color w:val="auto"/>
              </w:rPr>
            </w:pPr>
            <w:r>
              <w:rPr>
                <w:rFonts w:ascii="Arial" w:cs="Arial" w:eastAsia="Arial" w:hAnsi="Arial"/>
                <w:sz w:val="15"/>
                <w:szCs w:val="15"/>
                <w:i w:val="1"/>
                <w:iCs w:val="1"/>
                <w:color w:val="auto"/>
                <w:w w:val="89"/>
              </w:rPr>
              <w:t>10.3%</w:t>
            </w:r>
          </w:p>
        </w:tc>
        <w:tc>
          <w:tcPr>
            <w:tcW w:w="80" w:type="dxa"/>
            <w:vAlign w:val="bottom"/>
          </w:tcPr>
          <w:p>
            <w:pPr>
              <w:spacing w:after="0" w:line="20" w:lineRule="exact"/>
              <w:rPr>
                <w:sz w:val="1"/>
                <w:szCs w:val="1"/>
                <w:color w:val="auto"/>
              </w:rPr>
            </w:pPr>
          </w:p>
        </w:tc>
        <w:tc>
          <w:tcPr>
            <w:tcW w:w="520" w:type="dxa"/>
            <w:vAlign w:val="bottom"/>
            <w:gridSpan w:val="2"/>
            <w:vMerge w:val="restart"/>
          </w:tcPr>
          <w:p>
            <w:pPr>
              <w:jc w:val="right"/>
              <w:ind w:right="60"/>
              <w:spacing w:after="0"/>
              <w:rPr>
                <w:sz w:val="20"/>
                <w:szCs w:val="20"/>
                <w:color w:val="auto"/>
              </w:rPr>
            </w:pPr>
            <w:r>
              <w:rPr>
                <w:rFonts w:ascii="Arial" w:cs="Arial" w:eastAsia="Arial" w:hAnsi="Arial"/>
                <w:sz w:val="15"/>
                <w:szCs w:val="15"/>
                <w:i w:val="1"/>
                <w:iCs w:val="1"/>
                <w:color w:val="auto"/>
              </w:rPr>
              <w:t>3.8%</w:t>
            </w: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40" w:type="dxa"/>
            <w:vAlign w:val="bottom"/>
            <w:gridSpan w:val="2"/>
            <w:vMerge w:val="restart"/>
          </w:tcPr>
          <w:p>
            <w:pPr>
              <w:jc w:val="right"/>
              <w:ind w:right="80"/>
              <w:spacing w:after="0"/>
              <w:rPr>
                <w:sz w:val="20"/>
                <w:szCs w:val="20"/>
                <w:color w:val="auto"/>
              </w:rPr>
            </w:pPr>
            <w:r>
              <w:rPr>
                <w:rFonts w:ascii="Arial" w:cs="Arial" w:eastAsia="Arial" w:hAnsi="Arial"/>
                <w:sz w:val="15"/>
                <w:szCs w:val="15"/>
                <w:i w:val="1"/>
                <w:iCs w:val="1"/>
                <w:color w:val="auto"/>
                <w:w w:val="92"/>
              </w:rPr>
              <w:t>-15.3%</w:t>
            </w: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gridSpan w:val="2"/>
            <w:vMerge w:val="restart"/>
          </w:tcPr>
          <w:p>
            <w:pPr>
              <w:jc w:val="right"/>
              <w:ind w:right="60"/>
              <w:spacing w:after="0"/>
              <w:rPr>
                <w:sz w:val="20"/>
                <w:szCs w:val="20"/>
                <w:color w:val="auto"/>
              </w:rPr>
            </w:pPr>
            <w:r>
              <w:rPr>
                <w:rFonts w:ascii="Arial" w:cs="Arial" w:eastAsia="Arial" w:hAnsi="Arial"/>
                <w:sz w:val="15"/>
                <w:szCs w:val="15"/>
                <w:i w:val="1"/>
                <w:iCs w:val="1"/>
                <w:color w:val="auto"/>
                <w:w w:val="84"/>
              </w:rPr>
              <w:t>11.2%</w:t>
            </w: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gridSpan w:val="2"/>
            <w:vMerge w:val="restart"/>
          </w:tcPr>
          <w:p>
            <w:pPr>
              <w:jc w:val="right"/>
              <w:ind w:right="140"/>
              <w:spacing w:after="0"/>
              <w:rPr>
                <w:sz w:val="20"/>
                <w:szCs w:val="20"/>
                <w:color w:val="auto"/>
              </w:rPr>
            </w:pPr>
            <w:r>
              <w:rPr>
                <w:rFonts w:ascii="Arial" w:cs="Arial" w:eastAsia="Arial" w:hAnsi="Arial"/>
                <w:sz w:val="15"/>
                <w:szCs w:val="15"/>
                <w:i w:val="1"/>
                <w:iCs w:val="1"/>
                <w:color w:val="auto"/>
                <w:w w:val="93"/>
              </w:rPr>
              <w:t>5.7%</w:t>
            </w:r>
          </w:p>
        </w:tc>
        <w:tc>
          <w:tcPr>
            <w:tcW w:w="80" w:type="dxa"/>
            <w:vAlign w:val="bottom"/>
          </w:tcPr>
          <w:p>
            <w:pPr>
              <w:spacing w:after="0" w:line="20" w:lineRule="exact"/>
              <w:rPr>
                <w:sz w:val="1"/>
                <w:szCs w:val="1"/>
                <w:color w:val="auto"/>
              </w:rPr>
            </w:pPr>
          </w:p>
        </w:tc>
        <w:tc>
          <w:tcPr>
            <w:tcW w:w="420" w:type="dxa"/>
            <w:vAlign w:val="bottom"/>
            <w:gridSpan w:val="2"/>
            <w:vMerge w:val="restart"/>
          </w:tcPr>
          <w:p>
            <w:pPr>
              <w:jc w:val="right"/>
              <w:ind w:right="60"/>
              <w:spacing w:after="0"/>
              <w:rPr>
                <w:sz w:val="20"/>
                <w:szCs w:val="20"/>
                <w:color w:val="auto"/>
              </w:rPr>
            </w:pPr>
            <w:r>
              <w:rPr>
                <w:rFonts w:ascii="Arial" w:cs="Arial" w:eastAsia="Arial" w:hAnsi="Arial"/>
                <w:sz w:val="15"/>
                <w:szCs w:val="15"/>
                <w:i w:val="1"/>
                <w:iCs w:val="1"/>
                <w:color w:val="auto"/>
                <w:w w:val="99"/>
              </w:rPr>
              <w:t>4.9%</w:t>
            </w: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gridSpan w:val="2"/>
            <w:vMerge w:val="restart"/>
          </w:tcPr>
          <w:p>
            <w:pPr>
              <w:jc w:val="right"/>
              <w:ind w:right="40"/>
              <w:spacing w:after="0"/>
              <w:rPr>
                <w:sz w:val="20"/>
                <w:szCs w:val="20"/>
                <w:color w:val="auto"/>
              </w:rPr>
            </w:pPr>
            <w:r>
              <w:rPr>
                <w:rFonts w:ascii="Arial" w:cs="Arial" w:eastAsia="Arial" w:hAnsi="Arial"/>
                <w:sz w:val="15"/>
                <w:szCs w:val="15"/>
                <w:i w:val="1"/>
                <w:iCs w:val="1"/>
                <w:color w:val="auto"/>
              </w:rPr>
              <w:t>3.1%</w:t>
            </w:r>
          </w:p>
        </w:tc>
        <w:tc>
          <w:tcPr>
            <w:tcW w:w="0" w:type="dxa"/>
            <w:vAlign w:val="bottom"/>
          </w:tcPr>
          <w:p>
            <w:pPr>
              <w:spacing w:after="0" w:line="20" w:lineRule="exact"/>
              <w:rPr>
                <w:sz w:val="1"/>
                <w:szCs w:val="1"/>
                <w:color w:val="auto"/>
              </w:rPr>
            </w:pPr>
          </w:p>
        </w:tc>
      </w:tr>
      <w:tr>
        <w:trPr>
          <w:trHeight w:val="181"/>
        </w:trPr>
        <w:tc>
          <w:tcPr>
            <w:tcW w:w="5300" w:type="dxa"/>
            <w:vAlign w:val="bottom"/>
            <w:gridSpan w:val="3"/>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gridSpan w:val="2"/>
          </w:tcPr>
          <w:p>
            <w:pPr>
              <w:jc w:val="right"/>
              <w:ind w:right="60"/>
              <w:spacing w:after="0"/>
              <w:rPr>
                <w:sz w:val="20"/>
                <w:szCs w:val="20"/>
                <w:color w:val="auto"/>
              </w:rPr>
            </w:pPr>
            <w:r>
              <w:rPr>
                <w:rFonts w:ascii="Arial" w:cs="Arial" w:eastAsia="Arial" w:hAnsi="Arial"/>
                <w:sz w:val="15"/>
                <w:szCs w:val="15"/>
                <w:i w:val="1"/>
                <w:iCs w:val="1"/>
                <w:color w:val="auto"/>
                <w:w w:val="86"/>
              </w:rPr>
              <w:t>-4.2%</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gridSpan w:val="2"/>
            <w:vMerge w:val="continue"/>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gridSpan w:val="2"/>
            <w:vMerge w:val="continue"/>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gridSpan w:val="2"/>
            <w:vMerge w:val="continue"/>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75"/>
        </w:trPr>
        <w:tc>
          <w:tcPr>
            <w:tcW w:w="20" w:type="dxa"/>
            <w:vAlign w:val="bottom"/>
            <w:vMerge w:val="restart"/>
          </w:tcPr>
          <w:p>
            <w:pPr>
              <w:spacing w:after="0"/>
              <w:rPr>
                <w:sz w:val="6"/>
                <w:szCs w:val="6"/>
                <w:color w:val="auto"/>
              </w:rPr>
            </w:pPr>
          </w:p>
        </w:tc>
        <w:tc>
          <w:tcPr>
            <w:tcW w:w="1140" w:type="dxa"/>
            <w:vAlign w:val="bottom"/>
          </w:tcPr>
          <w:p>
            <w:pPr>
              <w:spacing w:after="0"/>
              <w:rPr>
                <w:sz w:val="6"/>
                <w:szCs w:val="6"/>
                <w:color w:val="auto"/>
              </w:rPr>
            </w:pPr>
          </w:p>
        </w:tc>
        <w:tc>
          <w:tcPr>
            <w:tcW w:w="4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240" w:type="dxa"/>
            <w:vAlign w:val="bottom"/>
          </w:tcPr>
          <w:p>
            <w:pPr>
              <w:spacing w:after="0"/>
              <w:rPr>
                <w:sz w:val="6"/>
                <w:szCs w:val="6"/>
                <w:color w:val="auto"/>
              </w:rPr>
            </w:pPr>
          </w:p>
        </w:tc>
        <w:tc>
          <w:tcPr>
            <w:tcW w:w="1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2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8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1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26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8"/>
        </w:trPr>
        <w:tc>
          <w:tcPr>
            <w:tcW w:w="20" w:type="dxa"/>
            <w:vAlign w:val="bottom"/>
            <w:vMerge w:val="continue"/>
          </w:tcPr>
          <w:p>
            <w:pPr>
              <w:spacing w:after="0"/>
              <w:rPr>
                <w:sz w:val="13"/>
                <w:szCs w:val="13"/>
                <w:color w:val="auto"/>
              </w:rPr>
            </w:pPr>
          </w:p>
        </w:tc>
        <w:tc>
          <w:tcPr>
            <w:tcW w:w="5380" w:type="dxa"/>
            <w:vAlign w:val="bottom"/>
            <w:gridSpan w:val="3"/>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SALES:</w:t>
            </w:r>
          </w:p>
        </w:tc>
        <w:tc>
          <w:tcPr>
            <w:tcW w:w="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80" w:type="dxa"/>
            <w:vAlign w:val="bottom"/>
            <w:tcBorders>
              <w:right w:val="single" w:sz="8" w:color="CCEEFF"/>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380" w:type="dxa"/>
            <w:vAlign w:val="bottom"/>
            <w:gridSpan w:val="3"/>
          </w:tcPr>
          <w:p>
            <w:pPr>
              <w:spacing w:after="0" w:line="159" w:lineRule="exact"/>
              <w:rPr>
                <w:sz w:val="20"/>
                <w:szCs w:val="20"/>
                <w:color w:val="auto"/>
              </w:rPr>
            </w:pPr>
            <w:r>
              <w:rPr>
                <w:rFonts w:ascii="Arial" w:cs="Arial" w:eastAsia="Arial" w:hAnsi="Arial"/>
                <w:sz w:val="15"/>
                <w:szCs w:val="15"/>
                <w:b w:val="1"/>
                <w:bCs w:val="1"/>
                <w:color w:val="auto"/>
              </w:rPr>
              <w:t>New Insurance Written (NIW)</w:t>
            </w: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5280" w:type="dxa"/>
            <w:vAlign w:val="bottom"/>
            <w:tcBorders>
              <w:top w:val="single" w:sz="8" w:color="CCEEFF"/>
            </w:tcBorders>
            <w:gridSpan w:val="2"/>
            <w:shd w:val="clear" w:color="auto" w:fill="CCEEFF"/>
          </w:tcPr>
          <w:p>
            <w:pPr>
              <w:spacing w:after="0" w:line="151" w:lineRule="exact"/>
              <w:rPr>
                <w:sz w:val="20"/>
                <w:szCs w:val="20"/>
                <w:color w:val="auto"/>
              </w:rPr>
            </w:pPr>
            <w:r>
              <w:rPr>
                <w:rFonts w:ascii="Arial" w:cs="Arial" w:eastAsia="Arial" w:hAnsi="Arial"/>
                <w:sz w:val="15"/>
                <w:szCs w:val="15"/>
                <w:color w:val="auto"/>
              </w:rPr>
              <w:t>Flow</w:t>
            </w:r>
          </w:p>
        </w:tc>
        <w:tc>
          <w:tcPr>
            <w:tcW w:w="100" w:type="dxa"/>
            <w:vAlign w:val="bottom"/>
            <w:tcBorders>
              <w:top w:val="single" w:sz="8" w:color="auto"/>
              <w:left w:val="single" w:sz="8" w:color="auto"/>
            </w:tcBorders>
            <w:shd w:val="clear" w:color="auto" w:fill="CCEEFF"/>
          </w:tcPr>
          <w:p>
            <w:pPr>
              <w:spacing w:after="0"/>
              <w:rPr>
                <w:sz w:val="13"/>
                <w:szCs w:val="13"/>
                <w:color w:val="auto"/>
              </w:rPr>
            </w:pPr>
          </w:p>
        </w:tc>
        <w:tc>
          <w:tcPr>
            <w:tcW w:w="8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71"/>
              </w:rPr>
              <w:t>$</w:t>
            </w:r>
          </w:p>
        </w:tc>
        <w:tc>
          <w:tcPr>
            <w:tcW w:w="420" w:type="dxa"/>
            <w:vAlign w:val="bottom"/>
            <w:tcBorders>
              <w:top w:val="single" w:sz="8" w:color="auto"/>
              <w:right w:val="single" w:sz="8" w:color="auto"/>
            </w:tcBorders>
            <w:gridSpan w:val="2"/>
            <w:shd w:val="clear" w:color="auto" w:fill="CCEEFF"/>
          </w:tcPr>
          <w:p>
            <w:pPr>
              <w:jc w:val="right"/>
              <w:ind w:right="180"/>
              <w:spacing w:after="0" w:line="151" w:lineRule="exact"/>
              <w:rPr>
                <w:sz w:val="20"/>
                <w:szCs w:val="20"/>
                <w:color w:val="auto"/>
              </w:rPr>
            </w:pPr>
            <w:r>
              <w:rPr>
                <w:rFonts w:ascii="Arial" w:cs="Arial" w:eastAsia="Arial" w:hAnsi="Arial"/>
                <w:sz w:val="15"/>
                <w:szCs w:val="15"/>
                <w:color w:val="auto"/>
                <w:w w:val="87"/>
              </w:rPr>
              <w:t>500</w:t>
            </w:r>
          </w:p>
        </w:tc>
        <w:tc>
          <w:tcPr>
            <w:tcW w:w="160" w:type="dxa"/>
            <w:vAlign w:val="bottom"/>
            <w:tcBorders>
              <w:top w:val="single" w:sz="8" w:color="CCEEFF"/>
            </w:tcBorders>
            <w:gridSpan w:val="2"/>
            <w:shd w:val="clear" w:color="auto" w:fill="CCEEFF"/>
          </w:tcPr>
          <w:p>
            <w:pPr>
              <w:jc w:val="right"/>
              <w:spacing w:after="0" w:line="151" w:lineRule="exact"/>
              <w:rPr>
                <w:sz w:val="20"/>
                <w:szCs w:val="20"/>
                <w:color w:val="auto"/>
              </w:rPr>
            </w:pPr>
            <w:r>
              <w:rPr>
                <w:rFonts w:ascii="Arial" w:cs="Arial" w:eastAsia="Arial" w:hAnsi="Arial"/>
                <w:sz w:val="15"/>
                <w:szCs w:val="15"/>
                <w:color w:val="auto"/>
              </w:rPr>
              <w:t>$</w:t>
            </w:r>
          </w:p>
        </w:tc>
        <w:tc>
          <w:tcPr>
            <w:tcW w:w="480" w:type="dxa"/>
            <w:vAlign w:val="bottom"/>
            <w:tcBorders>
              <w:top w:val="single" w:sz="8" w:color="CCEEFF"/>
            </w:tcBorders>
            <w:gridSpan w:val="2"/>
            <w:shd w:val="clear" w:color="auto" w:fill="CCEEFF"/>
          </w:tcPr>
          <w:p>
            <w:pPr>
              <w:jc w:val="right"/>
              <w:ind w:right="240"/>
              <w:spacing w:after="0" w:line="151" w:lineRule="exact"/>
              <w:rPr>
                <w:sz w:val="20"/>
                <w:szCs w:val="20"/>
                <w:color w:val="auto"/>
              </w:rPr>
            </w:pPr>
            <w:r>
              <w:rPr>
                <w:rFonts w:ascii="Arial" w:cs="Arial" w:eastAsia="Arial" w:hAnsi="Arial"/>
                <w:sz w:val="15"/>
                <w:szCs w:val="15"/>
                <w:color w:val="auto"/>
                <w:w w:val="87"/>
              </w:rPr>
              <w:t>400</w:t>
            </w:r>
          </w:p>
        </w:tc>
        <w:tc>
          <w:tcPr>
            <w:tcW w:w="80" w:type="dxa"/>
            <w:vAlign w:val="bottom"/>
            <w:tcBorders>
              <w:top w:val="single" w:sz="8" w:color="CCEEFF"/>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71"/>
              </w:rPr>
              <w:t>$</w:t>
            </w:r>
          </w:p>
        </w:tc>
        <w:tc>
          <w:tcPr>
            <w:tcW w:w="440" w:type="dxa"/>
            <w:vAlign w:val="bottom"/>
            <w:tcBorders>
              <w:top w:val="single" w:sz="8" w:color="CCEEFF"/>
            </w:tcBorders>
            <w:gridSpan w:val="2"/>
            <w:shd w:val="clear" w:color="auto" w:fill="CCEEFF"/>
          </w:tcPr>
          <w:p>
            <w:pPr>
              <w:jc w:val="right"/>
              <w:ind w:right="180"/>
              <w:spacing w:after="0" w:line="151" w:lineRule="exact"/>
              <w:rPr>
                <w:sz w:val="20"/>
                <w:szCs w:val="20"/>
                <w:color w:val="auto"/>
              </w:rPr>
            </w:pPr>
            <w:r>
              <w:rPr>
                <w:rFonts w:ascii="Arial" w:cs="Arial" w:eastAsia="Arial" w:hAnsi="Arial"/>
                <w:sz w:val="15"/>
                <w:szCs w:val="15"/>
                <w:color w:val="auto"/>
                <w:w w:val="95"/>
              </w:rPr>
              <w:t>500</w:t>
            </w:r>
          </w:p>
        </w:tc>
        <w:tc>
          <w:tcPr>
            <w:tcW w:w="140" w:type="dxa"/>
            <w:vAlign w:val="bottom"/>
            <w:tcBorders>
              <w:top w:val="single" w:sz="8" w:color="CCEEFF"/>
            </w:tcBorders>
            <w:gridSpan w:val="2"/>
            <w:shd w:val="clear" w:color="auto" w:fill="CCEEFF"/>
          </w:tcPr>
          <w:p>
            <w:pPr>
              <w:jc w:val="right"/>
              <w:spacing w:after="0" w:line="151" w:lineRule="exact"/>
              <w:rPr>
                <w:sz w:val="20"/>
                <w:szCs w:val="20"/>
                <w:color w:val="auto"/>
              </w:rPr>
            </w:pPr>
            <w:r>
              <w:rPr>
                <w:rFonts w:ascii="Arial" w:cs="Arial" w:eastAsia="Arial" w:hAnsi="Arial"/>
                <w:sz w:val="15"/>
                <w:szCs w:val="15"/>
                <w:color w:val="auto"/>
              </w:rPr>
              <w:t>$</w:t>
            </w:r>
          </w:p>
        </w:tc>
        <w:tc>
          <w:tcPr>
            <w:tcW w:w="520" w:type="dxa"/>
            <w:vAlign w:val="bottom"/>
            <w:tcBorders>
              <w:top w:val="single" w:sz="8" w:color="CCEEFF"/>
            </w:tcBorders>
            <w:gridSpan w:val="2"/>
            <w:shd w:val="clear" w:color="auto" w:fill="CCEEFF"/>
          </w:tcPr>
          <w:p>
            <w:pPr>
              <w:jc w:val="right"/>
              <w:ind w:right="260"/>
              <w:spacing w:after="0" w:line="151" w:lineRule="exact"/>
              <w:rPr>
                <w:sz w:val="20"/>
                <w:szCs w:val="20"/>
                <w:color w:val="auto"/>
              </w:rPr>
            </w:pPr>
            <w:r>
              <w:rPr>
                <w:rFonts w:ascii="Arial" w:cs="Arial" w:eastAsia="Arial" w:hAnsi="Arial"/>
                <w:sz w:val="15"/>
                <w:szCs w:val="15"/>
                <w:color w:val="auto"/>
                <w:w w:val="95"/>
              </w:rPr>
              <w:t>400</w:t>
            </w:r>
          </w:p>
        </w:tc>
        <w:tc>
          <w:tcPr>
            <w:tcW w:w="80" w:type="dxa"/>
            <w:vAlign w:val="bottom"/>
            <w:tcBorders>
              <w:top w:val="single" w:sz="8" w:color="CCEEFF"/>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71"/>
              </w:rPr>
              <w:t>$</w:t>
            </w:r>
          </w:p>
        </w:tc>
        <w:tc>
          <w:tcPr>
            <w:tcW w:w="520" w:type="dxa"/>
            <w:vAlign w:val="bottom"/>
            <w:tcBorders>
              <w:top w:val="single" w:sz="8" w:color="CCEEFF"/>
            </w:tcBorders>
            <w:gridSpan w:val="2"/>
            <w:shd w:val="clear" w:color="auto" w:fill="CCEEFF"/>
          </w:tcPr>
          <w:p>
            <w:pPr>
              <w:jc w:val="right"/>
              <w:ind w:right="180"/>
              <w:spacing w:after="0" w:line="151" w:lineRule="exact"/>
              <w:rPr>
                <w:sz w:val="20"/>
                <w:szCs w:val="20"/>
                <w:color w:val="auto"/>
              </w:rPr>
            </w:pPr>
            <w:r>
              <w:rPr>
                <w:rFonts w:ascii="Arial" w:cs="Arial" w:eastAsia="Arial" w:hAnsi="Arial"/>
                <w:sz w:val="15"/>
                <w:szCs w:val="15"/>
                <w:color w:val="auto"/>
                <w:w w:val="85"/>
              </w:rPr>
              <w:t>1,800</w:t>
            </w:r>
          </w:p>
        </w:tc>
        <w:tc>
          <w:tcPr>
            <w:tcW w:w="180" w:type="dxa"/>
            <w:vAlign w:val="bottom"/>
            <w:tcBorders>
              <w:top w:val="single" w:sz="8" w:color="CCEEFF"/>
            </w:tcBorders>
            <w:gridSpan w:val="2"/>
            <w:shd w:val="clear" w:color="auto" w:fill="CCEEFF"/>
          </w:tcPr>
          <w:p>
            <w:pPr>
              <w:jc w:val="right"/>
              <w:spacing w:after="0" w:line="151" w:lineRule="exact"/>
              <w:rPr>
                <w:sz w:val="20"/>
                <w:szCs w:val="20"/>
                <w:color w:val="auto"/>
              </w:rPr>
            </w:pPr>
            <w:r>
              <w:rPr>
                <w:rFonts w:ascii="Arial" w:cs="Arial" w:eastAsia="Arial" w:hAnsi="Arial"/>
                <w:sz w:val="15"/>
                <w:szCs w:val="15"/>
                <w:color w:val="auto"/>
              </w:rPr>
              <w:t>$</w:t>
            </w:r>
          </w:p>
        </w:tc>
        <w:tc>
          <w:tcPr>
            <w:tcW w:w="540" w:type="dxa"/>
            <w:vAlign w:val="bottom"/>
            <w:tcBorders>
              <w:top w:val="single" w:sz="8" w:color="CCEEFF"/>
            </w:tcBorders>
            <w:gridSpan w:val="2"/>
            <w:shd w:val="clear" w:color="auto" w:fill="CCEEFF"/>
          </w:tcPr>
          <w:p>
            <w:pPr>
              <w:jc w:val="right"/>
              <w:ind w:right="200"/>
              <w:spacing w:after="0" w:line="151" w:lineRule="exact"/>
              <w:rPr>
                <w:sz w:val="20"/>
                <w:szCs w:val="20"/>
                <w:color w:val="auto"/>
              </w:rPr>
            </w:pPr>
            <w:r>
              <w:rPr>
                <w:rFonts w:ascii="Arial" w:cs="Arial" w:eastAsia="Arial" w:hAnsi="Arial"/>
                <w:sz w:val="15"/>
                <w:szCs w:val="15"/>
                <w:color w:val="auto"/>
              </w:rPr>
              <w:t>500</w:t>
            </w:r>
          </w:p>
        </w:tc>
        <w:tc>
          <w:tcPr>
            <w:tcW w:w="140" w:type="dxa"/>
            <w:vAlign w:val="bottom"/>
            <w:tcBorders>
              <w:top w:val="single" w:sz="8" w:color="CCEEFF"/>
            </w:tcBorders>
            <w:gridSpan w:val="2"/>
            <w:shd w:val="clear" w:color="auto" w:fill="CCEEFF"/>
          </w:tcPr>
          <w:p>
            <w:pPr>
              <w:jc w:val="right"/>
              <w:spacing w:after="0" w:line="151" w:lineRule="exact"/>
              <w:rPr>
                <w:sz w:val="20"/>
                <w:szCs w:val="20"/>
                <w:color w:val="auto"/>
              </w:rPr>
            </w:pPr>
            <w:r>
              <w:rPr>
                <w:rFonts w:ascii="Arial" w:cs="Arial" w:eastAsia="Arial" w:hAnsi="Arial"/>
                <w:sz w:val="15"/>
                <w:szCs w:val="15"/>
                <w:color w:val="auto"/>
              </w:rPr>
              <w:t>$</w:t>
            </w:r>
          </w:p>
        </w:tc>
        <w:tc>
          <w:tcPr>
            <w:tcW w:w="440" w:type="dxa"/>
            <w:vAlign w:val="bottom"/>
            <w:tcBorders>
              <w:top w:val="single" w:sz="8" w:color="CCEEFF"/>
            </w:tcBorders>
            <w:gridSpan w:val="2"/>
            <w:shd w:val="clear" w:color="auto" w:fill="CCEEFF"/>
          </w:tcPr>
          <w:p>
            <w:pPr>
              <w:jc w:val="right"/>
              <w:ind w:right="180"/>
              <w:spacing w:after="0" w:line="151" w:lineRule="exact"/>
              <w:rPr>
                <w:sz w:val="20"/>
                <w:szCs w:val="20"/>
                <w:color w:val="auto"/>
              </w:rPr>
            </w:pPr>
            <w:r>
              <w:rPr>
                <w:rFonts w:ascii="Arial" w:cs="Arial" w:eastAsia="Arial" w:hAnsi="Arial"/>
                <w:sz w:val="15"/>
                <w:szCs w:val="15"/>
                <w:color w:val="auto"/>
                <w:w w:val="95"/>
              </w:rPr>
              <w:t>500</w:t>
            </w:r>
          </w:p>
        </w:tc>
        <w:tc>
          <w:tcPr>
            <w:tcW w:w="160" w:type="dxa"/>
            <w:vAlign w:val="bottom"/>
            <w:tcBorders>
              <w:top w:val="single" w:sz="8" w:color="CCEEFF"/>
            </w:tcBorders>
            <w:gridSpan w:val="2"/>
            <w:shd w:val="clear" w:color="auto" w:fill="CCEEFF"/>
          </w:tcPr>
          <w:p>
            <w:pPr>
              <w:ind w:left="80"/>
              <w:spacing w:after="0" w:line="151" w:lineRule="exact"/>
              <w:rPr>
                <w:sz w:val="20"/>
                <w:szCs w:val="20"/>
                <w:color w:val="auto"/>
              </w:rPr>
            </w:pPr>
            <w:r>
              <w:rPr>
                <w:rFonts w:ascii="Arial" w:cs="Arial" w:eastAsia="Arial" w:hAnsi="Arial"/>
                <w:sz w:val="15"/>
                <w:szCs w:val="15"/>
                <w:color w:val="auto"/>
                <w:w w:val="71"/>
              </w:rPr>
              <w:t>$</w:t>
            </w:r>
          </w:p>
        </w:tc>
        <w:tc>
          <w:tcPr>
            <w:tcW w:w="480" w:type="dxa"/>
            <w:vAlign w:val="bottom"/>
            <w:tcBorders>
              <w:top w:val="single" w:sz="8" w:color="CCEEFF"/>
            </w:tcBorders>
            <w:gridSpan w:val="2"/>
            <w:shd w:val="clear" w:color="auto" w:fill="CCEEFF"/>
          </w:tcPr>
          <w:p>
            <w:pPr>
              <w:jc w:val="right"/>
              <w:ind w:right="260"/>
              <w:spacing w:after="0" w:line="151" w:lineRule="exact"/>
              <w:rPr>
                <w:sz w:val="20"/>
                <w:szCs w:val="20"/>
                <w:color w:val="auto"/>
              </w:rPr>
            </w:pPr>
            <w:r>
              <w:rPr>
                <w:rFonts w:ascii="Arial" w:cs="Arial" w:eastAsia="Arial" w:hAnsi="Arial"/>
                <w:sz w:val="15"/>
                <w:szCs w:val="15"/>
                <w:color w:val="auto"/>
                <w:w w:val="79"/>
              </w:rPr>
              <w:t>400</w:t>
            </w:r>
          </w:p>
        </w:tc>
        <w:tc>
          <w:tcPr>
            <w:tcW w:w="80" w:type="dxa"/>
            <w:vAlign w:val="bottom"/>
            <w:tcBorders>
              <w:top w:val="single" w:sz="8" w:color="CCEEFF"/>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71"/>
              </w:rPr>
              <w:t>$</w:t>
            </w:r>
          </w:p>
        </w:tc>
        <w:tc>
          <w:tcPr>
            <w:tcW w:w="420" w:type="dxa"/>
            <w:vAlign w:val="bottom"/>
            <w:tcBorders>
              <w:top w:val="single" w:sz="8" w:color="CCEEFF"/>
            </w:tcBorders>
            <w:gridSpan w:val="2"/>
            <w:shd w:val="clear" w:color="auto" w:fill="CCEEFF"/>
          </w:tcPr>
          <w:p>
            <w:pPr>
              <w:jc w:val="right"/>
              <w:ind w:right="200"/>
              <w:spacing w:after="0" w:line="151" w:lineRule="exact"/>
              <w:rPr>
                <w:sz w:val="20"/>
                <w:szCs w:val="20"/>
                <w:color w:val="auto"/>
              </w:rPr>
            </w:pPr>
            <w:r>
              <w:rPr>
                <w:rFonts w:ascii="Arial" w:cs="Arial" w:eastAsia="Arial" w:hAnsi="Arial"/>
                <w:sz w:val="15"/>
                <w:szCs w:val="15"/>
                <w:color w:val="auto"/>
                <w:w w:val="79"/>
              </w:rPr>
              <w:t>400</w:t>
            </w:r>
          </w:p>
        </w:tc>
        <w:tc>
          <w:tcPr>
            <w:tcW w:w="140" w:type="dxa"/>
            <w:vAlign w:val="bottom"/>
            <w:tcBorders>
              <w:top w:val="single" w:sz="8" w:color="CCEEFF"/>
            </w:tcBorders>
            <w:gridSpan w:val="2"/>
            <w:shd w:val="clear" w:color="auto" w:fill="CCEEFF"/>
          </w:tcPr>
          <w:p>
            <w:pPr>
              <w:jc w:val="right"/>
              <w:spacing w:after="0" w:line="151" w:lineRule="exact"/>
              <w:rPr>
                <w:sz w:val="20"/>
                <w:szCs w:val="20"/>
                <w:color w:val="auto"/>
              </w:rPr>
            </w:pPr>
            <w:r>
              <w:rPr>
                <w:rFonts w:ascii="Arial" w:cs="Arial" w:eastAsia="Arial" w:hAnsi="Arial"/>
                <w:sz w:val="15"/>
                <w:szCs w:val="15"/>
                <w:color w:val="auto"/>
              </w:rPr>
              <w:t>$</w:t>
            </w:r>
          </w:p>
        </w:tc>
        <w:tc>
          <w:tcPr>
            <w:tcW w:w="520" w:type="dxa"/>
            <w:vAlign w:val="bottom"/>
            <w:tcBorders>
              <w:top w:val="single" w:sz="8" w:color="CCEEFF"/>
            </w:tcBorders>
            <w:gridSpan w:val="2"/>
            <w:shd w:val="clear" w:color="auto" w:fill="CCEEFF"/>
          </w:tcPr>
          <w:p>
            <w:pPr>
              <w:jc w:val="right"/>
              <w:ind w:right="160"/>
              <w:spacing w:after="0" w:line="151" w:lineRule="exact"/>
              <w:rPr>
                <w:sz w:val="20"/>
                <w:szCs w:val="20"/>
                <w:color w:val="auto"/>
              </w:rPr>
            </w:pPr>
            <w:r>
              <w:rPr>
                <w:rFonts w:ascii="Arial" w:cs="Arial" w:eastAsia="Arial" w:hAnsi="Arial"/>
                <w:sz w:val="15"/>
                <w:szCs w:val="15"/>
                <w:color w:val="auto"/>
                <w:w w:val="90"/>
              </w:rPr>
              <w:t>1,800</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5280" w:type="dxa"/>
            <w:vAlign w:val="bottom"/>
            <w:gridSpan w:val="2"/>
          </w:tcPr>
          <w:p>
            <w:pPr>
              <w:spacing w:after="0" w:line="159" w:lineRule="exact"/>
              <w:rPr>
                <w:sz w:val="20"/>
                <w:szCs w:val="20"/>
                <w:color w:val="auto"/>
              </w:rPr>
            </w:pPr>
            <w:r>
              <w:rPr>
                <w:rFonts w:ascii="Arial" w:cs="Arial" w:eastAsia="Arial" w:hAnsi="Arial"/>
                <w:sz w:val="15"/>
                <w:szCs w:val="15"/>
                <w:color w:val="auto"/>
              </w:rPr>
              <w:t>Bulk</w:t>
            </w:r>
          </w:p>
        </w:tc>
        <w:tc>
          <w:tcPr>
            <w:tcW w:w="100" w:type="dxa"/>
            <w:vAlign w:val="bottom"/>
            <w:tcBorders>
              <w:left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jc w:val="right"/>
              <w:ind w:right="5"/>
              <w:spacing w:after="0" w:line="159" w:lineRule="exact"/>
              <w:rPr>
                <w:sz w:val="20"/>
                <w:szCs w:val="20"/>
                <w:color w:val="auto"/>
              </w:rPr>
            </w:pPr>
            <w:r>
              <w:rPr>
                <w:rFonts w:ascii="Arial" w:cs="Arial" w:eastAsia="Arial" w:hAnsi="Arial"/>
                <w:sz w:val="15"/>
                <w:szCs w:val="15"/>
                <w:color w:val="auto"/>
                <w:w w:val="93"/>
              </w:rPr>
              <w:t>—</w:t>
            </w:r>
          </w:p>
        </w:tc>
        <w:tc>
          <w:tcPr>
            <w:tcW w:w="18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jc w:val="right"/>
              <w:ind w:right="5"/>
              <w:spacing w:after="0" w:line="159" w:lineRule="exact"/>
              <w:rPr>
                <w:sz w:val="20"/>
                <w:szCs w:val="20"/>
                <w:color w:val="auto"/>
              </w:rPr>
            </w:pPr>
            <w:r>
              <w:rPr>
                <w:rFonts w:ascii="Arial" w:cs="Arial" w:eastAsia="Arial" w:hAnsi="Arial"/>
                <w:sz w:val="15"/>
                <w:szCs w:val="15"/>
                <w:color w:val="auto"/>
                <w:w w:val="93"/>
              </w:rPr>
              <w:t>—</w:t>
            </w:r>
          </w:p>
        </w:tc>
        <w:tc>
          <w:tcPr>
            <w:tcW w:w="2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jc w:val="right"/>
              <w:ind w:right="6"/>
              <w:spacing w:after="0" w:line="159" w:lineRule="exact"/>
              <w:rPr>
                <w:sz w:val="20"/>
                <w:szCs w:val="20"/>
                <w:color w:val="auto"/>
              </w:rPr>
            </w:pPr>
            <w:r>
              <w:rPr>
                <w:rFonts w:ascii="Arial" w:cs="Arial" w:eastAsia="Arial" w:hAnsi="Arial"/>
                <w:sz w:val="15"/>
                <w:szCs w:val="15"/>
                <w:color w:val="auto"/>
              </w:rPr>
              <w:t>—</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jc w:val="right"/>
              <w:spacing w:after="0" w:line="159" w:lineRule="exact"/>
              <w:rPr>
                <w:sz w:val="20"/>
                <w:szCs w:val="20"/>
                <w:color w:val="auto"/>
              </w:rPr>
            </w:pPr>
            <w:r>
              <w:rPr>
                <w:rFonts w:ascii="Arial" w:cs="Arial" w:eastAsia="Arial" w:hAnsi="Arial"/>
                <w:sz w:val="15"/>
                <w:szCs w:val="15"/>
                <w:color w:val="auto"/>
              </w:rPr>
              <w:t>—</w:t>
            </w:r>
          </w:p>
        </w:tc>
        <w:tc>
          <w:tcPr>
            <w:tcW w:w="2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jc w:val="right"/>
              <w:ind w:right="5"/>
              <w:spacing w:after="0" w:line="159" w:lineRule="exact"/>
              <w:rPr>
                <w:sz w:val="20"/>
                <w:szCs w:val="20"/>
                <w:color w:val="auto"/>
              </w:rPr>
            </w:pPr>
            <w:r>
              <w:rPr>
                <w:rFonts w:ascii="Arial" w:cs="Arial" w:eastAsia="Arial" w:hAnsi="Arial"/>
                <w:sz w:val="15"/>
                <w:szCs w:val="15"/>
                <w:color w:val="auto"/>
              </w:rPr>
              <w:t>—</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jc w:val="right"/>
              <w:spacing w:after="0" w:line="159" w:lineRule="exact"/>
              <w:rPr>
                <w:sz w:val="20"/>
                <w:szCs w:val="20"/>
                <w:color w:val="auto"/>
              </w:rPr>
            </w:pPr>
            <w:r>
              <w:rPr>
                <w:rFonts w:ascii="Arial" w:cs="Arial" w:eastAsia="Arial" w:hAnsi="Arial"/>
                <w:sz w:val="15"/>
                <w:szCs w:val="15"/>
                <w:color w:val="auto"/>
              </w:rPr>
              <w:t>600</w:t>
            </w: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jc w:val="right"/>
              <w:ind w:right="6"/>
              <w:spacing w:after="0" w:line="159" w:lineRule="exact"/>
              <w:rPr>
                <w:sz w:val="20"/>
                <w:szCs w:val="20"/>
                <w:color w:val="auto"/>
              </w:rPr>
            </w:pPr>
            <w:r>
              <w:rPr>
                <w:rFonts w:ascii="Arial" w:cs="Arial" w:eastAsia="Arial" w:hAnsi="Arial"/>
                <w:sz w:val="15"/>
                <w:szCs w:val="15"/>
                <w:color w:val="auto"/>
              </w:rPr>
              <w:t>—</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jc w:val="right"/>
              <w:ind w:right="5"/>
              <w:spacing w:after="0" w:line="159" w:lineRule="exact"/>
              <w:rPr>
                <w:sz w:val="20"/>
                <w:szCs w:val="20"/>
                <w:color w:val="auto"/>
              </w:rPr>
            </w:pPr>
            <w:r>
              <w:rPr>
                <w:rFonts w:ascii="Arial" w:cs="Arial" w:eastAsia="Arial" w:hAnsi="Arial"/>
                <w:sz w:val="15"/>
                <w:szCs w:val="15"/>
                <w:color w:val="auto"/>
                <w:w w:val="79"/>
              </w:rPr>
              <w:t>—</w:t>
            </w:r>
          </w:p>
        </w:tc>
        <w:tc>
          <w:tcPr>
            <w:tcW w:w="2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jc w:val="center"/>
              <w:spacing w:after="0" w:line="159" w:lineRule="exact"/>
              <w:rPr>
                <w:sz w:val="20"/>
                <w:szCs w:val="20"/>
                <w:color w:val="auto"/>
              </w:rPr>
            </w:pPr>
            <w:r>
              <w:rPr>
                <w:rFonts w:ascii="Arial" w:cs="Arial" w:eastAsia="Arial" w:hAnsi="Arial"/>
                <w:sz w:val="15"/>
                <w:szCs w:val="15"/>
                <w:color w:val="auto"/>
              </w:rPr>
              <w:t>—</w:t>
            </w: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jc w:val="right"/>
              <w:spacing w:after="0" w:line="159" w:lineRule="exact"/>
              <w:rPr>
                <w:sz w:val="20"/>
                <w:szCs w:val="20"/>
                <w:color w:val="auto"/>
              </w:rPr>
            </w:pPr>
            <w:r>
              <w:rPr>
                <w:rFonts w:ascii="Arial" w:cs="Arial" w:eastAsia="Arial" w:hAnsi="Arial"/>
                <w:sz w:val="15"/>
                <w:szCs w:val="15"/>
                <w:color w:val="auto"/>
              </w:rPr>
              <w:t>600</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80" w:type="dxa"/>
            <w:vAlign w:val="bottom"/>
            <w:gridSpan w:val="2"/>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Total Other Countries NIW</w:t>
            </w:r>
            <w:r>
              <w:rPr>
                <w:rFonts w:ascii="Arial" w:cs="Arial" w:eastAsia="Arial" w:hAnsi="Arial"/>
                <w:sz w:val="12"/>
                <w:szCs w:val="12"/>
                <w:color w:val="auto"/>
              </w:rPr>
              <w:t>(2)</w:t>
            </w:r>
          </w:p>
        </w:tc>
        <w:tc>
          <w:tcPr>
            <w:tcW w:w="100" w:type="dxa"/>
            <w:vAlign w:val="bottom"/>
            <w:tcBorders>
              <w:left w:val="single" w:sz="8" w:color="auto"/>
            </w:tcBorders>
            <w:shd w:val="clear" w:color="auto" w:fill="CCEEFF"/>
          </w:tcPr>
          <w:p>
            <w:pPr>
              <w:spacing w:after="0"/>
              <w:rPr>
                <w:sz w:val="13"/>
                <w:szCs w:val="13"/>
                <w:color w:val="auto"/>
              </w:rPr>
            </w:pP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u w:val="single" w:color="auto"/>
                <w:color w:val="auto"/>
                <w:w w:val="71"/>
              </w:rPr>
              <w:t>$</w:t>
            </w:r>
          </w:p>
        </w:tc>
        <w:tc>
          <w:tcPr>
            <w:tcW w:w="420" w:type="dxa"/>
            <w:vAlign w:val="bottom"/>
            <w:tcBorders>
              <w:right w:val="single" w:sz="8" w:color="auto"/>
            </w:tcBorders>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w w:val="87"/>
              </w:rPr>
              <w:t>500</w:t>
            </w:r>
          </w:p>
        </w:tc>
        <w:tc>
          <w:tcPr>
            <w:tcW w:w="1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u w:val="single" w:color="auto"/>
                <w:color w:val="auto"/>
              </w:rPr>
              <w:t>$</w:t>
            </w:r>
          </w:p>
        </w:tc>
        <w:tc>
          <w:tcPr>
            <w:tcW w:w="48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5"/>
                <w:szCs w:val="15"/>
                <w:color w:val="auto"/>
                <w:w w:val="87"/>
              </w:rPr>
              <w:t>400</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w w:val="71"/>
              </w:rPr>
              <w:t>$</w:t>
            </w:r>
          </w:p>
        </w:tc>
        <w:tc>
          <w:tcPr>
            <w:tcW w:w="44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w w:val="95"/>
              </w:rPr>
              <w:t>500</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w w:val="95"/>
              </w:rPr>
              <w:t>400</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u w:val="single" w:color="auto"/>
                <w:color w:val="auto"/>
                <w:w w:val="71"/>
              </w:rPr>
              <w:t>$</w:t>
            </w: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w w:val="85"/>
              </w:rPr>
              <w:t>1,800</w:t>
            </w:r>
          </w:p>
        </w:tc>
        <w:tc>
          <w:tcPr>
            <w:tcW w:w="18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u w:val="single" w:color="auto"/>
                <w:color w:val="auto"/>
              </w:rPr>
              <w:t>$</w:t>
            </w: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w w:val="85"/>
              </w:rPr>
              <w:t>1,100</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44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w w:val="95"/>
              </w:rPr>
              <w:t>500</w:t>
            </w:r>
          </w:p>
        </w:tc>
        <w:tc>
          <w:tcPr>
            <w:tcW w:w="160" w:type="dxa"/>
            <w:vAlign w:val="bottom"/>
            <w:gridSpan w:val="2"/>
            <w:shd w:val="clear" w:color="auto" w:fill="CCEEFF"/>
          </w:tcPr>
          <w:p>
            <w:pPr>
              <w:ind w:left="80"/>
              <w:spacing w:after="0" w:line="159" w:lineRule="exact"/>
              <w:rPr>
                <w:sz w:val="20"/>
                <w:szCs w:val="20"/>
                <w:color w:val="auto"/>
              </w:rPr>
            </w:pPr>
            <w:r>
              <w:rPr>
                <w:rFonts w:ascii="Arial" w:cs="Arial" w:eastAsia="Arial" w:hAnsi="Arial"/>
                <w:sz w:val="15"/>
                <w:szCs w:val="15"/>
                <w:u w:val="single" w:color="auto"/>
                <w:color w:val="auto"/>
                <w:w w:val="71"/>
              </w:rPr>
              <w:t>$</w:t>
            </w:r>
          </w:p>
        </w:tc>
        <w:tc>
          <w:tcPr>
            <w:tcW w:w="48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w w:val="79"/>
              </w:rPr>
              <w:t>400</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u w:val="single" w:color="auto"/>
                <w:color w:val="auto"/>
                <w:w w:val="71"/>
              </w:rPr>
              <w:t>$</w:t>
            </w:r>
          </w:p>
        </w:tc>
        <w:tc>
          <w:tcPr>
            <w:tcW w:w="42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w w:val="79"/>
              </w:rPr>
              <w:t>400</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u w:val="single" w:color="auto"/>
                <w:color w:val="auto"/>
              </w:rPr>
              <w:t>$</w:t>
            </w:r>
          </w:p>
        </w:tc>
        <w:tc>
          <w:tcPr>
            <w:tcW w:w="52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w w:val="90"/>
              </w:rPr>
              <w:t>2,400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14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140" w:type="dxa"/>
            <w:vAlign w:val="bottom"/>
          </w:tcPr>
          <w:p>
            <w:pPr>
              <w:spacing w:after="0" w:line="20" w:lineRule="exact"/>
              <w:rPr>
                <w:sz w:val="1"/>
                <w:szCs w:val="1"/>
                <w:color w:val="auto"/>
              </w:rPr>
            </w:pPr>
          </w:p>
        </w:tc>
        <w:tc>
          <w:tcPr>
            <w:tcW w:w="100" w:type="dxa"/>
            <w:vAlign w:val="bottom"/>
            <w:tcBorders>
              <w:left w:val="single" w:sz="8" w:color="auto"/>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20" w:type="dxa"/>
            <w:vAlign w:val="bottom"/>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4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left="340" w:right="440" w:hanging="335"/>
        <w:spacing w:after="0" w:line="228" w:lineRule="auto"/>
        <w:tabs>
          <w:tab w:leader="none" w:pos="340" w:val="left"/>
        </w:tabs>
        <w:numPr>
          <w:ilvl w:val="0"/>
          <w:numId w:val="45"/>
        </w:numPr>
        <w:rPr>
          <w:rFonts w:ascii="Arial" w:cs="Arial" w:eastAsia="Arial" w:hAnsi="Arial"/>
          <w:sz w:val="13"/>
          <w:szCs w:val="13"/>
          <w:color w:val="auto"/>
        </w:rPr>
      </w:pPr>
      <w:r>
        <w:rPr>
          <w:rFonts w:ascii="Arial" w:cs="Arial" w:eastAsia="Arial" w:hAnsi="Arial"/>
          <w:sz w:val="15"/>
          <w:szCs w:val="15"/>
          <w:color w:val="auto"/>
        </w:rPr>
        <w:t>Net operating loss for the Other Countries platform adjusted for foreign exchange as compared to the prior year period was $(7) million and $(24) million for the three and twelve months ended December 31, 2014, respectively.</w:t>
      </w:r>
    </w:p>
    <w:p>
      <w:pPr>
        <w:ind w:left="340" w:right="40" w:hanging="335"/>
        <w:spacing w:after="0" w:line="233" w:lineRule="auto"/>
        <w:tabs>
          <w:tab w:leader="none" w:pos="340" w:val="left"/>
        </w:tabs>
        <w:numPr>
          <w:ilvl w:val="0"/>
          <w:numId w:val="45"/>
        </w:numPr>
        <w:rPr>
          <w:rFonts w:ascii="Arial" w:cs="Arial" w:eastAsia="Arial" w:hAnsi="Arial"/>
          <w:sz w:val="13"/>
          <w:szCs w:val="13"/>
          <w:color w:val="auto"/>
        </w:rPr>
      </w:pPr>
      <w:r>
        <w:rPr>
          <w:rFonts w:ascii="Arial" w:cs="Arial" w:eastAsia="Arial" w:hAnsi="Arial"/>
          <w:sz w:val="15"/>
          <w:szCs w:val="15"/>
          <w:color w:val="auto"/>
        </w:rPr>
        <w:t>New insurance written for the Other Countries platform adjusted for foreign exchange as compared to the prior year period was $600 million and $1,800 million for the three and twelve months ended December 31, 2014, respectively.</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266" w:right="239" w:bottom="1440" w:gutter="0" w:footer="0" w:header="0"/>
        </w:sectPr>
      </w:pPr>
    </w:p>
    <w:bookmarkStart w:id="66" w:name="page67"/>
    <w:bookmarkEnd w:id="66"/>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Selected Key Performance Measures—International Mortgage Insurance Segment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48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gridSpan w:val="3"/>
          </w:tcPr>
          <w:p>
            <w:pPr>
              <w:ind w:left="180"/>
              <w:spacing w:after="0"/>
              <w:rPr>
                <w:sz w:val="20"/>
                <w:szCs w:val="20"/>
                <w:color w:val="auto"/>
              </w:rPr>
            </w:pPr>
            <w:r>
              <w:rPr>
                <w:rFonts w:ascii="Arial" w:cs="Arial" w:eastAsia="Arial" w:hAnsi="Arial"/>
                <w:sz w:val="14"/>
                <w:szCs w:val="14"/>
                <w:b w:val="1"/>
                <w:bCs w:val="1"/>
                <w:color w:val="auto"/>
              </w:rPr>
              <w:t>2014</w:t>
            </w: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486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Borders>
              <w:right w:val="single" w:sz="8" w:color="auto"/>
            </w:tcBorders>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rPr>
              <w:t>4Q</w:t>
            </w:r>
          </w:p>
        </w:tc>
        <w:tc>
          <w:tcPr>
            <w:tcW w:w="80" w:type="dxa"/>
            <w:vAlign w:val="bottom"/>
          </w:tcPr>
          <w:p>
            <w:pPr>
              <w:spacing w:after="0"/>
              <w:rPr>
                <w:sz w:val="12"/>
                <w:szCs w:val="12"/>
                <w:color w:val="auto"/>
              </w:rPr>
            </w:pPr>
          </w:p>
        </w:tc>
        <w:tc>
          <w:tcPr>
            <w:tcW w:w="520" w:type="dxa"/>
            <w:vAlign w:val="bottom"/>
            <w:gridSpan w:val="2"/>
          </w:tcPr>
          <w:p>
            <w:pPr>
              <w:jc w:val="right"/>
              <w:ind w:right="280"/>
              <w:spacing w:after="0" w:line="139" w:lineRule="exact"/>
              <w:rPr>
                <w:sz w:val="20"/>
                <w:szCs w:val="20"/>
                <w:color w:val="auto"/>
              </w:rPr>
            </w:pPr>
            <w:r>
              <w:rPr>
                <w:rFonts w:ascii="Arial" w:cs="Arial" w:eastAsia="Arial" w:hAnsi="Arial"/>
                <w:sz w:val="14"/>
                <w:szCs w:val="14"/>
                <w:b w:val="1"/>
                <w:bCs w:val="1"/>
                <w:color w:val="auto"/>
              </w:rPr>
              <w:t>3Q</w:t>
            </w:r>
          </w:p>
        </w:tc>
        <w:tc>
          <w:tcPr>
            <w:tcW w:w="60" w:type="dxa"/>
            <w:vAlign w:val="bottom"/>
          </w:tcPr>
          <w:p>
            <w:pPr>
              <w:spacing w:after="0"/>
              <w:rPr>
                <w:sz w:val="12"/>
                <w:szCs w:val="12"/>
                <w:color w:val="auto"/>
              </w:rPr>
            </w:pPr>
          </w:p>
        </w:tc>
        <w:tc>
          <w:tcPr>
            <w:tcW w:w="580" w:type="dxa"/>
            <w:vAlign w:val="bottom"/>
            <w:gridSpan w:val="2"/>
          </w:tcPr>
          <w:p>
            <w:pPr>
              <w:ind w:left="100"/>
              <w:spacing w:after="0" w:line="139" w:lineRule="exact"/>
              <w:rPr>
                <w:sz w:val="20"/>
                <w:szCs w:val="20"/>
                <w:color w:val="auto"/>
              </w:rPr>
            </w:pPr>
            <w:r>
              <w:rPr>
                <w:rFonts w:ascii="Arial" w:cs="Arial" w:eastAsia="Arial" w:hAnsi="Arial"/>
                <w:sz w:val="14"/>
                <w:szCs w:val="14"/>
                <w:b w:val="1"/>
                <w:bCs w:val="1"/>
                <w:color w:val="auto"/>
              </w:rPr>
              <w:t>2Q</w:t>
            </w:r>
          </w:p>
        </w:tc>
        <w:tc>
          <w:tcPr>
            <w:tcW w:w="80" w:type="dxa"/>
            <w:vAlign w:val="bottom"/>
          </w:tcPr>
          <w:p>
            <w:pPr>
              <w:spacing w:after="0"/>
              <w:rPr>
                <w:sz w:val="12"/>
                <w:szCs w:val="12"/>
                <w:color w:val="auto"/>
              </w:rPr>
            </w:pPr>
          </w:p>
        </w:tc>
        <w:tc>
          <w:tcPr>
            <w:tcW w:w="58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1Q</w:t>
            </w:r>
          </w:p>
        </w:tc>
        <w:tc>
          <w:tcPr>
            <w:tcW w:w="620" w:type="dxa"/>
            <w:vAlign w:val="bottom"/>
            <w:gridSpan w:val="3"/>
          </w:tcPr>
          <w:p>
            <w:pPr>
              <w:jc w:val="right"/>
              <w:ind w:right="240"/>
              <w:spacing w:after="0" w:line="139" w:lineRule="exact"/>
              <w:rPr>
                <w:sz w:val="20"/>
                <w:szCs w:val="20"/>
                <w:color w:val="auto"/>
              </w:rPr>
            </w:pPr>
            <w:r>
              <w:rPr>
                <w:rFonts w:ascii="Arial" w:cs="Arial" w:eastAsia="Arial" w:hAnsi="Arial"/>
                <w:sz w:val="14"/>
                <w:szCs w:val="14"/>
                <w:b w:val="1"/>
                <w:bCs w:val="1"/>
                <w:color w:val="auto"/>
              </w:rPr>
              <w:t>Total</w:t>
            </w:r>
          </w:p>
        </w:tc>
        <w:tc>
          <w:tcPr>
            <w:tcW w:w="180" w:type="dxa"/>
            <w:vAlign w:val="bottom"/>
          </w:tcPr>
          <w:p>
            <w:pPr>
              <w:spacing w:after="0"/>
              <w:rPr>
                <w:sz w:val="12"/>
                <w:szCs w:val="12"/>
                <w:color w:val="auto"/>
              </w:rPr>
            </w:pPr>
          </w:p>
        </w:tc>
        <w:tc>
          <w:tcPr>
            <w:tcW w:w="660" w:type="dxa"/>
            <w:vAlign w:val="bottom"/>
            <w:gridSpan w:val="2"/>
          </w:tcPr>
          <w:p>
            <w:pPr>
              <w:jc w:val="right"/>
              <w:ind w:right="420"/>
              <w:spacing w:after="0" w:line="139" w:lineRule="exact"/>
              <w:rPr>
                <w:sz w:val="20"/>
                <w:szCs w:val="20"/>
                <w:color w:val="auto"/>
              </w:rPr>
            </w:pPr>
            <w:r>
              <w:rPr>
                <w:rFonts w:ascii="Arial" w:cs="Arial" w:eastAsia="Arial" w:hAnsi="Arial"/>
                <w:sz w:val="14"/>
                <w:szCs w:val="14"/>
                <w:b w:val="1"/>
                <w:bCs w:val="1"/>
                <w:color w:val="auto"/>
              </w:rPr>
              <w:t>4Q</w:t>
            </w:r>
          </w:p>
        </w:tc>
        <w:tc>
          <w:tcPr>
            <w:tcW w:w="660" w:type="dxa"/>
            <w:vAlign w:val="bottom"/>
            <w:gridSpan w:val="2"/>
          </w:tcPr>
          <w:p>
            <w:pPr>
              <w:jc w:val="right"/>
              <w:ind w:right="420"/>
              <w:spacing w:after="0" w:line="139" w:lineRule="exact"/>
              <w:rPr>
                <w:sz w:val="20"/>
                <w:szCs w:val="20"/>
                <w:color w:val="auto"/>
              </w:rPr>
            </w:pPr>
            <w:r>
              <w:rPr>
                <w:rFonts w:ascii="Arial" w:cs="Arial" w:eastAsia="Arial" w:hAnsi="Arial"/>
                <w:sz w:val="14"/>
                <w:szCs w:val="14"/>
                <w:b w:val="1"/>
                <w:bCs w:val="1"/>
                <w:color w:val="auto"/>
              </w:rPr>
              <w:t>3Q</w:t>
            </w:r>
          </w:p>
        </w:tc>
        <w:tc>
          <w:tcPr>
            <w:tcW w:w="56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rPr>
              <w:t>2Q</w:t>
            </w:r>
          </w:p>
        </w:tc>
        <w:tc>
          <w:tcPr>
            <w:tcW w:w="100" w:type="dxa"/>
            <w:vAlign w:val="bottom"/>
          </w:tcPr>
          <w:p>
            <w:pPr>
              <w:spacing w:after="0"/>
              <w:rPr>
                <w:sz w:val="12"/>
                <w:szCs w:val="12"/>
                <w:color w:val="auto"/>
              </w:rPr>
            </w:pPr>
          </w:p>
        </w:tc>
        <w:tc>
          <w:tcPr>
            <w:tcW w:w="560" w:type="dxa"/>
            <w:vAlign w:val="bottom"/>
            <w:gridSpan w:val="3"/>
          </w:tcPr>
          <w:p>
            <w:pPr>
              <w:jc w:val="right"/>
              <w:ind w:right="320"/>
              <w:spacing w:after="0" w:line="139" w:lineRule="exact"/>
              <w:rPr>
                <w:sz w:val="20"/>
                <w:szCs w:val="20"/>
                <w:color w:val="auto"/>
              </w:rPr>
            </w:pPr>
            <w:r>
              <w:rPr>
                <w:rFonts w:ascii="Arial" w:cs="Arial" w:eastAsia="Arial" w:hAnsi="Arial"/>
                <w:sz w:val="14"/>
                <w:szCs w:val="14"/>
                <w:b w:val="1"/>
                <w:bCs w:val="1"/>
                <w:color w:val="auto"/>
              </w:rPr>
              <w:t>1Q</w:t>
            </w:r>
          </w:p>
        </w:tc>
        <w:tc>
          <w:tcPr>
            <w:tcW w:w="100" w:type="dxa"/>
            <w:vAlign w:val="bottom"/>
          </w:tcPr>
          <w:p>
            <w:pPr>
              <w:spacing w:after="0"/>
              <w:rPr>
                <w:sz w:val="12"/>
                <w:szCs w:val="12"/>
                <w:color w:val="auto"/>
              </w:rPr>
            </w:pPr>
          </w:p>
        </w:tc>
        <w:tc>
          <w:tcPr>
            <w:tcW w:w="440" w:type="dxa"/>
            <w:vAlign w:val="bottom"/>
            <w:gridSpan w:val="2"/>
          </w:tcPr>
          <w:p>
            <w:pPr>
              <w:jc w:val="right"/>
              <w:ind w:right="1"/>
              <w:spacing w:after="0" w:line="13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4860" w:type="dxa"/>
            <w:vAlign w:val="bottom"/>
            <w:tcBorders>
              <w:top w:val="single" w:sz="8" w:color="CCEEFF"/>
              <w:right w:val="single" w:sz="8" w:color="auto"/>
            </w:tcBorders>
            <w:shd w:val="clear" w:color="auto" w:fill="CCEEFF"/>
          </w:tcPr>
          <w:p>
            <w:pPr>
              <w:spacing w:after="0" w:line="178" w:lineRule="exact"/>
              <w:rPr>
                <w:sz w:val="20"/>
                <w:szCs w:val="20"/>
                <w:color w:val="auto"/>
              </w:rPr>
            </w:pPr>
            <w:r>
              <w:rPr>
                <w:rFonts w:ascii="Arial" w:cs="Arial" w:eastAsia="Arial" w:hAnsi="Arial"/>
                <w:sz w:val="16"/>
                <w:szCs w:val="16"/>
                <w:b w:val="1"/>
                <w:bCs w:val="1"/>
                <w:color w:val="auto"/>
              </w:rPr>
              <w:t>Net Premiums Written</w:t>
            </w:r>
          </w:p>
        </w:tc>
        <w:tc>
          <w:tcPr>
            <w:tcW w:w="80" w:type="dxa"/>
            <w:vAlign w:val="bottom"/>
            <w:tcBorders>
              <w:top w:val="single" w:sz="8" w:color="CCEEFF"/>
            </w:tcBorders>
            <w:shd w:val="clear" w:color="auto" w:fill="CCEEFF"/>
          </w:tcPr>
          <w:p>
            <w:pPr>
              <w:spacing w:after="0"/>
              <w:rPr>
                <w:sz w:val="15"/>
                <w:szCs w:val="15"/>
                <w:color w:val="auto"/>
              </w:rPr>
            </w:pPr>
          </w:p>
        </w:tc>
        <w:tc>
          <w:tcPr>
            <w:tcW w:w="32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right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32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320" w:type="dxa"/>
            <w:vAlign w:val="bottom"/>
            <w:tcBorders>
              <w:top w:val="single" w:sz="8" w:color="auto"/>
            </w:tcBorders>
            <w:shd w:val="clear" w:color="auto" w:fill="CCEEFF"/>
          </w:tcPr>
          <w:p>
            <w:pPr>
              <w:spacing w:after="0"/>
              <w:rPr>
                <w:sz w:val="15"/>
                <w:szCs w:val="15"/>
                <w:color w:val="auto"/>
              </w:rPr>
            </w:pPr>
          </w:p>
        </w:tc>
        <w:tc>
          <w:tcPr>
            <w:tcW w:w="26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34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320" w:type="dxa"/>
            <w:vAlign w:val="bottom"/>
            <w:tcBorders>
              <w:top w:val="single" w:sz="8" w:color="auto"/>
            </w:tcBorders>
            <w:shd w:val="clear" w:color="auto" w:fill="CCEEFF"/>
          </w:tcPr>
          <w:p>
            <w:pPr>
              <w:spacing w:after="0"/>
              <w:rPr>
                <w:sz w:val="15"/>
                <w:szCs w:val="15"/>
                <w:color w:val="auto"/>
              </w:rPr>
            </w:pPr>
          </w:p>
        </w:tc>
        <w:tc>
          <w:tcPr>
            <w:tcW w:w="340" w:type="dxa"/>
            <w:vAlign w:val="bottom"/>
            <w:tcBorders>
              <w:top w:val="single" w:sz="8" w:color="CCEEFF"/>
            </w:tcBorders>
            <w:shd w:val="clear" w:color="auto" w:fill="CCEEFF"/>
          </w:tcPr>
          <w:p>
            <w:pPr>
              <w:spacing w:after="0"/>
              <w:rPr>
                <w:sz w:val="15"/>
                <w:szCs w:val="15"/>
                <w:color w:val="auto"/>
              </w:rPr>
            </w:pPr>
          </w:p>
        </w:tc>
        <w:tc>
          <w:tcPr>
            <w:tcW w:w="320" w:type="dxa"/>
            <w:vAlign w:val="bottom"/>
            <w:tcBorders>
              <w:top w:val="single" w:sz="8" w:color="auto"/>
            </w:tcBorders>
            <w:shd w:val="clear" w:color="auto" w:fill="CCEEFF"/>
          </w:tcPr>
          <w:p>
            <w:pPr>
              <w:spacing w:after="0"/>
              <w:rPr>
                <w:sz w:val="15"/>
                <w:szCs w:val="15"/>
                <w:color w:val="auto"/>
              </w:rPr>
            </w:pPr>
          </w:p>
        </w:tc>
        <w:tc>
          <w:tcPr>
            <w:tcW w:w="340" w:type="dxa"/>
            <w:vAlign w:val="bottom"/>
            <w:tcBorders>
              <w:top w:val="single" w:sz="8" w:color="CCEEFF"/>
            </w:tcBorders>
            <w:shd w:val="clear" w:color="auto" w:fill="CCEEFF"/>
          </w:tcPr>
          <w:p>
            <w:pPr>
              <w:spacing w:after="0"/>
              <w:rPr>
                <w:sz w:val="15"/>
                <w:szCs w:val="15"/>
                <w:color w:val="auto"/>
              </w:rPr>
            </w:pPr>
          </w:p>
        </w:tc>
        <w:tc>
          <w:tcPr>
            <w:tcW w:w="320" w:type="dxa"/>
            <w:vAlign w:val="bottom"/>
            <w:tcBorders>
              <w:top w:val="single" w:sz="8" w:color="auto"/>
            </w:tcBorders>
            <w:shd w:val="clear" w:color="auto" w:fill="CCEEFF"/>
          </w:tcPr>
          <w:p>
            <w:pPr>
              <w:spacing w:after="0"/>
              <w:rPr>
                <w:sz w:val="15"/>
                <w:szCs w:val="15"/>
                <w:color w:val="auto"/>
              </w:rPr>
            </w:pPr>
          </w:p>
        </w:tc>
        <w:tc>
          <w:tcPr>
            <w:tcW w:w="24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spacing w:after="0"/>
              <w:rPr>
                <w:sz w:val="15"/>
                <w:szCs w:val="15"/>
                <w:color w:val="auto"/>
              </w:rPr>
            </w:pPr>
          </w:p>
        </w:tc>
        <w:tc>
          <w:tcPr>
            <w:tcW w:w="24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Canada</w:t>
            </w:r>
          </w:p>
        </w:tc>
        <w:tc>
          <w:tcPr>
            <w:tcW w:w="80" w:type="dxa"/>
            <w:vAlign w:val="bottom"/>
          </w:tcPr>
          <w:p>
            <w:pPr>
              <w:spacing w:after="0"/>
              <w:rPr>
                <w:sz w:val="17"/>
                <w:szCs w:val="17"/>
                <w:color w:val="auto"/>
              </w:rPr>
            </w:pPr>
          </w:p>
        </w:tc>
        <w:tc>
          <w:tcPr>
            <w:tcW w:w="52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w w:val="84"/>
              </w:rPr>
              <w:t>$160</w:t>
            </w:r>
          </w:p>
        </w:tc>
        <w:tc>
          <w:tcPr>
            <w:tcW w:w="80" w:type="dxa"/>
            <w:vAlign w:val="bottom"/>
          </w:tcPr>
          <w:p>
            <w:pPr>
              <w:spacing w:after="0"/>
              <w:rPr>
                <w:sz w:val="17"/>
                <w:szCs w:val="17"/>
                <w:color w:val="auto"/>
              </w:rPr>
            </w:pPr>
          </w:p>
        </w:tc>
        <w:tc>
          <w:tcPr>
            <w:tcW w:w="320" w:type="dxa"/>
            <w:vAlign w:val="bottom"/>
          </w:tcPr>
          <w:p>
            <w:pPr>
              <w:jc w:val="right"/>
              <w:spacing w:after="0"/>
              <w:rPr>
                <w:sz w:val="20"/>
                <w:szCs w:val="20"/>
                <w:color w:val="auto"/>
              </w:rPr>
            </w:pPr>
            <w:r>
              <w:rPr>
                <w:rFonts w:ascii="Arial" w:cs="Arial" w:eastAsia="Arial" w:hAnsi="Arial"/>
                <w:sz w:val="16"/>
                <w:szCs w:val="16"/>
                <w:color w:val="auto"/>
                <w:w w:val="84"/>
              </w:rPr>
              <w:t>$200</w:t>
            </w:r>
          </w:p>
        </w:tc>
        <w:tc>
          <w:tcPr>
            <w:tcW w:w="200" w:type="dxa"/>
            <w:vAlign w:val="bottom"/>
          </w:tcPr>
          <w:p>
            <w:pPr>
              <w:spacing w:after="0"/>
              <w:rPr>
                <w:sz w:val="17"/>
                <w:szCs w:val="17"/>
                <w:color w:val="auto"/>
              </w:rPr>
            </w:pPr>
          </w:p>
        </w:tc>
        <w:tc>
          <w:tcPr>
            <w:tcW w:w="420" w:type="dxa"/>
            <w:vAlign w:val="bottom"/>
            <w:gridSpan w:val="2"/>
          </w:tcPr>
          <w:p>
            <w:pPr>
              <w:jc w:val="right"/>
              <w:spacing w:after="0"/>
              <w:rPr>
                <w:sz w:val="20"/>
                <w:szCs w:val="20"/>
                <w:color w:val="auto"/>
              </w:rPr>
            </w:pPr>
            <w:r>
              <w:rPr>
                <w:rFonts w:ascii="Arial" w:cs="Arial" w:eastAsia="Arial" w:hAnsi="Arial"/>
                <w:sz w:val="16"/>
                <w:szCs w:val="16"/>
                <w:color w:val="auto"/>
                <w:w w:val="99"/>
              </w:rPr>
              <w:t>$ 146</w:t>
            </w:r>
          </w:p>
        </w:tc>
        <w:tc>
          <w:tcPr>
            <w:tcW w:w="220" w:type="dxa"/>
            <w:vAlign w:val="bottom"/>
          </w:tcPr>
          <w:p>
            <w:pPr>
              <w:spacing w:after="0"/>
              <w:rPr>
                <w:sz w:val="17"/>
                <w:szCs w:val="17"/>
                <w:color w:val="auto"/>
              </w:rPr>
            </w:pPr>
          </w:p>
        </w:tc>
        <w:tc>
          <w:tcPr>
            <w:tcW w:w="400" w:type="dxa"/>
            <w:vAlign w:val="bottom"/>
            <w:gridSpan w:val="2"/>
          </w:tcPr>
          <w:p>
            <w:pPr>
              <w:jc w:val="right"/>
              <w:spacing w:after="0"/>
              <w:rPr>
                <w:sz w:val="20"/>
                <w:szCs w:val="20"/>
                <w:color w:val="auto"/>
              </w:rPr>
            </w:pPr>
            <w:r>
              <w:rPr>
                <w:rFonts w:ascii="Arial" w:cs="Arial" w:eastAsia="Arial" w:hAnsi="Arial"/>
                <w:sz w:val="16"/>
                <w:szCs w:val="16"/>
                <w:color w:val="auto"/>
              </w:rPr>
              <w:t>$ 77</w:t>
            </w:r>
          </w:p>
        </w:tc>
        <w:tc>
          <w:tcPr>
            <w:tcW w:w="26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583</w:t>
            </w:r>
          </w:p>
        </w:tc>
        <w:tc>
          <w:tcPr>
            <w:tcW w:w="180" w:type="dxa"/>
            <w:vAlign w:val="bottom"/>
          </w:tcPr>
          <w:p>
            <w:pPr>
              <w:spacing w:after="0"/>
              <w:rPr>
                <w:sz w:val="17"/>
                <w:szCs w:val="17"/>
                <w:color w:val="auto"/>
              </w:rPr>
            </w:pPr>
          </w:p>
        </w:tc>
        <w:tc>
          <w:tcPr>
            <w:tcW w:w="660" w:type="dxa"/>
            <w:vAlign w:val="bottom"/>
            <w:gridSpan w:val="2"/>
          </w:tcPr>
          <w:p>
            <w:pPr>
              <w:jc w:val="right"/>
              <w:ind w:right="340"/>
              <w:spacing w:after="0"/>
              <w:rPr>
                <w:sz w:val="20"/>
                <w:szCs w:val="20"/>
                <w:color w:val="auto"/>
              </w:rPr>
            </w:pPr>
            <w:r>
              <w:rPr>
                <w:rFonts w:ascii="Arial" w:cs="Arial" w:eastAsia="Arial" w:hAnsi="Arial"/>
                <w:sz w:val="16"/>
                <w:szCs w:val="16"/>
                <w:color w:val="auto"/>
                <w:w w:val="84"/>
              </w:rPr>
              <w:t>$125</w:t>
            </w:r>
          </w:p>
        </w:tc>
        <w:tc>
          <w:tcPr>
            <w:tcW w:w="660" w:type="dxa"/>
            <w:vAlign w:val="bottom"/>
            <w:gridSpan w:val="2"/>
          </w:tcPr>
          <w:p>
            <w:pPr>
              <w:jc w:val="right"/>
              <w:ind w:right="340"/>
              <w:spacing w:after="0"/>
              <w:rPr>
                <w:sz w:val="20"/>
                <w:szCs w:val="20"/>
                <w:color w:val="auto"/>
              </w:rPr>
            </w:pPr>
            <w:r>
              <w:rPr>
                <w:rFonts w:ascii="Arial" w:cs="Arial" w:eastAsia="Arial" w:hAnsi="Arial"/>
                <w:sz w:val="16"/>
                <w:szCs w:val="16"/>
                <w:color w:val="auto"/>
                <w:w w:val="84"/>
              </w:rPr>
              <w:t>$156</w:t>
            </w:r>
          </w:p>
        </w:tc>
        <w:tc>
          <w:tcPr>
            <w:tcW w:w="560" w:type="dxa"/>
            <w:vAlign w:val="bottom"/>
            <w:gridSpan w:val="2"/>
          </w:tcPr>
          <w:p>
            <w:pPr>
              <w:jc w:val="right"/>
              <w:ind w:right="240"/>
              <w:spacing w:after="0"/>
              <w:rPr>
                <w:sz w:val="20"/>
                <w:szCs w:val="20"/>
                <w:color w:val="auto"/>
              </w:rPr>
            </w:pPr>
            <w:r>
              <w:rPr>
                <w:rFonts w:ascii="Arial" w:cs="Arial" w:eastAsia="Arial" w:hAnsi="Arial"/>
                <w:sz w:val="16"/>
                <w:szCs w:val="16"/>
                <w:color w:val="auto"/>
                <w:w w:val="84"/>
              </w:rPr>
              <w:t>$134</w:t>
            </w: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480" w:type="dxa"/>
            <w:vAlign w:val="bottom"/>
            <w:gridSpan w:val="2"/>
          </w:tcPr>
          <w:p>
            <w:pPr>
              <w:jc w:val="right"/>
              <w:ind w:right="240"/>
              <w:spacing w:after="0"/>
              <w:rPr>
                <w:sz w:val="20"/>
                <w:szCs w:val="20"/>
                <w:color w:val="auto"/>
              </w:rPr>
            </w:pPr>
            <w:r>
              <w:rPr>
                <w:rFonts w:ascii="Arial" w:cs="Arial" w:eastAsia="Arial" w:hAnsi="Arial"/>
                <w:sz w:val="16"/>
                <w:szCs w:val="16"/>
                <w:color w:val="auto"/>
              </w:rPr>
              <w:t>84</w:t>
            </w: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20" w:type="dxa"/>
            <w:vAlign w:val="bottom"/>
            <w:gridSpan w:val="2"/>
          </w:tcPr>
          <w:p>
            <w:pPr>
              <w:jc w:val="right"/>
              <w:ind w:right="160"/>
              <w:spacing w:after="0"/>
              <w:rPr>
                <w:sz w:val="20"/>
                <w:szCs w:val="20"/>
                <w:color w:val="auto"/>
              </w:rPr>
            </w:pPr>
            <w:r>
              <w:rPr>
                <w:rFonts w:ascii="Arial" w:cs="Arial" w:eastAsia="Arial" w:hAnsi="Arial"/>
                <w:sz w:val="16"/>
                <w:szCs w:val="16"/>
                <w:color w:val="auto"/>
              </w:rPr>
              <w:t>499</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color w:val="auto"/>
              </w:rPr>
              <w:t>Australia</w:t>
            </w:r>
          </w:p>
        </w:tc>
        <w:tc>
          <w:tcPr>
            <w:tcW w:w="80" w:type="dxa"/>
            <w:vAlign w:val="bottom"/>
            <w:shd w:val="clear" w:color="auto" w:fill="CCEEFF"/>
          </w:tcPr>
          <w:p>
            <w:pPr>
              <w:spacing w:after="0"/>
              <w:rPr>
                <w:sz w:val="17"/>
                <w:szCs w:val="17"/>
                <w:color w:val="auto"/>
              </w:rPr>
            </w:pPr>
          </w:p>
        </w:tc>
        <w:tc>
          <w:tcPr>
            <w:tcW w:w="52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128</w:t>
            </w: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130</w:t>
            </w:r>
          </w:p>
        </w:tc>
        <w:tc>
          <w:tcPr>
            <w:tcW w:w="20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125</w:t>
            </w:r>
          </w:p>
        </w:tc>
        <w:tc>
          <w:tcPr>
            <w:tcW w:w="220" w:type="dxa"/>
            <w:vAlign w:val="bottom"/>
            <w:shd w:val="clear" w:color="auto" w:fill="CCEEFF"/>
          </w:tcPr>
          <w:p>
            <w:pPr>
              <w:spacing w:after="0"/>
              <w:rPr>
                <w:sz w:val="17"/>
                <w:szCs w:val="17"/>
                <w:color w:val="auto"/>
              </w:rPr>
            </w:pP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126</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509</w:t>
            </w:r>
          </w:p>
        </w:tc>
        <w:tc>
          <w:tcPr>
            <w:tcW w:w="1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147</w:t>
            </w:r>
          </w:p>
        </w:tc>
        <w:tc>
          <w:tcPr>
            <w:tcW w:w="660" w:type="dxa"/>
            <w:vAlign w:val="bottom"/>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123</w:t>
            </w: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132</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w w:val="82"/>
              </w:rPr>
              <w:t>117</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519</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tcPr>
          <w:p>
            <w:pPr>
              <w:spacing w:after="0" w:line="198" w:lineRule="exact"/>
              <w:rPr>
                <w:sz w:val="20"/>
                <w:szCs w:val="20"/>
                <w:color w:val="auto"/>
              </w:rPr>
            </w:pPr>
            <w:r>
              <w:rPr>
                <w:rFonts w:ascii="Arial" w:cs="Arial" w:eastAsia="Arial" w:hAnsi="Arial"/>
                <w:sz w:val="14"/>
                <w:szCs w:val="14"/>
                <w:color w:val="auto"/>
              </w:rPr>
              <w:t>Other Countries</w:t>
            </w:r>
            <w:r>
              <w:rPr>
                <w:rFonts w:ascii="Arial" w:cs="Arial" w:eastAsia="Arial" w:hAnsi="Arial"/>
                <w:sz w:val="22"/>
                <w:szCs w:val="22"/>
                <w:color w:val="auto"/>
                <w:vertAlign w:val="superscript"/>
              </w:rPr>
              <w:t>(1)</w:t>
            </w:r>
          </w:p>
        </w:tc>
        <w:tc>
          <w:tcPr>
            <w:tcW w:w="80" w:type="dxa"/>
            <w:vAlign w:val="bottom"/>
          </w:tcPr>
          <w:p>
            <w:pPr>
              <w:spacing w:after="0"/>
              <w:rPr>
                <w:sz w:val="17"/>
                <w:szCs w:val="17"/>
                <w:color w:val="auto"/>
              </w:rPr>
            </w:pPr>
          </w:p>
        </w:tc>
        <w:tc>
          <w:tcPr>
            <w:tcW w:w="320" w:type="dxa"/>
            <w:vAlign w:val="bottom"/>
          </w:tcPr>
          <w:p>
            <w:pPr>
              <w:jc w:val="right"/>
              <w:spacing w:after="0"/>
              <w:rPr>
                <w:sz w:val="20"/>
                <w:szCs w:val="20"/>
                <w:color w:val="auto"/>
              </w:rPr>
            </w:pPr>
            <w:r>
              <w:rPr>
                <w:rFonts w:ascii="Arial" w:cs="Arial" w:eastAsia="Arial" w:hAnsi="Arial"/>
                <w:sz w:val="16"/>
                <w:szCs w:val="16"/>
                <w:color w:val="auto"/>
              </w:rPr>
              <w:t>6</w:t>
            </w:r>
          </w:p>
        </w:tc>
        <w:tc>
          <w:tcPr>
            <w:tcW w:w="20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jc w:val="right"/>
              <w:spacing w:after="0"/>
              <w:rPr>
                <w:sz w:val="20"/>
                <w:szCs w:val="20"/>
                <w:color w:val="auto"/>
              </w:rPr>
            </w:pPr>
            <w:r>
              <w:rPr>
                <w:rFonts w:ascii="Arial" w:cs="Arial" w:eastAsia="Arial" w:hAnsi="Arial"/>
                <w:sz w:val="16"/>
                <w:szCs w:val="16"/>
                <w:color w:val="auto"/>
              </w:rPr>
              <w:t>6</w:t>
            </w:r>
          </w:p>
        </w:tc>
        <w:tc>
          <w:tcPr>
            <w:tcW w:w="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1</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jc w:val="right"/>
              <w:spacing w:after="0"/>
              <w:rPr>
                <w:sz w:val="20"/>
                <w:szCs w:val="20"/>
                <w:color w:val="auto"/>
              </w:rPr>
            </w:pPr>
            <w:r>
              <w:rPr>
                <w:rFonts w:ascii="Arial" w:cs="Arial" w:eastAsia="Arial" w:hAnsi="Arial"/>
                <w:sz w:val="16"/>
                <w:szCs w:val="16"/>
                <w:color w:val="auto"/>
              </w:rPr>
              <w:t>6</w:t>
            </w: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19</w:t>
            </w:r>
          </w:p>
        </w:tc>
        <w:tc>
          <w:tcPr>
            <w:tcW w:w="180" w:type="dxa"/>
            <w:vAlign w:val="bottom"/>
          </w:tcPr>
          <w:p>
            <w:pPr>
              <w:spacing w:after="0"/>
              <w:rPr>
                <w:sz w:val="17"/>
                <w:szCs w:val="17"/>
                <w:color w:val="auto"/>
              </w:rPr>
            </w:pPr>
          </w:p>
        </w:tc>
        <w:tc>
          <w:tcPr>
            <w:tcW w:w="660" w:type="dxa"/>
            <w:vAlign w:val="bottom"/>
            <w:gridSpan w:val="2"/>
          </w:tcPr>
          <w:p>
            <w:pPr>
              <w:jc w:val="right"/>
              <w:ind w:right="340"/>
              <w:spacing w:after="0"/>
              <w:rPr>
                <w:sz w:val="20"/>
                <w:szCs w:val="20"/>
                <w:color w:val="auto"/>
              </w:rPr>
            </w:pPr>
            <w:r>
              <w:rPr>
                <w:rFonts w:ascii="Arial" w:cs="Arial" w:eastAsia="Arial" w:hAnsi="Arial"/>
                <w:sz w:val="16"/>
                <w:szCs w:val="16"/>
                <w:color w:val="auto"/>
              </w:rPr>
              <w:t>6</w:t>
            </w:r>
          </w:p>
        </w:tc>
        <w:tc>
          <w:tcPr>
            <w:tcW w:w="660" w:type="dxa"/>
            <w:vAlign w:val="bottom"/>
            <w:gridSpan w:val="2"/>
          </w:tcPr>
          <w:p>
            <w:pPr>
              <w:jc w:val="right"/>
              <w:ind w:right="340"/>
              <w:spacing w:after="0"/>
              <w:rPr>
                <w:sz w:val="20"/>
                <w:szCs w:val="20"/>
                <w:color w:val="auto"/>
              </w:rPr>
            </w:pPr>
            <w:r>
              <w:rPr>
                <w:rFonts w:ascii="Arial" w:cs="Arial" w:eastAsia="Arial" w:hAnsi="Arial"/>
                <w:sz w:val="16"/>
                <w:szCs w:val="16"/>
                <w:color w:val="auto"/>
              </w:rPr>
              <w:t>6</w:t>
            </w:r>
          </w:p>
        </w:tc>
        <w:tc>
          <w:tcPr>
            <w:tcW w:w="560" w:type="dxa"/>
            <w:vAlign w:val="bottom"/>
            <w:gridSpan w:val="2"/>
          </w:tcPr>
          <w:p>
            <w:pPr>
              <w:jc w:val="right"/>
              <w:ind w:right="240"/>
              <w:spacing w:after="0"/>
              <w:rPr>
                <w:sz w:val="20"/>
                <w:szCs w:val="20"/>
                <w:color w:val="auto"/>
              </w:rPr>
            </w:pPr>
            <w:r>
              <w:rPr>
                <w:rFonts w:ascii="Arial" w:cs="Arial" w:eastAsia="Arial" w:hAnsi="Arial"/>
                <w:sz w:val="16"/>
                <w:szCs w:val="16"/>
                <w:color w:val="auto"/>
              </w:rPr>
              <w:t>7</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240"/>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160"/>
              <w:spacing w:after="0"/>
              <w:rPr>
                <w:sz w:val="20"/>
                <w:szCs w:val="20"/>
                <w:color w:val="auto"/>
              </w:rPr>
            </w:pPr>
            <w:r>
              <w:rPr>
                <w:rFonts w:ascii="Arial" w:cs="Arial" w:eastAsia="Arial" w:hAnsi="Arial"/>
                <w:sz w:val="16"/>
                <w:szCs w:val="16"/>
                <w:color w:val="auto"/>
              </w:rPr>
              <w:t>24</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486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shd w:val="clear" w:color="auto" w:fill="CCEEFF"/>
          </w:tcPr>
          <w:p>
            <w:pPr>
              <w:ind w:left="300"/>
              <w:spacing w:after="0"/>
              <w:rPr>
                <w:sz w:val="20"/>
                <w:szCs w:val="20"/>
                <w:color w:val="auto"/>
              </w:rPr>
            </w:pPr>
            <w:r>
              <w:rPr>
                <w:rFonts w:ascii="Arial" w:cs="Arial" w:eastAsia="Arial" w:hAnsi="Arial"/>
                <w:sz w:val="16"/>
                <w:szCs w:val="16"/>
                <w:color w:val="auto"/>
              </w:rPr>
              <w:t>Total Net Premiums Written</w:t>
            </w: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6"/>
                <w:szCs w:val="16"/>
                <w:u w:val="single" w:color="auto"/>
                <w:color w:val="auto"/>
                <w:w w:val="84"/>
              </w:rPr>
              <w:t>$</w:t>
            </w:r>
            <w:r>
              <w:rPr>
                <w:rFonts w:ascii="Arial" w:cs="Arial" w:eastAsia="Arial" w:hAnsi="Arial"/>
                <w:sz w:val="16"/>
                <w:szCs w:val="16"/>
                <w:color w:val="auto"/>
                <w:w w:val="84"/>
              </w:rPr>
              <w:t>294</w:t>
            </w:r>
          </w:p>
        </w:tc>
        <w:tc>
          <w:tcPr>
            <w:tcW w:w="20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6"/>
                <w:szCs w:val="16"/>
                <w:u w:val="single" w:color="auto"/>
                <w:color w:val="auto"/>
                <w:w w:val="84"/>
              </w:rPr>
              <w:t>$</w:t>
            </w:r>
            <w:r>
              <w:rPr>
                <w:rFonts w:ascii="Arial" w:cs="Arial" w:eastAsia="Arial" w:hAnsi="Arial"/>
                <w:sz w:val="16"/>
                <w:szCs w:val="16"/>
                <w:color w:val="auto"/>
                <w:w w:val="84"/>
              </w:rPr>
              <w:t>336</w:t>
            </w:r>
          </w:p>
        </w:tc>
        <w:tc>
          <w:tcPr>
            <w:tcW w:w="2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4"/>
              </w:rPr>
              <w:t>$ 272</w:t>
            </w:r>
          </w:p>
        </w:tc>
        <w:tc>
          <w:tcPr>
            <w:tcW w:w="220" w:type="dxa"/>
            <w:vAlign w:val="bottom"/>
            <w:shd w:val="clear" w:color="auto" w:fill="CCEEFF"/>
          </w:tcPr>
          <w:p>
            <w:pPr>
              <w:spacing w:after="0"/>
              <w:rPr>
                <w:sz w:val="17"/>
                <w:szCs w:val="17"/>
                <w:color w:val="auto"/>
              </w:rPr>
            </w:pP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6"/>
                <w:szCs w:val="16"/>
                <w:u w:val="single" w:color="auto"/>
                <w:color w:val="auto"/>
              </w:rPr>
              <w:t>$</w:t>
            </w:r>
            <w:r>
              <w:rPr>
                <w:rFonts w:ascii="Arial" w:cs="Arial" w:eastAsia="Arial" w:hAnsi="Arial"/>
                <w:sz w:val="16"/>
                <w:szCs w:val="16"/>
                <w:color w:val="auto"/>
              </w:rPr>
              <w:t>209</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w w:val="79"/>
              </w:rPr>
              <w:t>1,111</w:t>
            </w:r>
          </w:p>
        </w:tc>
        <w:tc>
          <w:tcPr>
            <w:tcW w:w="1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340"/>
              <w:spacing w:after="0"/>
              <w:rPr>
                <w:sz w:val="20"/>
                <w:szCs w:val="20"/>
                <w:color w:val="auto"/>
              </w:rPr>
            </w:pPr>
            <w:r>
              <w:rPr>
                <w:rFonts w:ascii="Arial" w:cs="Arial" w:eastAsia="Arial" w:hAnsi="Arial"/>
                <w:sz w:val="16"/>
                <w:szCs w:val="16"/>
                <w:u w:val="single" w:color="auto"/>
                <w:color w:val="auto"/>
                <w:w w:val="84"/>
              </w:rPr>
              <w:t>$</w:t>
            </w:r>
            <w:r>
              <w:rPr>
                <w:rFonts w:ascii="Arial" w:cs="Arial" w:eastAsia="Arial" w:hAnsi="Arial"/>
                <w:sz w:val="16"/>
                <w:szCs w:val="16"/>
                <w:color w:val="auto"/>
                <w:w w:val="84"/>
              </w:rPr>
              <w:t>278</w:t>
            </w:r>
          </w:p>
        </w:tc>
        <w:tc>
          <w:tcPr>
            <w:tcW w:w="660" w:type="dxa"/>
            <w:vAlign w:val="bottom"/>
            <w:gridSpan w:val="2"/>
            <w:shd w:val="clear" w:color="auto" w:fill="CCEEFF"/>
          </w:tcPr>
          <w:p>
            <w:pPr>
              <w:jc w:val="right"/>
              <w:ind w:right="340"/>
              <w:spacing w:after="0"/>
              <w:rPr>
                <w:sz w:val="20"/>
                <w:szCs w:val="20"/>
                <w:color w:val="auto"/>
              </w:rPr>
            </w:pPr>
            <w:r>
              <w:rPr>
                <w:rFonts w:ascii="Arial" w:cs="Arial" w:eastAsia="Arial" w:hAnsi="Arial"/>
                <w:sz w:val="16"/>
                <w:szCs w:val="16"/>
                <w:u w:val="single" w:color="auto"/>
                <w:color w:val="auto"/>
                <w:w w:val="84"/>
              </w:rPr>
              <w:t>$</w:t>
            </w:r>
            <w:r>
              <w:rPr>
                <w:rFonts w:ascii="Arial" w:cs="Arial" w:eastAsia="Arial" w:hAnsi="Arial"/>
                <w:sz w:val="16"/>
                <w:szCs w:val="16"/>
                <w:color w:val="auto"/>
                <w:w w:val="84"/>
              </w:rPr>
              <w:t>285</w:t>
            </w: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u w:val="single" w:color="auto"/>
                <w:color w:val="auto"/>
                <w:w w:val="84"/>
              </w:rPr>
              <w:t>$</w:t>
            </w:r>
            <w:r>
              <w:rPr>
                <w:rFonts w:ascii="Arial" w:cs="Arial" w:eastAsia="Arial" w:hAnsi="Arial"/>
                <w:sz w:val="16"/>
                <w:szCs w:val="16"/>
                <w:color w:val="auto"/>
                <w:w w:val="84"/>
              </w:rPr>
              <w:t>273</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6"/>
                <w:szCs w:val="16"/>
                <w:u w:val="single" w:color="auto"/>
                <w:color w:val="auto"/>
              </w:rPr>
              <w:t>$</w:t>
            </w:r>
          </w:p>
        </w:tc>
        <w:tc>
          <w:tcPr>
            <w:tcW w:w="4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w w:val="82"/>
              </w:rPr>
              <w:t>206</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6"/>
                <w:szCs w:val="16"/>
                <w:u w:val="single" w:color="auto"/>
                <w:color w:val="auto"/>
              </w:rPr>
              <w:t>$</w:t>
            </w: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w w:val="84"/>
              </w:rPr>
              <w:t>1,042</w:t>
            </w:r>
          </w:p>
        </w:tc>
        <w:tc>
          <w:tcPr>
            <w:tcW w:w="0" w:type="dxa"/>
            <w:vAlign w:val="bottom"/>
          </w:tcPr>
          <w:p>
            <w:pPr>
              <w:spacing w:after="0"/>
              <w:rPr>
                <w:sz w:val="1"/>
                <w:szCs w:val="1"/>
                <w:color w:val="auto"/>
              </w:rPr>
            </w:pPr>
          </w:p>
        </w:tc>
      </w:tr>
      <w:tr>
        <w:trPr>
          <w:trHeight w:val="20"/>
        </w:trPr>
        <w:tc>
          <w:tcPr>
            <w:tcW w:w="4880" w:type="dxa"/>
            <w:vAlign w:val="bottom"/>
            <w:tcBorders>
              <w:right w:val="single" w:sz="8" w:color="auto"/>
            </w:tcBorders>
            <w:gridSpan w:val="2"/>
            <w:vMerge w:val="restart"/>
          </w:tcPr>
          <w:p>
            <w:pPr>
              <w:spacing w:after="0" w:line="231" w:lineRule="exact"/>
              <w:rPr>
                <w:sz w:val="20"/>
                <w:szCs w:val="20"/>
                <w:color w:val="auto"/>
              </w:rPr>
            </w:pPr>
            <w:r>
              <w:rPr>
                <w:rFonts w:ascii="Arial" w:cs="Arial" w:eastAsia="Arial" w:hAnsi="Arial"/>
                <w:sz w:val="16"/>
                <w:szCs w:val="16"/>
                <w:b w:val="1"/>
                <w:bCs w:val="1"/>
                <w:color w:val="auto"/>
              </w:rPr>
              <w:t>Loss Ratio</w:t>
            </w:r>
            <w:r>
              <w:rPr>
                <w:rFonts w:ascii="Arial" w:cs="Arial" w:eastAsia="Arial" w:hAnsi="Arial"/>
                <w:sz w:val="26"/>
                <w:szCs w:val="26"/>
                <w:color w:val="auto"/>
                <w:vertAlign w:val="superscript"/>
              </w:rPr>
              <w:t>(2)</w:t>
            </w:r>
          </w:p>
        </w:tc>
        <w:tc>
          <w:tcPr>
            <w:tcW w:w="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880" w:type="dxa"/>
            <w:vAlign w:val="bottom"/>
            <w:tcBorders>
              <w:right w:val="single" w:sz="8" w:color="auto"/>
            </w:tcBorders>
            <w:gridSpan w:val="2"/>
            <w:vMerge w:val="continue"/>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color w:val="auto"/>
              </w:rPr>
              <w:t>Canada</w:t>
            </w:r>
          </w:p>
        </w:tc>
        <w:tc>
          <w:tcPr>
            <w:tcW w:w="80" w:type="dxa"/>
            <w:vAlign w:val="bottom"/>
            <w:shd w:val="clear" w:color="auto" w:fill="CCEEFF"/>
          </w:tcPr>
          <w:p>
            <w:pPr>
              <w:spacing w:after="0"/>
              <w:rPr>
                <w:sz w:val="17"/>
                <w:szCs w:val="17"/>
                <w:color w:val="auto"/>
              </w:rPr>
            </w:pPr>
          </w:p>
        </w:tc>
        <w:tc>
          <w:tcPr>
            <w:tcW w:w="52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26%</w:t>
            </w: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21%</w:t>
            </w:r>
          </w:p>
        </w:tc>
        <w:tc>
          <w:tcPr>
            <w:tcW w:w="640" w:type="dxa"/>
            <w:vAlign w:val="bottom"/>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12%</w:t>
            </w:r>
          </w:p>
        </w:tc>
        <w:tc>
          <w:tcPr>
            <w:tcW w:w="66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20%</w:t>
            </w:r>
          </w:p>
        </w:tc>
        <w:tc>
          <w:tcPr>
            <w:tcW w:w="10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20%</w:t>
            </w:r>
          </w:p>
        </w:tc>
        <w:tc>
          <w:tcPr>
            <w:tcW w:w="1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22%</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22%</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25%</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31%</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25%</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Australia</w:t>
            </w:r>
          </w:p>
        </w:tc>
        <w:tc>
          <w:tcPr>
            <w:tcW w:w="80" w:type="dxa"/>
            <w:vAlign w:val="bottom"/>
          </w:tcPr>
          <w:p>
            <w:pPr>
              <w:spacing w:after="0"/>
              <w:rPr>
                <w:sz w:val="17"/>
                <w:szCs w:val="17"/>
                <w:color w:val="auto"/>
              </w:rPr>
            </w:pPr>
          </w:p>
        </w:tc>
        <w:tc>
          <w:tcPr>
            <w:tcW w:w="52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15%</w:t>
            </w:r>
          </w:p>
        </w:tc>
        <w:tc>
          <w:tcPr>
            <w:tcW w:w="80" w:type="dxa"/>
            <w:vAlign w:val="bottom"/>
          </w:tcPr>
          <w:p>
            <w:pPr>
              <w:spacing w:after="0"/>
              <w:rPr>
                <w:sz w:val="17"/>
                <w:szCs w:val="17"/>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6"/>
                <w:szCs w:val="16"/>
                <w:color w:val="auto"/>
              </w:rPr>
              <w:t>21%</w:t>
            </w:r>
          </w:p>
        </w:tc>
        <w:tc>
          <w:tcPr>
            <w:tcW w:w="640" w:type="dxa"/>
            <w:vAlign w:val="bottom"/>
            <w:gridSpan w:val="3"/>
          </w:tcPr>
          <w:p>
            <w:pPr>
              <w:jc w:val="right"/>
              <w:ind w:right="100"/>
              <w:spacing w:after="0"/>
              <w:rPr>
                <w:sz w:val="20"/>
                <w:szCs w:val="20"/>
                <w:color w:val="auto"/>
              </w:rPr>
            </w:pPr>
            <w:r>
              <w:rPr>
                <w:rFonts w:ascii="Arial" w:cs="Arial" w:eastAsia="Arial" w:hAnsi="Arial"/>
                <w:sz w:val="16"/>
                <w:szCs w:val="16"/>
                <w:color w:val="auto"/>
              </w:rPr>
              <w:t>23%</w:t>
            </w:r>
          </w:p>
        </w:tc>
        <w:tc>
          <w:tcPr>
            <w:tcW w:w="660" w:type="dxa"/>
            <w:vAlign w:val="bottom"/>
            <w:gridSpan w:val="3"/>
          </w:tcPr>
          <w:p>
            <w:pPr>
              <w:jc w:val="right"/>
              <w:ind w:right="140"/>
              <w:spacing w:after="0"/>
              <w:rPr>
                <w:sz w:val="20"/>
                <w:szCs w:val="20"/>
                <w:color w:val="auto"/>
              </w:rPr>
            </w:pPr>
            <w:r>
              <w:rPr>
                <w:rFonts w:ascii="Arial" w:cs="Arial" w:eastAsia="Arial" w:hAnsi="Arial"/>
                <w:sz w:val="16"/>
                <w:szCs w:val="16"/>
                <w:color w:val="auto"/>
              </w:rPr>
              <w:t>17%</w:t>
            </w:r>
          </w:p>
        </w:tc>
        <w:tc>
          <w:tcPr>
            <w:tcW w:w="100" w:type="dxa"/>
            <w:vAlign w:val="bottom"/>
          </w:tcPr>
          <w:p>
            <w:pPr>
              <w:spacing w:after="0"/>
              <w:rPr>
                <w:sz w:val="17"/>
                <w:szCs w:val="17"/>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6"/>
                <w:szCs w:val="16"/>
                <w:color w:val="auto"/>
              </w:rPr>
              <w:t>19%</w:t>
            </w:r>
          </w:p>
        </w:tc>
        <w:tc>
          <w:tcPr>
            <w:tcW w:w="180" w:type="dxa"/>
            <w:vAlign w:val="bottom"/>
          </w:tcPr>
          <w:p>
            <w:pPr>
              <w:spacing w:after="0"/>
              <w:rPr>
                <w:sz w:val="17"/>
                <w:szCs w:val="17"/>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6"/>
                <w:szCs w:val="16"/>
                <w:color w:val="auto"/>
              </w:rPr>
              <w:t>21%</w:t>
            </w:r>
          </w:p>
        </w:tc>
        <w:tc>
          <w:tcPr>
            <w:tcW w:w="660" w:type="dxa"/>
            <w:vAlign w:val="bottom"/>
            <w:gridSpan w:val="2"/>
          </w:tcPr>
          <w:p>
            <w:pPr>
              <w:jc w:val="right"/>
              <w:ind w:right="220"/>
              <w:spacing w:after="0"/>
              <w:rPr>
                <w:sz w:val="20"/>
                <w:szCs w:val="20"/>
                <w:color w:val="auto"/>
              </w:rPr>
            </w:pPr>
            <w:r>
              <w:rPr>
                <w:rFonts w:ascii="Arial" w:cs="Arial" w:eastAsia="Arial" w:hAnsi="Arial"/>
                <w:sz w:val="16"/>
                <w:szCs w:val="16"/>
                <w:color w:val="auto"/>
              </w:rPr>
              <w:t>31%</w:t>
            </w:r>
          </w:p>
        </w:tc>
        <w:tc>
          <w:tcPr>
            <w:tcW w:w="560" w:type="dxa"/>
            <w:vAlign w:val="bottom"/>
            <w:gridSpan w:val="2"/>
          </w:tcPr>
          <w:p>
            <w:pPr>
              <w:jc w:val="right"/>
              <w:ind w:right="120"/>
              <w:spacing w:after="0"/>
              <w:rPr>
                <w:sz w:val="20"/>
                <w:szCs w:val="20"/>
                <w:color w:val="auto"/>
              </w:rPr>
            </w:pPr>
            <w:r>
              <w:rPr>
                <w:rFonts w:ascii="Arial" w:cs="Arial" w:eastAsia="Arial" w:hAnsi="Arial"/>
                <w:sz w:val="16"/>
                <w:szCs w:val="16"/>
                <w:color w:val="auto"/>
              </w:rPr>
              <w:t>35%</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120"/>
              <w:spacing w:after="0"/>
              <w:rPr>
                <w:sz w:val="20"/>
                <w:szCs w:val="20"/>
                <w:color w:val="auto"/>
              </w:rPr>
            </w:pPr>
            <w:r>
              <w:rPr>
                <w:rFonts w:ascii="Arial" w:cs="Arial" w:eastAsia="Arial" w:hAnsi="Arial"/>
                <w:sz w:val="16"/>
                <w:szCs w:val="16"/>
                <w:color w:val="auto"/>
              </w:rPr>
              <w:t>47%</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6"/>
                <w:szCs w:val="16"/>
                <w:color w:val="auto"/>
              </w:rPr>
              <w:t>34%</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color w:val="auto"/>
              </w:rPr>
              <w:t>Other Countries</w:t>
            </w:r>
          </w:p>
        </w:tc>
        <w:tc>
          <w:tcPr>
            <w:tcW w:w="80" w:type="dxa"/>
            <w:vAlign w:val="bottom"/>
            <w:shd w:val="clear" w:color="auto" w:fill="CCEEFF"/>
          </w:tcPr>
          <w:p>
            <w:pPr>
              <w:spacing w:after="0"/>
              <w:rPr>
                <w:sz w:val="17"/>
                <w:szCs w:val="17"/>
                <w:color w:val="auto"/>
              </w:rPr>
            </w:pPr>
          </w:p>
        </w:tc>
        <w:tc>
          <w:tcPr>
            <w:tcW w:w="52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84%</w:t>
            </w: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105%</w:t>
            </w:r>
          </w:p>
        </w:tc>
        <w:tc>
          <w:tcPr>
            <w:tcW w:w="640" w:type="dxa"/>
            <w:vAlign w:val="bottom"/>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90%</w:t>
            </w:r>
          </w:p>
        </w:tc>
        <w:tc>
          <w:tcPr>
            <w:tcW w:w="66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55%</w:t>
            </w:r>
          </w:p>
        </w:tc>
        <w:tc>
          <w:tcPr>
            <w:tcW w:w="10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83%</w:t>
            </w:r>
          </w:p>
        </w:tc>
        <w:tc>
          <w:tcPr>
            <w:tcW w:w="1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102%</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170%</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110%</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90%</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115%</w:t>
            </w: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4860" w:type="dxa"/>
            <w:vAlign w:val="bottom"/>
            <w:tcBorders>
              <w:right w:val="single" w:sz="8" w:color="auto"/>
            </w:tcBorders>
          </w:tcPr>
          <w:p>
            <w:pPr>
              <w:ind w:left="300"/>
              <w:spacing w:after="0"/>
              <w:rPr>
                <w:sz w:val="20"/>
                <w:szCs w:val="20"/>
                <w:color w:val="auto"/>
              </w:rPr>
            </w:pPr>
            <w:r>
              <w:rPr>
                <w:rFonts w:ascii="Arial" w:cs="Arial" w:eastAsia="Arial" w:hAnsi="Arial"/>
                <w:sz w:val="16"/>
                <w:szCs w:val="16"/>
                <w:color w:val="auto"/>
              </w:rPr>
              <w:t>Total Loss Ratio</w:t>
            </w:r>
          </w:p>
        </w:tc>
        <w:tc>
          <w:tcPr>
            <w:tcW w:w="80" w:type="dxa"/>
            <w:vAlign w:val="bottom"/>
          </w:tcPr>
          <w:p>
            <w:pPr>
              <w:spacing w:after="0"/>
              <w:rPr>
                <w:sz w:val="17"/>
                <w:szCs w:val="17"/>
                <w:color w:val="auto"/>
              </w:rPr>
            </w:pPr>
          </w:p>
        </w:tc>
        <w:tc>
          <w:tcPr>
            <w:tcW w:w="52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23%</w:t>
            </w:r>
          </w:p>
        </w:tc>
        <w:tc>
          <w:tcPr>
            <w:tcW w:w="80" w:type="dxa"/>
            <w:vAlign w:val="bottom"/>
          </w:tcPr>
          <w:p>
            <w:pPr>
              <w:spacing w:after="0"/>
              <w:rPr>
                <w:sz w:val="17"/>
                <w:szCs w:val="17"/>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6"/>
                <w:szCs w:val="16"/>
                <w:color w:val="auto"/>
              </w:rPr>
              <w:t>24%</w:t>
            </w:r>
          </w:p>
        </w:tc>
        <w:tc>
          <w:tcPr>
            <w:tcW w:w="640" w:type="dxa"/>
            <w:vAlign w:val="bottom"/>
            <w:gridSpan w:val="3"/>
          </w:tcPr>
          <w:p>
            <w:pPr>
              <w:jc w:val="right"/>
              <w:ind w:right="100"/>
              <w:spacing w:after="0"/>
              <w:rPr>
                <w:sz w:val="20"/>
                <w:szCs w:val="20"/>
                <w:color w:val="auto"/>
              </w:rPr>
            </w:pPr>
            <w:r>
              <w:rPr>
                <w:rFonts w:ascii="Arial" w:cs="Arial" w:eastAsia="Arial" w:hAnsi="Arial"/>
                <w:sz w:val="16"/>
                <w:szCs w:val="16"/>
                <w:color w:val="auto"/>
              </w:rPr>
              <w:t>19%</w:t>
            </w:r>
          </w:p>
        </w:tc>
        <w:tc>
          <w:tcPr>
            <w:tcW w:w="660" w:type="dxa"/>
            <w:vAlign w:val="bottom"/>
            <w:gridSpan w:val="3"/>
          </w:tcPr>
          <w:p>
            <w:pPr>
              <w:jc w:val="right"/>
              <w:ind w:right="140"/>
              <w:spacing w:after="0"/>
              <w:rPr>
                <w:sz w:val="20"/>
                <w:szCs w:val="20"/>
                <w:color w:val="auto"/>
              </w:rPr>
            </w:pPr>
            <w:r>
              <w:rPr>
                <w:rFonts w:ascii="Arial" w:cs="Arial" w:eastAsia="Arial" w:hAnsi="Arial"/>
                <w:sz w:val="16"/>
                <w:szCs w:val="16"/>
                <w:color w:val="auto"/>
              </w:rPr>
              <w:t>20%</w:t>
            </w:r>
          </w:p>
        </w:tc>
        <w:tc>
          <w:tcPr>
            <w:tcW w:w="100" w:type="dxa"/>
            <w:vAlign w:val="bottom"/>
          </w:tcPr>
          <w:p>
            <w:pPr>
              <w:spacing w:after="0"/>
              <w:rPr>
                <w:sz w:val="17"/>
                <w:szCs w:val="17"/>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6"/>
                <w:szCs w:val="16"/>
                <w:color w:val="auto"/>
              </w:rPr>
              <w:t>21%</w:t>
            </w:r>
          </w:p>
        </w:tc>
        <w:tc>
          <w:tcPr>
            <w:tcW w:w="180" w:type="dxa"/>
            <w:vAlign w:val="bottom"/>
          </w:tcPr>
          <w:p>
            <w:pPr>
              <w:spacing w:after="0"/>
              <w:rPr>
                <w:sz w:val="17"/>
                <w:szCs w:val="17"/>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6"/>
                <w:szCs w:val="16"/>
                <w:color w:val="auto"/>
              </w:rPr>
              <w:t>25%</w:t>
            </w:r>
          </w:p>
        </w:tc>
        <w:tc>
          <w:tcPr>
            <w:tcW w:w="660" w:type="dxa"/>
            <w:vAlign w:val="bottom"/>
            <w:gridSpan w:val="2"/>
          </w:tcPr>
          <w:p>
            <w:pPr>
              <w:jc w:val="right"/>
              <w:ind w:right="220"/>
              <w:spacing w:after="0"/>
              <w:rPr>
                <w:sz w:val="20"/>
                <w:szCs w:val="20"/>
                <w:color w:val="auto"/>
              </w:rPr>
            </w:pPr>
            <w:r>
              <w:rPr>
                <w:rFonts w:ascii="Arial" w:cs="Arial" w:eastAsia="Arial" w:hAnsi="Arial"/>
                <w:sz w:val="16"/>
                <w:szCs w:val="16"/>
                <w:color w:val="auto"/>
              </w:rPr>
              <w:t>31%</w:t>
            </w:r>
          </w:p>
        </w:tc>
        <w:tc>
          <w:tcPr>
            <w:tcW w:w="560" w:type="dxa"/>
            <w:vAlign w:val="bottom"/>
            <w:gridSpan w:val="2"/>
          </w:tcPr>
          <w:p>
            <w:pPr>
              <w:jc w:val="right"/>
              <w:ind w:right="120"/>
              <w:spacing w:after="0"/>
              <w:rPr>
                <w:sz w:val="20"/>
                <w:szCs w:val="20"/>
                <w:color w:val="auto"/>
              </w:rPr>
            </w:pPr>
            <w:r>
              <w:rPr>
                <w:rFonts w:ascii="Arial" w:cs="Arial" w:eastAsia="Arial" w:hAnsi="Arial"/>
                <w:sz w:val="16"/>
                <w:szCs w:val="16"/>
                <w:color w:val="auto"/>
              </w:rPr>
              <w:t>32%</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120"/>
              <w:spacing w:after="0"/>
              <w:rPr>
                <w:sz w:val="20"/>
                <w:szCs w:val="20"/>
                <w:color w:val="auto"/>
              </w:rPr>
            </w:pPr>
            <w:r>
              <w:rPr>
                <w:rFonts w:ascii="Arial" w:cs="Arial" w:eastAsia="Arial" w:hAnsi="Arial"/>
                <w:sz w:val="16"/>
                <w:szCs w:val="16"/>
                <w:color w:val="auto"/>
              </w:rPr>
              <w:t>39%</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6"/>
                <w:szCs w:val="16"/>
                <w:color w:val="auto"/>
              </w:rPr>
              <w:t>32%</w:t>
            </w: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 w:type="dxa"/>
            <w:vAlign w:val="bottom"/>
          </w:tcPr>
          <w:p>
            <w:pPr>
              <w:spacing w:after="0"/>
              <w:rPr>
                <w:sz w:val="8"/>
                <w:szCs w:val="8"/>
                <w:color w:val="auto"/>
              </w:rPr>
            </w:pPr>
          </w:p>
        </w:tc>
        <w:tc>
          <w:tcPr>
            <w:tcW w:w="36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260" w:type="dxa"/>
            <w:vAlign w:val="bottom"/>
          </w:tcPr>
          <w:p>
            <w:pPr>
              <w:spacing w:after="0"/>
              <w:rPr>
                <w:sz w:val="8"/>
                <w:szCs w:val="8"/>
                <w:color w:val="auto"/>
              </w:rPr>
            </w:pPr>
          </w:p>
        </w:tc>
        <w:tc>
          <w:tcPr>
            <w:tcW w:w="1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80" w:type="dxa"/>
            <w:vAlign w:val="bottom"/>
          </w:tcPr>
          <w:p>
            <w:pPr>
              <w:spacing w:after="0"/>
              <w:rPr>
                <w:sz w:val="8"/>
                <w:szCs w:val="8"/>
                <w:color w:val="auto"/>
              </w:rPr>
            </w:pPr>
          </w:p>
        </w:tc>
        <w:tc>
          <w:tcPr>
            <w:tcW w:w="180" w:type="dxa"/>
            <w:vAlign w:val="bottom"/>
          </w:tcPr>
          <w:p>
            <w:pPr>
              <w:spacing w:after="0"/>
              <w:rPr>
                <w:sz w:val="8"/>
                <w:szCs w:val="8"/>
                <w:color w:val="auto"/>
              </w:rPr>
            </w:pPr>
          </w:p>
        </w:tc>
        <w:tc>
          <w:tcPr>
            <w:tcW w:w="320" w:type="dxa"/>
            <w:vAlign w:val="bottom"/>
          </w:tcPr>
          <w:p>
            <w:pPr>
              <w:spacing w:after="0"/>
              <w:rPr>
                <w:sz w:val="8"/>
                <w:szCs w:val="8"/>
                <w:color w:val="auto"/>
              </w:rPr>
            </w:pPr>
          </w:p>
        </w:tc>
        <w:tc>
          <w:tcPr>
            <w:tcW w:w="340" w:type="dxa"/>
            <w:vAlign w:val="bottom"/>
          </w:tcPr>
          <w:p>
            <w:pPr>
              <w:spacing w:after="0"/>
              <w:rPr>
                <w:sz w:val="8"/>
                <w:szCs w:val="8"/>
                <w:color w:val="auto"/>
              </w:rPr>
            </w:pPr>
          </w:p>
        </w:tc>
        <w:tc>
          <w:tcPr>
            <w:tcW w:w="320" w:type="dxa"/>
            <w:vAlign w:val="bottom"/>
          </w:tcPr>
          <w:p>
            <w:pPr>
              <w:spacing w:after="0"/>
              <w:rPr>
                <w:sz w:val="8"/>
                <w:szCs w:val="8"/>
                <w:color w:val="auto"/>
              </w:rPr>
            </w:pPr>
          </w:p>
        </w:tc>
        <w:tc>
          <w:tcPr>
            <w:tcW w:w="340" w:type="dxa"/>
            <w:vAlign w:val="bottom"/>
          </w:tcPr>
          <w:p>
            <w:pPr>
              <w:spacing w:after="0"/>
              <w:rPr>
                <w:sz w:val="8"/>
                <w:szCs w:val="8"/>
                <w:color w:val="auto"/>
              </w:rPr>
            </w:pPr>
          </w:p>
        </w:tc>
        <w:tc>
          <w:tcPr>
            <w:tcW w:w="3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4860" w:type="dxa"/>
            <w:vAlign w:val="bottom"/>
            <w:tcBorders>
              <w:right w:val="single" w:sz="8" w:color="auto"/>
            </w:tcBorders>
            <w:shd w:val="clear" w:color="auto" w:fill="CCEEFF"/>
          </w:tcPr>
          <w:p>
            <w:pPr>
              <w:spacing w:after="0" w:line="198" w:lineRule="exact"/>
              <w:rPr>
                <w:sz w:val="20"/>
                <w:szCs w:val="20"/>
                <w:color w:val="auto"/>
              </w:rPr>
            </w:pPr>
            <w:r>
              <w:rPr>
                <w:rFonts w:ascii="Arial" w:cs="Arial" w:eastAsia="Arial" w:hAnsi="Arial"/>
                <w:sz w:val="14"/>
                <w:szCs w:val="14"/>
                <w:b w:val="1"/>
                <w:bCs w:val="1"/>
                <w:color w:val="auto"/>
              </w:rPr>
              <w:t>GAAP Basis Expense Ratio</w:t>
            </w:r>
            <w:r>
              <w:rPr>
                <w:rFonts w:ascii="Arial" w:cs="Arial" w:eastAsia="Arial" w:hAnsi="Arial"/>
                <w:sz w:val="22"/>
                <w:szCs w:val="22"/>
                <w:color w:val="auto"/>
                <w:vertAlign w:val="superscript"/>
              </w:rPr>
              <w:t>(3)</w:t>
            </w: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0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tcPr>
          <w:p>
            <w:pPr>
              <w:spacing w:after="0" w:line="198" w:lineRule="exact"/>
              <w:rPr>
                <w:sz w:val="20"/>
                <w:szCs w:val="20"/>
                <w:color w:val="auto"/>
              </w:rPr>
            </w:pPr>
            <w:r>
              <w:rPr>
                <w:rFonts w:ascii="Arial" w:cs="Arial" w:eastAsia="Arial" w:hAnsi="Arial"/>
                <w:sz w:val="14"/>
                <w:szCs w:val="14"/>
                <w:color w:val="auto"/>
              </w:rPr>
              <w:t>Canada</w:t>
            </w:r>
            <w:r>
              <w:rPr>
                <w:rFonts w:ascii="Arial" w:cs="Arial" w:eastAsia="Arial" w:hAnsi="Arial"/>
                <w:sz w:val="22"/>
                <w:szCs w:val="22"/>
                <w:color w:val="auto"/>
                <w:vertAlign w:val="superscript"/>
              </w:rPr>
              <w:t>(4)</w:t>
            </w:r>
          </w:p>
        </w:tc>
        <w:tc>
          <w:tcPr>
            <w:tcW w:w="80" w:type="dxa"/>
            <w:vAlign w:val="bottom"/>
          </w:tcPr>
          <w:p>
            <w:pPr>
              <w:spacing w:after="0"/>
              <w:rPr>
                <w:sz w:val="17"/>
                <w:szCs w:val="17"/>
                <w:color w:val="auto"/>
              </w:rPr>
            </w:pPr>
          </w:p>
        </w:tc>
        <w:tc>
          <w:tcPr>
            <w:tcW w:w="52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26%</w:t>
            </w:r>
          </w:p>
        </w:tc>
        <w:tc>
          <w:tcPr>
            <w:tcW w:w="80" w:type="dxa"/>
            <w:vAlign w:val="bottom"/>
          </w:tcPr>
          <w:p>
            <w:pPr>
              <w:spacing w:after="0"/>
              <w:rPr>
                <w:sz w:val="17"/>
                <w:szCs w:val="17"/>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6"/>
                <w:szCs w:val="16"/>
                <w:color w:val="auto"/>
              </w:rPr>
              <w:t>22%</w:t>
            </w:r>
          </w:p>
        </w:tc>
        <w:tc>
          <w:tcPr>
            <w:tcW w:w="640" w:type="dxa"/>
            <w:vAlign w:val="bottom"/>
            <w:gridSpan w:val="3"/>
          </w:tcPr>
          <w:p>
            <w:pPr>
              <w:jc w:val="right"/>
              <w:ind w:right="100"/>
              <w:spacing w:after="0"/>
              <w:rPr>
                <w:sz w:val="20"/>
                <w:szCs w:val="20"/>
                <w:color w:val="auto"/>
              </w:rPr>
            </w:pPr>
            <w:r>
              <w:rPr>
                <w:rFonts w:ascii="Arial" w:cs="Arial" w:eastAsia="Arial" w:hAnsi="Arial"/>
                <w:sz w:val="16"/>
                <w:szCs w:val="16"/>
                <w:color w:val="auto"/>
              </w:rPr>
              <w:t>29%</w:t>
            </w:r>
          </w:p>
        </w:tc>
        <w:tc>
          <w:tcPr>
            <w:tcW w:w="660" w:type="dxa"/>
            <w:vAlign w:val="bottom"/>
            <w:gridSpan w:val="3"/>
          </w:tcPr>
          <w:p>
            <w:pPr>
              <w:jc w:val="right"/>
              <w:ind w:right="140"/>
              <w:spacing w:after="0"/>
              <w:rPr>
                <w:sz w:val="20"/>
                <w:szCs w:val="20"/>
                <w:color w:val="auto"/>
              </w:rPr>
            </w:pPr>
            <w:r>
              <w:rPr>
                <w:rFonts w:ascii="Arial" w:cs="Arial" w:eastAsia="Arial" w:hAnsi="Arial"/>
                <w:sz w:val="16"/>
                <w:szCs w:val="16"/>
                <w:color w:val="auto"/>
              </w:rPr>
              <w:t>23%</w:t>
            </w:r>
          </w:p>
        </w:tc>
        <w:tc>
          <w:tcPr>
            <w:tcW w:w="100" w:type="dxa"/>
            <w:vAlign w:val="bottom"/>
          </w:tcPr>
          <w:p>
            <w:pPr>
              <w:spacing w:after="0"/>
              <w:rPr>
                <w:sz w:val="17"/>
                <w:szCs w:val="17"/>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6"/>
                <w:szCs w:val="16"/>
                <w:color w:val="auto"/>
              </w:rPr>
              <w:t>25%</w:t>
            </w:r>
          </w:p>
        </w:tc>
        <w:tc>
          <w:tcPr>
            <w:tcW w:w="180" w:type="dxa"/>
            <w:vAlign w:val="bottom"/>
          </w:tcPr>
          <w:p>
            <w:pPr>
              <w:spacing w:after="0"/>
              <w:rPr>
                <w:sz w:val="17"/>
                <w:szCs w:val="17"/>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6"/>
                <w:szCs w:val="16"/>
                <w:color w:val="auto"/>
              </w:rPr>
              <w:t>27%</w:t>
            </w:r>
          </w:p>
        </w:tc>
        <w:tc>
          <w:tcPr>
            <w:tcW w:w="660" w:type="dxa"/>
            <w:vAlign w:val="bottom"/>
            <w:gridSpan w:val="2"/>
          </w:tcPr>
          <w:p>
            <w:pPr>
              <w:jc w:val="right"/>
              <w:ind w:right="220"/>
              <w:spacing w:after="0"/>
              <w:rPr>
                <w:sz w:val="20"/>
                <w:szCs w:val="20"/>
                <w:color w:val="auto"/>
              </w:rPr>
            </w:pPr>
            <w:r>
              <w:rPr>
                <w:rFonts w:ascii="Arial" w:cs="Arial" w:eastAsia="Arial" w:hAnsi="Arial"/>
                <w:sz w:val="16"/>
                <w:szCs w:val="16"/>
                <w:color w:val="auto"/>
              </w:rPr>
              <w:t>23%</w:t>
            </w:r>
          </w:p>
        </w:tc>
        <w:tc>
          <w:tcPr>
            <w:tcW w:w="560" w:type="dxa"/>
            <w:vAlign w:val="bottom"/>
            <w:gridSpan w:val="2"/>
          </w:tcPr>
          <w:p>
            <w:pPr>
              <w:jc w:val="right"/>
              <w:ind w:right="120"/>
              <w:spacing w:after="0"/>
              <w:rPr>
                <w:sz w:val="20"/>
                <w:szCs w:val="20"/>
                <w:color w:val="auto"/>
              </w:rPr>
            </w:pPr>
            <w:r>
              <w:rPr>
                <w:rFonts w:ascii="Arial" w:cs="Arial" w:eastAsia="Arial" w:hAnsi="Arial"/>
                <w:sz w:val="16"/>
                <w:szCs w:val="16"/>
                <w:color w:val="auto"/>
              </w:rPr>
              <w:t>22%</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120"/>
              <w:spacing w:after="0"/>
              <w:rPr>
                <w:sz w:val="20"/>
                <w:szCs w:val="20"/>
                <w:color w:val="auto"/>
              </w:rPr>
            </w:pPr>
            <w:r>
              <w:rPr>
                <w:rFonts w:ascii="Arial" w:cs="Arial" w:eastAsia="Arial" w:hAnsi="Arial"/>
                <w:sz w:val="16"/>
                <w:szCs w:val="16"/>
                <w:color w:val="auto"/>
              </w:rPr>
              <w:t>20%</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6"/>
                <w:szCs w:val="16"/>
                <w:color w:val="auto"/>
              </w:rPr>
              <w:t>23%</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color w:val="auto"/>
              </w:rPr>
              <w:t>Australia</w:t>
            </w:r>
          </w:p>
        </w:tc>
        <w:tc>
          <w:tcPr>
            <w:tcW w:w="80" w:type="dxa"/>
            <w:vAlign w:val="bottom"/>
            <w:shd w:val="clear" w:color="auto" w:fill="CCEEFF"/>
          </w:tcPr>
          <w:p>
            <w:pPr>
              <w:spacing w:after="0"/>
              <w:rPr>
                <w:sz w:val="17"/>
                <w:szCs w:val="17"/>
                <w:color w:val="auto"/>
              </w:rPr>
            </w:pPr>
          </w:p>
        </w:tc>
        <w:tc>
          <w:tcPr>
            <w:tcW w:w="52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34%</w:t>
            </w: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28%</w:t>
            </w:r>
          </w:p>
        </w:tc>
        <w:tc>
          <w:tcPr>
            <w:tcW w:w="640" w:type="dxa"/>
            <w:vAlign w:val="bottom"/>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28%</w:t>
            </w:r>
          </w:p>
        </w:tc>
        <w:tc>
          <w:tcPr>
            <w:tcW w:w="66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25%</w:t>
            </w:r>
          </w:p>
        </w:tc>
        <w:tc>
          <w:tcPr>
            <w:tcW w:w="10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29%</w:t>
            </w:r>
          </w:p>
        </w:tc>
        <w:tc>
          <w:tcPr>
            <w:tcW w:w="1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39%</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30%</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32%</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31%</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33%</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tcPr>
          <w:p>
            <w:pPr>
              <w:spacing w:after="0" w:line="198" w:lineRule="exact"/>
              <w:rPr>
                <w:sz w:val="20"/>
                <w:szCs w:val="20"/>
                <w:color w:val="auto"/>
              </w:rPr>
            </w:pPr>
            <w:r>
              <w:rPr>
                <w:rFonts w:ascii="Arial" w:cs="Arial" w:eastAsia="Arial" w:hAnsi="Arial"/>
                <w:sz w:val="14"/>
                <w:szCs w:val="14"/>
                <w:color w:val="auto"/>
              </w:rPr>
              <w:t>Other Countries</w:t>
            </w:r>
            <w:r>
              <w:rPr>
                <w:rFonts w:ascii="Arial" w:cs="Arial" w:eastAsia="Arial" w:hAnsi="Arial"/>
                <w:sz w:val="22"/>
                <w:szCs w:val="22"/>
                <w:color w:val="auto"/>
                <w:vertAlign w:val="superscript"/>
              </w:rPr>
              <w:t>(1)</w:t>
            </w:r>
          </w:p>
        </w:tc>
        <w:tc>
          <w:tcPr>
            <w:tcW w:w="80" w:type="dxa"/>
            <w:vAlign w:val="bottom"/>
          </w:tcPr>
          <w:p>
            <w:pPr>
              <w:spacing w:after="0"/>
              <w:rPr>
                <w:sz w:val="17"/>
                <w:szCs w:val="17"/>
                <w:color w:val="auto"/>
              </w:rPr>
            </w:pPr>
          </w:p>
        </w:tc>
        <w:tc>
          <w:tcPr>
            <w:tcW w:w="52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115%</w:t>
            </w:r>
          </w:p>
        </w:tc>
        <w:tc>
          <w:tcPr>
            <w:tcW w:w="80" w:type="dxa"/>
            <w:vAlign w:val="bottom"/>
          </w:tcPr>
          <w:p>
            <w:pPr>
              <w:spacing w:after="0"/>
              <w:rPr>
                <w:sz w:val="17"/>
                <w:szCs w:val="17"/>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6"/>
                <w:szCs w:val="16"/>
                <w:color w:val="auto"/>
              </w:rPr>
              <w:t>126%</w:t>
            </w:r>
          </w:p>
        </w:tc>
        <w:tc>
          <w:tcPr>
            <w:tcW w:w="640" w:type="dxa"/>
            <w:vAlign w:val="bottom"/>
            <w:gridSpan w:val="3"/>
          </w:tcPr>
          <w:p>
            <w:pPr>
              <w:jc w:val="right"/>
              <w:ind w:right="100"/>
              <w:spacing w:after="0"/>
              <w:rPr>
                <w:sz w:val="20"/>
                <w:szCs w:val="20"/>
                <w:color w:val="auto"/>
              </w:rPr>
            </w:pPr>
            <w:r>
              <w:rPr>
                <w:rFonts w:ascii="Arial" w:cs="Arial" w:eastAsia="Arial" w:hAnsi="Arial"/>
                <w:sz w:val="16"/>
                <w:szCs w:val="16"/>
                <w:color w:val="auto"/>
              </w:rPr>
              <w:t>131%</w:t>
            </w:r>
          </w:p>
        </w:tc>
        <w:tc>
          <w:tcPr>
            <w:tcW w:w="660" w:type="dxa"/>
            <w:vAlign w:val="bottom"/>
            <w:gridSpan w:val="3"/>
          </w:tcPr>
          <w:p>
            <w:pPr>
              <w:jc w:val="right"/>
              <w:ind w:right="140"/>
              <w:spacing w:after="0"/>
              <w:rPr>
                <w:sz w:val="20"/>
                <w:szCs w:val="20"/>
                <w:color w:val="auto"/>
              </w:rPr>
            </w:pPr>
            <w:r>
              <w:rPr>
                <w:rFonts w:ascii="Arial" w:cs="Arial" w:eastAsia="Arial" w:hAnsi="Arial"/>
                <w:sz w:val="16"/>
                <w:szCs w:val="16"/>
                <w:color w:val="auto"/>
              </w:rPr>
              <w:t>107%</w:t>
            </w:r>
          </w:p>
        </w:tc>
        <w:tc>
          <w:tcPr>
            <w:tcW w:w="100" w:type="dxa"/>
            <w:vAlign w:val="bottom"/>
          </w:tcPr>
          <w:p>
            <w:pPr>
              <w:spacing w:after="0"/>
              <w:rPr>
                <w:sz w:val="17"/>
                <w:szCs w:val="17"/>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6"/>
                <w:szCs w:val="16"/>
                <w:color w:val="auto"/>
              </w:rPr>
              <w:t>120%</w:t>
            </w:r>
          </w:p>
        </w:tc>
        <w:tc>
          <w:tcPr>
            <w:tcW w:w="180" w:type="dxa"/>
            <w:vAlign w:val="bottom"/>
          </w:tcPr>
          <w:p>
            <w:pPr>
              <w:spacing w:after="0"/>
              <w:rPr>
                <w:sz w:val="17"/>
                <w:szCs w:val="17"/>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6"/>
                <w:szCs w:val="16"/>
                <w:color w:val="auto"/>
              </w:rPr>
              <w:t>69%</w:t>
            </w:r>
          </w:p>
        </w:tc>
        <w:tc>
          <w:tcPr>
            <w:tcW w:w="660" w:type="dxa"/>
            <w:vAlign w:val="bottom"/>
            <w:gridSpan w:val="2"/>
          </w:tcPr>
          <w:p>
            <w:pPr>
              <w:jc w:val="right"/>
              <w:ind w:right="220"/>
              <w:spacing w:after="0"/>
              <w:rPr>
                <w:sz w:val="20"/>
                <w:szCs w:val="20"/>
                <w:color w:val="auto"/>
              </w:rPr>
            </w:pPr>
            <w:r>
              <w:rPr>
                <w:rFonts w:ascii="Arial" w:cs="Arial" w:eastAsia="Arial" w:hAnsi="Arial"/>
                <w:sz w:val="16"/>
                <w:szCs w:val="16"/>
                <w:color w:val="auto"/>
              </w:rPr>
              <w:t>106%</w:t>
            </w:r>
          </w:p>
        </w:tc>
        <w:tc>
          <w:tcPr>
            <w:tcW w:w="560" w:type="dxa"/>
            <w:vAlign w:val="bottom"/>
            <w:gridSpan w:val="2"/>
          </w:tcPr>
          <w:p>
            <w:pPr>
              <w:jc w:val="right"/>
              <w:ind w:right="120"/>
              <w:spacing w:after="0"/>
              <w:rPr>
                <w:sz w:val="20"/>
                <w:szCs w:val="20"/>
                <w:color w:val="auto"/>
              </w:rPr>
            </w:pPr>
            <w:r>
              <w:rPr>
                <w:rFonts w:ascii="Arial" w:cs="Arial" w:eastAsia="Arial" w:hAnsi="Arial"/>
                <w:sz w:val="16"/>
                <w:szCs w:val="16"/>
                <w:color w:val="auto"/>
              </w:rPr>
              <w:t>129%</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120"/>
              <w:spacing w:after="0"/>
              <w:rPr>
                <w:sz w:val="20"/>
                <w:szCs w:val="20"/>
                <w:color w:val="auto"/>
              </w:rPr>
            </w:pPr>
            <w:r>
              <w:rPr>
                <w:rFonts w:ascii="Arial" w:cs="Arial" w:eastAsia="Arial" w:hAnsi="Arial"/>
                <w:sz w:val="16"/>
                <w:szCs w:val="16"/>
                <w:color w:val="auto"/>
                <w:w w:val="82"/>
              </w:rPr>
              <w:t>113%</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6"/>
                <w:szCs w:val="16"/>
                <w:color w:val="auto"/>
              </w:rPr>
              <w:t>101%</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shd w:val="clear" w:color="auto" w:fill="CCEEFF"/>
          </w:tcPr>
          <w:p>
            <w:pPr>
              <w:ind w:left="300"/>
              <w:spacing w:after="0"/>
              <w:rPr>
                <w:sz w:val="20"/>
                <w:szCs w:val="20"/>
                <w:color w:val="auto"/>
              </w:rPr>
            </w:pPr>
            <w:r>
              <w:rPr>
                <w:rFonts w:ascii="Arial" w:cs="Arial" w:eastAsia="Arial" w:hAnsi="Arial"/>
                <w:sz w:val="16"/>
                <w:szCs w:val="16"/>
                <w:color w:val="auto"/>
              </w:rPr>
              <w:t>Total GAAP Basis Expense Ratio</w:t>
            </w:r>
          </w:p>
        </w:tc>
        <w:tc>
          <w:tcPr>
            <w:tcW w:w="80" w:type="dxa"/>
            <w:vAlign w:val="bottom"/>
            <w:shd w:val="clear" w:color="auto" w:fill="CCEEFF"/>
          </w:tcPr>
          <w:p>
            <w:pPr>
              <w:spacing w:after="0"/>
              <w:rPr>
                <w:sz w:val="17"/>
                <w:szCs w:val="17"/>
                <w:color w:val="auto"/>
              </w:rPr>
            </w:pPr>
          </w:p>
        </w:tc>
        <w:tc>
          <w:tcPr>
            <w:tcW w:w="52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32%</w:t>
            </w: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28%</w:t>
            </w:r>
          </w:p>
        </w:tc>
        <w:tc>
          <w:tcPr>
            <w:tcW w:w="640" w:type="dxa"/>
            <w:vAlign w:val="bottom"/>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32%</w:t>
            </w:r>
          </w:p>
        </w:tc>
        <w:tc>
          <w:tcPr>
            <w:tcW w:w="66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27%</w:t>
            </w:r>
          </w:p>
        </w:tc>
        <w:tc>
          <w:tcPr>
            <w:tcW w:w="10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30%</w:t>
            </w:r>
          </w:p>
        </w:tc>
        <w:tc>
          <w:tcPr>
            <w:tcW w:w="1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34%</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29%</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30%</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27%</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30%</w:t>
            </w:r>
          </w:p>
        </w:tc>
        <w:tc>
          <w:tcPr>
            <w:tcW w:w="0" w:type="dxa"/>
            <w:vAlign w:val="bottom"/>
          </w:tcPr>
          <w:p>
            <w:pPr>
              <w:spacing w:after="0"/>
              <w:rPr>
                <w:sz w:val="1"/>
                <w:szCs w:val="1"/>
                <w:color w:val="auto"/>
              </w:rPr>
            </w:pPr>
          </w:p>
        </w:tc>
      </w:tr>
      <w:tr>
        <w:trPr>
          <w:trHeight w:val="303"/>
        </w:trPr>
        <w:tc>
          <w:tcPr>
            <w:tcW w:w="4880" w:type="dxa"/>
            <w:vAlign w:val="bottom"/>
            <w:tcBorders>
              <w:right w:val="single" w:sz="8" w:color="auto"/>
            </w:tcBorders>
            <w:gridSpan w:val="2"/>
          </w:tcPr>
          <w:p>
            <w:pPr>
              <w:spacing w:after="0"/>
              <w:rPr>
                <w:sz w:val="20"/>
                <w:szCs w:val="20"/>
                <w:color w:val="auto"/>
              </w:rPr>
            </w:pPr>
            <w:r>
              <w:rPr>
                <w:rFonts w:ascii="Arial" w:cs="Arial" w:eastAsia="Arial" w:hAnsi="Arial"/>
                <w:sz w:val="16"/>
                <w:szCs w:val="16"/>
                <w:b w:val="1"/>
                <w:bCs w:val="1"/>
                <w:color w:val="auto"/>
              </w:rPr>
              <w:t>Adjusted Expense Ratio</w:t>
            </w:r>
            <w:r>
              <w:rPr>
                <w:rFonts w:ascii="Arial" w:cs="Arial" w:eastAsia="Arial" w:hAnsi="Arial"/>
                <w:sz w:val="26"/>
                <w:szCs w:val="26"/>
                <w:color w:val="auto"/>
                <w:vertAlign w:val="superscript"/>
              </w:rPr>
              <w:t>(5)</w:t>
            </w: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shd w:val="clear" w:color="auto" w:fill="CCEEFF"/>
          </w:tcPr>
          <w:p>
            <w:pPr>
              <w:spacing w:after="0" w:line="198" w:lineRule="exact"/>
              <w:rPr>
                <w:sz w:val="20"/>
                <w:szCs w:val="20"/>
                <w:color w:val="auto"/>
              </w:rPr>
            </w:pPr>
            <w:r>
              <w:rPr>
                <w:rFonts w:ascii="Arial" w:cs="Arial" w:eastAsia="Arial" w:hAnsi="Arial"/>
                <w:sz w:val="14"/>
                <w:szCs w:val="14"/>
                <w:color w:val="auto"/>
              </w:rPr>
              <w:t>Canada</w:t>
            </w:r>
            <w:r>
              <w:rPr>
                <w:rFonts w:ascii="Arial" w:cs="Arial" w:eastAsia="Arial" w:hAnsi="Arial"/>
                <w:sz w:val="22"/>
                <w:szCs w:val="22"/>
                <w:color w:val="auto"/>
                <w:vertAlign w:val="superscript"/>
              </w:rPr>
              <w:t>(6)</w:t>
            </w:r>
          </w:p>
        </w:tc>
        <w:tc>
          <w:tcPr>
            <w:tcW w:w="80" w:type="dxa"/>
            <w:vAlign w:val="bottom"/>
            <w:shd w:val="clear" w:color="auto" w:fill="CCEEFF"/>
          </w:tcPr>
          <w:p>
            <w:pPr>
              <w:spacing w:after="0"/>
              <w:rPr>
                <w:sz w:val="17"/>
                <w:szCs w:val="17"/>
                <w:color w:val="auto"/>
              </w:rPr>
            </w:pPr>
          </w:p>
        </w:tc>
        <w:tc>
          <w:tcPr>
            <w:tcW w:w="52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20%</w:t>
            </w: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14%</w:t>
            </w:r>
          </w:p>
        </w:tc>
        <w:tc>
          <w:tcPr>
            <w:tcW w:w="640" w:type="dxa"/>
            <w:vAlign w:val="bottom"/>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26%</w:t>
            </w:r>
          </w:p>
        </w:tc>
        <w:tc>
          <w:tcPr>
            <w:tcW w:w="66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39%</w:t>
            </w:r>
          </w:p>
        </w:tc>
        <w:tc>
          <w:tcPr>
            <w:tcW w:w="10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22%</w:t>
            </w:r>
          </w:p>
        </w:tc>
        <w:tc>
          <w:tcPr>
            <w:tcW w:w="1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30%</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20%</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23%</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35%</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26%</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Australia</w:t>
            </w:r>
          </w:p>
        </w:tc>
        <w:tc>
          <w:tcPr>
            <w:tcW w:w="80" w:type="dxa"/>
            <w:vAlign w:val="bottom"/>
          </w:tcPr>
          <w:p>
            <w:pPr>
              <w:spacing w:after="0"/>
              <w:rPr>
                <w:sz w:val="17"/>
                <w:szCs w:val="17"/>
                <w:color w:val="auto"/>
              </w:rPr>
            </w:pPr>
          </w:p>
        </w:tc>
        <w:tc>
          <w:tcPr>
            <w:tcW w:w="52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27%</w:t>
            </w:r>
          </w:p>
        </w:tc>
        <w:tc>
          <w:tcPr>
            <w:tcW w:w="80" w:type="dxa"/>
            <w:vAlign w:val="bottom"/>
          </w:tcPr>
          <w:p>
            <w:pPr>
              <w:spacing w:after="0"/>
              <w:rPr>
                <w:sz w:val="17"/>
                <w:szCs w:val="17"/>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6"/>
                <w:szCs w:val="16"/>
                <w:color w:val="auto"/>
              </w:rPr>
              <w:t>23%</w:t>
            </w:r>
          </w:p>
        </w:tc>
        <w:tc>
          <w:tcPr>
            <w:tcW w:w="640" w:type="dxa"/>
            <w:vAlign w:val="bottom"/>
            <w:gridSpan w:val="3"/>
          </w:tcPr>
          <w:p>
            <w:pPr>
              <w:jc w:val="right"/>
              <w:ind w:right="100"/>
              <w:spacing w:after="0"/>
              <w:rPr>
                <w:sz w:val="20"/>
                <w:szCs w:val="20"/>
                <w:color w:val="auto"/>
              </w:rPr>
            </w:pPr>
            <w:r>
              <w:rPr>
                <w:rFonts w:ascii="Arial" w:cs="Arial" w:eastAsia="Arial" w:hAnsi="Arial"/>
                <w:sz w:val="16"/>
                <w:szCs w:val="16"/>
                <w:color w:val="auto"/>
              </w:rPr>
              <w:t>23%</w:t>
            </w:r>
          </w:p>
        </w:tc>
        <w:tc>
          <w:tcPr>
            <w:tcW w:w="660" w:type="dxa"/>
            <w:vAlign w:val="bottom"/>
            <w:gridSpan w:val="3"/>
          </w:tcPr>
          <w:p>
            <w:pPr>
              <w:jc w:val="right"/>
              <w:ind w:right="140"/>
              <w:spacing w:after="0"/>
              <w:rPr>
                <w:sz w:val="20"/>
                <w:szCs w:val="20"/>
                <w:color w:val="auto"/>
              </w:rPr>
            </w:pPr>
            <w:r>
              <w:rPr>
                <w:rFonts w:ascii="Arial" w:cs="Arial" w:eastAsia="Arial" w:hAnsi="Arial"/>
                <w:sz w:val="16"/>
                <w:szCs w:val="16"/>
                <w:color w:val="auto"/>
              </w:rPr>
              <w:t>20%</w:t>
            </w:r>
          </w:p>
        </w:tc>
        <w:tc>
          <w:tcPr>
            <w:tcW w:w="100" w:type="dxa"/>
            <w:vAlign w:val="bottom"/>
          </w:tcPr>
          <w:p>
            <w:pPr>
              <w:spacing w:after="0"/>
              <w:rPr>
                <w:sz w:val="17"/>
                <w:szCs w:val="17"/>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6"/>
                <w:szCs w:val="16"/>
                <w:color w:val="auto"/>
              </w:rPr>
              <w:t>23%</w:t>
            </w:r>
          </w:p>
        </w:tc>
        <w:tc>
          <w:tcPr>
            <w:tcW w:w="180" w:type="dxa"/>
            <w:vAlign w:val="bottom"/>
          </w:tcPr>
          <w:p>
            <w:pPr>
              <w:spacing w:after="0"/>
              <w:rPr>
                <w:sz w:val="17"/>
                <w:szCs w:val="17"/>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6"/>
                <w:szCs w:val="16"/>
                <w:color w:val="auto"/>
              </w:rPr>
              <w:t>26%</w:t>
            </w:r>
          </w:p>
        </w:tc>
        <w:tc>
          <w:tcPr>
            <w:tcW w:w="660" w:type="dxa"/>
            <w:vAlign w:val="bottom"/>
            <w:gridSpan w:val="2"/>
          </w:tcPr>
          <w:p>
            <w:pPr>
              <w:jc w:val="right"/>
              <w:ind w:right="220"/>
              <w:spacing w:after="0"/>
              <w:rPr>
                <w:sz w:val="20"/>
                <w:szCs w:val="20"/>
                <w:color w:val="auto"/>
              </w:rPr>
            </w:pPr>
            <w:r>
              <w:rPr>
                <w:rFonts w:ascii="Arial" w:cs="Arial" w:eastAsia="Arial" w:hAnsi="Arial"/>
                <w:sz w:val="16"/>
                <w:szCs w:val="16"/>
                <w:color w:val="auto"/>
              </w:rPr>
              <w:t>24%</w:t>
            </w:r>
          </w:p>
        </w:tc>
        <w:tc>
          <w:tcPr>
            <w:tcW w:w="560" w:type="dxa"/>
            <w:vAlign w:val="bottom"/>
            <w:gridSpan w:val="2"/>
          </w:tcPr>
          <w:p>
            <w:pPr>
              <w:jc w:val="right"/>
              <w:ind w:right="120"/>
              <w:spacing w:after="0"/>
              <w:rPr>
                <w:sz w:val="20"/>
                <w:szCs w:val="20"/>
                <w:color w:val="auto"/>
              </w:rPr>
            </w:pPr>
            <w:r>
              <w:rPr>
                <w:rFonts w:ascii="Arial" w:cs="Arial" w:eastAsia="Arial" w:hAnsi="Arial"/>
                <w:sz w:val="16"/>
                <w:szCs w:val="16"/>
                <w:color w:val="auto"/>
              </w:rPr>
              <w:t>25%</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120"/>
              <w:spacing w:after="0"/>
              <w:rPr>
                <w:sz w:val="20"/>
                <w:szCs w:val="20"/>
                <w:color w:val="auto"/>
              </w:rPr>
            </w:pPr>
            <w:r>
              <w:rPr>
                <w:rFonts w:ascii="Arial" w:cs="Arial" w:eastAsia="Arial" w:hAnsi="Arial"/>
                <w:sz w:val="16"/>
                <w:szCs w:val="16"/>
                <w:color w:val="auto"/>
              </w:rPr>
              <w:t>27%</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6"/>
                <w:szCs w:val="16"/>
                <w:color w:val="auto"/>
              </w:rPr>
              <w:t>25%</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shd w:val="clear" w:color="auto" w:fill="CCEEFF"/>
          </w:tcPr>
          <w:p>
            <w:pPr>
              <w:spacing w:after="0" w:line="198" w:lineRule="exact"/>
              <w:rPr>
                <w:sz w:val="20"/>
                <w:szCs w:val="20"/>
                <w:color w:val="auto"/>
              </w:rPr>
            </w:pPr>
            <w:r>
              <w:rPr>
                <w:rFonts w:ascii="Arial" w:cs="Arial" w:eastAsia="Arial" w:hAnsi="Arial"/>
                <w:sz w:val="14"/>
                <w:szCs w:val="14"/>
                <w:color w:val="auto"/>
              </w:rPr>
              <w:t>Other Countries</w:t>
            </w:r>
            <w:r>
              <w:rPr>
                <w:rFonts w:ascii="Arial" w:cs="Arial" w:eastAsia="Arial" w:hAnsi="Arial"/>
                <w:sz w:val="22"/>
                <w:szCs w:val="22"/>
                <w:color w:val="auto"/>
                <w:vertAlign w:val="superscript"/>
              </w:rPr>
              <w:t>(1)</w:t>
            </w:r>
          </w:p>
        </w:tc>
        <w:tc>
          <w:tcPr>
            <w:tcW w:w="80" w:type="dxa"/>
            <w:vAlign w:val="bottom"/>
            <w:shd w:val="clear" w:color="auto" w:fill="CCEEFF"/>
          </w:tcPr>
          <w:p>
            <w:pPr>
              <w:spacing w:after="0"/>
              <w:rPr>
                <w:sz w:val="17"/>
                <w:szCs w:val="17"/>
                <w:color w:val="auto"/>
              </w:rPr>
            </w:pPr>
          </w:p>
        </w:tc>
        <w:tc>
          <w:tcPr>
            <w:tcW w:w="52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132%</w:t>
            </w: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150%</w:t>
            </w:r>
          </w:p>
        </w:tc>
        <w:tc>
          <w:tcPr>
            <w:tcW w:w="60" w:type="dxa"/>
            <w:vAlign w:val="bottom"/>
            <w:shd w:val="clear" w:color="auto" w:fill="CCEEFF"/>
          </w:tcPr>
          <w:p>
            <w:pPr>
              <w:spacing w:after="0"/>
              <w:rPr>
                <w:sz w:val="17"/>
                <w:szCs w:val="17"/>
                <w:color w:val="auto"/>
              </w:rPr>
            </w:pPr>
          </w:p>
        </w:tc>
        <w:tc>
          <w:tcPr>
            <w:tcW w:w="580" w:type="dxa"/>
            <w:vAlign w:val="bottom"/>
            <w:gridSpan w:val="2"/>
            <w:shd w:val="clear" w:color="auto" w:fill="CCEEFF"/>
          </w:tcPr>
          <w:p>
            <w:pPr>
              <w:ind w:left="100"/>
              <w:spacing w:after="0"/>
              <w:rPr>
                <w:sz w:val="20"/>
                <w:szCs w:val="20"/>
                <w:color w:val="auto"/>
              </w:rPr>
            </w:pPr>
            <w:r>
              <w:rPr>
                <w:rFonts w:ascii="Arial" w:cs="Arial" w:eastAsia="Arial" w:hAnsi="Arial"/>
                <w:sz w:val="16"/>
                <w:szCs w:val="16"/>
                <w:color w:val="auto"/>
              </w:rPr>
              <w:t>NM</w:t>
            </w:r>
            <w:r>
              <w:rPr>
                <w:rFonts w:ascii="Arial" w:cs="Arial" w:eastAsia="Arial" w:hAnsi="Arial"/>
                <w:sz w:val="13"/>
                <w:szCs w:val="13"/>
                <w:color w:val="auto"/>
              </w:rPr>
              <w:t>(7)</w:t>
            </w:r>
          </w:p>
        </w:tc>
        <w:tc>
          <w:tcPr>
            <w:tcW w:w="66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142%</w:t>
            </w:r>
          </w:p>
        </w:tc>
        <w:tc>
          <w:tcPr>
            <w:tcW w:w="10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186%</w:t>
            </w:r>
          </w:p>
        </w:tc>
        <w:tc>
          <w:tcPr>
            <w:tcW w:w="18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146%</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136%</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177%</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w w:val="82"/>
              </w:rPr>
              <w:t>174%</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158%</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60" w:type="dxa"/>
            <w:vAlign w:val="bottom"/>
            <w:tcBorders>
              <w:right w:val="single" w:sz="8" w:color="auto"/>
            </w:tcBorders>
          </w:tcPr>
          <w:p>
            <w:pPr>
              <w:ind w:left="300"/>
              <w:spacing w:after="0"/>
              <w:rPr>
                <w:sz w:val="20"/>
                <w:szCs w:val="20"/>
                <w:color w:val="auto"/>
              </w:rPr>
            </w:pPr>
            <w:r>
              <w:rPr>
                <w:rFonts w:ascii="Arial" w:cs="Arial" w:eastAsia="Arial" w:hAnsi="Arial"/>
                <w:sz w:val="16"/>
                <w:szCs w:val="16"/>
                <w:color w:val="auto"/>
              </w:rPr>
              <w:t>Total Adjusted Expense Ratio</w:t>
            </w:r>
          </w:p>
        </w:tc>
        <w:tc>
          <w:tcPr>
            <w:tcW w:w="8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26%</w:t>
            </w:r>
          </w:p>
        </w:tc>
        <w:tc>
          <w:tcPr>
            <w:tcW w:w="80" w:type="dxa"/>
            <w:vAlign w:val="bottom"/>
          </w:tcPr>
          <w:p>
            <w:pPr>
              <w:spacing w:after="0"/>
              <w:rPr>
                <w:sz w:val="17"/>
                <w:szCs w:val="17"/>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6"/>
                <w:szCs w:val="16"/>
                <w:color w:val="auto"/>
              </w:rPr>
              <w:t>20%</w:t>
            </w:r>
          </w:p>
        </w:tc>
        <w:tc>
          <w:tcPr>
            <w:tcW w:w="640" w:type="dxa"/>
            <w:vAlign w:val="bottom"/>
            <w:gridSpan w:val="3"/>
          </w:tcPr>
          <w:p>
            <w:pPr>
              <w:jc w:val="right"/>
              <w:ind w:right="100"/>
              <w:spacing w:after="0"/>
              <w:rPr>
                <w:sz w:val="20"/>
                <w:szCs w:val="20"/>
                <w:color w:val="auto"/>
              </w:rPr>
            </w:pPr>
            <w:r>
              <w:rPr>
                <w:rFonts w:ascii="Arial" w:cs="Arial" w:eastAsia="Arial" w:hAnsi="Arial"/>
                <w:sz w:val="16"/>
                <w:szCs w:val="16"/>
                <w:color w:val="auto"/>
              </w:rPr>
              <w:t>28%</w:t>
            </w:r>
          </w:p>
        </w:tc>
        <w:tc>
          <w:tcPr>
            <w:tcW w:w="660" w:type="dxa"/>
            <w:vAlign w:val="bottom"/>
            <w:gridSpan w:val="3"/>
          </w:tcPr>
          <w:p>
            <w:pPr>
              <w:jc w:val="right"/>
              <w:ind w:right="140"/>
              <w:spacing w:after="0"/>
              <w:rPr>
                <w:sz w:val="20"/>
                <w:szCs w:val="20"/>
                <w:color w:val="auto"/>
              </w:rPr>
            </w:pPr>
            <w:r>
              <w:rPr>
                <w:rFonts w:ascii="Arial" w:cs="Arial" w:eastAsia="Arial" w:hAnsi="Arial"/>
                <w:sz w:val="16"/>
                <w:szCs w:val="16"/>
                <w:color w:val="auto"/>
              </w:rPr>
              <w:t>30%</w:t>
            </w:r>
          </w:p>
        </w:tc>
        <w:tc>
          <w:tcPr>
            <w:tcW w:w="100" w:type="dxa"/>
            <w:vAlign w:val="bottom"/>
          </w:tcPr>
          <w:p>
            <w:pPr>
              <w:spacing w:after="0"/>
              <w:rPr>
                <w:sz w:val="17"/>
                <w:szCs w:val="17"/>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6"/>
                <w:szCs w:val="16"/>
                <w:color w:val="auto"/>
              </w:rPr>
              <w:t>25%</w:t>
            </w:r>
          </w:p>
        </w:tc>
        <w:tc>
          <w:tcPr>
            <w:tcW w:w="180" w:type="dxa"/>
            <w:vAlign w:val="bottom"/>
          </w:tcPr>
          <w:p>
            <w:pPr>
              <w:spacing w:after="0"/>
              <w:rPr>
                <w:sz w:val="17"/>
                <w:szCs w:val="17"/>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6"/>
                <w:szCs w:val="16"/>
                <w:color w:val="auto"/>
              </w:rPr>
              <w:t>31%</w:t>
            </w:r>
          </w:p>
        </w:tc>
        <w:tc>
          <w:tcPr>
            <w:tcW w:w="660" w:type="dxa"/>
            <w:vAlign w:val="bottom"/>
            <w:gridSpan w:val="2"/>
          </w:tcPr>
          <w:p>
            <w:pPr>
              <w:jc w:val="right"/>
              <w:ind w:right="220"/>
              <w:spacing w:after="0"/>
              <w:rPr>
                <w:sz w:val="20"/>
                <w:szCs w:val="20"/>
                <w:color w:val="auto"/>
              </w:rPr>
            </w:pPr>
            <w:r>
              <w:rPr>
                <w:rFonts w:ascii="Arial" w:cs="Arial" w:eastAsia="Arial" w:hAnsi="Arial"/>
                <w:sz w:val="16"/>
                <w:szCs w:val="16"/>
                <w:color w:val="auto"/>
              </w:rPr>
              <w:t>24%</w:t>
            </w:r>
          </w:p>
        </w:tc>
        <w:tc>
          <w:tcPr>
            <w:tcW w:w="560" w:type="dxa"/>
            <w:vAlign w:val="bottom"/>
            <w:gridSpan w:val="2"/>
          </w:tcPr>
          <w:p>
            <w:pPr>
              <w:jc w:val="right"/>
              <w:ind w:right="120"/>
              <w:spacing w:after="0"/>
              <w:rPr>
                <w:sz w:val="20"/>
                <w:szCs w:val="20"/>
                <w:color w:val="auto"/>
              </w:rPr>
            </w:pPr>
            <w:r>
              <w:rPr>
                <w:rFonts w:ascii="Arial" w:cs="Arial" w:eastAsia="Arial" w:hAnsi="Arial"/>
                <w:sz w:val="16"/>
                <w:szCs w:val="16"/>
                <w:color w:val="auto"/>
              </w:rPr>
              <w:t>28%</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120"/>
              <w:spacing w:after="0"/>
              <w:rPr>
                <w:sz w:val="20"/>
                <w:szCs w:val="20"/>
                <w:color w:val="auto"/>
              </w:rPr>
            </w:pPr>
            <w:r>
              <w:rPr>
                <w:rFonts w:ascii="Arial" w:cs="Arial" w:eastAsia="Arial" w:hAnsi="Arial"/>
                <w:sz w:val="16"/>
                <w:szCs w:val="16"/>
                <w:color w:val="auto"/>
              </w:rPr>
              <w:t>34%</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6"/>
                <w:szCs w:val="16"/>
                <w:color w:val="auto"/>
              </w:rPr>
              <w:t>29%</w:t>
            </w:r>
          </w:p>
        </w:tc>
        <w:tc>
          <w:tcPr>
            <w:tcW w:w="0" w:type="dxa"/>
            <w:vAlign w:val="bottom"/>
          </w:tcPr>
          <w:p>
            <w:pPr>
              <w:spacing w:after="0"/>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5"/>
          <w:szCs w:val="15"/>
          <w:color w:val="auto"/>
        </w:rPr>
        <w:t>The loss and expense ratios included above were calculated using whole dollars and may be different than the ratios calculated using the rounded numbers included herein.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106045</wp:posOffset>
            </wp:positionV>
            <wp:extent cx="728345" cy="82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90" w:lineRule="exact"/>
        <w:rPr>
          <w:sz w:val="20"/>
          <w:szCs w:val="20"/>
          <w:color w:val="auto"/>
        </w:rPr>
      </w:pPr>
    </w:p>
    <w:p>
      <w:pPr>
        <w:jc w:val="both"/>
        <w:ind w:left="340" w:right="140" w:hanging="335"/>
        <w:spacing w:after="0" w:line="239" w:lineRule="auto"/>
        <w:tabs>
          <w:tab w:leader="none" w:pos="340" w:val="left"/>
        </w:tabs>
        <w:numPr>
          <w:ilvl w:val="0"/>
          <w:numId w:val="46"/>
        </w:numPr>
        <w:rPr>
          <w:rFonts w:ascii="Arial" w:cs="Arial" w:eastAsia="Arial" w:hAnsi="Arial"/>
          <w:sz w:val="24"/>
          <w:szCs w:val="24"/>
          <w:color w:val="auto"/>
          <w:vertAlign w:val="superscript"/>
        </w:rPr>
      </w:pPr>
      <w:r>
        <w:rPr>
          <w:rFonts w:ascii="Arial" w:cs="Arial" w:eastAsia="Arial" w:hAnsi="Arial"/>
          <w:sz w:val="14"/>
          <w:szCs w:val="14"/>
          <w:color w:val="auto"/>
        </w:rPr>
        <w:t>Includes the impact of settlements and cancelled insurance contracts, primarily with lenders in Europe. Primary flow risk in-force excludes $296 million, $290 million, $298 million, $282 million, $316 million, $285 million, $250 million and $225 million of risk in-force in Europe ceded under quota share reinsurance agreements as of December 31, 2014, September 30, 2014, June 30, 2014, March 31, 2014, December 31, 2013, September 30, 2013, June 30, 2013 and March 31, 2013, respectively.</w:t>
      </w:r>
    </w:p>
    <w:p>
      <w:pPr>
        <w:ind w:left="340" w:right="380" w:hanging="335"/>
        <w:spacing w:after="0" w:line="220" w:lineRule="auto"/>
        <w:tabs>
          <w:tab w:leader="none" w:pos="340" w:val="left"/>
        </w:tabs>
        <w:numPr>
          <w:ilvl w:val="0"/>
          <w:numId w:val="46"/>
        </w:numPr>
        <w:rPr>
          <w:rFonts w:ascii="Arial" w:cs="Arial" w:eastAsia="Arial" w:hAnsi="Arial"/>
          <w:sz w:val="27"/>
          <w:szCs w:val="27"/>
          <w:color w:val="auto"/>
          <w:vertAlign w:val="superscript"/>
        </w:rPr>
      </w:pPr>
      <w:r>
        <w:rPr>
          <w:rFonts w:ascii="Arial" w:cs="Arial" w:eastAsia="Arial" w:hAnsi="Arial"/>
          <w:sz w:val="16"/>
          <w:szCs w:val="16"/>
          <w:color w:val="auto"/>
        </w:rPr>
        <w:t>The ratio of incurred losses and loss adjustment expense to net earned premiums. In determining the pricing of the mortgage insurance products, the company develops a pricing loss ratio which uses industry and company loss experience over a number of years, which incorporate both favorable and unfavorable economic environments, differing coverage levels and varying capital requirements. Actual results may vary from pricing loss ratios for a number of reasons, which include differing economic conditions and actual individual product and lender performance.</w:t>
      </w:r>
    </w:p>
    <w:p>
      <w:pPr>
        <w:ind w:left="340" w:right="500" w:hanging="335"/>
        <w:spacing w:after="0" w:line="191" w:lineRule="auto"/>
        <w:tabs>
          <w:tab w:leader="none" w:pos="340" w:val="left"/>
        </w:tabs>
        <w:numPr>
          <w:ilvl w:val="0"/>
          <w:numId w:val="46"/>
        </w:numPr>
        <w:rPr>
          <w:rFonts w:ascii="Arial" w:cs="Arial" w:eastAsia="Arial" w:hAnsi="Arial"/>
          <w:sz w:val="27"/>
          <w:szCs w:val="27"/>
          <w:color w:val="auto"/>
          <w:vertAlign w:val="superscript"/>
        </w:rPr>
      </w:pPr>
      <w:r>
        <w:rPr>
          <w:rFonts w:ascii="Arial" w:cs="Arial" w:eastAsia="Arial" w:hAnsi="Arial"/>
          <w:sz w:val="16"/>
          <w:szCs w:val="16"/>
          <w:color w:val="auto"/>
        </w:rPr>
        <w:t>The ratio of an insurer’s general expenses to net earned premiums. In the business, general expenses consist of acquisition and operating expenses, net of deferrals, and amortization of DAC and intangibles.</w:t>
      </w:r>
    </w:p>
    <w:p>
      <w:pPr>
        <w:spacing w:after="0" w:line="2" w:lineRule="exact"/>
        <w:rPr>
          <w:rFonts w:ascii="Arial" w:cs="Arial" w:eastAsia="Arial" w:hAnsi="Arial"/>
          <w:sz w:val="27"/>
          <w:szCs w:val="27"/>
          <w:color w:val="auto"/>
          <w:vertAlign w:val="superscript"/>
        </w:rPr>
      </w:pPr>
    </w:p>
    <w:p>
      <w:pPr>
        <w:ind w:left="340" w:right="140" w:hanging="335"/>
        <w:spacing w:after="0" w:line="191" w:lineRule="auto"/>
        <w:tabs>
          <w:tab w:leader="none" w:pos="340" w:val="left"/>
        </w:tabs>
        <w:numPr>
          <w:ilvl w:val="0"/>
          <w:numId w:val="46"/>
        </w:numPr>
        <w:rPr>
          <w:rFonts w:ascii="Arial" w:cs="Arial" w:eastAsia="Arial" w:hAnsi="Arial"/>
          <w:sz w:val="27"/>
          <w:szCs w:val="27"/>
          <w:color w:val="auto"/>
          <w:vertAlign w:val="superscript"/>
        </w:rPr>
      </w:pPr>
      <w:r>
        <w:rPr>
          <w:rFonts w:ascii="Arial" w:cs="Arial" w:eastAsia="Arial" w:hAnsi="Arial"/>
          <w:sz w:val="16"/>
          <w:szCs w:val="16"/>
          <w:color w:val="auto"/>
        </w:rPr>
        <w:t>Excluding the impact of debt early redemption payment of $6 million in the second quarter of 2014, the GAAP basis expense ratio was 24% for both the three months ended June 30, 2014 and the twelve months ended December 31, 2014.</w:t>
      </w:r>
    </w:p>
    <w:p>
      <w:pPr>
        <w:spacing w:after="0" w:line="2" w:lineRule="exact"/>
        <w:rPr>
          <w:rFonts w:ascii="Arial" w:cs="Arial" w:eastAsia="Arial" w:hAnsi="Arial"/>
          <w:sz w:val="27"/>
          <w:szCs w:val="27"/>
          <w:color w:val="auto"/>
          <w:vertAlign w:val="superscript"/>
        </w:rPr>
      </w:pPr>
    </w:p>
    <w:p>
      <w:pPr>
        <w:ind w:left="340" w:right="460" w:hanging="335"/>
        <w:spacing w:after="0" w:line="191" w:lineRule="auto"/>
        <w:tabs>
          <w:tab w:leader="none" w:pos="340" w:val="left"/>
        </w:tabs>
        <w:numPr>
          <w:ilvl w:val="0"/>
          <w:numId w:val="46"/>
        </w:numPr>
        <w:rPr>
          <w:rFonts w:ascii="Arial" w:cs="Arial" w:eastAsia="Arial" w:hAnsi="Arial"/>
          <w:sz w:val="27"/>
          <w:szCs w:val="27"/>
          <w:color w:val="auto"/>
          <w:vertAlign w:val="superscript"/>
        </w:rPr>
      </w:pPr>
      <w:r>
        <w:rPr>
          <w:rFonts w:ascii="Arial" w:cs="Arial" w:eastAsia="Arial" w:hAnsi="Arial"/>
          <w:sz w:val="16"/>
          <w:szCs w:val="16"/>
          <w:color w:val="auto"/>
        </w:rPr>
        <w:t>The ratio of an insurer’s general expenses to net premiums written. In the business, general expenses consist of acquisition and operating expenses, net of deferrals, and amortization of DAC and intangibles.</w:t>
      </w:r>
    </w:p>
    <w:p>
      <w:pPr>
        <w:spacing w:after="0" w:line="2" w:lineRule="exact"/>
        <w:rPr>
          <w:rFonts w:ascii="Arial" w:cs="Arial" w:eastAsia="Arial" w:hAnsi="Arial"/>
          <w:sz w:val="27"/>
          <w:szCs w:val="27"/>
          <w:color w:val="auto"/>
          <w:vertAlign w:val="superscript"/>
        </w:rPr>
      </w:pPr>
    </w:p>
    <w:p>
      <w:pPr>
        <w:ind w:left="340" w:right="80" w:hanging="335"/>
        <w:spacing w:after="0" w:line="191" w:lineRule="auto"/>
        <w:tabs>
          <w:tab w:leader="none" w:pos="340" w:val="left"/>
        </w:tabs>
        <w:numPr>
          <w:ilvl w:val="0"/>
          <w:numId w:val="46"/>
        </w:numPr>
        <w:rPr>
          <w:rFonts w:ascii="Arial" w:cs="Arial" w:eastAsia="Arial" w:hAnsi="Arial"/>
          <w:sz w:val="27"/>
          <w:szCs w:val="27"/>
          <w:color w:val="auto"/>
          <w:vertAlign w:val="superscript"/>
        </w:rPr>
      </w:pPr>
      <w:r>
        <w:rPr>
          <w:rFonts w:ascii="Arial" w:cs="Arial" w:eastAsia="Arial" w:hAnsi="Arial"/>
          <w:sz w:val="16"/>
          <w:szCs w:val="16"/>
          <w:color w:val="auto"/>
        </w:rPr>
        <w:t>Excluding the impact of debt early redemption payment of $6 million in the second quarter of 2014, the adjusted expense ratio was 21% for both the three months ended June 30, 2014 and the twelve months ended December 31, 2014.</w:t>
      </w:r>
    </w:p>
    <w:p>
      <w:pPr>
        <w:spacing w:after="0" w:line="2" w:lineRule="exact"/>
        <w:rPr>
          <w:rFonts w:ascii="Arial" w:cs="Arial" w:eastAsia="Arial" w:hAnsi="Arial"/>
          <w:sz w:val="27"/>
          <w:szCs w:val="27"/>
          <w:color w:val="auto"/>
          <w:vertAlign w:val="superscript"/>
        </w:rPr>
      </w:pPr>
    </w:p>
    <w:p>
      <w:pPr>
        <w:ind w:left="340" w:hanging="335"/>
        <w:spacing w:after="0" w:line="187" w:lineRule="auto"/>
        <w:tabs>
          <w:tab w:leader="none" w:pos="340" w:val="left"/>
        </w:tabs>
        <w:numPr>
          <w:ilvl w:val="0"/>
          <w:numId w:val="46"/>
        </w:numPr>
        <w:rPr>
          <w:rFonts w:ascii="Arial" w:cs="Arial" w:eastAsia="Arial" w:hAnsi="Arial"/>
          <w:sz w:val="22"/>
          <w:szCs w:val="22"/>
          <w:color w:val="auto"/>
          <w:vertAlign w:val="superscript"/>
        </w:rPr>
      </w:pPr>
      <w:r>
        <w:rPr>
          <w:rFonts w:ascii="Arial" w:cs="Arial" w:eastAsia="Arial" w:hAnsi="Arial"/>
          <w:sz w:val="13"/>
          <w:szCs w:val="13"/>
          <w:color w:val="auto"/>
        </w:rPr>
        <w:t>“NM” is defined as not meaningful for percentages greater than 200%.</w:t>
      </w:r>
    </w:p>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266" w:right="239" w:bottom="1440" w:gutter="0" w:footer="0" w:header="0"/>
        </w:sectPr>
      </w:pPr>
    </w:p>
    <w:bookmarkStart w:id="67" w:name="page68"/>
    <w:bookmarkEnd w:id="67"/>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Selected Key Performance Measures—International Mortgage Insurance Segment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40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2014</w:t>
            </w:r>
          </w:p>
        </w:tc>
        <w:tc>
          <w:tcPr>
            <w:tcW w:w="5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2013</w:t>
            </w:r>
          </w:p>
        </w:tc>
        <w:tc>
          <w:tcPr>
            <w:tcW w:w="5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40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jc w:val="right"/>
              <w:ind w:right="141"/>
              <w:spacing w:after="0" w:line="139" w:lineRule="exact"/>
              <w:rPr>
                <w:sz w:val="20"/>
                <w:szCs w:val="20"/>
                <w:color w:val="auto"/>
              </w:rPr>
            </w:pPr>
            <w:r>
              <w:rPr>
                <w:rFonts w:ascii="Arial" w:cs="Arial" w:eastAsia="Arial" w:hAnsi="Arial"/>
                <w:sz w:val="14"/>
                <w:szCs w:val="14"/>
                <w:b w:val="1"/>
                <w:bCs w:val="1"/>
                <w:color w:val="auto"/>
              </w:rPr>
              <w:t>4Q</w:t>
            </w:r>
          </w:p>
        </w:tc>
        <w:tc>
          <w:tcPr>
            <w:tcW w:w="12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jc w:val="right"/>
              <w:ind w:right="142"/>
              <w:spacing w:after="0" w:line="139" w:lineRule="exact"/>
              <w:rPr>
                <w:sz w:val="20"/>
                <w:szCs w:val="20"/>
                <w:color w:val="auto"/>
              </w:rPr>
            </w:pPr>
            <w:r>
              <w:rPr>
                <w:rFonts w:ascii="Arial" w:cs="Arial" w:eastAsia="Arial" w:hAnsi="Arial"/>
                <w:sz w:val="14"/>
                <w:szCs w:val="14"/>
                <w:b w:val="1"/>
                <w:bCs w:val="1"/>
                <w:color w:val="auto"/>
              </w:rPr>
              <w:t>3Q</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ind w:left="120"/>
              <w:spacing w:after="0" w:line="139" w:lineRule="exact"/>
              <w:rPr>
                <w:sz w:val="20"/>
                <w:szCs w:val="20"/>
                <w:color w:val="auto"/>
              </w:rPr>
            </w:pPr>
            <w:r>
              <w:rPr>
                <w:rFonts w:ascii="Arial" w:cs="Arial" w:eastAsia="Arial" w:hAnsi="Arial"/>
                <w:sz w:val="14"/>
                <w:szCs w:val="14"/>
                <w:b w:val="1"/>
                <w:bCs w:val="1"/>
                <w:color w:val="auto"/>
              </w:rPr>
              <w:t>2Q</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jc w:val="right"/>
              <w:ind w:right="141"/>
              <w:spacing w:after="0" w:line="139" w:lineRule="exact"/>
              <w:rPr>
                <w:sz w:val="20"/>
                <w:szCs w:val="20"/>
                <w:color w:val="auto"/>
              </w:rPr>
            </w:pPr>
            <w:r>
              <w:rPr>
                <w:rFonts w:ascii="Arial" w:cs="Arial" w:eastAsia="Arial" w:hAnsi="Arial"/>
                <w:sz w:val="14"/>
                <w:szCs w:val="14"/>
                <w:b w:val="1"/>
                <w:bCs w:val="1"/>
                <w:color w:val="auto"/>
              </w:rPr>
              <w:t>1Q</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300"/>
              <w:spacing w:after="0" w:line="139" w:lineRule="exact"/>
              <w:rPr>
                <w:sz w:val="20"/>
                <w:szCs w:val="20"/>
                <w:color w:val="auto"/>
              </w:rPr>
            </w:pPr>
            <w:r>
              <w:rPr>
                <w:rFonts w:ascii="Arial" w:cs="Arial" w:eastAsia="Arial" w:hAnsi="Arial"/>
                <w:sz w:val="14"/>
                <w:szCs w:val="14"/>
                <w:b w:val="1"/>
                <w:bCs w:val="1"/>
                <w:color w:val="auto"/>
              </w:rPr>
              <w:t>4Q</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40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700" w:type="dxa"/>
            <w:vAlign w:val="bottom"/>
            <w:gridSpan w:val="2"/>
          </w:tcPr>
          <w:p>
            <w:pPr>
              <w:jc w:val="right"/>
              <w:ind w:right="400"/>
              <w:spacing w:after="0" w:line="139" w:lineRule="exact"/>
              <w:rPr>
                <w:sz w:val="20"/>
                <w:szCs w:val="20"/>
                <w:color w:val="auto"/>
              </w:rPr>
            </w:pPr>
            <w:r>
              <w:rPr>
                <w:rFonts w:ascii="Arial" w:cs="Arial" w:eastAsia="Arial" w:hAnsi="Arial"/>
                <w:sz w:val="14"/>
                <w:szCs w:val="14"/>
                <w:b w:val="1"/>
                <w:bCs w:val="1"/>
                <w:color w:val="auto"/>
              </w:rPr>
              <w:t>2Q</w:t>
            </w:r>
          </w:p>
        </w:tc>
        <w:tc>
          <w:tcPr>
            <w:tcW w:w="60" w:type="dxa"/>
            <w:vAlign w:val="bottom"/>
          </w:tcPr>
          <w:p>
            <w:pPr>
              <w:spacing w:after="0"/>
              <w:rPr>
                <w:sz w:val="12"/>
                <w:szCs w:val="12"/>
                <w:color w:val="auto"/>
              </w:rPr>
            </w:pPr>
          </w:p>
        </w:tc>
        <w:tc>
          <w:tcPr>
            <w:tcW w:w="520" w:type="dxa"/>
            <w:vAlign w:val="bottom"/>
          </w:tcPr>
          <w:p>
            <w:pPr>
              <w:jc w:val="right"/>
              <w:ind w:right="121"/>
              <w:spacing w:after="0" w:line="139" w:lineRule="exact"/>
              <w:rPr>
                <w:sz w:val="20"/>
                <w:szCs w:val="20"/>
                <w:color w:val="auto"/>
              </w:rPr>
            </w:pPr>
            <w:r>
              <w:rPr>
                <w:rFonts w:ascii="Arial" w:cs="Arial" w:eastAsia="Arial" w:hAnsi="Arial"/>
                <w:sz w:val="14"/>
                <w:szCs w:val="14"/>
                <w:b w:val="1"/>
                <w:bCs w:val="1"/>
                <w:color w:val="auto"/>
              </w:rPr>
              <w:t>1Q</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5180" w:type="dxa"/>
            <w:vAlign w:val="bottom"/>
            <w:tcBorders>
              <w:top w:val="single" w:sz="8" w:color="CCEEFF"/>
              <w:right w:val="single" w:sz="8" w:color="auto"/>
            </w:tcBorders>
            <w:gridSpan w:val="2"/>
            <w:shd w:val="clear" w:color="auto" w:fill="CCEEFF"/>
          </w:tcPr>
          <w:p>
            <w:pPr>
              <w:spacing w:after="0" w:line="178" w:lineRule="exact"/>
              <w:rPr>
                <w:sz w:val="20"/>
                <w:szCs w:val="20"/>
                <w:color w:val="auto"/>
              </w:rPr>
            </w:pPr>
            <w:r>
              <w:rPr>
                <w:rFonts w:ascii="Arial" w:cs="Arial" w:eastAsia="Arial" w:hAnsi="Arial"/>
                <w:sz w:val="16"/>
                <w:szCs w:val="16"/>
                <w:b w:val="1"/>
                <w:bCs w:val="1"/>
                <w:color w:val="auto"/>
              </w:rPr>
              <w:t>Primary Insurance In-Force</w:t>
            </w: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right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50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50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50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tcPr>
          <w:p>
            <w:pPr>
              <w:spacing w:after="0" w:line="198" w:lineRule="exact"/>
              <w:rPr>
                <w:sz w:val="20"/>
                <w:szCs w:val="20"/>
                <w:color w:val="auto"/>
              </w:rPr>
            </w:pPr>
            <w:r>
              <w:rPr>
                <w:rFonts w:ascii="Arial" w:cs="Arial" w:eastAsia="Arial" w:hAnsi="Arial"/>
                <w:sz w:val="14"/>
                <w:szCs w:val="14"/>
                <w:color w:val="auto"/>
              </w:rPr>
              <w:t>Canada</w:t>
            </w:r>
            <w:r>
              <w:rPr>
                <w:rFonts w:ascii="Arial" w:cs="Arial" w:eastAsia="Arial" w:hAnsi="Arial"/>
                <w:sz w:val="22"/>
                <w:szCs w:val="22"/>
                <w:color w:val="auto"/>
                <w:vertAlign w:val="superscript"/>
              </w:rPr>
              <w:t>(1)</w:t>
            </w:r>
          </w:p>
        </w:tc>
        <w:tc>
          <w:tcPr>
            <w:tcW w:w="8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Pr>
          <w:p>
            <w:pPr>
              <w:jc w:val="right"/>
              <w:spacing w:after="0"/>
              <w:rPr>
                <w:sz w:val="20"/>
                <w:szCs w:val="20"/>
                <w:color w:val="auto"/>
              </w:rPr>
            </w:pPr>
            <w:r>
              <w:rPr>
                <w:rFonts w:ascii="Arial" w:cs="Arial" w:eastAsia="Arial" w:hAnsi="Arial"/>
                <w:sz w:val="16"/>
                <w:szCs w:val="16"/>
                <w:color w:val="auto"/>
                <w:w w:val="86"/>
              </w:rPr>
              <w:t>306,600</w:t>
            </w:r>
          </w:p>
        </w:tc>
        <w:tc>
          <w:tcPr>
            <w:tcW w:w="120" w:type="dxa"/>
            <w:vAlign w:val="bottom"/>
            <w:tcBorders>
              <w:right w:val="single" w:sz="8" w:color="auto"/>
            </w:tcBorders>
          </w:tcPr>
          <w:p>
            <w:pPr>
              <w:spacing w:after="0"/>
              <w:rPr>
                <w:sz w:val="17"/>
                <w:szCs w:val="17"/>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20" w:type="dxa"/>
            <w:vAlign w:val="bottom"/>
          </w:tcPr>
          <w:p>
            <w:pPr>
              <w:jc w:val="right"/>
              <w:spacing w:after="0"/>
              <w:rPr>
                <w:sz w:val="20"/>
                <w:szCs w:val="20"/>
                <w:color w:val="auto"/>
              </w:rPr>
            </w:pPr>
            <w:r>
              <w:rPr>
                <w:rFonts w:ascii="Arial" w:cs="Arial" w:eastAsia="Arial" w:hAnsi="Arial"/>
                <w:sz w:val="16"/>
                <w:szCs w:val="16"/>
                <w:color w:val="auto"/>
                <w:w w:val="86"/>
              </w:rPr>
              <w:t>310,800</w:t>
            </w:r>
          </w:p>
        </w:tc>
        <w:tc>
          <w:tcPr>
            <w:tcW w:w="2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20" w:type="dxa"/>
            <w:vAlign w:val="bottom"/>
          </w:tcPr>
          <w:p>
            <w:pPr>
              <w:jc w:val="right"/>
              <w:spacing w:after="0"/>
              <w:rPr>
                <w:sz w:val="20"/>
                <w:szCs w:val="20"/>
                <w:color w:val="auto"/>
              </w:rPr>
            </w:pPr>
            <w:r>
              <w:rPr>
                <w:rFonts w:ascii="Arial" w:cs="Arial" w:eastAsia="Arial" w:hAnsi="Arial"/>
                <w:sz w:val="16"/>
                <w:szCs w:val="16"/>
                <w:color w:val="auto"/>
                <w:w w:val="86"/>
              </w:rPr>
              <w:t>314,500</w:t>
            </w:r>
          </w:p>
        </w:tc>
        <w:tc>
          <w:tcPr>
            <w:tcW w:w="80" w:type="dxa"/>
            <w:vAlign w:val="bottom"/>
          </w:tcPr>
          <w:p>
            <w:pPr>
              <w:spacing w:after="0"/>
              <w:rPr>
                <w:sz w:val="17"/>
                <w:szCs w:val="17"/>
                <w:color w:val="auto"/>
              </w:rPr>
            </w:pP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20" w:type="dxa"/>
            <w:vAlign w:val="bottom"/>
          </w:tcPr>
          <w:p>
            <w:pPr>
              <w:jc w:val="right"/>
              <w:spacing w:after="0"/>
              <w:rPr>
                <w:sz w:val="20"/>
                <w:szCs w:val="20"/>
                <w:color w:val="auto"/>
              </w:rPr>
            </w:pPr>
            <w:r>
              <w:rPr>
                <w:rFonts w:ascii="Arial" w:cs="Arial" w:eastAsia="Arial" w:hAnsi="Arial"/>
                <w:sz w:val="16"/>
                <w:szCs w:val="16"/>
                <w:color w:val="auto"/>
                <w:w w:val="86"/>
              </w:rPr>
              <w:t>291,900</w:t>
            </w:r>
          </w:p>
        </w:tc>
        <w:tc>
          <w:tcPr>
            <w:tcW w:w="26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600" w:type="dxa"/>
            <w:vAlign w:val="bottom"/>
            <w:gridSpan w:val="2"/>
          </w:tcPr>
          <w:p>
            <w:pPr>
              <w:jc w:val="right"/>
              <w:ind w:right="80"/>
              <w:spacing w:after="0"/>
              <w:rPr>
                <w:sz w:val="20"/>
                <w:szCs w:val="20"/>
                <w:color w:val="auto"/>
              </w:rPr>
            </w:pPr>
            <w:r>
              <w:rPr>
                <w:rFonts w:ascii="Arial" w:cs="Arial" w:eastAsia="Arial" w:hAnsi="Arial"/>
                <w:sz w:val="16"/>
                <w:szCs w:val="16"/>
                <w:color w:val="auto"/>
                <w:w w:val="86"/>
              </w:rPr>
              <w:t>298,000</w:t>
            </w: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w w:val="82"/>
              </w:rPr>
              <w:t>300,700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w w:val="82"/>
              </w:rPr>
              <w:t>285,200</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520" w:type="dxa"/>
            <w:vAlign w:val="bottom"/>
          </w:tcPr>
          <w:p>
            <w:pPr>
              <w:jc w:val="right"/>
              <w:spacing w:after="0"/>
              <w:rPr>
                <w:sz w:val="20"/>
                <w:szCs w:val="20"/>
                <w:color w:val="auto"/>
              </w:rPr>
            </w:pPr>
            <w:r>
              <w:rPr>
                <w:rFonts w:ascii="Arial" w:cs="Arial" w:eastAsia="Arial" w:hAnsi="Arial"/>
                <w:sz w:val="16"/>
                <w:szCs w:val="16"/>
                <w:color w:val="auto"/>
                <w:w w:val="86"/>
              </w:rPr>
              <w:t>284,700</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Australia</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256,000</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271,100</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288,500</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281,000</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w w:val="86"/>
              </w:rPr>
              <w:t>267,900</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82"/>
              </w:rPr>
              <w:t>275,500</w:t>
            </w:r>
          </w:p>
        </w:tc>
        <w:tc>
          <w:tcPr>
            <w:tcW w:w="80" w:type="dxa"/>
            <w:vAlign w:val="bottom"/>
            <w:shd w:val="clear" w:color="auto" w:fill="CCEEFF"/>
          </w:tcPr>
          <w:p>
            <w:pPr>
              <w:spacing w:after="0"/>
              <w:rPr>
                <w:sz w:val="17"/>
                <w:szCs w:val="17"/>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82"/>
              </w:rPr>
              <w:t>266,500</w:t>
            </w:r>
          </w:p>
        </w:tc>
        <w:tc>
          <w:tcPr>
            <w:tcW w:w="6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299,000</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tcPr>
          <w:p>
            <w:pPr>
              <w:spacing w:after="0"/>
              <w:rPr>
                <w:sz w:val="20"/>
                <w:szCs w:val="20"/>
                <w:color w:val="auto"/>
              </w:rPr>
            </w:pPr>
            <w:r>
              <w:rPr>
                <w:rFonts w:ascii="Arial" w:cs="Arial" w:eastAsia="Arial" w:hAnsi="Arial"/>
                <w:sz w:val="16"/>
                <w:szCs w:val="16"/>
                <w:color w:val="auto"/>
              </w:rPr>
              <w:t>Other Countries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21,900</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23,900</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26,000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26,200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6"/>
                <w:szCs w:val="16"/>
                <w:color w:val="auto"/>
              </w:rPr>
              <w:t>26,300</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w w:val="98"/>
              </w:rPr>
              <w:t>32,500</w:t>
            </w:r>
          </w:p>
        </w:tc>
        <w:tc>
          <w:tcPr>
            <w:tcW w:w="80" w:type="dxa"/>
            <w:vAlign w:val="bottom"/>
          </w:tcPr>
          <w:p>
            <w:pPr>
              <w:spacing w:after="0"/>
              <w:rPr>
                <w:sz w:val="17"/>
                <w:szCs w:val="17"/>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w w:val="98"/>
              </w:rPr>
              <w:t>31,300</w:t>
            </w:r>
          </w:p>
        </w:tc>
        <w:tc>
          <w:tcPr>
            <w:tcW w:w="6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31,400</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4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shd w:val="clear" w:color="auto" w:fill="CCEEFF"/>
          </w:tcPr>
          <w:p>
            <w:pPr>
              <w:ind w:left="300"/>
              <w:spacing w:after="0"/>
              <w:rPr>
                <w:sz w:val="20"/>
                <w:szCs w:val="20"/>
                <w:color w:val="auto"/>
              </w:rPr>
            </w:pPr>
            <w:r>
              <w:rPr>
                <w:rFonts w:ascii="Arial" w:cs="Arial" w:eastAsia="Arial" w:hAnsi="Arial"/>
                <w:sz w:val="16"/>
                <w:szCs w:val="16"/>
                <w:color w:val="auto"/>
              </w:rPr>
              <w:t>Total Primary Insurance In-Force</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584,500</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605,800</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629,000</w:t>
            </w:r>
          </w:p>
        </w:tc>
        <w:tc>
          <w:tcPr>
            <w:tcW w:w="80" w:type="dxa"/>
            <w:vAlign w:val="bottom"/>
            <w:shd w:val="clear" w:color="auto" w:fill="CCEEFF"/>
          </w:tcPr>
          <w:p>
            <w:pPr>
              <w:spacing w:after="0"/>
              <w:rPr>
                <w:sz w:val="17"/>
                <w:szCs w:val="17"/>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6"/>
                <w:szCs w:val="16"/>
                <w:u w:val="single" w:color="auto"/>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599,100</w:t>
            </w:r>
          </w:p>
        </w:tc>
        <w:tc>
          <w:tcPr>
            <w:tcW w:w="260" w:type="dxa"/>
            <w:vAlign w:val="bottom"/>
            <w:gridSpan w:val="3"/>
            <w:shd w:val="clear" w:color="auto" w:fill="CCEEFF"/>
          </w:tcPr>
          <w:p>
            <w:pPr>
              <w:jc w:val="right"/>
              <w:spacing w:after="0"/>
              <w:rPr>
                <w:sz w:val="20"/>
                <w:szCs w:val="20"/>
                <w:color w:val="auto"/>
              </w:rPr>
            </w:pPr>
            <w:r>
              <w:rPr>
                <w:rFonts w:ascii="Arial" w:cs="Arial" w:eastAsia="Arial" w:hAnsi="Arial"/>
                <w:sz w:val="16"/>
                <w:szCs w:val="16"/>
                <w:u w:val="single" w:color="auto"/>
                <w:color w:val="auto"/>
              </w:rPr>
              <w:t>$</w:t>
            </w: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w w:val="86"/>
              </w:rPr>
              <w:t>592,200</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6"/>
                <w:szCs w:val="16"/>
                <w:u w:val="single" w:color="auto"/>
                <w:color w:val="auto"/>
              </w:rPr>
              <w:t>$</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82"/>
              </w:rPr>
              <w:t>608,700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82"/>
              </w:rPr>
              <w:t>583,000</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u w:val="single" w:color="auto"/>
                <w:color w:val="auto"/>
                <w:w w:val="71"/>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615,100</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200" w:type="dxa"/>
            <w:vAlign w:val="bottom"/>
            <w:tcBorders>
              <w:right w:val="single" w:sz="8" w:color="auto"/>
            </w:tcBorders>
            <w:gridSpan w:val="3"/>
            <w:vMerge w:val="restart"/>
          </w:tcPr>
          <w:p>
            <w:pPr>
              <w:spacing w:after="0" w:line="231" w:lineRule="exact"/>
              <w:rPr>
                <w:sz w:val="20"/>
                <w:szCs w:val="20"/>
                <w:color w:val="auto"/>
              </w:rPr>
            </w:pPr>
            <w:r>
              <w:rPr>
                <w:rFonts w:ascii="Arial" w:cs="Arial" w:eastAsia="Arial" w:hAnsi="Arial"/>
                <w:sz w:val="16"/>
                <w:szCs w:val="16"/>
                <w:b w:val="1"/>
                <w:bCs w:val="1"/>
                <w:color w:val="auto"/>
              </w:rPr>
              <w:t>Primary Risk In-Force</w:t>
            </w:r>
            <w:r>
              <w:rPr>
                <w:rFonts w:ascii="Arial" w:cs="Arial" w:eastAsia="Arial" w:hAnsi="Arial"/>
                <w:sz w:val="26"/>
                <w:szCs w:val="26"/>
                <w:color w:val="auto"/>
                <w:vertAlign w:val="superscript"/>
              </w:rPr>
              <w:t>(2)</w:t>
            </w: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5200" w:type="dxa"/>
            <w:vAlign w:val="bottom"/>
            <w:tcBorders>
              <w:right w:val="single" w:sz="8" w:color="auto"/>
            </w:tcBorders>
            <w:gridSpan w:val="3"/>
            <w:vMerge w:val="continue"/>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Canada</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tcPr>
          <w:p>
            <w:pPr>
              <w:ind w:left="300"/>
              <w:spacing w:after="0"/>
              <w:rPr>
                <w:sz w:val="20"/>
                <w:szCs w:val="20"/>
                <w:color w:val="auto"/>
              </w:rPr>
            </w:pPr>
            <w:r>
              <w:rPr>
                <w:rFonts w:ascii="Arial" w:cs="Arial" w:eastAsia="Arial" w:hAnsi="Arial"/>
                <w:sz w:val="16"/>
                <w:szCs w:val="16"/>
                <w:color w:val="auto"/>
              </w:rPr>
              <w:t>Flow</w:t>
            </w:r>
          </w:p>
        </w:tc>
        <w:tc>
          <w:tcPr>
            <w:tcW w:w="8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Pr>
          <w:p>
            <w:pPr>
              <w:jc w:val="right"/>
              <w:spacing w:after="0"/>
              <w:rPr>
                <w:sz w:val="20"/>
                <w:szCs w:val="20"/>
                <w:color w:val="auto"/>
              </w:rPr>
            </w:pPr>
            <w:r>
              <w:rPr>
                <w:rFonts w:ascii="Arial" w:cs="Arial" w:eastAsia="Arial" w:hAnsi="Arial"/>
                <w:sz w:val="16"/>
                <w:szCs w:val="16"/>
                <w:color w:val="auto"/>
              </w:rPr>
              <w:t>81,300</w:t>
            </w:r>
          </w:p>
        </w:tc>
        <w:tc>
          <w:tcPr>
            <w:tcW w:w="120" w:type="dxa"/>
            <w:vAlign w:val="bottom"/>
            <w:tcBorders>
              <w:right w:val="single" w:sz="8" w:color="auto"/>
            </w:tcBorders>
          </w:tcPr>
          <w:p>
            <w:pPr>
              <w:spacing w:after="0"/>
              <w:rPr>
                <w:sz w:val="17"/>
                <w:szCs w:val="17"/>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20" w:type="dxa"/>
            <w:vAlign w:val="bottom"/>
          </w:tcPr>
          <w:p>
            <w:pPr>
              <w:jc w:val="right"/>
              <w:spacing w:after="0"/>
              <w:rPr>
                <w:sz w:val="20"/>
                <w:szCs w:val="20"/>
                <w:color w:val="auto"/>
              </w:rPr>
            </w:pPr>
            <w:r>
              <w:rPr>
                <w:rFonts w:ascii="Arial" w:cs="Arial" w:eastAsia="Arial" w:hAnsi="Arial"/>
                <w:sz w:val="16"/>
                <w:szCs w:val="16"/>
                <w:color w:val="auto"/>
              </w:rPr>
              <w:t>82,600</w:t>
            </w:r>
          </w:p>
        </w:tc>
        <w:tc>
          <w:tcPr>
            <w:tcW w:w="2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20" w:type="dxa"/>
            <w:vAlign w:val="bottom"/>
          </w:tcPr>
          <w:p>
            <w:pPr>
              <w:jc w:val="right"/>
              <w:spacing w:after="0"/>
              <w:rPr>
                <w:sz w:val="20"/>
                <w:szCs w:val="20"/>
                <w:color w:val="auto"/>
              </w:rPr>
            </w:pPr>
            <w:r>
              <w:rPr>
                <w:rFonts w:ascii="Arial" w:cs="Arial" w:eastAsia="Arial" w:hAnsi="Arial"/>
                <w:sz w:val="16"/>
                <w:szCs w:val="16"/>
                <w:color w:val="auto"/>
              </w:rPr>
              <w:t>84,500</w:t>
            </w:r>
          </w:p>
        </w:tc>
        <w:tc>
          <w:tcPr>
            <w:tcW w:w="80" w:type="dxa"/>
            <w:vAlign w:val="bottom"/>
          </w:tcPr>
          <w:p>
            <w:pPr>
              <w:spacing w:after="0"/>
              <w:rPr>
                <w:sz w:val="17"/>
                <w:szCs w:val="17"/>
                <w:color w:val="auto"/>
              </w:rPr>
            </w:pP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20" w:type="dxa"/>
            <w:vAlign w:val="bottom"/>
          </w:tcPr>
          <w:p>
            <w:pPr>
              <w:jc w:val="right"/>
              <w:spacing w:after="0"/>
              <w:rPr>
                <w:sz w:val="20"/>
                <w:szCs w:val="20"/>
                <w:color w:val="auto"/>
              </w:rPr>
            </w:pPr>
            <w:r>
              <w:rPr>
                <w:rFonts w:ascii="Arial" w:cs="Arial" w:eastAsia="Arial" w:hAnsi="Arial"/>
                <w:sz w:val="16"/>
                <w:szCs w:val="16"/>
                <w:color w:val="auto"/>
              </w:rPr>
              <w:t>80,100</w:t>
            </w:r>
          </w:p>
        </w:tc>
        <w:tc>
          <w:tcPr>
            <w:tcW w:w="26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600" w:type="dxa"/>
            <w:vAlign w:val="bottom"/>
            <w:gridSpan w:val="2"/>
          </w:tcPr>
          <w:p>
            <w:pPr>
              <w:jc w:val="right"/>
              <w:ind w:right="80"/>
              <w:spacing w:after="0"/>
              <w:rPr>
                <w:sz w:val="20"/>
                <w:szCs w:val="20"/>
                <w:color w:val="auto"/>
              </w:rPr>
            </w:pPr>
            <w:r>
              <w:rPr>
                <w:rFonts w:ascii="Arial" w:cs="Arial" w:eastAsia="Arial" w:hAnsi="Arial"/>
                <w:sz w:val="16"/>
                <w:szCs w:val="16"/>
                <w:color w:val="auto"/>
              </w:rPr>
              <w:t>82,300</w:t>
            </w: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w w:val="98"/>
              </w:rPr>
              <w:t>83,400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w w:val="98"/>
              </w:rPr>
              <w:t>79,700</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520" w:type="dxa"/>
            <w:vAlign w:val="bottom"/>
          </w:tcPr>
          <w:p>
            <w:pPr>
              <w:jc w:val="right"/>
              <w:spacing w:after="0"/>
              <w:rPr>
                <w:sz w:val="20"/>
                <w:szCs w:val="20"/>
                <w:color w:val="auto"/>
              </w:rPr>
            </w:pPr>
            <w:r>
              <w:rPr>
                <w:rFonts w:ascii="Arial" w:cs="Arial" w:eastAsia="Arial" w:hAnsi="Arial"/>
                <w:sz w:val="16"/>
                <w:szCs w:val="16"/>
                <w:color w:val="auto"/>
              </w:rPr>
              <w:t>80,900</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shd w:val="clear" w:color="auto" w:fill="CCEEFF"/>
          </w:tcPr>
          <w:p>
            <w:pPr>
              <w:ind w:left="300"/>
              <w:spacing w:after="0"/>
              <w:rPr>
                <w:sz w:val="20"/>
                <w:szCs w:val="20"/>
                <w:color w:val="auto"/>
              </w:rPr>
            </w:pPr>
            <w:r>
              <w:rPr>
                <w:rFonts w:ascii="Arial" w:cs="Arial" w:eastAsia="Arial" w:hAnsi="Arial"/>
                <w:sz w:val="16"/>
                <w:szCs w:val="16"/>
                <w:color w:val="auto"/>
              </w:rPr>
              <w:t>Bulk</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26,000</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26,200</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25,600</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22,100</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22,000</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98"/>
              </w:rPr>
              <w:t>21,900</w:t>
            </w:r>
          </w:p>
        </w:tc>
        <w:tc>
          <w:tcPr>
            <w:tcW w:w="80" w:type="dxa"/>
            <w:vAlign w:val="bottom"/>
            <w:shd w:val="clear" w:color="auto" w:fill="CCEEFF"/>
          </w:tcPr>
          <w:p>
            <w:pPr>
              <w:spacing w:after="0"/>
              <w:rPr>
                <w:sz w:val="17"/>
                <w:szCs w:val="17"/>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98"/>
              </w:rPr>
              <w:t>20,100</w:t>
            </w:r>
          </w:p>
        </w:tc>
        <w:tc>
          <w:tcPr>
            <w:tcW w:w="6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18,800</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80" w:type="dxa"/>
            <w:vAlign w:val="bottom"/>
            <w:tcBorders>
              <w:right w:val="single" w:sz="8" w:color="auto"/>
            </w:tcBorders>
            <w:gridSpan w:val="2"/>
            <w:vMerge w:val="restart"/>
          </w:tcPr>
          <w:p>
            <w:pPr>
              <w:ind w:left="620"/>
              <w:spacing w:after="0"/>
              <w:rPr>
                <w:sz w:val="20"/>
                <w:szCs w:val="20"/>
                <w:color w:val="auto"/>
              </w:rPr>
            </w:pPr>
            <w:r>
              <w:rPr>
                <w:rFonts w:ascii="Arial" w:cs="Arial" w:eastAsia="Arial" w:hAnsi="Arial"/>
                <w:sz w:val="16"/>
                <w:szCs w:val="16"/>
                <w:color w:val="auto"/>
              </w:rPr>
              <w:t>Total Canada</w:t>
            </w: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180" w:type="dxa"/>
            <w:vAlign w:val="bottom"/>
            <w:tcBorders>
              <w:right w:val="single" w:sz="8" w:color="auto"/>
            </w:tcBorders>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w w:val="86"/>
              </w:rPr>
              <w:t>107,300</w:t>
            </w: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w w:val="86"/>
              </w:rPr>
              <w:t>108,800</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w w:val="86"/>
              </w:rPr>
              <w:t>110,100</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w w:val="86"/>
              </w:rPr>
              <w:t>102,200</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6"/>
                <w:szCs w:val="16"/>
                <w:color w:val="auto"/>
                <w:w w:val="86"/>
              </w:rPr>
              <w:t>104,300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w w:val="82"/>
              </w:rPr>
              <w:t>105,300</w:t>
            </w:r>
          </w:p>
        </w:tc>
        <w:tc>
          <w:tcPr>
            <w:tcW w:w="8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w w:val="98"/>
              </w:rPr>
              <w:t>99,800</w:t>
            </w:r>
          </w:p>
        </w:tc>
        <w:tc>
          <w:tcPr>
            <w:tcW w:w="6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99,700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Australia</w:t>
            </w: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tcPr>
          <w:p>
            <w:pPr>
              <w:ind w:left="300"/>
              <w:spacing w:after="0"/>
              <w:rPr>
                <w:sz w:val="20"/>
                <w:szCs w:val="20"/>
                <w:color w:val="auto"/>
              </w:rPr>
            </w:pPr>
            <w:r>
              <w:rPr>
                <w:rFonts w:ascii="Arial" w:cs="Arial" w:eastAsia="Arial" w:hAnsi="Arial"/>
                <w:sz w:val="16"/>
                <w:szCs w:val="16"/>
                <w:color w:val="auto"/>
              </w:rPr>
              <w:t>Flow</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83,400</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88,100</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93,800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91,100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6"/>
                <w:szCs w:val="16"/>
                <w:color w:val="auto"/>
              </w:rPr>
              <w:t>86,700</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w w:val="98"/>
              </w:rPr>
              <w:t>88,800</w:t>
            </w:r>
          </w:p>
        </w:tc>
        <w:tc>
          <w:tcPr>
            <w:tcW w:w="80" w:type="dxa"/>
            <w:vAlign w:val="bottom"/>
          </w:tcPr>
          <w:p>
            <w:pPr>
              <w:spacing w:after="0"/>
              <w:rPr>
                <w:sz w:val="17"/>
                <w:szCs w:val="17"/>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w w:val="98"/>
              </w:rPr>
              <w:t>85,700</w:t>
            </w:r>
          </w:p>
        </w:tc>
        <w:tc>
          <w:tcPr>
            <w:tcW w:w="6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96,100</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shd w:val="clear" w:color="auto" w:fill="CCEEFF"/>
          </w:tcPr>
          <w:p>
            <w:pPr>
              <w:ind w:left="300"/>
              <w:spacing w:after="0"/>
              <w:rPr>
                <w:sz w:val="20"/>
                <w:szCs w:val="20"/>
                <w:color w:val="auto"/>
              </w:rPr>
            </w:pPr>
            <w:r>
              <w:rPr>
                <w:rFonts w:ascii="Arial" w:cs="Arial" w:eastAsia="Arial" w:hAnsi="Arial"/>
                <w:sz w:val="16"/>
                <w:szCs w:val="16"/>
                <w:color w:val="auto"/>
              </w:rPr>
              <w:t>Bulk</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6,200</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6,800</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7,200</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7,200</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7,100</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7,600</w:t>
            </w:r>
          </w:p>
        </w:tc>
        <w:tc>
          <w:tcPr>
            <w:tcW w:w="80" w:type="dxa"/>
            <w:vAlign w:val="bottom"/>
            <w:shd w:val="clear" w:color="auto" w:fill="CCEEFF"/>
          </w:tcPr>
          <w:p>
            <w:pPr>
              <w:spacing w:after="0"/>
              <w:rPr>
                <w:sz w:val="17"/>
                <w:szCs w:val="17"/>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7,600</w:t>
            </w:r>
          </w:p>
        </w:tc>
        <w:tc>
          <w:tcPr>
            <w:tcW w:w="6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8,500</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80" w:type="dxa"/>
            <w:vAlign w:val="bottom"/>
            <w:tcBorders>
              <w:right w:val="single" w:sz="8" w:color="auto"/>
            </w:tcBorders>
            <w:gridSpan w:val="2"/>
            <w:vMerge w:val="restart"/>
          </w:tcPr>
          <w:p>
            <w:pPr>
              <w:ind w:left="620"/>
              <w:spacing w:after="0"/>
              <w:rPr>
                <w:sz w:val="20"/>
                <w:szCs w:val="20"/>
                <w:color w:val="auto"/>
              </w:rPr>
            </w:pPr>
            <w:r>
              <w:rPr>
                <w:rFonts w:ascii="Arial" w:cs="Arial" w:eastAsia="Arial" w:hAnsi="Arial"/>
                <w:sz w:val="16"/>
                <w:szCs w:val="16"/>
                <w:color w:val="auto"/>
              </w:rPr>
              <w:t>Total Australia</w:t>
            </w: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180" w:type="dxa"/>
            <w:vAlign w:val="bottom"/>
            <w:tcBorders>
              <w:right w:val="single" w:sz="8" w:color="auto"/>
            </w:tcBorders>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89,600</w:t>
            </w: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94,900</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w w:val="86"/>
              </w:rPr>
              <w:t>101,000</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98,300</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6"/>
                <w:szCs w:val="16"/>
                <w:color w:val="auto"/>
              </w:rPr>
              <w:t>93,800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w w:val="98"/>
              </w:rPr>
              <w:t>96,400</w:t>
            </w:r>
          </w:p>
        </w:tc>
        <w:tc>
          <w:tcPr>
            <w:tcW w:w="8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w w:val="98"/>
              </w:rPr>
              <w:t>93,300</w:t>
            </w:r>
          </w:p>
        </w:tc>
        <w:tc>
          <w:tcPr>
            <w:tcW w:w="6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w w:val="86"/>
              </w:rPr>
              <w:t>104,600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Other Countries</w:t>
            </w: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tcPr>
          <w:p>
            <w:pPr>
              <w:ind w:left="300"/>
              <w:spacing w:after="0"/>
              <w:rPr>
                <w:sz w:val="20"/>
                <w:szCs w:val="20"/>
                <w:color w:val="auto"/>
              </w:rPr>
            </w:pPr>
            <w:r>
              <w:rPr>
                <w:rFonts w:ascii="Arial" w:cs="Arial" w:eastAsia="Arial" w:hAnsi="Arial"/>
                <w:sz w:val="16"/>
                <w:szCs w:val="16"/>
                <w:color w:val="auto"/>
              </w:rPr>
              <w:t>Flow</w:t>
            </w:r>
            <w:r>
              <w:rPr>
                <w:rFonts w:ascii="Arial" w:cs="Arial" w:eastAsia="Arial" w:hAnsi="Arial"/>
                <w:sz w:val="13"/>
                <w:szCs w:val="13"/>
                <w:color w:val="auto"/>
              </w:rPr>
              <w:t>(3),(4)</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2,200</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3,000</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3,200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3,300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6"/>
                <w:szCs w:val="16"/>
                <w:color w:val="auto"/>
              </w:rPr>
              <w:t>3,200</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rPr>
              <w:t>4,000</w:t>
            </w:r>
          </w:p>
        </w:tc>
        <w:tc>
          <w:tcPr>
            <w:tcW w:w="80" w:type="dxa"/>
            <w:vAlign w:val="bottom"/>
          </w:tcPr>
          <w:p>
            <w:pPr>
              <w:spacing w:after="0"/>
              <w:rPr>
                <w:sz w:val="17"/>
                <w:szCs w:val="17"/>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rPr>
              <w:t>3,900</w:t>
            </w:r>
          </w:p>
        </w:tc>
        <w:tc>
          <w:tcPr>
            <w:tcW w:w="6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3,900</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shd w:val="clear" w:color="auto" w:fill="CCEEFF"/>
          </w:tcPr>
          <w:p>
            <w:pPr>
              <w:ind w:left="300"/>
              <w:spacing w:after="0"/>
              <w:rPr>
                <w:sz w:val="20"/>
                <w:szCs w:val="20"/>
                <w:color w:val="auto"/>
              </w:rPr>
            </w:pPr>
            <w:r>
              <w:rPr>
                <w:rFonts w:ascii="Arial" w:cs="Arial" w:eastAsia="Arial" w:hAnsi="Arial"/>
                <w:sz w:val="16"/>
                <w:szCs w:val="16"/>
                <w:color w:val="auto"/>
              </w:rPr>
              <w:t>Bulk</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300</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300</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400</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400</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400</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300</w:t>
            </w:r>
          </w:p>
        </w:tc>
        <w:tc>
          <w:tcPr>
            <w:tcW w:w="80" w:type="dxa"/>
            <w:vAlign w:val="bottom"/>
            <w:shd w:val="clear" w:color="auto" w:fill="CCEEFF"/>
          </w:tcPr>
          <w:p>
            <w:pPr>
              <w:spacing w:after="0"/>
              <w:rPr>
                <w:sz w:val="17"/>
                <w:szCs w:val="17"/>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300</w:t>
            </w:r>
          </w:p>
        </w:tc>
        <w:tc>
          <w:tcPr>
            <w:tcW w:w="6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300</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80" w:type="dxa"/>
            <w:vAlign w:val="bottom"/>
            <w:tcBorders>
              <w:right w:val="single" w:sz="8" w:color="auto"/>
            </w:tcBorders>
            <w:gridSpan w:val="2"/>
            <w:vMerge w:val="restart"/>
          </w:tcPr>
          <w:p>
            <w:pPr>
              <w:ind w:left="620"/>
              <w:spacing w:after="0"/>
              <w:rPr>
                <w:sz w:val="20"/>
                <w:szCs w:val="20"/>
                <w:color w:val="auto"/>
              </w:rPr>
            </w:pPr>
            <w:r>
              <w:rPr>
                <w:rFonts w:ascii="Arial" w:cs="Arial" w:eastAsia="Arial" w:hAnsi="Arial"/>
                <w:sz w:val="16"/>
                <w:szCs w:val="16"/>
                <w:color w:val="auto"/>
              </w:rPr>
              <w:t>Total Other Countries</w:t>
            </w: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tcPr>
          <w:p>
            <w:pPr>
              <w:spacing w:after="0"/>
              <w:rPr>
                <w:sz w:val="17"/>
                <w:szCs w:val="17"/>
                <w:color w:val="auto"/>
              </w:rPr>
            </w:pPr>
          </w:p>
        </w:tc>
        <w:tc>
          <w:tcPr>
            <w:tcW w:w="5180" w:type="dxa"/>
            <w:vAlign w:val="bottom"/>
            <w:tcBorders>
              <w:right w:val="single" w:sz="8" w:color="auto"/>
            </w:tcBorders>
            <w:gridSpan w:val="2"/>
            <w:vMerge w:val="continue"/>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2,500</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3,300</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3,600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3,700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6"/>
                <w:szCs w:val="16"/>
                <w:color w:val="auto"/>
              </w:rPr>
              <w:t>3,600</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rPr>
              <w:t>4,300</w:t>
            </w:r>
          </w:p>
        </w:tc>
        <w:tc>
          <w:tcPr>
            <w:tcW w:w="80" w:type="dxa"/>
            <w:vAlign w:val="bottom"/>
          </w:tcPr>
          <w:p>
            <w:pPr>
              <w:spacing w:after="0"/>
              <w:rPr>
                <w:sz w:val="17"/>
                <w:szCs w:val="17"/>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6"/>
                <w:szCs w:val="16"/>
                <w:color w:val="auto"/>
              </w:rPr>
              <w:t>4,200</w:t>
            </w:r>
          </w:p>
        </w:tc>
        <w:tc>
          <w:tcPr>
            <w:tcW w:w="6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4,200</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4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8"/>
        </w:trPr>
        <w:tc>
          <w:tcPr>
            <w:tcW w:w="20" w:type="dxa"/>
            <w:vAlign w:val="bottom"/>
          </w:tcPr>
          <w:p>
            <w:pPr>
              <w:spacing w:after="0"/>
              <w:rPr>
                <w:sz w:val="17"/>
                <w:szCs w:val="17"/>
                <w:color w:val="auto"/>
              </w:rPr>
            </w:pPr>
          </w:p>
        </w:tc>
        <w:tc>
          <w:tcPr>
            <w:tcW w:w="5180" w:type="dxa"/>
            <w:vAlign w:val="bottom"/>
            <w:tcBorders>
              <w:right w:val="single" w:sz="8" w:color="auto"/>
            </w:tcBorders>
            <w:gridSpan w:val="2"/>
            <w:shd w:val="clear" w:color="auto" w:fill="CCEEFF"/>
          </w:tcPr>
          <w:p>
            <w:pPr>
              <w:ind w:left="300"/>
              <w:spacing w:after="0"/>
              <w:rPr>
                <w:sz w:val="20"/>
                <w:szCs w:val="20"/>
                <w:color w:val="auto"/>
              </w:rPr>
            </w:pPr>
            <w:r>
              <w:rPr>
                <w:rFonts w:ascii="Arial" w:cs="Arial" w:eastAsia="Arial" w:hAnsi="Arial"/>
                <w:sz w:val="16"/>
                <w:szCs w:val="16"/>
                <w:color w:val="auto"/>
              </w:rPr>
              <w:t>Total Primary Risk In-Force</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199,400</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207,000</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214,700</w:t>
            </w:r>
          </w:p>
        </w:tc>
        <w:tc>
          <w:tcPr>
            <w:tcW w:w="80" w:type="dxa"/>
            <w:vAlign w:val="bottom"/>
            <w:shd w:val="clear" w:color="auto" w:fill="CCEEFF"/>
          </w:tcPr>
          <w:p>
            <w:pPr>
              <w:spacing w:after="0"/>
              <w:rPr>
                <w:sz w:val="17"/>
                <w:szCs w:val="17"/>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6"/>
                <w:szCs w:val="16"/>
                <w:u w:val="single" w:color="auto"/>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204,200</w:t>
            </w:r>
          </w:p>
        </w:tc>
        <w:tc>
          <w:tcPr>
            <w:tcW w:w="260" w:type="dxa"/>
            <w:vAlign w:val="bottom"/>
            <w:gridSpan w:val="3"/>
            <w:shd w:val="clear" w:color="auto" w:fill="CCEEFF"/>
          </w:tcPr>
          <w:p>
            <w:pPr>
              <w:jc w:val="right"/>
              <w:spacing w:after="0"/>
              <w:rPr>
                <w:sz w:val="20"/>
                <w:szCs w:val="20"/>
                <w:color w:val="auto"/>
              </w:rPr>
            </w:pPr>
            <w:r>
              <w:rPr>
                <w:rFonts w:ascii="Arial" w:cs="Arial" w:eastAsia="Arial" w:hAnsi="Arial"/>
                <w:sz w:val="16"/>
                <w:szCs w:val="16"/>
                <w:u w:val="single" w:color="auto"/>
                <w:color w:val="auto"/>
              </w:rPr>
              <w:t>$</w:t>
            </w: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w w:val="86"/>
              </w:rPr>
              <w:t>201,700</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6"/>
                <w:szCs w:val="16"/>
                <w:u w:val="single" w:color="auto"/>
                <w:color w:val="auto"/>
              </w:rPr>
              <w:t>$</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82"/>
              </w:rPr>
              <w:t>206,000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82"/>
              </w:rPr>
              <w:t>197,300</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u w:val="single" w:color="auto"/>
                <w:color w:val="auto"/>
                <w:w w:val="71"/>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208,500</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04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040" w:type="dxa"/>
            <w:vAlign w:val="bottom"/>
            <w:tcBorders>
              <w:right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20" w:type="dxa"/>
            <w:vAlign w:val="bottom"/>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40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30" w:lineRule="exact"/>
        <w:rPr>
          <w:sz w:val="20"/>
          <w:szCs w:val="20"/>
          <w:color w:val="auto"/>
        </w:rPr>
      </w:pPr>
    </w:p>
    <w:p>
      <w:pPr>
        <w:jc w:val="both"/>
        <w:ind w:left="340" w:hanging="335"/>
        <w:spacing w:after="0" w:line="251" w:lineRule="auto"/>
        <w:tabs>
          <w:tab w:leader="none" w:pos="340" w:val="left"/>
        </w:tabs>
        <w:numPr>
          <w:ilvl w:val="0"/>
          <w:numId w:val="47"/>
        </w:numPr>
        <w:rPr>
          <w:rFonts w:ascii="Arial" w:cs="Arial" w:eastAsia="Arial" w:hAnsi="Arial"/>
          <w:sz w:val="24"/>
          <w:szCs w:val="24"/>
          <w:color w:val="auto"/>
          <w:vertAlign w:val="superscript"/>
        </w:rPr>
      </w:pPr>
      <w:r>
        <w:rPr>
          <w:rFonts w:ascii="Arial" w:cs="Arial" w:eastAsia="Arial" w:hAnsi="Arial"/>
          <w:sz w:val="14"/>
          <w:szCs w:val="14"/>
          <w:color w:val="auto"/>
        </w:rPr>
        <w:t>As part of an ongoing effort to improve the estimate of outstanding insurance exposure, the company surveyed its largest customers and obtained updated outstanding balances in Canada. As a result, the company estimates that the outstanding balance of insured mortgages was approximately $148.0 billion as of September 30, 2014, $152.0 billion as of June 30, 2014, $141.0 billion as of March 31, 2014, $152.0 billion as of December 31, 2013, $155.0 billion as of September 30, 2013 and $150.0 billion as of June 30, 2013 and March 31, 2013. This is based on the extrapolation of the amounts reported by lenders surveyed to the entire insured population.</w:t>
      </w:r>
    </w:p>
    <w:p>
      <w:pPr>
        <w:ind w:left="340" w:right="80" w:hanging="335"/>
        <w:spacing w:after="0" w:line="250" w:lineRule="auto"/>
        <w:tabs>
          <w:tab w:leader="none" w:pos="340" w:val="left"/>
        </w:tabs>
        <w:numPr>
          <w:ilvl w:val="0"/>
          <w:numId w:val="47"/>
        </w:numPr>
        <w:rPr>
          <w:rFonts w:ascii="Arial" w:cs="Arial" w:eastAsia="Arial" w:hAnsi="Arial"/>
          <w:sz w:val="24"/>
          <w:szCs w:val="24"/>
          <w:color w:val="auto"/>
          <w:vertAlign w:val="superscript"/>
        </w:rPr>
      </w:pPr>
      <w:r>
        <w:rPr>
          <w:rFonts w:ascii="Arial" w:cs="Arial" w:eastAsia="Arial" w:hAnsi="Arial"/>
          <w:sz w:val="14"/>
          <w:szCs w:val="14"/>
          <w:color w:val="auto"/>
        </w:rPr>
        <w:t>The businesses in Australia and Canada currently provide 100% coverage on the majority of the loans the company insures in those markets. For the purpose of representing the risk in-force, the company has computed an “effective risk in-force” amount which recognizes that the loss on any particular loan will be reduced by the net proceeds received upon sale of the property. Effective risk in-force has been calculated by applying to insurance in-force a factor that represents the highest expected average per-claim payment for any one underwriting year over the life of the businesses in Australia and Canada. This factor was 35% for all periods presented.</w:t>
      </w:r>
    </w:p>
    <w:p>
      <w:pPr>
        <w:jc w:val="both"/>
        <w:ind w:left="340" w:right="140" w:hanging="335"/>
        <w:spacing w:after="0" w:line="238" w:lineRule="auto"/>
        <w:tabs>
          <w:tab w:leader="none" w:pos="340" w:val="left"/>
        </w:tabs>
        <w:numPr>
          <w:ilvl w:val="0"/>
          <w:numId w:val="47"/>
        </w:numPr>
        <w:rPr>
          <w:rFonts w:ascii="Arial" w:cs="Arial" w:eastAsia="Arial" w:hAnsi="Arial"/>
          <w:sz w:val="24"/>
          <w:szCs w:val="24"/>
          <w:color w:val="auto"/>
          <w:vertAlign w:val="superscript"/>
        </w:rPr>
      </w:pPr>
      <w:r>
        <w:rPr>
          <w:rFonts w:ascii="Arial" w:cs="Arial" w:eastAsia="Arial" w:hAnsi="Arial"/>
          <w:sz w:val="14"/>
          <w:szCs w:val="14"/>
          <w:color w:val="auto"/>
        </w:rPr>
        <w:t>Includes the impact of settlements and cancelled insurance contracts, primarily with lenders in Europe. Primary flow risk in-force excludes $296 million, $290 million, $298 million, $282 million, $316 million, $285 million, $250 million and $225 million of risk in-force in Europe ceded under quota share reinsurance agreements as of December 31, 2014, September 30, 2014, June 30, 2014, March 31, 2014, December 31, 2013, September 30, 2013, June 30, 2013 and March 31, 2013, respectively.</w:t>
      </w:r>
    </w:p>
    <w:p>
      <w:pPr>
        <w:ind w:left="340" w:right="340" w:hanging="335"/>
        <w:spacing w:after="0" w:line="191" w:lineRule="auto"/>
        <w:tabs>
          <w:tab w:leader="none" w:pos="340" w:val="left"/>
        </w:tabs>
        <w:numPr>
          <w:ilvl w:val="0"/>
          <w:numId w:val="47"/>
        </w:numPr>
        <w:rPr>
          <w:rFonts w:ascii="Arial" w:cs="Arial" w:eastAsia="Arial" w:hAnsi="Arial"/>
          <w:sz w:val="27"/>
          <w:szCs w:val="27"/>
          <w:color w:val="auto"/>
          <w:vertAlign w:val="superscript"/>
        </w:rPr>
      </w:pPr>
      <w:r>
        <w:rPr>
          <w:rFonts w:ascii="Arial" w:cs="Arial" w:eastAsia="Arial" w:hAnsi="Arial"/>
          <w:sz w:val="16"/>
          <w:szCs w:val="16"/>
          <w:color w:val="auto"/>
        </w:rPr>
        <w:t>Beginning in the fourth quarter of 2014, risk in-force reflects a maximum risk exposure of approximately $60 million with one lender in Ireland as a result of a settlement completed during the fourth quarter of 2014.</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266" w:right="239" w:bottom="1440" w:gutter="0" w:footer="0" w:header="0"/>
        </w:sectPr>
      </w:pPr>
    </w:p>
    <w:bookmarkStart w:id="68" w:name="page69"/>
    <w:bookmarkEnd w:id="68"/>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Selected Key Performance Measures—International Mortgage Insurance Segment—Canada</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 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880" w:type="dxa"/>
            <w:vAlign w:val="bottom"/>
            <w:gridSpan w:val="3"/>
          </w:tcPr>
          <w:p>
            <w:pPr>
              <w:spacing w:after="0"/>
              <w:rPr>
                <w:sz w:val="20"/>
                <w:szCs w:val="20"/>
                <w:color w:val="auto"/>
              </w:rPr>
            </w:pPr>
            <w:r>
              <w:rPr>
                <w:rFonts w:ascii="Arial" w:cs="Arial" w:eastAsia="Arial" w:hAnsi="Arial"/>
                <w:sz w:val="14"/>
                <w:szCs w:val="14"/>
                <w:b w:val="1"/>
                <w:bCs w:val="1"/>
                <w:color w:val="auto"/>
              </w:rPr>
              <w:t>Primary Insurance</w:t>
            </w:r>
          </w:p>
        </w:tc>
        <w:tc>
          <w:tcPr>
            <w:tcW w:w="154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w w:val="88"/>
              </w:rPr>
              <w:t>December 31, 2014</w:t>
            </w:r>
          </w:p>
        </w:tc>
        <w:tc>
          <w:tcPr>
            <w:tcW w:w="158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w w:val="88"/>
              </w:rPr>
              <w:t>September 30, 2014</w:t>
            </w:r>
          </w:p>
        </w:tc>
        <w:tc>
          <w:tcPr>
            <w:tcW w:w="126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0"/>
              </w:rPr>
              <w:t>June 30, 2014</w:t>
            </w:r>
          </w:p>
        </w:tc>
        <w:tc>
          <w:tcPr>
            <w:tcW w:w="148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w w:val="98"/>
              </w:rPr>
              <w:t>March 31, 2014</w:t>
            </w:r>
          </w:p>
        </w:tc>
        <w:tc>
          <w:tcPr>
            <w:tcW w:w="2680" w:type="dxa"/>
            <w:vAlign w:val="bottom"/>
            <w:gridSpan w:val="2"/>
          </w:tcPr>
          <w:p>
            <w:pPr>
              <w:jc w:val="right"/>
              <w:ind w:right="1560"/>
              <w:spacing w:after="0"/>
              <w:rPr>
                <w:sz w:val="20"/>
                <w:szCs w:val="20"/>
                <w:color w:val="auto"/>
              </w:rPr>
            </w:pPr>
            <w:r>
              <w:rPr>
                <w:rFonts w:ascii="Arial" w:cs="Arial" w:eastAsia="Arial" w:hAnsi="Arial"/>
                <w:sz w:val="14"/>
                <w:szCs w:val="14"/>
                <w:b w:val="1"/>
                <w:bCs w:val="1"/>
                <w:color w:val="auto"/>
                <w:w w:val="87"/>
              </w:rPr>
              <w:t>December 31, 2013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Borders>
              <w:bottom w:val="single" w:sz="8" w:color="CCEEFF"/>
            </w:tcBorders>
            <w:shd w:val="clear" w:color="auto" w:fill="000000"/>
          </w:tcPr>
          <w:p>
            <w:pPr>
              <w:spacing w:after="0" w:line="20" w:lineRule="exact"/>
              <w:rPr>
                <w:sz w:val="1"/>
                <w:szCs w:val="1"/>
                <w:color w:val="auto"/>
              </w:rPr>
            </w:pPr>
          </w:p>
        </w:tc>
        <w:tc>
          <w:tcPr>
            <w:tcW w:w="174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CCEEFF"/>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2860" w:type="dxa"/>
            <w:vAlign w:val="bottom"/>
            <w:gridSpan w:val="2"/>
            <w:shd w:val="clear" w:color="auto" w:fill="CCEEFF"/>
          </w:tcPr>
          <w:p>
            <w:pPr>
              <w:spacing w:after="0" w:line="131" w:lineRule="exact"/>
              <w:rPr>
                <w:sz w:val="20"/>
                <w:szCs w:val="20"/>
                <w:color w:val="auto"/>
              </w:rPr>
            </w:pPr>
            <w:r>
              <w:rPr>
                <w:rFonts w:ascii="Arial" w:cs="Arial" w:eastAsia="Arial" w:hAnsi="Arial"/>
                <w:sz w:val="14"/>
                <w:szCs w:val="14"/>
                <w:color w:val="auto"/>
              </w:rPr>
              <w:t>Insured loans in-force</w:t>
            </w:r>
            <w:r>
              <w:rPr>
                <w:rFonts w:ascii="Arial" w:cs="Arial" w:eastAsia="Arial" w:hAnsi="Arial"/>
                <w:sz w:val="11"/>
                <w:szCs w:val="11"/>
                <w:color w:val="auto"/>
              </w:rPr>
              <w:t>(1)</w:t>
            </w:r>
          </w:p>
        </w:tc>
        <w:tc>
          <w:tcPr>
            <w:tcW w:w="114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1,673,505</w:t>
            </w:r>
          </w:p>
        </w:tc>
        <w:tc>
          <w:tcPr>
            <w:tcW w:w="400" w:type="dxa"/>
            <w:vAlign w:val="bottom"/>
            <w:shd w:val="clear" w:color="auto" w:fill="CCEEFF"/>
          </w:tcPr>
          <w:p>
            <w:pPr>
              <w:spacing w:after="0"/>
              <w:rPr>
                <w:sz w:val="11"/>
                <w:szCs w:val="11"/>
                <w:color w:val="auto"/>
              </w:rPr>
            </w:pPr>
          </w:p>
        </w:tc>
        <w:tc>
          <w:tcPr>
            <w:tcW w:w="118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1,646,223</w:t>
            </w:r>
          </w:p>
        </w:tc>
        <w:tc>
          <w:tcPr>
            <w:tcW w:w="400" w:type="dxa"/>
            <w:vAlign w:val="bottom"/>
            <w:shd w:val="clear" w:color="auto" w:fill="CCEEFF"/>
          </w:tcPr>
          <w:p>
            <w:pPr>
              <w:spacing w:after="0"/>
              <w:rPr>
                <w:sz w:val="11"/>
                <w:szCs w:val="11"/>
                <w:color w:val="auto"/>
              </w:rPr>
            </w:pPr>
          </w:p>
        </w:tc>
        <w:tc>
          <w:tcPr>
            <w:tcW w:w="84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1,602,928</w:t>
            </w:r>
          </w:p>
        </w:tc>
        <w:tc>
          <w:tcPr>
            <w:tcW w:w="420" w:type="dxa"/>
            <w:vAlign w:val="bottom"/>
            <w:shd w:val="clear" w:color="auto" w:fill="CCEEFF"/>
          </w:tcPr>
          <w:p>
            <w:pPr>
              <w:spacing w:after="0"/>
              <w:rPr>
                <w:sz w:val="11"/>
                <w:szCs w:val="11"/>
                <w:color w:val="auto"/>
              </w:rPr>
            </w:pPr>
          </w:p>
        </w:tc>
        <w:tc>
          <w:tcPr>
            <w:tcW w:w="106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1,549,650</w:t>
            </w:r>
          </w:p>
        </w:tc>
        <w:tc>
          <w:tcPr>
            <w:tcW w:w="420" w:type="dxa"/>
            <w:vAlign w:val="bottom"/>
            <w:shd w:val="clear" w:color="auto" w:fill="CCEEFF"/>
          </w:tcPr>
          <w:p>
            <w:pPr>
              <w:spacing w:after="0"/>
              <w:rPr>
                <w:sz w:val="11"/>
                <w:szCs w:val="11"/>
                <w:color w:val="auto"/>
              </w:rPr>
            </w:pPr>
          </w:p>
        </w:tc>
        <w:tc>
          <w:tcPr>
            <w:tcW w:w="112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1,527,554</w:t>
            </w:r>
          </w:p>
        </w:tc>
        <w:tc>
          <w:tcPr>
            <w:tcW w:w="15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60" w:type="dxa"/>
            <w:vAlign w:val="bottom"/>
            <w:gridSpan w:val="2"/>
          </w:tcPr>
          <w:p>
            <w:pPr>
              <w:spacing w:after="0" w:line="145" w:lineRule="exact"/>
              <w:rPr>
                <w:sz w:val="20"/>
                <w:szCs w:val="20"/>
                <w:color w:val="auto"/>
              </w:rPr>
            </w:pPr>
            <w:r>
              <w:rPr>
                <w:rFonts w:ascii="Arial" w:cs="Arial" w:eastAsia="Arial" w:hAnsi="Arial"/>
                <w:sz w:val="14"/>
                <w:szCs w:val="14"/>
                <w:color w:val="auto"/>
              </w:rPr>
              <w:t>Insured delinquent loans</w:t>
            </w:r>
          </w:p>
        </w:tc>
        <w:tc>
          <w:tcPr>
            <w:tcW w:w="1540" w:type="dxa"/>
            <w:vAlign w:val="bottom"/>
            <w:gridSpan w:val="2"/>
          </w:tcPr>
          <w:p>
            <w:pPr>
              <w:jc w:val="right"/>
              <w:ind w:right="400"/>
              <w:spacing w:after="0" w:line="145" w:lineRule="exact"/>
              <w:rPr>
                <w:sz w:val="20"/>
                <w:szCs w:val="20"/>
                <w:color w:val="auto"/>
              </w:rPr>
            </w:pPr>
            <w:r>
              <w:rPr>
                <w:rFonts w:ascii="Arial" w:cs="Arial" w:eastAsia="Arial" w:hAnsi="Arial"/>
                <w:sz w:val="14"/>
                <w:szCs w:val="14"/>
                <w:color w:val="auto"/>
              </w:rPr>
              <w:t>1,756</w:t>
            </w:r>
          </w:p>
        </w:tc>
        <w:tc>
          <w:tcPr>
            <w:tcW w:w="1580" w:type="dxa"/>
            <w:vAlign w:val="bottom"/>
            <w:gridSpan w:val="2"/>
          </w:tcPr>
          <w:p>
            <w:pPr>
              <w:jc w:val="right"/>
              <w:ind w:right="400"/>
              <w:spacing w:after="0" w:line="145" w:lineRule="exact"/>
              <w:rPr>
                <w:sz w:val="20"/>
                <w:szCs w:val="20"/>
                <w:color w:val="auto"/>
              </w:rPr>
            </w:pPr>
            <w:r>
              <w:rPr>
                <w:rFonts w:ascii="Arial" w:cs="Arial" w:eastAsia="Arial" w:hAnsi="Arial"/>
                <w:sz w:val="14"/>
                <w:szCs w:val="14"/>
                <w:color w:val="auto"/>
              </w:rPr>
              <w:t>1,708</w:t>
            </w:r>
          </w:p>
        </w:tc>
        <w:tc>
          <w:tcPr>
            <w:tcW w:w="126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1,703</w:t>
            </w:r>
          </w:p>
        </w:tc>
        <w:tc>
          <w:tcPr>
            <w:tcW w:w="148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1,860</w:t>
            </w:r>
          </w:p>
        </w:tc>
        <w:tc>
          <w:tcPr>
            <w:tcW w:w="2680" w:type="dxa"/>
            <w:vAlign w:val="bottom"/>
            <w:gridSpan w:val="2"/>
          </w:tcPr>
          <w:p>
            <w:pPr>
              <w:jc w:val="right"/>
              <w:ind w:right="1560"/>
              <w:spacing w:after="0" w:line="145" w:lineRule="exact"/>
              <w:rPr>
                <w:sz w:val="20"/>
                <w:szCs w:val="20"/>
                <w:color w:val="auto"/>
              </w:rPr>
            </w:pPr>
            <w:r>
              <w:rPr>
                <w:rFonts w:ascii="Arial" w:cs="Arial" w:eastAsia="Arial" w:hAnsi="Arial"/>
                <w:sz w:val="14"/>
                <w:szCs w:val="14"/>
                <w:color w:val="auto"/>
              </w:rPr>
              <w:t>1,830</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Insured delinquency rate</w:t>
            </w:r>
            <w:r>
              <w:rPr>
                <w:rFonts w:ascii="Arial" w:cs="Arial" w:eastAsia="Arial" w:hAnsi="Arial"/>
                <w:sz w:val="11"/>
                <w:szCs w:val="11"/>
                <w:color w:val="auto"/>
              </w:rPr>
              <w:t>(2)</w:t>
            </w:r>
          </w:p>
        </w:tc>
        <w:tc>
          <w:tcPr>
            <w:tcW w:w="154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0.10%</w:t>
            </w:r>
          </w:p>
        </w:tc>
        <w:tc>
          <w:tcPr>
            <w:tcW w:w="158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0.10%</w:t>
            </w:r>
          </w:p>
        </w:tc>
        <w:tc>
          <w:tcPr>
            <w:tcW w:w="126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0.11%</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0.12%</w:t>
            </w:r>
          </w:p>
        </w:tc>
        <w:tc>
          <w:tcPr>
            <w:tcW w:w="2680" w:type="dxa"/>
            <w:vAlign w:val="bottom"/>
            <w:gridSpan w:val="2"/>
            <w:shd w:val="clear" w:color="auto" w:fill="CCEEFF"/>
          </w:tcPr>
          <w:p>
            <w:pPr>
              <w:jc w:val="right"/>
              <w:ind w:right="1440"/>
              <w:spacing w:after="0" w:line="145" w:lineRule="exact"/>
              <w:rPr>
                <w:sz w:val="20"/>
                <w:szCs w:val="20"/>
                <w:color w:val="auto"/>
              </w:rPr>
            </w:pPr>
            <w:r>
              <w:rPr>
                <w:rFonts w:ascii="Arial" w:cs="Arial" w:eastAsia="Arial" w:hAnsi="Arial"/>
                <w:sz w:val="14"/>
                <w:szCs w:val="14"/>
                <w:color w:val="auto"/>
              </w:rPr>
              <w:t>0.12%</w:t>
            </w:r>
          </w:p>
        </w:tc>
        <w:tc>
          <w:tcPr>
            <w:tcW w:w="0" w:type="dxa"/>
            <w:vAlign w:val="bottom"/>
          </w:tcPr>
          <w:p>
            <w:pPr>
              <w:spacing w:after="0"/>
              <w:rPr>
                <w:sz w:val="1"/>
                <w:szCs w:val="1"/>
                <w:color w:val="auto"/>
              </w:rPr>
            </w:pPr>
          </w:p>
        </w:tc>
      </w:tr>
      <w:tr>
        <w:trPr>
          <w:trHeight w:val="250"/>
        </w:trPr>
        <w:tc>
          <w:tcPr>
            <w:tcW w:w="2880" w:type="dxa"/>
            <w:vAlign w:val="bottom"/>
            <w:gridSpan w:val="3"/>
          </w:tcPr>
          <w:p>
            <w:pPr>
              <w:spacing w:after="0"/>
              <w:rPr>
                <w:sz w:val="20"/>
                <w:szCs w:val="20"/>
                <w:color w:val="auto"/>
              </w:rPr>
            </w:pPr>
            <w:r>
              <w:rPr>
                <w:rFonts w:ascii="Arial" w:cs="Arial" w:eastAsia="Arial" w:hAnsi="Arial"/>
                <w:sz w:val="14"/>
                <w:szCs w:val="14"/>
                <w:color w:val="auto"/>
              </w:rPr>
              <w:t>Flow loans in-force</w:t>
            </w:r>
            <w:r>
              <w:rPr>
                <w:rFonts w:ascii="Arial" w:cs="Arial" w:eastAsia="Arial" w:hAnsi="Arial"/>
                <w:sz w:val="11"/>
                <w:szCs w:val="11"/>
                <w:color w:val="auto"/>
              </w:rPr>
              <w:t>(1)</w:t>
            </w:r>
          </w:p>
        </w:tc>
        <w:tc>
          <w:tcPr>
            <w:tcW w:w="1540" w:type="dxa"/>
            <w:vAlign w:val="bottom"/>
            <w:gridSpan w:val="2"/>
          </w:tcPr>
          <w:p>
            <w:pPr>
              <w:jc w:val="right"/>
              <w:ind w:right="400"/>
              <w:spacing w:after="0"/>
              <w:rPr>
                <w:sz w:val="20"/>
                <w:szCs w:val="20"/>
                <w:color w:val="auto"/>
              </w:rPr>
            </w:pPr>
            <w:r>
              <w:rPr>
                <w:rFonts w:ascii="Arial" w:cs="Arial" w:eastAsia="Arial" w:hAnsi="Arial"/>
                <w:sz w:val="14"/>
                <w:szCs w:val="14"/>
                <w:color w:val="auto"/>
              </w:rPr>
              <w:t>1,255,050</w:t>
            </w:r>
          </w:p>
        </w:tc>
        <w:tc>
          <w:tcPr>
            <w:tcW w:w="1580" w:type="dxa"/>
            <w:vAlign w:val="bottom"/>
            <w:gridSpan w:val="2"/>
          </w:tcPr>
          <w:p>
            <w:pPr>
              <w:jc w:val="right"/>
              <w:ind w:right="400"/>
              <w:spacing w:after="0"/>
              <w:rPr>
                <w:sz w:val="20"/>
                <w:szCs w:val="20"/>
                <w:color w:val="auto"/>
              </w:rPr>
            </w:pPr>
            <w:r>
              <w:rPr>
                <w:rFonts w:ascii="Arial" w:cs="Arial" w:eastAsia="Arial" w:hAnsi="Arial"/>
                <w:sz w:val="14"/>
                <w:szCs w:val="14"/>
                <w:color w:val="auto"/>
              </w:rPr>
              <w:t>1,236,206</w:t>
            </w:r>
          </w:p>
        </w:tc>
        <w:tc>
          <w:tcPr>
            <w:tcW w:w="1260" w:type="dxa"/>
            <w:vAlign w:val="bottom"/>
            <w:gridSpan w:val="2"/>
          </w:tcPr>
          <w:p>
            <w:pPr>
              <w:jc w:val="right"/>
              <w:ind w:right="420"/>
              <w:spacing w:after="0"/>
              <w:rPr>
                <w:sz w:val="20"/>
                <w:szCs w:val="20"/>
                <w:color w:val="auto"/>
              </w:rPr>
            </w:pPr>
            <w:r>
              <w:rPr>
                <w:rFonts w:ascii="Arial" w:cs="Arial" w:eastAsia="Arial" w:hAnsi="Arial"/>
                <w:sz w:val="14"/>
                <w:szCs w:val="14"/>
                <w:color w:val="auto"/>
              </w:rPr>
              <w:t>1,213,846</w:t>
            </w:r>
          </w:p>
        </w:tc>
        <w:tc>
          <w:tcPr>
            <w:tcW w:w="1480" w:type="dxa"/>
            <w:vAlign w:val="bottom"/>
            <w:gridSpan w:val="2"/>
          </w:tcPr>
          <w:p>
            <w:pPr>
              <w:jc w:val="right"/>
              <w:ind w:right="420"/>
              <w:spacing w:after="0"/>
              <w:rPr>
                <w:sz w:val="20"/>
                <w:szCs w:val="20"/>
                <w:color w:val="auto"/>
              </w:rPr>
            </w:pPr>
            <w:r>
              <w:rPr>
                <w:rFonts w:ascii="Arial" w:cs="Arial" w:eastAsia="Arial" w:hAnsi="Arial"/>
                <w:sz w:val="14"/>
                <w:szCs w:val="14"/>
                <w:color w:val="auto"/>
              </w:rPr>
              <w:t>1,197,083</w:t>
            </w:r>
          </w:p>
        </w:tc>
        <w:tc>
          <w:tcPr>
            <w:tcW w:w="1120" w:type="dxa"/>
            <w:vAlign w:val="bottom"/>
          </w:tcPr>
          <w:p>
            <w:pPr>
              <w:jc w:val="right"/>
              <w:spacing w:after="0"/>
              <w:rPr>
                <w:sz w:val="20"/>
                <w:szCs w:val="20"/>
                <w:color w:val="auto"/>
              </w:rPr>
            </w:pPr>
            <w:r>
              <w:rPr>
                <w:rFonts w:ascii="Arial" w:cs="Arial" w:eastAsia="Arial" w:hAnsi="Arial"/>
                <w:sz w:val="14"/>
                <w:szCs w:val="14"/>
                <w:color w:val="auto"/>
              </w:rPr>
              <w:t>1,187,753</w:t>
            </w:r>
          </w:p>
        </w:tc>
        <w:tc>
          <w:tcPr>
            <w:tcW w:w="15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Flow delinquent loans</w:t>
            </w:r>
          </w:p>
        </w:tc>
        <w:tc>
          <w:tcPr>
            <w:tcW w:w="1540" w:type="dxa"/>
            <w:vAlign w:val="bottom"/>
            <w:gridSpan w:val="2"/>
            <w:shd w:val="clear" w:color="auto" w:fill="CCEEFF"/>
          </w:tcPr>
          <w:p>
            <w:pPr>
              <w:jc w:val="right"/>
              <w:ind w:right="400"/>
              <w:spacing w:after="0" w:line="145" w:lineRule="exact"/>
              <w:rPr>
                <w:sz w:val="20"/>
                <w:szCs w:val="20"/>
                <w:color w:val="auto"/>
              </w:rPr>
            </w:pPr>
            <w:r>
              <w:rPr>
                <w:rFonts w:ascii="Arial" w:cs="Arial" w:eastAsia="Arial" w:hAnsi="Arial"/>
                <w:sz w:val="14"/>
                <w:szCs w:val="14"/>
                <w:color w:val="auto"/>
              </w:rPr>
              <w:t>1,493</w:t>
            </w:r>
          </w:p>
        </w:tc>
        <w:tc>
          <w:tcPr>
            <w:tcW w:w="1580" w:type="dxa"/>
            <w:vAlign w:val="bottom"/>
            <w:gridSpan w:val="2"/>
            <w:shd w:val="clear" w:color="auto" w:fill="CCEEFF"/>
          </w:tcPr>
          <w:p>
            <w:pPr>
              <w:jc w:val="right"/>
              <w:ind w:right="400"/>
              <w:spacing w:after="0" w:line="145" w:lineRule="exact"/>
              <w:rPr>
                <w:sz w:val="20"/>
                <w:szCs w:val="20"/>
                <w:color w:val="auto"/>
              </w:rPr>
            </w:pPr>
            <w:r>
              <w:rPr>
                <w:rFonts w:ascii="Arial" w:cs="Arial" w:eastAsia="Arial" w:hAnsi="Arial"/>
                <w:sz w:val="14"/>
                <w:szCs w:val="14"/>
                <w:color w:val="auto"/>
              </w:rPr>
              <w:t>1,477</w:t>
            </w:r>
          </w:p>
        </w:tc>
        <w:tc>
          <w:tcPr>
            <w:tcW w:w="126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1,493</w:t>
            </w:r>
          </w:p>
        </w:tc>
        <w:tc>
          <w:tcPr>
            <w:tcW w:w="148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1,634</w:t>
            </w:r>
          </w:p>
        </w:tc>
        <w:tc>
          <w:tcPr>
            <w:tcW w:w="2680" w:type="dxa"/>
            <w:vAlign w:val="bottom"/>
            <w:gridSpan w:val="2"/>
            <w:shd w:val="clear" w:color="auto" w:fill="CCEEFF"/>
          </w:tcPr>
          <w:p>
            <w:pPr>
              <w:jc w:val="right"/>
              <w:ind w:right="1560"/>
              <w:spacing w:after="0" w:line="145" w:lineRule="exact"/>
              <w:rPr>
                <w:sz w:val="20"/>
                <w:szCs w:val="20"/>
                <w:color w:val="auto"/>
              </w:rPr>
            </w:pPr>
            <w:r>
              <w:rPr>
                <w:rFonts w:ascii="Arial" w:cs="Arial" w:eastAsia="Arial" w:hAnsi="Arial"/>
                <w:sz w:val="14"/>
                <w:szCs w:val="14"/>
                <w:color w:val="auto"/>
              </w:rPr>
              <w:t>1,591</w:t>
            </w: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2860" w:type="dxa"/>
            <w:vAlign w:val="bottom"/>
            <w:gridSpan w:val="2"/>
          </w:tcPr>
          <w:p>
            <w:pPr>
              <w:spacing w:after="0"/>
              <w:rPr>
                <w:sz w:val="20"/>
                <w:szCs w:val="20"/>
                <w:color w:val="auto"/>
              </w:rPr>
            </w:pPr>
            <w:r>
              <w:rPr>
                <w:rFonts w:ascii="Arial" w:cs="Arial" w:eastAsia="Arial" w:hAnsi="Arial"/>
                <w:sz w:val="14"/>
                <w:szCs w:val="14"/>
                <w:color w:val="auto"/>
              </w:rPr>
              <w:t>Flow delinquency rate</w:t>
            </w:r>
            <w:r>
              <w:rPr>
                <w:rFonts w:ascii="Arial" w:cs="Arial" w:eastAsia="Arial" w:hAnsi="Arial"/>
                <w:sz w:val="11"/>
                <w:szCs w:val="11"/>
                <w:color w:val="auto"/>
              </w:rPr>
              <w:t>(2)</w:t>
            </w:r>
          </w:p>
        </w:tc>
        <w:tc>
          <w:tcPr>
            <w:tcW w:w="1540" w:type="dxa"/>
            <w:vAlign w:val="bottom"/>
            <w:gridSpan w:val="2"/>
          </w:tcPr>
          <w:p>
            <w:pPr>
              <w:jc w:val="right"/>
              <w:ind w:right="280"/>
              <w:spacing w:after="0"/>
              <w:rPr>
                <w:sz w:val="20"/>
                <w:szCs w:val="20"/>
                <w:color w:val="auto"/>
              </w:rPr>
            </w:pPr>
            <w:r>
              <w:rPr>
                <w:rFonts w:ascii="Arial" w:cs="Arial" w:eastAsia="Arial" w:hAnsi="Arial"/>
                <w:sz w:val="14"/>
                <w:szCs w:val="14"/>
                <w:color w:val="auto"/>
              </w:rPr>
              <w:t>0.12%</w:t>
            </w:r>
          </w:p>
        </w:tc>
        <w:tc>
          <w:tcPr>
            <w:tcW w:w="1580" w:type="dxa"/>
            <w:vAlign w:val="bottom"/>
            <w:gridSpan w:val="2"/>
          </w:tcPr>
          <w:p>
            <w:pPr>
              <w:jc w:val="right"/>
              <w:ind w:right="280"/>
              <w:spacing w:after="0"/>
              <w:rPr>
                <w:sz w:val="20"/>
                <w:szCs w:val="20"/>
                <w:color w:val="auto"/>
              </w:rPr>
            </w:pPr>
            <w:r>
              <w:rPr>
                <w:rFonts w:ascii="Arial" w:cs="Arial" w:eastAsia="Arial" w:hAnsi="Arial"/>
                <w:sz w:val="14"/>
                <w:szCs w:val="14"/>
                <w:color w:val="auto"/>
              </w:rPr>
              <w:t>0.12%</w:t>
            </w:r>
          </w:p>
        </w:tc>
        <w:tc>
          <w:tcPr>
            <w:tcW w:w="1260" w:type="dxa"/>
            <w:vAlign w:val="bottom"/>
            <w:gridSpan w:val="2"/>
          </w:tcPr>
          <w:p>
            <w:pPr>
              <w:jc w:val="right"/>
              <w:ind w:right="300"/>
              <w:spacing w:after="0"/>
              <w:rPr>
                <w:sz w:val="20"/>
                <w:szCs w:val="20"/>
                <w:color w:val="auto"/>
              </w:rPr>
            </w:pPr>
            <w:r>
              <w:rPr>
                <w:rFonts w:ascii="Arial" w:cs="Arial" w:eastAsia="Arial" w:hAnsi="Arial"/>
                <w:sz w:val="14"/>
                <w:szCs w:val="14"/>
                <w:color w:val="auto"/>
              </w:rPr>
              <w:t>0.12%</w:t>
            </w:r>
          </w:p>
        </w:tc>
        <w:tc>
          <w:tcPr>
            <w:tcW w:w="1480" w:type="dxa"/>
            <w:vAlign w:val="bottom"/>
            <w:gridSpan w:val="2"/>
          </w:tcPr>
          <w:p>
            <w:pPr>
              <w:jc w:val="right"/>
              <w:ind w:right="300"/>
              <w:spacing w:after="0"/>
              <w:rPr>
                <w:sz w:val="20"/>
                <w:szCs w:val="20"/>
                <w:color w:val="auto"/>
              </w:rPr>
            </w:pPr>
            <w:r>
              <w:rPr>
                <w:rFonts w:ascii="Arial" w:cs="Arial" w:eastAsia="Arial" w:hAnsi="Arial"/>
                <w:sz w:val="14"/>
                <w:szCs w:val="14"/>
                <w:color w:val="auto"/>
              </w:rPr>
              <w:t>0.14%</w:t>
            </w:r>
          </w:p>
        </w:tc>
        <w:tc>
          <w:tcPr>
            <w:tcW w:w="2680" w:type="dxa"/>
            <w:vAlign w:val="bottom"/>
            <w:gridSpan w:val="2"/>
          </w:tcPr>
          <w:p>
            <w:pPr>
              <w:jc w:val="right"/>
              <w:ind w:right="1440"/>
              <w:spacing w:after="0"/>
              <w:rPr>
                <w:sz w:val="20"/>
                <w:szCs w:val="20"/>
                <w:color w:val="auto"/>
              </w:rPr>
            </w:pPr>
            <w:r>
              <w:rPr>
                <w:rFonts w:ascii="Arial" w:cs="Arial" w:eastAsia="Arial" w:hAnsi="Arial"/>
                <w:sz w:val="14"/>
                <w:szCs w:val="14"/>
                <w:color w:val="auto"/>
              </w:rPr>
              <w:t>0.13%</w:t>
            </w:r>
          </w:p>
        </w:tc>
        <w:tc>
          <w:tcPr>
            <w:tcW w:w="0" w:type="dxa"/>
            <w:vAlign w:val="bottom"/>
          </w:tcPr>
          <w:p>
            <w:pPr>
              <w:spacing w:after="0"/>
              <w:rPr>
                <w:sz w:val="1"/>
                <w:szCs w:val="1"/>
                <w:color w:val="auto"/>
              </w:rPr>
            </w:pPr>
          </w:p>
        </w:tc>
      </w:tr>
      <w:tr>
        <w:trPr>
          <w:trHeight w:val="71"/>
        </w:trPr>
        <w:tc>
          <w:tcPr>
            <w:tcW w:w="20" w:type="dxa"/>
            <w:vAlign w:val="bottom"/>
            <w:vMerge w:val="restart"/>
          </w:tcPr>
          <w:p>
            <w:pPr>
              <w:spacing w:after="0"/>
              <w:rPr>
                <w:sz w:val="6"/>
                <w:szCs w:val="6"/>
                <w:color w:val="auto"/>
              </w:rPr>
            </w:pPr>
          </w:p>
        </w:tc>
        <w:tc>
          <w:tcPr>
            <w:tcW w:w="1120" w:type="dxa"/>
            <w:vAlign w:val="bottom"/>
          </w:tcPr>
          <w:p>
            <w:pPr>
              <w:spacing w:after="0"/>
              <w:rPr>
                <w:sz w:val="6"/>
                <w:szCs w:val="6"/>
                <w:color w:val="auto"/>
              </w:rPr>
            </w:pPr>
          </w:p>
        </w:tc>
        <w:tc>
          <w:tcPr>
            <w:tcW w:w="17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00" w:type="dxa"/>
            <w:vAlign w:val="bottom"/>
          </w:tcPr>
          <w:p>
            <w:pPr>
              <w:spacing w:after="0"/>
              <w:rPr>
                <w:sz w:val="6"/>
                <w:szCs w:val="6"/>
                <w:color w:val="auto"/>
              </w:rPr>
            </w:pPr>
          </w:p>
        </w:tc>
        <w:tc>
          <w:tcPr>
            <w:tcW w:w="1180" w:type="dxa"/>
            <w:vAlign w:val="bottom"/>
          </w:tcPr>
          <w:p>
            <w:pPr>
              <w:spacing w:after="0"/>
              <w:rPr>
                <w:sz w:val="6"/>
                <w:szCs w:val="6"/>
                <w:color w:val="auto"/>
              </w:rPr>
            </w:pPr>
          </w:p>
        </w:tc>
        <w:tc>
          <w:tcPr>
            <w:tcW w:w="400" w:type="dxa"/>
            <w:vAlign w:val="bottom"/>
          </w:tcPr>
          <w:p>
            <w:pPr>
              <w:spacing w:after="0"/>
              <w:rPr>
                <w:sz w:val="6"/>
                <w:szCs w:val="6"/>
                <w:color w:val="auto"/>
              </w:rPr>
            </w:pPr>
          </w:p>
        </w:tc>
        <w:tc>
          <w:tcPr>
            <w:tcW w:w="840" w:type="dxa"/>
            <w:vAlign w:val="bottom"/>
          </w:tcPr>
          <w:p>
            <w:pPr>
              <w:spacing w:after="0"/>
              <w:rPr>
                <w:sz w:val="6"/>
                <w:szCs w:val="6"/>
                <w:color w:val="auto"/>
              </w:rPr>
            </w:pPr>
          </w:p>
        </w:tc>
        <w:tc>
          <w:tcPr>
            <w:tcW w:w="4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4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5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28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Bulk loans in-force</w:t>
            </w:r>
            <w:r>
              <w:rPr>
                <w:rFonts w:ascii="Arial" w:cs="Arial" w:eastAsia="Arial" w:hAnsi="Arial"/>
                <w:sz w:val="11"/>
                <w:szCs w:val="11"/>
                <w:color w:val="auto"/>
              </w:rPr>
              <w:t>(1)</w:t>
            </w:r>
          </w:p>
        </w:tc>
        <w:tc>
          <w:tcPr>
            <w:tcW w:w="1540" w:type="dxa"/>
            <w:vAlign w:val="bottom"/>
            <w:gridSpan w:val="2"/>
            <w:shd w:val="clear" w:color="auto" w:fill="CCEEFF"/>
          </w:tcPr>
          <w:p>
            <w:pPr>
              <w:jc w:val="right"/>
              <w:ind w:right="400"/>
              <w:spacing w:after="0" w:line="145" w:lineRule="exact"/>
              <w:rPr>
                <w:sz w:val="20"/>
                <w:szCs w:val="20"/>
                <w:color w:val="auto"/>
              </w:rPr>
            </w:pPr>
            <w:r>
              <w:rPr>
                <w:rFonts w:ascii="Arial" w:cs="Arial" w:eastAsia="Arial" w:hAnsi="Arial"/>
                <w:sz w:val="14"/>
                <w:szCs w:val="14"/>
                <w:color w:val="auto"/>
              </w:rPr>
              <w:t>418,455</w:t>
            </w:r>
          </w:p>
        </w:tc>
        <w:tc>
          <w:tcPr>
            <w:tcW w:w="1580" w:type="dxa"/>
            <w:vAlign w:val="bottom"/>
            <w:gridSpan w:val="2"/>
            <w:shd w:val="clear" w:color="auto" w:fill="CCEEFF"/>
          </w:tcPr>
          <w:p>
            <w:pPr>
              <w:jc w:val="right"/>
              <w:ind w:right="400"/>
              <w:spacing w:after="0" w:line="145" w:lineRule="exact"/>
              <w:rPr>
                <w:sz w:val="20"/>
                <w:szCs w:val="20"/>
                <w:color w:val="auto"/>
              </w:rPr>
            </w:pPr>
            <w:r>
              <w:rPr>
                <w:rFonts w:ascii="Arial" w:cs="Arial" w:eastAsia="Arial" w:hAnsi="Arial"/>
                <w:sz w:val="14"/>
                <w:szCs w:val="14"/>
                <w:color w:val="auto"/>
              </w:rPr>
              <w:t>410,017</w:t>
            </w:r>
          </w:p>
        </w:tc>
        <w:tc>
          <w:tcPr>
            <w:tcW w:w="126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389,082</w:t>
            </w:r>
          </w:p>
        </w:tc>
        <w:tc>
          <w:tcPr>
            <w:tcW w:w="148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352,567</w:t>
            </w:r>
          </w:p>
        </w:tc>
        <w:tc>
          <w:tcPr>
            <w:tcW w:w="2680" w:type="dxa"/>
            <w:vAlign w:val="bottom"/>
            <w:gridSpan w:val="2"/>
            <w:shd w:val="clear" w:color="auto" w:fill="CCEEFF"/>
          </w:tcPr>
          <w:p>
            <w:pPr>
              <w:jc w:val="right"/>
              <w:ind w:right="1560"/>
              <w:spacing w:after="0" w:line="145" w:lineRule="exact"/>
              <w:rPr>
                <w:sz w:val="20"/>
                <w:szCs w:val="20"/>
                <w:color w:val="auto"/>
              </w:rPr>
            </w:pPr>
            <w:r>
              <w:rPr>
                <w:rFonts w:ascii="Arial" w:cs="Arial" w:eastAsia="Arial" w:hAnsi="Arial"/>
                <w:sz w:val="14"/>
                <w:szCs w:val="14"/>
                <w:color w:val="auto"/>
              </w:rPr>
              <w:t>339,801</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60" w:type="dxa"/>
            <w:vAlign w:val="bottom"/>
            <w:gridSpan w:val="2"/>
          </w:tcPr>
          <w:p>
            <w:pPr>
              <w:spacing w:after="0" w:line="145" w:lineRule="exact"/>
              <w:rPr>
                <w:sz w:val="20"/>
                <w:szCs w:val="20"/>
                <w:color w:val="auto"/>
              </w:rPr>
            </w:pPr>
            <w:r>
              <w:rPr>
                <w:rFonts w:ascii="Arial" w:cs="Arial" w:eastAsia="Arial" w:hAnsi="Arial"/>
                <w:sz w:val="14"/>
                <w:szCs w:val="14"/>
                <w:color w:val="auto"/>
              </w:rPr>
              <w:t>Bulk delinquent loans</w:t>
            </w:r>
          </w:p>
        </w:tc>
        <w:tc>
          <w:tcPr>
            <w:tcW w:w="1540" w:type="dxa"/>
            <w:vAlign w:val="bottom"/>
            <w:gridSpan w:val="2"/>
          </w:tcPr>
          <w:p>
            <w:pPr>
              <w:jc w:val="right"/>
              <w:ind w:right="400"/>
              <w:spacing w:after="0" w:line="145" w:lineRule="exact"/>
              <w:rPr>
                <w:sz w:val="20"/>
                <w:szCs w:val="20"/>
                <w:color w:val="auto"/>
              </w:rPr>
            </w:pPr>
            <w:r>
              <w:rPr>
                <w:rFonts w:ascii="Arial" w:cs="Arial" w:eastAsia="Arial" w:hAnsi="Arial"/>
                <w:sz w:val="14"/>
                <w:szCs w:val="14"/>
                <w:color w:val="auto"/>
              </w:rPr>
              <w:t>263</w:t>
            </w:r>
          </w:p>
        </w:tc>
        <w:tc>
          <w:tcPr>
            <w:tcW w:w="1580" w:type="dxa"/>
            <w:vAlign w:val="bottom"/>
            <w:gridSpan w:val="2"/>
          </w:tcPr>
          <w:p>
            <w:pPr>
              <w:jc w:val="right"/>
              <w:ind w:right="400"/>
              <w:spacing w:after="0" w:line="145" w:lineRule="exact"/>
              <w:rPr>
                <w:sz w:val="20"/>
                <w:szCs w:val="20"/>
                <w:color w:val="auto"/>
              </w:rPr>
            </w:pPr>
            <w:r>
              <w:rPr>
                <w:rFonts w:ascii="Arial" w:cs="Arial" w:eastAsia="Arial" w:hAnsi="Arial"/>
                <w:sz w:val="14"/>
                <w:szCs w:val="14"/>
                <w:color w:val="auto"/>
              </w:rPr>
              <w:t>231</w:t>
            </w:r>
          </w:p>
        </w:tc>
        <w:tc>
          <w:tcPr>
            <w:tcW w:w="126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210</w:t>
            </w:r>
          </w:p>
        </w:tc>
        <w:tc>
          <w:tcPr>
            <w:tcW w:w="148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226</w:t>
            </w:r>
          </w:p>
        </w:tc>
        <w:tc>
          <w:tcPr>
            <w:tcW w:w="1120" w:type="dxa"/>
            <w:vAlign w:val="bottom"/>
          </w:tcPr>
          <w:p>
            <w:pPr>
              <w:jc w:val="right"/>
              <w:spacing w:after="0" w:line="145" w:lineRule="exact"/>
              <w:rPr>
                <w:sz w:val="20"/>
                <w:szCs w:val="20"/>
                <w:color w:val="auto"/>
              </w:rPr>
            </w:pPr>
            <w:r>
              <w:rPr>
                <w:rFonts w:ascii="Arial" w:cs="Arial" w:eastAsia="Arial" w:hAnsi="Arial"/>
                <w:sz w:val="14"/>
                <w:szCs w:val="14"/>
                <w:color w:val="auto"/>
              </w:rPr>
              <w:t>239</w:t>
            </w:r>
          </w:p>
        </w:tc>
        <w:tc>
          <w:tcPr>
            <w:tcW w:w="1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Bulk delinquency rate</w:t>
            </w:r>
            <w:r>
              <w:rPr>
                <w:rFonts w:ascii="Arial" w:cs="Arial" w:eastAsia="Arial" w:hAnsi="Arial"/>
                <w:sz w:val="11"/>
                <w:szCs w:val="11"/>
                <w:color w:val="auto"/>
              </w:rPr>
              <w:t>(2)</w:t>
            </w:r>
          </w:p>
        </w:tc>
        <w:tc>
          <w:tcPr>
            <w:tcW w:w="154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0.06%</w:t>
            </w:r>
          </w:p>
        </w:tc>
        <w:tc>
          <w:tcPr>
            <w:tcW w:w="158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0.06%</w:t>
            </w:r>
          </w:p>
        </w:tc>
        <w:tc>
          <w:tcPr>
            <w:tcW w:w="126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0.05%</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0.06%</w:t>
            </w:r>
          </w:p>
        </w:tc>
        <w:tc>
          <w:tcPr>
            <w:tcW w:w="2680" w:type="dxa"/>
            <w:vAlign w:val="bottom"/>
            <w:gridSpan w:val="2"/>
            <w:shd w:val="clear" w:color="auto" w:fill="CCEEFF"/>
          </w:tcPr>
          <w:p>
            <w:pPr>
              <w:jc w:val="right"/>
              <w:ind w:right="1440"/>
              <w:spacing w:after="0" w:line="145" w:lineRule="exact"/>
              <w:rPr>
                <w:sz w:val="20"/>
                <w:szCs w:val="20"/>
                <w:color w:val="auto"/>
              </w:rPr>
            </w:pPr>
            <w:r>
              <w:rPr>
                <w:rFonts w:ascii="Arial" w:cs="Arial" w:eastAsia="Arial" w:hAnsi="Arial"/>
                <w:sz w:val="14"/>
                <w:szCs w:val="14"/>
                <w:color w:val="auto"/>
              </w:rPr>
              <w:t>0.07%</w:t>
            </w:r>
          </w:p>
        </w:tc>
        <w:tc>
          <w:tcPr>
            <w:tcW w:w="0" w:type="dxa"/>
            <w:vAlign w:val="bottom"/>
          </w:tcPr>
          <w:p>
            <w:pPr>
              <w:spacing w:after="0"/>
              <w:rPr>
                <w:sz w:val="1"/>
                <w:szCs w:val="1"/>
                <w:color w:val="auto"/>
              </w:rPr>
            </w:pPr>
          </w:p>
        </w:tc>
      </w:tr>
    </w:tbl>
    <w:p>
      <w:pPr>
        <w:spacing w:after="0" w:line="9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8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Loss Metrics</w:t>
            </w:r>
          </w:p>
        </w:tc>
        <w:tc>
          <w:tcPr>
            <w:tcW w:w="120" w:type="dxa"/>
            <w:vAlign w:val="bottom"/>
          </w:tcPr>
          <w:p>
            <w:pPr>
              <w:spacing w:after="0"/>
              <w:rPr>
                <w:sz w:val="14"/>
                <w:szCs w:val="14"/>
                <w:color w:val="auto"/>
              </w:rPr>
            </w:pPr>
          </w:p>
        </w:tc>
        <w:tc>
          <w:tcPr>
            <w:tcW w:w="142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w w:val="92"/>
              </w:rPr>
              <w:t>December 31,</w:t>
            </w:r>
          </w:p>
        </w:tc>
        <w:tc>
          <w:tcPr>
            <w:tcW w:w="120" w:type="dxa"/>
            <w:vAlign w:val="bottom"/>
          </w:tcPr>
          <w:p>
            <w:pPr>
              <w:spacing w:after="0"/>
              <w:rPr>
                <w:sz w:val="14"/>
                <w:szCs w:val="14"/>
                <w:color w:val="auto"/>
              </w:rPr>
            </w:pPr>
          </w:p>
        </w:tc>
        <w:tc>
          <w:tcPr>
            <w:tcW w:w="128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91"/>
              </w:rPr>
              <w:t>September 30,</w:t>
            </w:r>
          </w:p>
        </w:tc>
        <w:tc>
          <w:tcPr>
            <w:tcW w:w="180" w:type="dxa"/>
            <w:vAlign w:val="bottom"/>
          </w:tcPr>
          <w:p>
            <w:pPr>
              <w:spacing w:after="0"/>
              <w:rPr>
                <w:sz w:val="14"/>
                <w:szCs w:val="14"/>
                <w:color w:val="auto"/>
              </w:rPr>
            </w:pPr>
          </w:p>
        </w:tc>
        <w:tc>
          <w:tcPr>
            <w:tcW w:w="108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June 30, 2014</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4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w w:val="92"/>
              </w:rPr>
              <w:t>March 31, 2014</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580" w:type="dxa"/>
            <w:vAlign w:val="bottom"/>
            <w:gridSpan w:val="2"/>
          </w:tcPr>
          <w:p>
            <w:pPr>
              <w:jc w:val="right"/>
              <w:ind w:right="1720"/>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54"/>
        </w:trPr>
        <w:tc>
          <w:tcPr>
            <w:tcW w:w="2880" w:type="dxa"/>
            <w:vAlign w:val="bottom"/>
            <w:gridSpan w:val="3"/>
            <w:vMerge w:val="continue"/>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jc w:val="right"/>
              <w:ind w:right="370"/>
              <w:spacing w:after="0" w:line="155" w:lineRule="exact"/>
              <w:rPr>
                <w:sz w:val="20"/>
                <w:szCs w:val="20"/>
                <w:color w:val="auto"/>
              </w:rPr>
            </w:pPr>
            <w:r>
              <w:rPr>
                <w:rFonts w:ascii="Arial" w:cs="Arial" w:eastAsia="Arial" w:hAnsi="Arial"/>
                <w:sz w:val="14"/>
                <w:szCs w:val="14"/>
                <w:b w:val="1"/>
                <w:bCs w:val="1"/>
                <w:color w:val="auto"/>
              </w:rPr>
              <w:t>2014</w:t>
            </w:r>
          </w:p>
        </w:tc>
        <w:tc>
          <w:tcPr>
            <w:tcW w:w="4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60" w:type="dxa"/>
            <w:vAlign w:val="bottom"/>
          </w:tcPr>
          <w:p>
            <w:pPr>
              <w:jc w:val="right"/>
              <w:ind w:right="390"/>
              <w:spacing w:after="0" w:line="155" w:lineRule="exact"/>
              <w:rPr>
                <w:sz w:val="20"/>
                <w:szCs w:val="20"/>
                <w:color w:val="auto"/>
              </w:rPr>
            </w:pPr>
            <w:r>
              <w:rPr>
                <w:rFonts w:ascii="Arial" w:cs="Arial" w:eastAsia="Arial" w:hAnsi="Arial"/>
                <w:sz w:val="14"/>
                <w:szCs w:val="14"/>
                <w:b w:val="1"/>
                <w:bCs w:val="1"/>
                <w:color w:val="auto"/>
              </w:rPr>
              <w:t>2014</w:t>
            </w:r>
          </w:p>
        </w:tc>
        <w:tc>
          <w:tcPr>
            <w:tcW w:w="2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80" w:type="dxa"/>
            <w:vAlign w:val="bottom"/>
            <w:gridSpan w:val="3"/>
            <w:vMerge w:val="continue"/>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40" w:type="dxa"/>
            <w:vAlign w:val="bottom"/>
            <w:gridSpan w:val="2"/>
            <w:vMerge w:val="continue"/>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tcPr>
          <w:p>
            <w:pPr>
              <w:jc w:val="right"/>
              <w:ind w:right="350"/>
              <w:spacing w:after="0" w:line="155" w:lineRule="exact"/>
              <w:rPr>
                <w:sz w:val="20"/>
                <w:szCs w:val="20"/>
                <w:color w:val="auto"/>
              </w:rPr>
            </w:pPr>
            <w:r>
              <w:rPr>
                <w:rFonts w:ascii="Arial" w:cs="Arial" w:eastAsia="Arial" w:hAnsi="Arial"/>
                <w:sz w:val="14"/>
                <w:szCs w:val="14"/>
                <w:b w:val="1"/>
                <w:bCs w:val="1"/>
                <w:color w:val="auto"/>
              </w:rPr>
              <w:t>2013</w:t>
            </w: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Borders>
              <w:bottom w:val="single" w:sz="8" w:color="CCEEFF"/>
            </w:tcBorders>
            <w:shd w:val="clear" w:color="auto" w:fill="000000"/>
          </w:tcPr>
          <w:p>
            <w:pPr>
              <w:spacing w:after="0" w:line="20" w:lineRule="exact"/>
              <w:rPr>
                <w:sz w:val="1"/>
                <w:szCs w:val="1"/>
                <w:color w:val="auto"/>
              </w:rPr>
            </w:pPr>
          </w:p>
        </w:tc>
        <w:tc>
          <w:tcPr>
            <w:tcW w:w="2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2860" w:type="dxa"/>
            <w:vAlign w:val="bottom"/>
            <w:gridSpan w:val="2"/>
            <w:shd w:val="clear" w:color="auto" w:fill="CCEEFF"/>
          </w:tcPr>
          <w:p>
            <w:pPr>
              <w:spacing w:after="0" w:line="131" w:lineRule="exact"/>
              <w:rPr>
                <w:sz w:val="20"/>
                <w:szCs w:val="20"/>
                <w:color w:val="auto"/>
              </w:rPr>
            </w:pPr>
            <w:r>
              <w:rPr>
                <w:rFonts w:ascii="Arial" w:cs="Arial" w:eastAsia="Arial" w:hAnsi="Arial"/>
                <w:sz w:val="14"/>
                <w:szCs w:val="14"/>
                <w:b w:val="1"/>
                <w:bCs w:val="1"/>
                <w:color w:val="auto"/>
              </w:rPr>
              <w:t>Beginning Reserves</w:t>
            </w:r>
          </w:p>
        </w:tc>
        <w:tc>
          <w:tcPr>
            <w:tcW w:w="120" w:type="dxa"/>
            <w:vAlign w:val="bottom"/>
            <w:shd w:val="clear" w:color="auto" w:fill="CCEEFF"/>
          </w:tcPr>
          <w:p>
            <w:pPr>
              <w:jc w:val="right"/>
              <w:ind w:right="10"/>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89</w:t>
            </w:r>
          </w:p>
        </w:tc>
        <w:tc>
          <w:tcPr>
            <w:tcW w:w="400" w:type="dxa"/>
            <w:vAlign w:val="bottom"/>
            <w:shd w:val="clear" w:color="auto" w:fill="CCEEFF"/>
          </w:tcPr>
          <w:p>
            <w:pPr>
              <w:spacing w:after="0"/>
              <w:rPr>
                <w:sz w:val="11"/>
                <w:szCs w:val="11"/>
                <w:color w:val="auto"/>
              </w:rPr>
            </w:pPr>
          </w:p>
        </w:tc>
        <w:tc>
          <w:tcPr>
            <w:tcW w:w="12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w w:val="76"/>
              </w:rPr>
              <w:t>$</w:t>
            </w:r>
          </w:p>
        </w:tc>
        <w:tc>
          <w:tcPr>
            <w:tcW w:w="106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90</w:t>
            </w:r>
          </w:p>
        </w:tc>
        <w:tc>
          <w:tcPr>
            <w:tcW w:w="2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line="131" w:lineRule="exact"/>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97</w:t>
            </w:r>
          </w:p>
        </w:tc>
        <w:tc>
          <w:tcPr>
            <w:tcW w:w="2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0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102</w:t>
            </w:r>
          </w:p>
        </w:tc>
        <w:tc>
          <w:tcPr>
            <w:tcW w:w="2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108</w:t>
            </w:r>
          </w:p>
        </w:tc>
        <w:tc>
          <w:tcPr>
            <w:tcW w:w="15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60" w:type="dxa"/>
            <w:vAlign w:val="bottom"/>
            <w:gridSpan w:val="2"/>
          </w:tcPr>
          <w:p>
            <w:pPr>
              <w:spacing w:after="0" w:line="145" w:lineRule="exact"/>
              <w:rPr>
                <w:sz w:val="20"/>
                <w:szCs w:val="20"/>
                <w:color w:val="auto"/>
              </w:rPr>
            </w:pPr>
            <w:r>
              <w:rPr>
                <w:rFonts w:ascii="Arial" w:cs="Arial" w:eastAsia="Arial" w:hAnsi="Arial"/>
                <w:sz w:val="14"/>
                <w:szCs w:val="14"/>
                <w:color w:val="auto"/>
              </w:rPr>
              <w:t>Paid claims</w:t>
            </w:r>
            <w:r>
              <w:rPr>
                <w:rFonts w:ascii="Arial" w:cs="Arial" w:eastAsia="Arial" w:hAnsi="Arial"/>
                <w:sz w:val="11"/>
                <w:szCs w:val="11"/>
                <w:color w:val="auto"/>
              </w:rPr>
              <w:t>(3)</w:t>
            </w:r>
          </w:p>
        </w:tc>
        <w:tc>
          <w:tcPr>
            <w:tcW w:w="120" w:type="dxa"/>
            <w:vAlign w:val="bottom"/>
          </w:tcPr>
          <w:p>
            <w:pPr>
              <w:spacing w:after="0"/>
              <w:rPr>
                <w:sz w:val="12"/>
                <w:szCs w:val="12"/>
                <w:color w:val="auto"/>
              </w:rPr>
            </w:pPr>
          </w:p>
        </w:tc>
        <w:tc>
          <w:tcPr>
            <w:tcW w:w="1420" w:type="dxa"/>
            <w:vAlign w:val="bottom"/>
            <w:gridSpan w:val="2"/>
          </w:tcPr>
          <w:p>
            <w:pPr>
              <w:jc w:val="right"/>
              <w:ind w:right="360"/>
              <w:spacing w:after="0" w:line="145" w:lineRule="exact"/>
              <w:rPr>
                <w:sz w:val="20"/>
                <w:szCs w:val="20"/>
                <w:color w:val="auto"/>
              </w:rPr>
            </w:pPr>
            <w:r>
              <w:rPr>
                <w:rFonts w:ascii="Arial" w:cs="Arial" w:eastAsia="Arial" w:hAnsi="Arial"/>
                <w:sz w:val="14"/>
                <w:szCs w:val="14"/>
                <w:color w:val="auto"/>
              </w:rPr>
              <w:t>(24)</w:t>
            </w:r>
          </w:p>
        </w:tc>
        <w:tc>
          <w:tcPr>
            <w:tcW w:w="120" w:type="dxa"/>
            <w:vAlign w:val="bottom"/>
          </w:tcPr>
          <w:p>
            <w:pPr>
              <w:spacing w:after="0"/>
              <w:rPr>
                <w:sz w:val="12"/>
                <w:szCs w:val="12"/>
                <w:color w:val="auto"/>
              </w:rPr>
            </w:pPr>
          </w:p>
        </w:tc>
        <w:tc>
          <w:tcPr>
            <w:tcW w:w="128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(24)</w:t>
            </w: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2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(26)</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(27)</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80" w:type="dxa"/>
            <w:vAlign w:val="bottom"/>
            <w:gridSpan w:val="2"/>
          </w:tcPr>
          <w:p>
            <w:pPr>
              <w:jc w:val="right"/>
              <w:ind w:right="1500"/>
              <w:spacing w:after="0" w:line="145" w:lineRule="exact"/>
              <w:rPr>
                <w:sz w:val="20"/>
                <w:szCs w:val="20"/>
                <w:color w:val="auto"/>
              </w:rPr>
            </w:pPr>
            <w:r>
              <w:rPr>
                <w:rFonts w:ascii="Arial" w:cs="Arial" w:eastAsia="Arial" w:hAnsi="Arial"/>
                <w:sz w:val="14"/>
                <w:szCs w:val="14"/>
                <w:color w:val="auto"/>
              </w:rPr>
              <w:t>(33)</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Increase in reserves</w:t>
            </w:r>
          </w:p>
        </w:tc>
        <w:tc>
          <w:tcPr>
            <w:tcW w:w="120" w:type="dxa"/>
            <w:vAlign w:val="bottom"/>
            <w:shd w:val="clear" w:color="auto" w:fill="CCEEFF"/>
          </w:tcPr>
          <w:p>
            <w:pPr>
              <w:spacing w:after="0"/>
              <w:rPr>
                <w:sz w:val="12"/>
                <w:szCs w:val="12"/>
                <w:color w:val="auto"/>
              </w:rPr>
            </w:pPr>
          </w:p>
        </w:tc>
        <w:tc>
          <w:tcPr>
            <w:tcW w:w="1420" w:type="dxa"/>
            <w:vAlign w:val="bottom"/>
            <w:gridSpan w:val="2"/>
            <w:shd w:val="clear" w:color="auto" w:fill="CCEEFF"/>
          </w:tcPr>
          <w:p>
            <w:pPr>
              <w:jc w:val="right"/>
              <w:ind w:right="400"/>
              <w:spacing w:after="0" w:line="145" w:lineRule="exact"/>
              <w:rPr>
                <w:sz w:val="20"/>
                <w:szCs w:val="20"/>
                <w:color w:val="auto"/>
              </w:rPr>
            </w:pPr>
            <w:r>
              <w:rPr>
                <w:rFonts w:ascii="Arial" w:cs="Arial" w:eastAsia="Arial" w:hAnsi="Arial"/>
                <w:sz w:val="14"/>
                <w:szCs w:val="14"/>
                <w:color w:val="auto"/>
              </w:rPr>
              <w:t>29</w:t>
            </w:r>
          </w:p>
        </w:tc>
        <w:tc>
          <w:tcPr>
            <w:tcW w:w="12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27</w:t>
            </w:r>
          </w:p>
        </w:tc>
        <w:tc>
          <w:tcPr>
            <w:tcW w:w="1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16</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4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26</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30</w:t>
            </w:r>
          </w:p>
        </w:tc>
        <w:tc>
          <w:tcPr>
            <w:tcW w:w="15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60" w:type="dxa"/>
            <w:vAlign w:val="bottom"/>
            <w:gridSpan w:val="2"/>
          </w:tcPr>
          <w:p>
            <w:pPr>
              <w:spacing w:after="0" w:line="145" w:lineRule="exact"/>
              <w:rPr>
                <w:sz w:val="20"/>
                <w:szCs w:val="20"/>
                <w:color w:val="auto"/>
              </w:rPr>
            </w:pPr>
            <w:r>
              <w:rPr>
                <w:rFonts w:ascii="Arial" w:cs="Arial" w:eastAsia="Arial" w:hAnsi="Arial"/>
                <w:sz w:val="14"/>
                <w:szCs w:val="14"/>
                <w:color w:val="auto"/>
              </w:rPr>
              <w:t>Impact of changes in foreign exchange rates</w:t>
            </w:r>
          </w:p>
        </w:tc>
        <w:tc>
          <w:tcPr>
            <w:tcW w:w="120" w:type="dxa"/>
            <w:vAlign w:val="bottom"/>
          </w:tcPr>
          <w:p>
            <w:pPr>
              <w:spacing w:after="0"/>
              <w:rPr>
                <w:sz w:val="12"/>
                <w:szCs w:val="12"/>
                <w:color w:val="auto"/>
              </w:rPr>
            </w:pPr>
          </w:p>
        </w:tc>
        <w:tc>
          <w:tcPr>
            <w:tcW w:w="1420" w:type="dxa"/>
            <w:vAlign w:val="bottom"/>
            <w:gridSpan w:val="2"/>
          </w:tcPr>
          <w:p>
            <w:pPr>
              <w:jc w:val="right"/>
              <w:ind w:right="360"/>
              <w:spacing w:after="0" w:line="145" w:lineRule="exact"/>
              <w:rPr>
                <w:sz w:val="20"/>
                <w:szCs w:val="20"/>
                <w:color w:val="auto"/>
              </w:rPr>
            </w:pPr>
            <w:r>
              <w:rPr>
                <w:rFonts w:ascii="Arial" w:cs="Arial" w:eastAsia="Arial" w:hAnsi="Arial"/>
                <w:sz w:val="14"/>
                <w:szCs w:val="14"/>
                <w:color w:val="auto"/>
              </w:rPr>
              <w:t>(3)</w:t>
            </w:r>
          </w:p>
        </w:tc>
        <w:tc>
          <w:tcPr>
            <w:tcW w:w="120" w:type="dxa"/>
            <w:vAlign w:val="bottom"/>
          </w:tcPr>
          <w:p>
            <w:pPr>
              <w:spacing w:after="0"/>
              <w:rPr>
                <w:sz w:val="12"/>
                <w:szCs w:val="12"/>
                <w:color w:val="auto"/>
              </w:rPr>
            </w:pPr>
          </w:p>
        </w:tc>
        <w:tc>
          <w:tcPr>
            <w:tcW w:w="128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w:t>
            </w: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2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3</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80" w:type="dxa"/>
            <w:vAlign w:val="bottom"/>
            <w:gridSpan w:val="2"/>
          </w:tcPr>
          <w:p>
            <w:pPr>
              <w:jc w:val="right"/>
              <w:ind w:right="1500"/>
              <w:spacing w:after="0" w:line="145" w:lineRule="exact"/>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76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28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Ending Reserves</w:t>
            </w:r>
          </w:p>
        </w:tc>
        <w:tc>
          <w:tcPr>
            <w:tcW w:w="120" w:type="dxa"/>
            <w:vAlign w:val="bottom"/>
            <w:shd w:val="clear" w:color="auto" w:fill="CCEEFF"/>
          </w:tcPr>
          <w:p>
            <w:pPr>
              <w:jc w:val="right"/>
              <w:ind w:right="10"/>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91</w:t>
            </w:r>
          </w:p>
        </w:tc>
        <w:tc>
          <w:tcPr>
            <w:tcW w:w="400" w:type="dxa"/>
            <w:vAlign w:val="bottom"/>
            <w:shd w:val="clear" w:color="auto" w:fill="CCEEFF"/>
          </w:tcPr>
          <w:p>
            <w:pPr>
              <w:spacing w:after="0"/>
              <w:rPr>
                <w:sz w:val="12"/>
                <w:szCs w:val="12"/>
                <w:color w:val="auto"/>
              </w:rPr>
            </w:pPr>
          </w:p>
        </w:tc>
        <w:tc>
          <w:tcPr>
            <w:tcW w:w="1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10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89</w:t>
            </w:r>
          </w:p>
        </w:tc>
        <w:tc>
          <w:tcPr>
            <w:tcW w:w="2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90</w:t>
            </w:r>
          </w:p>
        </w:tc>
        <w:tc>
          <w:tcPr>
            <w:tcW w:w="2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124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97</w:t>
            </w:r>
          </w:p>
        </w:tc>
        <w:tc>
          <w:tcPr>
            <w:tcW w:w="2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102</w:t>
            </w:r>
          </w:p>
        </w:tc>
        <w:tc>
          <w:tcPr>
            <w:tcW w:w="15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3120" w:type="dxa"/>
            <w:vAlign w:val="bottom"/>
            <w:gridSpan w:val="4"/>
          </w:tcPr>
          <w:p>
            <w:pPr>
              <w:jc w:val="right"/>
              <w:ind w:right="1200"/>
              <w:spacing w:after="0"/>
              <w:rPr>
                <w:sz w:val="20"/>
                <w:szCs w:val="20"/>
                <w:color w:val="auto"/>
              </w:rPr>
            </w:pPr>
            <w:r>
              <w:rPr>
                <w:rFonts w:ascii="Arial" w:cs="Arial" w:eastAsia="Arial" w:hAnsi="Arial"/>
                <w:sz w:val="14"/>
                <w:szCs w:val="14"/>
                <w:b w:val="1"/>
                <w:bCs w:val="1"/>
                <w:color w:val="auto"/>
              </w:rPr>
              <w:t>December 31, 2014</w:t>
            </w:r>
          </w:p>
        </w:tc>
        <w:tc>
          <w:tcPr>
            <w:tcW w:w="2740" w:type="dxa"/>
            <w:vAlign w:val="bottom"/>
            <w:gridSpan w:val="4"/>
          </w:tcPr>
          <w:p>
            <w:pPr>
              <w:jc w:val="right"/>
              <w:ind w:right="980"/>
              <w:spacing w:after="0"/>
              <w:rPr>
                <w:sz w:val="20"/>
                <w:szCs w:val="20"/>
                <w:color w:val="auto"/>
              </w:rPr>
            </w:pPr>
            <w:r>
              <w:rPr>
                <w:rFonts w:ascii="Arial" w:cs="Arial" w:eastAsia="Arial" w:hAnsi="Arial"/>
                <w:sz w:val="14"/>
                <w:szCs w:val="14"/>
                <w:b w:val="1"/>
                <w:bCs w:val="1"/>
                <w:color w:val="auto"/>
              </w:rPr>
              <w:t>September 30, 2014</w:t>
            </w:r>
          </w:p>
        </w:tc>
        <w:tc>
          <w:tcPr>
            <w:tcW w:w="2680" w:type="dxa"/>
            <w:vAlign w:val="bottom"/>
            <w:gridSpan w:val="4"/>
          </w:tcPr>
          <w:p>
            <w:pPr>
              <w:ind w:left="740"/>
              <w:spacing w:after="0"/>
              <w:rPr>
                <w:sz w:val="20"/>
                <w:szCs w:val="20"/>
                <w:color w:val="auto"/>
              </w:rPr>
            </w:pPr>
            <w:r>
              <w:rPr>
                <w:rFonts w:ascii="Arial" w:cs="Arial" w:eastAsia="Arial" w:hAnsi="Arial"/>
                <w:sz w:val="14"/>
                <w:szCs w:val="14"/>
                <w:b w:val="1"/>
                <w:bCs w:val="1"/>
                <w:color w:val="auto"/>
              </w:rPr>
              <w:t>December 31, 2013</w:t>
            </w:r>
          </w:p>
        </w:tc>
        <w:tc>
          <w:tcPr>
            <w:tcW w:w="0" w:type="dxa"/>
            <w:vAlign w:val="bottom"/>
          </w:tcPr>
          <w:p>
            <w:pPr>
              <w:spacing w:after="0"/>
              <w:rPr>
                <w:sz w:val="1"/>
                <w:szCs w:val="1"/>
                <w:color w:val="auto"/>
              </w:rPr>
            </w:pPr>
          </w:p>
        </w:tc>
      </w:tr>
      <w:tr>
        <w:trPr>
          <w:trHeight w:val="116"/>
        </w:trPr>
        <w:tc>
          <w:tcPr>
            <w:tcW w:w="1380" w:type="dxa"/>
            <w:vAlign w:val="bottom"/>
            <w:gridSpan w:val="3"/>
            <w:vMerge w:val="restart"/>
          </w:tcPr>
          <w:p>
            <w:pPr>
              <w:spacing w:after="0"/>
              <w:rPr>
                <w:sz w:val="20"/>
                <w:szCs w:val="20"/>
                <w:color w:val="auto"/>
              </w:rPr>
            </w:pPr>
            <w:r>
              <w:rPr>
                <w:rFonts w:ascii="Arial" w:cs="Arial" w:eastAsia="Arial" w:hAnsi="Arial"/>
                <w:sz w:val="14"/>
                <w:szCs w:val="14"/>
                <w:b w:val="1"/>
                <w:bCs w:val="1"/>
                <w:color w:val="auto"/>
                <w:w w:val="91"/>
              </w:rPr>
              <w:t>Province and Territory</w:t>
            </w:r>
          </w:p>
        </w:tc>
        <w:tc>
          <w:tcPr>
            <w:tcW w:w="1500" w:type="dxa"/>
            <w:vAlign w:val="bottom"/>
          </w:tcPr>
          <w:p>
            <w:pPr>
              <w:spacing w:after="0"/>
              <w:rPr>
                <w:sz w:val="10"/>
                <w:szCs w:val="10"/>
                <w:color w:val="auto"/>
              </w:rPr>
            </w:pPr>
          </w:p>
        </w:tc>
        <w:tc>
          <w:tcPr>
            <w:tcW w:w="1540" w:type="dxa"/>
            <w:vAlign w:val="bottom"/>
            <w:tcBorders>
              <w:top w:val="single" w:sz="8" w:color="auto"/>
            </w:tcBorders>
            <w:gridSpan w:val="2"/>
          </w:tcPr>
          <w:p>
            <w:pPr>
              <w:jc w:val="right"/>
              <w:ind w:right="560"/>
              <w:spacing w:after="0" w:line="116" w:lineRule="exact"/>
              <w:rPr>
                <w:sz w:val="20"/>
                <w:szCs w:val="20"/>
                <w:color w:val="auto"/>
              </w:rPr>
            </w:pPr>
            <w:r>
              <w:rPr>
                <w:rFonts w:ascii="Arial" w:cs="Arial" w:eastAsia="Arial" w:hAnsi="Arial"/>
                <w:sz w:val="13"/>
                <w:szCs w:val="13"/>
                <w:b w:val="1"/>
                <w:bCs w:val="1"/>
                <w:color w:val="auto"/>
              </w:rPr>
              <w:t>% of Primary</w:t>
            </w:r>
          </w:p>
        </w:tc>
        <w:tc>
          <w:tcPr>
            <w:tcW w:w="1180" w:type="dxa"/>
            <w:vAlign w:val="bottom"/>
            <w:tcBorders>
              <w:top w:val="single" w:sz="8" w:color="auto"/>
            </w:tcBorders>
          </w:tcPr>
          <w:p>
            <w:pPr>
              <w:jc w:val="right"/>
              <w:ind w:right="270"/>
              <w:spacing w:after="0" w:line="116" w:lineRule="exact"/>
              <w:rPr>
                <w:sz w:val="20"/>
                <w:szCs w:val="20"/>
                <w:color w:val="auto"/>
              </w:rPr>
            </w:pPr>
            <w:r>
              <w:rPr>
                <w:rFonts w:ascii="Arial" w:cs="Arial" w:eastAsia="Arial" w:hAnsi="Arial"/>
                <w:sz w:val="13"/>
                <w:szCs w:val="13"/>
                <w:b w:val="1"/>
                <w:bCs w:val="1"/>
                <w:color w:val="auto"/>
              </w:rPr>
              <w:t>Primary</w:t>
            </w:r>
          </w:p>
        </w:tc>
        <w:tc>
          <w:tcPr>
            <w:tcW w:w="400" w:type="dxa"/>
            <w:vAlign w:val="bottom"/>
          </w:tcPr>
          <w:p>
            <w:pPr>
              <w:spacing w:after="0"/>
              <w:rPr>
                <w:sz w:val="10"/>
                <w:szCs w:val="10"/>
                <w:color w:val="auto"/>
              </w:rPr>
            </w:pPr>
          </w:p>
        </w:tc>
        <w:tc>
          <w:tcPr>
            <w:tcW w:w="1260" w:type="dxa"/>
            <w:vAlign w:val="bottom"/>
            <w:tcBorders>
              <w:top w:val="single" w:sz="8" w:color="auto"/>
            </w:tcBorders>
            <w:gridSpan w:val="2"/>
          </w:tcPr>
          <w:p>
            <w:pPr>
              <w:jc w:val="right"/>
              <w:ind w:right="420"/>
              <w:spacing w:after="0" w:line="116" w:lineRule="exact"/>
              <w:rPr>
                <w:sz w:val="20"/>
                <w:szCs w:val="20"/>
                <w:color w:val="auto"/>
              </w:rPr>
            </w:pPr>
            <w:r>
              <w:rPr>
                <w:rFonts w:ascii="Arial" w:cs="Arial" w:eastAsia="Arial" w:hAnsi="Arial"/>
                <w:sz w:val="13"/>
                <w:szCs w:val="13"/>
                <w:b w:val="1"/>
                <w:bCs w:val="1"/>
                <w:color w:val="auto"/>
              </w:rPr>
              <w:t>% of Primary</w:t>
            </w:r>
          </w:p>
        </w:tc>
        <w:tc>
          <w:tcPr>
            <w:tcW w:w="1060" w:type="dxa"/>
            <w:vAlign w:val="bottom"/>
            <w:tcBorders>
              <w:top w:val="single" w:sz="8" w:color="auto"/>
            </w:tcBorders>
          </w:tcPr>
          <w:p>
            <w:pPr>
              <w:jc w:val="right"/>
              <w:ind w:right="210"/>
              <w:spacing w:after="0" w:line="116" w:lineRule="exact"/>
              <w:rPr>
                <w:sz w:val="20"/>
                <w:szCs w:val="20"/>
                <w:color w:val="auto"/>
              </w:rPr>
            </w:pPr>
            <w:r>
              <w:rPr>
                <w:rFonts w:ascii="Arial" w:cs="Arial" w:eastAsia="Arial" w:hAnsi="Arial"/>
                <w:sz w:val="13"/>
                <w:szCs w:val="13"/>
                <w:b w:val="1"/>
                <w:bCs w:val="1"/>
                <w:color w:val="auto"/>
              </w:rPr>
              <w:t>Primary</w:t>
            </w:r>
          </w:p>
        </w:tc>
        <w:tc>
          <w:tcPr>
            <w:tcW w:w="420" w:type="dxa"/>
            <w:vAlign w:val="bottom"/>
          </w:tcPr>
          <w:p>
            <w:pPr>
              <w:spacing w:after="0"/>
              <w:rPr>
                <w:sz w:val="10"/>
                <w:szCs w:val="10"/>
                <w:color w:val="auto"/>
              </w:rPr>
            </w:pPr>
          </w:p>
        </w:tc>
        <w:tc>
          <w:tcPr>
            <w:tcW w:w="1540" w:type="dxa"/>
            <w:vAlign w:val="bottom"/>
            <w:tcBorders>
              <w:top w:val="single" w:sz="8" w:color="auto"/>
            </w:tcBorders>
            <w:gridSpan w:val="2"/>
          </w:tcPr>
          <w:p>
            <w:pPr>
              <w:jc w:val="right"/>
              <w:ind w:right="560"/>
              <w:spacing w:after="0" w:line="116" w:lineRule="exact"/>
              <w:rPr>
                <w:sz w:val="20"/>
                <w:szCs w:val="20"/>
                <w:color w:val="auto"/>
              </w:rPr>
            </w:pPr>
            <w:r>
              <w:rPr>
                <w:rFonts w:ascii="Arial" w:cs="Arial" w:eastAsia="Arial" w:hAnsi="Arial"/>
                <w:sz w:val="13"/>
                <w:szCs w:val="13"/>
                <w:b w:val="1"/>
                <w:bCs w:val="1"/>
                <w:color w:val="auto"/>
              </w:rPr>
              <w:t>% of Primary</w:t>
            </w:r>
          </w:p>
        </w:tc>
        <w:tc>
          <w:tcPr>
            <w:tcW w:w="1060" w:type="dxa"/>
            <w:vAlign w:val="bottom"/>
            <w:tcBorders>
              <w:top w:val="single" w:sz="8" w:color="auto"/>
            </w:tcBorders>
          </w:tcPr>
          <w:p>
            <w:pPr>
              <w:jc w:val="center"/>
              <w:spacing w:after="0" w:line="116" w:lineRule="exact"/>
              <w:rPr>
                <w:sz w:val="20"/>
                <w:szCs w:val="20"/>
                <w:color w:val="auto"/>
              </w:rPr>
            </w:pPr>
            <w:r>
              <w:rPr>
                <w:rFonts w:ascii="Arial" w:cs="Arial" w:eastAsia="Arial" w:hAnsi="Arial"/>
                <w:sz w:val="13"/>
                <w:szCs w:val="13"/>
                <w:b w:val="1"/>
                <w:bCs w:val="1"/>
                <w:color w:val="auto"/>
              </w:rPr>
              <w:t>Primary</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1380" w:type="dxa"/>
            <w:vAlign w:val="bottom"/>
            <w:gridSpan w:val="3"/>
            <w:vMerge w:val="continue"/>
          </w:tcPr>
          <w:p>
            <w:pPr>
              <w:spacing w:after="0"/>
              <w:rPr>
                <w:sz w:val="13"/>
                <w:szCs w:val="13"/>
                <w:color w:val="auto"/>
              </w:rPr>
            </w:pPr>
          </w:p>
        </w:tc>
        <w:tc>
          <w:tcPr>
            <w:tcW w:w="1500" w:type="dxa"/>
            <w:vAlign w:val="bottom"/>
          </w:tcPr>
          <w:p>
            <w:pPr>
              <w:spacing w:after="0"/>
              <w:rPr>
                <w:sz w:val="13"/>
                <w:szCs w:val="13"/>
                <w:color w:val="auto"/>
              </w:rPr>
            </w:pPr>
          </w:p>
        </w:tc>
        <w:tc>
          <w:tcPr>
            <w:tcW w:w="1540" w:type="dxa"/>
            <w:vAlign w:val="bottom"/>
            <w:gridSpan w:val="2"/>
          </w:tcPr>
          <w:p>
            <w:pPr>
              <w:jc w:val="right"/>
              <w:ind w:right="560"/>
              <w:spacing w:after="0" w:line="155" w:lineRule="exact"/>
              <w:rPr>
                <w:sz w:val="20"/>
                <w:szCs w:val="20"/>
                <w:color w:val="auto"/>
              </w:rPr>
            </w:pPr>
            <w:r>
              <w:rPr>
                <w:rFonts w:ascii="Arial" w:cs="Arial" w:eastAsia="Arial" w:hAnsi="Arial"/>
                <w:sz w:val="14"/>
                <w:szCs w:val="14"/>
                <w:b w:val="1"/>
                <w:bCs w:val="1"/>
                <w:color w:val="auto"/>
              </w:rPr>
              <w:t>Risk In-Force</w:t>
            </w:r>
          </w:p>
        </w:tc>
        <w:tc>
          <w:tcPr>
            <w:tcW w:w="1580" w:type="dxa"/>
            <w:vAlign w:val="bottom"/>
            <w:gridSpan w:val="2"/>
          </w:tcPr>
          <w:p>
            <w:pPr>
              <w:jc w:val="right"/>
              <w:ind w:right="460"/>
              <w:spacing w:after="0" w:line="155" w:lineRule="exact"/>
              <w:rPr>
                <w:sz w:val="20"/>
                <w:szCs w:val="20"/>
                <w:color w:val="auto"/>
              </w:rPr>
            </w:pPr>
            <w:r>
              <w:rPr>
                <w:rFonts w:ascii="Arial" w:cs="Arial" w:eastAsia="Arial" w:hAnsi="Arial"/>
                <w:sz w:val="14"/>
                <w:szCs w:val="14"/>
                <w:b w:val="1"/>
                <w:bCs w:val="1"/>
                <w:color w:val="auto"/>
                <w:w w:val="93"/>
              </w:rPr>
              <w:t>Delinquency Rate</w:t>
            </w:r>
          </w:p>
        </w:tc>
        <w:tc>
          <w:tcPr>
            <w:tcW w:w="1260" w:type="dxa"/>
            <w:vAlign w:val="bottom"/>
            <w:gridSpan w:val="2"/>
          </w:tcPr>
          <w:p>
            <w:pPr>
              <w:jc w:val="right"/>
              <w:ind w:right="420"/>
              <w:spacing w:after="0" w:line="155" w:lineRule="exact"/>
              <w:rPr>
                <w:sz w:val="20"/>
                <w:szCs w:val="20"/>
                <w:color w:val="auto"/>
              </w:rPr>
            </w:pPr>
            <w:r>
              <w:rPr>
                <w:rFonts w:ascii="Arial" w:cs="Arial" w:eastAsia="Arial" w:hAnsi="Arial"/>
                <w:sz w:val="14"/>
                <w:szCs w:val="14"/>
                <w:b w:val="1"/>
                <w:bCs w:val="1"/>
                <w:color w:val="auto"/>
                <w:w w:val="92"/>
              </w:rPr>
              <w:t>Risk In-Force</w:t>
            </w:r>
          </w:p>
        </w:tc>
        <w:tc>
          <w:tcPr>
            <w:tcW w:w="1480" w:type="dxa"/>
            <w:vAlign w:val="bottom"/>
            <w:gridSpan w:val="2"/>
          </w:tcPr>
          <w:p>
            <w:pPr>
              <w:jc w:val="right"/>
              <w:ind w:right="420"/>
              <w:spacing w:after="0" w:line="155" w:lineRule="exact"/>
              <w:rPr>
                <w:sz w:val="20"/>
                <w:szCs w:val="20"/>
                <w:color w:val="auto"/>
              </w:rPr>
            </w:pPr>
            <w:r>
              <w:rPr>
                <w:rFonts w:ascii="Arial" w:cs="Arial" w:eastAsia="Arial" w:hAnsi="Arial"/>
                <w:sz w:val="14"/>
                <w:szCs w:val="14"/>
                <w:b w:val="1"/>
                <w:bCs w:val="1"/>
                <w:color w:val="auto"/>
                <w:w w:val="88"/>
              </w:rPr>
              <w:t>Delinquency Rate</w:t>
            </w:r>
          </w:p>
        </w:tc>
        <w:tc>
          <w:tcPr>
            <w:tcW w:w="1540" w:type="dxa"/>
            <w:vAlign w:val="bottom"/>
            <w:gridSpan w:val="2"/>
          </w:tcPr>
          <w:p>
            <w:pPr>
              <w:jc w:val="right"/>
              <w:ind w:right="560"/>
              <w:spacing w:after="0" w:line="155" w:lineRule="exact"/>
              <w:rPr>
                <w:sz w:val="20"/>
                <w:szCs w:val="20"/>
                <w:color w:val="auto"/>
              </w:rPr>
            </w:pPr>
            <w:r>
              <w:rPr>
                <w:rFonts w:ascii="Arial" w:cs="Arial" w:eastAsia="Arial" w:hAnsi="Arial"/>
                <w:sz w:val="14"/>
                <w:szCs w:val="14"/>
                <w:b w:val="1"/>
                <w:bCs w:val="1"/>
                <w:color w:val="auto"/>
              </w:rPr>
              <w:t>Risk In-Force</w:t>
            </w:r>
          </w:p>
        </w:tc>
        <w:tc>
          <w:tcPr>
            <w:tcW w:w="1140" w:type="dxa"/>
            <w:vAlign w:val="bottom"/>
            <w:gridSpan w:val="2"/>
          </w:tcPr>
          <w:p>
            <w:pPr>
              <w:jc w:val="center"/>
              <w:ind w:right="80"/>
              <w:spacing w:after="0" w:line="155" w:lineRule="exact"/>
              <w:rPr>
                <w:sz w:val="20"/>
                <w:szCs w:val="20"/>
                <w:color w:val="auto"/>
              </w:rPr>
            </w:pPr>
            <w:r>
              <w:rPr>
                <w:rFonts w:ascii="Arial" w:cs="Arial" w:eastAsia="Arial" w:hAnsi="Arial"/>
                <w:sz w:val="14"/>
                <w:szCs w:val="14"/>
                <w:b w:val="1"/>
                <w:bCs w:val="1"/>
                <w:color w:val="auto"/>
                <w:w w:val="90"/>
              </w:rPr>
              <w:t>Delinquency Rate</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60" w:type="dxa"/>
            <w:vAlign w:val="bottom"/>
            <w:tcBorders>
              <w:top w:val="single" w:sz="8" w:color="auto"/>
            </w:tcBorders>
            <w:gridSpan w:val="2"/>
            <w:vMerge w:val="restart"/>
            <w:shd w:val="clear" w:color="auto" w:fill="CCEEFF"/>
          </w:tcPr>
          <w:p>
            <w:pPr>
              <w:spacing w:after="0" w:line="151" w:lineRule="exact"/>
              <w:rPr>
                <w:sz w:val="20"/>
                <w:szCs w:val="20"/>
                <w:color w:val="auto"/>
              </w:rPr>
            </w:pPr>
            <w:r>
              <w:rPr>
                <w:rFonts w:ascii="Arial" w:cs="Arial" w:eastAsia="Arial" w:hAnsi="Arial"/>
                <w:sz w:val="14"/>
                <w:szCs w:val="14"/>
                <w:color w:val="auto"/>
              </w:rPr>
              <w:t>Ontario</w:t>
            </w:r>
          </w:p>
        </w:tc>
        <w:tc>
          <w:tcPr>
            <w:tcW w:w="1500" w:type="dxa"/>
            <w:vAlign w:val="bottom"/>
            <w:vMerge w:val="restart"/>
            <w:shd w:val="clear" w:color="auto" w:fill="CCEEFF"/>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1360" w:type="dxa"/>
            <w:vAlign w:val="bottom"/>
            <w:gridSpan w:val="2"/>
            <w:vMerge w:val="continue"/>
            <w:shd w:val="clear" w:color="auto" w:fill="CCEEFF"/>
          </w:tcPr>
          <w:p>
            <w:pPr>
              <w:spacing w:after="0"/>
              <w:rPr>
                <w:sz w:val="11"/>
                <w:szCs w:val="11"/>
                <w:color w:val="auto"/>
              </w:rPr>
            </w:pPr>
          </w:p>
        </w:tc>
        <w:tc>
          <w:tcPr>
            <w:tcW w:w="1500" w:type="dxa"/>
            <w:vAlign w:val="bottom"/>
            <w:vMerge w:val="continue"/>
            <w:shd w:val="clear" w:color="auto" w:fill="CCEEFF"/>
          </w:tcPr>
          <w:p>
            <w:pPr>
              <w:spacing w:after="0"/>
              <w:rPr>
                <w:sz w:val="11"/>
                <w:szCs w:val="11"/>
                <w:color w:val="auto"/>
              </w:rPr>
            </w:pPr>
          </w:p>
        </w:tc>
        <w:tc>
          <w:tcPr>
            <w:tcW w:w="1540" w:type="dxa"/>
            <w:vAlign w:val="bottom"/>
            <w:gridSpan w:val="2"/>
            <w:shd w:val="clear" w:color="auto" w:fill="CCEEFF"/>
          </w:tcPr>
          <w:p>
            <w:pPr>
              <w:jc w:val="right"/>
              <w:ind w:right="280"/>
              <w:spacing w:after="0" w:line="131" w:lineRule="exact"/>
              <w:rPr>
                <w:sz w:val="20"/>
                <w:szCs w:val="20"/>
                <w:color w:val="auto"/>
              </w:rPr>
            </w:pPr>
            <w:r>
              <w:rPr>
                <w:rFonts w:ascii="Arial" w:cs="Arial" w:eastAsia="Arial" w:hAnsi="Arial"/>
                <w:sz w:val="14"/>
                <w:szCs w:val="14"/>
                <w:color w:val="auto"/>
              </w:rPr>
              <w:t>46%</w:t>
            </w:r>
          </w:p>
        </w:tc>
        <w:tc>
          <w:tcPr>
            <w:tcW w:w="1580" w:type="dxa"/>
            <w:vAlign w:val="bottom"/>
            <w:gridSpan w:val="2"/>
            <w:shd w:val="clear" w:color="auto" w:fill="CCEEFF"/>
          </w:tcPr>
          <w:p>
            <w:pPr>
              <w:jc w:val="right"/>
              <w:ind w:right="280"/>
              <w:spacing w:after="0" w:line="131" w:lineRule="exact"/>
              <w:rPr>
                <w:sz w:val="20"/>
                <w:szCs w:val="20"/>
                <w:color w:val="auto"/>
              </w:rPr>
            </w:pPr>
            <w:r>
              <w:rPr>
                <w:rFonts w:ascii="Arial" w:cs="Arial" w:eastAsia="Arial" w:hAnsi="Arial"/>
                <w:sz w:val="14"/>
                <w:szCs w:val="14"/>
                <w:color w:val="auto"/>
              </w:rPr>
              <w:t>0.05%</w:t>
            </w:r>
          </w:p>
        </w:tc>
        <w:tc>
          <w:tcPr>
            <w:tcW w:w="1260" w:type="dxa"/>
            <w:vAlign w:val="bottom"/>
            <w:gridSpan w:val="2"/>
            <w:shd w:val="clear" w:color="auto" w:fill="CCEEFF"/>
          </w:tcPr>
          <w:p>
            <w:pPr>
              <w:jc w:val="right"/>
              <w:ind w:right="300"/>
              <w:spacing w:after="0" w:line="131" w:lineRule="exact"/>
              <w:rPr>
                <w:sz w:val="20"/>
                <w:szCs w:val="20"/>
                <w:color w:val="auto"/>
              </w:rPr>
            </w:pPr>
            <w:r>
              <w:rPr>
                <w:rFonts w:ascii="Arial" w:cs="Arial" w:eastAsia="Arial" w:hAnsi="Arial"/>
                <w:sz w:val="14"/>
                <w:szCs w:val="14"/>
                <w:color w:val="auto"/>
              </w:rPr>
              <w:t>46%</w:t>
            </w:r>
          </w:p>
        </w:tc>
        <w:tc>
          <w:tcPr>
            <w:tcW w:w="1480" w:type="dxa"/>
            <w:vAlign w:val="bottom"/>
            <w:gridSpan w:val="2"/>
            <w:shd w:val="clear" w:color="auto" w:fill="CCEEFF"/>
          </w:tcPr>
          <w:p>
            <w:pPr>
              <w:jc w:val="right"/>
              <w:ind w:right="300"/>
              <w:spacing w:after="0" w:line="131" w:lineRule="exact"/>
              <w:rPr>
                <w:sz w:val="20"/>
                <w:szCs w:val="20"/>
                <w:color w:val="auto"/>
              </w:rPr>
            </w:pPr>
            <w:r>
              <w:rPr>
                <w:rFonts w:ascii="Arial" w:cs="Arial" w:eastAsia="Arial" w:hAnsi="Arial"/>
                <w:sz w:val="14"/>
                <w:szCs w:val="14"/>
                <w:color w:val="auto"/>
              </w:rPr>
              <w:t>0.06%</w:t>
            </w:r>
          </w:p>
        </w:tc>
        <w:tc>
          <w:tcPr>
            <w:tcW w:w="1540" w:type="dxa"/>
            <w:vAlign w:val="bottom"/>
            <w:gridSpan w:val="2"/>
            <w:shd w:val="clear" w:color="auto" w:fill="CCEEFF"/>
          </w:tcPr>
          <w:p>
            <w:pPr>
              <w:jc w:val="right"/>
              <w:ind w:right="300"/>
              <w:spacing w:after="0" w:line="131" w:lineRule="exact"/>
              <w:rPr>
                <w:sz w:val="20"/>
                <w:szCs w:val="20"/>
                <w:color w:val="auto"/>
              </w:rPr>
            </w:pPr>
            <w:r>
              <w:rPr>
                <w:rFonts w:ascii="Arial" w:cs="Arial" w:eastAsia="Arial" w:hAnsi="Arial"/>
                <w:sz w:val="14"/>
                <w:szCs w:val="14"/>
                <w:color w:val="auto"/>
              </w:rPr>
              <w:t>46%</w:t>
            </w:r>
          </w:p>
        </w:tc>
        <w:tc>
          <w:tcPr>
            <w:tcW w:w="1060" w:type="dxa"/>
            <w:vAlign w:val="bottom"/>
            <w:shd w:val="clear" w:color="auto" w:fill="CCEEFF"/>
          </w:tcPr>
          <w:p>
            <w:pPr>
              <w:jc w:val="right"/>
              <w:ind w:right="70"/>
              <w:spacing w:after="0" w:line="131" w:lineRule="exact"/>
              <w:rPr>
                <w:sz w:val="20"/>
                <w:szCs w:val="20"/>
                <w:color w:val="auto"/>
              </w:rPr>
            </w:pPr>
            <w:r>
              <w:rPr>
                <w:rFonts w:ascii="Arial" w:cs="Arial" w:eastAsia="Arial" w:hAnsi="Arial"/>
                <w:sz w:val="14"/>
                <w:szCs w:val="14"/>
                <w:color w:val="auto"/>
              </w:rPr>
              <w:t>0.08%</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360" w:type="dxa"/>
            <w:vAlign w:val="bottom"/>
            <w:gridSpan w:val="2"/>
          </w:tcPr>
          <w:p>
            <w:pPr>
              <w:spacing w:after="0" w:line="145" w:lineRule="exact"/>
              <w:rPr>
                <w:sz w:val="20"/>
                <w:szCs w:val="20"/>
                <w:color w:val="auto"/>
              </w:rPr>
            </w:pPr>
            <w:r>
              <w:rPr>
                <w:rFonts w:ascii="Arial" w:cs="Arial" w:eastAsia="Arial" w:hAnsi="Arial"/>
                <w:sz w:val="14"/>
                <w:szCs w:val="14"/>
                <w:color w:val="auto"/>
              </w:rPr>
              <w:t>Alberta</w:t>
            </w:r>
          </w:p>
        </w:tc>
        <w:tc>
          <w:tcPr>
            <w:tcW w:w="3040" w:type="dxa"/>
            <w:vAlign w:val="bottom"/>
            <w:gridSpan w:val="3"/>
          </w:tcPr>
          <w:p>
            <w:pPr>
              <w:jc w:val="right"/>
              <w:ind w:right="400"/>
              <w:spacing w:after="0" w:line="145" w:lineRule="exact"/>
              <w:rPr>
                <w:sz w:val="20"/>
                <w:szCs w:val="20"/>
                <w:color w:val="auto"/>
              </w:rPr>
            </w:pPr>
            <w:r>
              <w:rPr>
                <w:rFonts w:ascii="Arial" w:cs="Arial" w:eastAsia="Arial" w:hAnsi="Arial"/>
                <w:sz w:val="14"/>
                <w:szCs w:val="14"/>
                <w:color w:val="auto"/>
              </w:rPr>
              <w:t>17</w:t>
            </w:r>
          </w:p>
        </w:tc>
        <w:tc>
          <w:tcPr>
            <w:tcW w:w="1580" w:type="dxa"/>
            <w:vAlign w:val="bottom"/>
            <w:gridSpan w:val="2"/>
          </w:tcPr>
          <w:p>
            <w:pPr>
              <w:jc w:val="right"/>
              <w:ind w:right="280"/>
              <w:spacing w:after="0" w:line="145" w:lineRule="exact"/>
              <w:rPr>
                <w:sz w:val="20"/>
                <w:szCs w:val="20"/>
                <w:color w:val="auto"/>
              </w:rPr>
            </w:pPr>
            <w:r>
              <w:rPr>
                <w:rFonts w:ascii="Arial" w:cs="Arial" w:eastAsia="Arial" w:hAnsi="Arial"/>
                <w:sz w:val="14"/>
                <w:szCs w:val="14"/>
                <w:color w:val="auto"/>
              </w:rPr>
              <w:t>0.10%</w:t>
            </w:r>
          </w:p>
        </w:tc>
        <w:tc>
          <w:tcPr>
            <w:tcW w:w="126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17</w:t>
            </w: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0.09%</w:t>
            </w:r>
          </w:p>
        </w:tc>
        <w:tc>
          <w:tcPr>
            <w:tcW w:w="1120" w:type="dxa"/>
            <w:vAlign w:val="bottom"/>
          </w:tcPr>
          <w:p>
            <w:pPr>
              <w:jc w:val="right"/>
              <w:spacing w:after="0" w:line="145" w:lineRule="exact"/>
              <w:rPr>
                <w:sz w:val="20"/>
                <w:szCs w:val="20"/>
                <w:color w:val="auto"/>
              </w:rPr>
            </w:pPr>
            <w:r>
              <w:rPr>
                <w:rFonts w:ascii="Arial" w:cs="Arial" w:eastAsia="Arial" w:hAnsi="Arial"/>
                <w:sz w:val="14"/>
                <w:szCs w:val="14"/>
                <w:color w:val="auto"/>
              </w:rPr>
              <w:t>17</w:t>
            </w:r>
          </w:p>
        </w:tc>
        <w:tc>
          <w:tcPr>
            <w:tcW w:w="420" w:type="dxa"/>
            <w:vAlign w:val="bottom"/>
          </w:tcPr>
          <w:p>
            <w:pPr>
              <w:spacing w:after="0"/>
              <w:rPr>
                <w:sz w:val="12"/>
                <w:szCs w:val="12"/>
                <w:color w:val="auto"/>
              </w:rPr>
            </w:pP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0.14%</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3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British Columbia</w:t>
            </w:r>
          </w:p>
        </w:tc>
        <w:tc>
          <w:tcPr>
            <w:tcW w:w="3040" w:type="dxa"/>
            <w:vAlign w:val="bottom"/>
            <w:gridSpan w:val="3"/>
            <w:shd w:val="clear" w:color="auto" w:fill="CCEEFF"/>
          </w:tcPr>
          <w:p>
            <w:pPr>
              <w:jc w:val="right"/>
              <w:ind w:right="400"/>
              <w:spacing w:after="0" w:line="145" w:lineRule="exact"/>
              <w:rPr>
                <w:sz w:val="20"/>
                <w:szCs w:val="20"/>
                <w:color w:val="auto"/>
              </w:rPr>
            </w:pPr>
            <w:r>
              <w:rPr>
                <w:rFonts w:ascii="Arial" w:cs="Arial" w:eastAsia="Arial" w:hAnsi="Arial"/>
                <w:sz w:val="14"/>
                <w:szCs w:val="14"/>
                <w:color w:val="auto"/>
              </w:rPr>
              <w:t>14</w:t>
            </w:r>
          </w:p>
        </w:tc>
        <w:tc>
          <w:tcPr>
            <w:tcW w:w="158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0.14%</w:t>
            </w:r>
          </w:p>
        </w:tc>
        <w:tc>
          <w:tcPr>
            <w:tcW w:w="126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14</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0.15%</w:t>
            </w:r>
          </w:p>
        </w:tc>
        <w:tc>
          <w:tcPr>
            <w:tcW w:w="11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15</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0.17%</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360" w:type="dxa"/>
            <w:vAlign w:val="bottom"/>
            <w:gridSpan w:val="2"/>
          </w:tcPr>
          <w:p>
            <w:pPr>
              <w:spacing w:after="0" w:line="145" w:lineRule="exact"/>
              <w:rPr>
                <w:sz w:val="20"/>
                <w:szCs w:val="20"/>
                <w:color w:val="auto"/>
              </w:rPr>
            </w:pPr>
            <w:r>
              <w:rPr>
                <w:rFonts w:ascii="Arial" w:cs="Arial" w:eastAsia="Arial" w:hAnsi="Arial"/>
                <w:sz w:val="14"/>
                <w:szCs w:val="14"/>
                <w:color w:val="auto"/>
              </w:rPr>
              <w:t>Quebec</w:t>
            </w:r>
          </w:p>
        </w:tc>
        <w:tc>
          <w:tcPr>
            <w:tcW w:w="3040" w:type="dxa"/>
            <w:vAlign w:val="bottom"/>
            <w:gridSpan w:val="3"/>
          </w:tcPr>
          <w:p>
            <w:pPr>
              <w:jc w:val="right"/>
              <w:ind w:right="400"/>
              <w:spacing w:after="0" w:line="145" w:lineRule="exact"/>
              <w:rPr>
                <w:sz w:val="20"/>
                <w:szCs w:val="20"/>
                <w:color w:val="auto"/>
              </w:rPr>
            </w:pPr>
            <w:r>
              <w:rPr>
                <w:rFonts w:ascii="Arial" w:cs="Arial" w:eastAsia="Arial" w:hAnsi="Arial"/>
                <w:sz w:val="14"/>
                <w:szCs w:val="14"/>
                <w:color w:val="auto"/>
              </w:rPr>
              <w:t>14</w:t>
            </w:r>
          </w:p>
        </w:tc>
        <w:tc>
          <w:tcPr>
            <w:tcW w:w="1580" w:type="dxa"/>
            <w:vAlign w:val="bottom"/>
            <w:gridSpan w:val="2"/>
          </w:tcPr>
          <w:p>
            <w:pPr>
              <w:jc w:val="right"/>
              <w:ind w:right="280"/>
              <w:spacing w:after="0" w:line="145" w:lineRule="exact"/>
              <w:rPr>
                <w:sz w:val="20"/>
                <w:szCs w:val="20"/>
                <w:color w:val="auto"/>
              </w:rPr>
            </w:pPr>
            <w:r>
              <w:rPr>
                <w:rFonts w:ascii="Arial" w:cs="Arial" w:eastAsia="Arial" w:hAnsi="Arial"/>
                <w:sz w:val="14"/>
                <w:szCs w:val="14"/>
                <w:color w:val="auto"/>
              </w:rPr>
              <w:t>0.19%</w:t>
            </w:r>
          </w:p>
        </w:tc>
        <w:tc>
          <w:tcPr>
            <w:tcW w:w="126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14</w:t>
            </w: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0.18%</w:t>
            </w:r>
          </w:p>
        </w:tc>
        <w:tc>
          <w:tcPr>
            <w:tcW w:w="1120" w:type="dxa"/>
            <w:vAlign w:val="bottom"/>
          </w:tcPr>
          <w:p>
            <w:pPr>
              <w:jc w:val="right"/>
              <w:spacing w:after="0" w:line="145" w:lineRule="exact"/>
              <w:rPr>
                <w:sz w:val="20"/>
                <w:szCs w:val="20"/>
                <w:color w:val="auto"/>
              </w:rPr>
            </w:pPr>
            <w:r>
              <w:rPr>
                <w:rFonts w:ascii="Arial" w:cs="Arial" w:eastAsia="Arial" w:hAnsi="Arial"/>
                <w:sz w:val="14"/>
                <w:szCs w:val="14"/>
                <w:color w:val="auto"/>
              </w:rPr>
              <w:t>14</w:t>
            </w:r>
          </w:p>
        </w:tc>
        <w:tc>
          <w:tcPr>
            <w:tcW w:w="420" w:type="dxa"/>
            <w:vAlign w:val="bottom"/>
          </w:tcPr>
          <w:p>
            <w:pPr>
              <w:spacing w:after="0"/>
              <w:rPr>
                <w:sz w:val="12"/>
                <w:szCs w:val="12"/>
                <w:color w:val="auto"/>
              </w:rPr>
            </w:pP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0.17%</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3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Nova Scotia</w:t>
            </w:r>
          </w:p>
        </w:tc>
        <w:tc>
          <w:tcPr>
            <w:tcW w:w="3040" w:type="dxa"/>
            <w:vAlign w:val="bottom"/>
            <w:gridSpan w:val="3"/>
            <w:shd w:val="clear" w:color="auto" w:fill="CCEEFF"/>
          </w:tcPr>
          <w:p>
            <w:pPr>
              <w:jc w:val="right"/>
              <w:ind w:right="400"/>
              <w:spacing w:after="0" w:line="145" w:lineRule="exact"/>
              <w:rPr>
                <w:sz w:val="20"/>
                <w:szCs w:val="20"/>
                <w:color w:val="auto"/>
              </w:rPr>
            </w:pPr>
            <w:r>
              <w:rPr>
                <w:rFonts w:ascii="Arial" w:cs="Arial" w:eastAsia="Arial" w:hAnsi="Arial"/>
                <w:sz w:val="14"/>
                <w:szCs w:val="14"/>
                <w:color w:val="auto"/>
              </w:rPr>
              <w:t>2</w:t>
            </w:r>
          </w:p>
        </w:tc>
        <w:tc>
          <w:tcPr>
            <w:tcW w:w="158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0.23%</w:t>
            </w:r>
          </w:p>
        </w:tc>
        <w:tc>
          <w:tcPr>
            <w:tcW w:w="126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2</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0.21%</w:t>
            </w:r>
          </w:p>
        </w:tc>
        <w:tc>
          <w:tcPr>
            <w:tcW w:w="11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0.19%</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360" w:type="dxa"/>
            <w:vAlign w:val="bottom"/>
            <w:gridSpan w:val="2"/>
          </w:tcPr>
          <w:p>
            <w:pPr>
              <w:spacing w:after="0" w:line="145" w:lineRule="exact"/>
              <w:rPr>
                <w:sz w:val="20"/>
                <w:szCs w:val="20"/>
                <w:color w:val="auto"/>
              </w:rPr>
            </w:pPr>
            <w:r>
              <w:rPr>
                <w:rFonts w:ascii="Arial" w:cs="Arial" w:eastAsia="Arial" w:hAnsi="Arial"/>
                <w:sz w:val="14"/>
                <w:szCs w:val="14"/>
                <w:color w:val="auto"/>
              </w:rPr>
              <w:t>Saskatchewan</w:t>
            </w:r>
          </w:p>
        </w:tc>
        <w:tc>
          <w:tcPr>
            <w:tcW w:w="3040" w:type="dxa"/>
            <w:vAlign w:val="bottom"/>
            <w:gridSpan w:val="3"/>
          </w:tcPr>
          <w:p>
            <w:pPr>
              <w:jc w:val="right"/>
              <w:ind w:right="400"/>
              <w:spacing w:after="0" w:line="145" w:lineRule="exact"/>
              <w:rPr>
                <w:sz w:val="20"/>
                <w:szCs w:val="20"/>
                <w:color w:val="auto"/>
              </w:rPr>
            </w:pPr>
            <w:r>
              <w:rPr>
                <w:rFonts w:ascii="Arial" w:cs="Arial" w:eastAsia="Arial" w:hAnsi="Arial"/>
                <w:sz w:val="14"/>
                <w:szCs w:val="14"/>
                <w:color w:val="auto"/>
              </w:rPr>
              <w:t>3</w:t>
            </w:r>
          </w:p>
        </w:tc>
        <w:tc>
          <w:tcPr>
            <w:tcW w:w="1580" w:type="dxa"/>
            <w:vAlign w:val="bottom"/>
            <w:gridSpan w:val="2"/>
          </w:tcPr>
          <w:p>
            <w:pPr>
              <w:jc w:val="right"/>
              <w:ind w:right="280"/>
              <w:spacing w:after="0" w:line="145" w:lineRule="exact"/>
              <w:rPr>
                <w:sz w:val="20"/>
                <w:szCs w:val="20"/>
                <w:color w:val="auto"/>
              </w:rPr>
            </w:pPr>
            <w:r>
              <w:rPr>
                <w:rFonts w:ascii="Arial" w:cs="Arial" w:eastAsia="Arial" w:hAnsi="Arial"/>
                <w:sz w:val="14"/>
                <w:szCs w:val="14"/>
                <w:color w:val="auto"/>
              </w:rPr>
              <w:t>0.13%</w:t>
            </w:r>
          </w:p>
        </w:tc>
        <w:tc>
          <w:tcPr>
            <w:tcW w:w="126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3</w:t>
            </w: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0.12%</w:t>
            </w:r>
          </w:p>
        </w:tc>
        <w:tc>
          <w:tcPr>
            <w:tcW w:w="1120" w:type="dxa"/>
            <w:vAlign w:val="bottom"/>
          </w:tcPr>
          <w:p>
            <w:pPr>
              <w:jc w:val="right"/>
              <w:spacing w:after="0" w:line="145" w:lineRule="exact"/>
              <w:rPr>
                <w:sz w:val="20"/>
                <w:szCs w:val="20"/>
                <w:color w:val="auto"/>
              </w:rPr>
            </w:pPr>
            <w:r>
              <w:rPr>
                <w:rFonts w:ascii="Arial" w:cs="Arial" w:eastAsia="Arial" w:hAnsi="Arial"/>
                <w:sz w:val="14"/>
                <w:szCs w:val="14"/>
                <w:color w:val="auto"/>
              </w:rPr>
              <w:t>2</w:t>
            </w:r>
          </w:p>
        </w:tc>
        <w:tc>
          <w:tcPr>
            <w:tcW w:w="420" w:type="dxa"/>
            <w:vAlign w:val="bottom"/>
          </w:tcPr>
          <w:p>
            <w:pPr>
              <w:spacing w:after="0"/>
              <w:rPr>
                <w:sz w:val="12"/>
                <w:szCs w:val="12"/>
                <w:color w:val="auto"/>
              </w:rPr>
            </w:pP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0.08%</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3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Manitoba</w:t>
            </w:r>
          </w:p>
        </w:tc>
        <w:tc>
          <w:tcPr>
            <w:tcW w:w="3040" w:type="dxa"/>
            <w:vAlign w:val="bottom"/>
            <w:gridSpan w:val="3"/>
            <w:shd w:val="clear" w:color="auto" w:fill="CCEEFF"/>
          </w:tcPr>
          <w:p>
            <w:pPr>
              <w:jc w:val="right"/>
              <w:ind w:right="400"/>
              <w:spacing w:after="0" w:line="145" w:lineRule="exact"/>
              <w:rPr>
                <w:sz w:val="20"/>
                <w:szCs w:val="20"/>
                <w:color w:val="auto"/>
              </w:rPr>
            </w:pPr>
            <w:r>
              <w:rPr>
                <w:rFonts w:ascii="Arial" w:cs="Arial" w:eastAsia="Arial" w:hAnsi="Arial"/>
                <w:sz w:val="14"/>
                <w:szCs w:val="14"/>
                <w:color w:val="auto"/>
              </w:rPr>
              <w:t>2</w:t>
            </w:r>
          </w:p>
        </w:tc>
        <w:tc>
          <w:tcPr>
            <w:tcW w:w="158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0.07%</w:t>
            </w:r>
          </w:p>
        </w:tc>
        <w:tc>
          <w:tcPr>
            <w:tcW w:w="126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2</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0.04%</w:t>
            </w:r>
          </w:p>
        </w:tc>
        <w:tc>
          <w:tcPr>
            <w:tcW w:w="11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0.09%</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360" w:type="dxa"/>
            <w:vAlign w:val="bottom"/>
            <w:gridSpan w:val="2"/>
          </w:tcPr>
          <w:p>
            <w:pPr>
              <w:spacing w:after="0" w:line="145" w:lineRule="exact"/>
              <w:rPr>
                <w:sz w:val="20"/>
                <w:szCs w:val="20"/>
                <w:color w:val="auto"/>
              </w:rPr>
            </w:pPr>
            <w:r>
              <w:rPr>
                <w:rFonts w:ascii="Arial" w:cs="Arial" w:eastAsia="Arial" w:hAnsi="Arial"/>
                <w:sz w:val="14"/>
                <w:szCs w:val="14"/>
                <w:color w:val="auto"/>
              </w:rPr>
              <w:t>New Brunswick</w:t>
            </w:r>
          </w:p>
        </w:tc>
        <w:tc>
          <w:tcPr>
            <w:tcW w:w="3040" w:type="dxa"/>
            <w:vAlign w:val="bottom"/>
            <w:gridSpan w:val="3"/>
          </w:tcPr>
          <w:p>
            <w:pPr>
              <w:jc w:val="right"/>
              <w:ind w:right="400"/>
              <w:spacing w:after="0" w:line="145" w:lineRule="exact"/>
              <w:rPr>
                <w:sz w:val="20"/>
                <w:szCs w:val="20"/>
                <w:color w:val="auto"/>
              </w:rPr>
            </w:pPr>
            <w:r>
              <w:rPr>
                <w:rFonts w:ascii="Arial" w:cs="Arial" w:eastAsia="Arial" w:hAnsi="Arial"/>
                <w:sz w:val="14"/>
                <w:szCs w:val="14"/>
                <w:color w:val="auto"/>
              </w:rPr>
              <w:t>1</w:t>
            </w:r>
          </w:p>
        </w:tc>
        <w:tc>
          <w:tcPr>
            <w:tcW w:w="1580" w:type="dxa"/>
            <w:vAlign w:val="bottom"/>
            <w:gridSpan w:val="2"/>
          </w:tcPr>
          <w:p>
            <w:pPr>
              <w:jc w:val="right"/>
              <w:ind w:right="280"/>
              <w:spacing w:after="0" w:line="145" w:lineRule="exact"/>
              <w:rPr>
                <w:sz w:val="20"/>
                <w:szCs w:val="20"/>
                <w:color w:val="auto"/>
              </w:rPr>
            </w:pPr>
            <w:r>
              <w:rPr>
                <w:rFonts w:ascii="Arial" w:cs="Arial" w:eastAsia="Arial" w:hAnsi="Arial"/>
                <w:sz w:val="14"/>
                <w:szCs w:val="14"/>
                <w:color w:val="auto"/>
              </w:rPr>
              <w:t>0.20%</w:t>
            </w:r>
          </w:p>
        </w:tc>
        <w:tc>
          <w:tcPr>
            <w:tcW w:w="126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1</w:t>
            </w: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0.22%</w:t>
            </w:r>
          </w:p>
        </w:tc>
        <w:tc>
          <w:tcPr>
            <w:tcW w:w="1120" w:type="dxa"/>
            <w:vAlign w:val="bottom"/>
          </w:tcPr>
          <w:p>
            <w:pPr>
              <w:jc w:val="right"/>
              <w:spacing w:after="0" w:line="145" w:lineRule="exact"/>
              <w:rPr>
                <w:sz w:val="20"/>
                <w:szCs w:val="20"/>
                <w:color w:val="auto"/>
              </w:rPr>
            </w:pPr>
            <w:r>
              <w:rPr>
                <w:rFonts w:ascii="Arial" w:cs="Arial" w:eastAsia="Arial" w:hAnsi="Arial"/>
                <w:sz w:val="14"/>
                <w:szCs w:val="14"/>
                <w:color w:val="auto"/>
              </w:rPr>
              <w:t>1</w:t>
            </w:r>
          </w:p>
        </w:tc>
        <w:tc>
          <w:tcPr>
            <w:tcW w:w="420" w:type="dxa"/>
            <w:vAlign w:val="bottom"/>
          </w:tcPr>
          <w:p>
            <w:pPr>
              <w:spacing w:after="0"/>
              <w:rPr>
                <w:sz w:val="12"/>
                <w:szCs w:val="12"/>
                <w:color w:val="auto"/>
              </w:rPr>
            </w:pP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0.24%</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36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All Other</w:t>
            </w:r>
          </w:p>
        </w:tc>
        <w:tc>
          <w:tcPr>
            <w:tcW w:w="1500" w:type="dxa"/>
            <w:vAlign w:val="bottom"/>
            <w:shd w:val="clear" w:color="auto" w:fill="CCEEFF"/>
          </w:tcPr>
          <w:p>
            <w:pPr>
              <w:spacing w:after="0"/>
              <w:rPr>
                <w:sz w:val="12"/>
                <w:szCs w:val="12"/>
                <w:color w:val="auto"/>
              </w:rPr>
            </w:pPr>
          </w:p>
        </w:tc>
        <w:tc>
          <w:tcPr>
            <w:tcW w:w="11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w:t>
            </w:r>
          </w:p>
        </w:tc>
        <w:tc>
          <w:tcPr>
            <w:tcW w:w="400" w:type="dxa"/>
            <w:vAlign w:val="bottom"/>
            <w:shd w:val="clear" w:color="auto" w:fill="CCEEFF"/>
          </w:tcPr>
          <w:p>
            <w:pPr>
              <w:spacing w:after="0"/>
              <w:rPr>
                <w:sz w:val="12"/>
                <w:szCs w:val="12"/>
                <w:color w:val="auto"/>
              </w:rPr>
            </w:pPr>
          </w:p>
        </w:tc>
        <w:tc>
          <w:tcPr>
            <w:tcW w:w="158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0.12%</w:t>
            </w:r>
          </w:p>
        </w:tc>
        <w:tc>
          <w:tcPr>
            <w:tcW w:w="126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1</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0.11%</w:t>
            </w:r>
          </w:p>
        </w:tc>
        <w:tc>
          <w:tcPr>
            <w:tcW w:w="11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0.12%</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60" w:type="dxa"/>
            <w:vAlign w:val="bottom"/>
            <w:gridSpan w:val="2"/>
            <w:vMerge w:val="restart"/>
          </w:tcPr>
          <w:p>
            <w:pPr>
              <w:ind w:left="260"/>
              <w:spacing w:after="0"/>
              <w:rPr>
                <w:sz w:val="20"/>
                <w:szCs w:val="20"/>
                <w:color w:val="auto"/>
              </w:rPr>
            </w:pPr>
            <w:r>
              <w:rPr>
                <w:rFonts w:ascii="Arial" w:cs="Arial" w:eastAsia="Arial" w:hAnsi="Arial"/>
                <w:sz w:val="14"/>
                <w:szCs w:val="14"/>
                <w:color w:val="auto"/>
              </w:rPr>
              <w:t>Total</w:t>
            </w:r>
          </w:p>
        </w:tc>
        <w:tc>
          <w:tcPr>
            <w:tcW w:w="1500" w:type="dxa"/>
            <w:vAlign w:val="bottom"/>
            <w:vMerge w:val="restart"/>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580" w:type="dxa"/>
            <w:vAlign w:val="bottom"/>
            <w:gridSpan w:val="2"/>
            <w:vMerge w:val="restart"/>
          </w:tcPr>
          <w:p>
            <w:pPr>
              <w:jc w:val="right"/>
              <w:ind w:right="280"/>
              <w:spacing w:after="0"/>
              <w:rPr>
                <w:sz w:val="20"/>
                <w:szCs w:val="20"/>
                <w:color w:val="auto"/>
              </w:rPr>
            </w:pPr>
            <w:r>
              <w:rPr>
                <w:rFonts w:ascii="Arial" w:cs="Arial" w:eastAsia="Arial" w:hAnsi="Arial"/>
                <w:sz w:val="14"/>
                <w:szCs w:val="14"/>
                <w:color w:val="auto"/>
              </w:rPr>
              <w:t>0.10%</w:t>
            </w:r>
          </w:p>
        </w:tc>
        <w:tc>
          <w:tcPr>
            <w:tcW w:w="8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80" w:type="dxa"/>
            <w:vAlign w:val="bottom"/>
            <w:gridSpan w:val="2"/>
            <w:vMerge w:val="restart"/>
          </w:tcPr>
          <w:p>
            <w:pPr>
              <w:jc w:val="right"/>
              <w:ind w:right="300"/>
              <w:spacing w:after="0"/>
              <w:rPr>
                <w:sz w:val="20"/>
                <w:szCs w:val="20"/>
                <w:color w:val="auto"/>
              </w:rPr>
            </w:pPr>
            <w:r>
              <w:rPr>
                <w:rFonts w:ascii="Arial" w:cs="Arial" w:eastAsia="Arial" w:hAnsi="Arial"/>
                <w:sz w:val="14"/>
                <w:szCs w:val="14"/>
                <w:color w:val="auto"/>
              </w:rPr>
              <w:t>0.10%</w:t>
            </w:r>
          </w:p>
        </w:tc>
        <w:tc>
          <w:tcPr>
            <w:tcW w:w="112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60" w:type="dxa"/>
            <w:vAlign w:val="bottom"/>
            <w:vMerge w:val="restart"/>
          </w:tcPr>
          <w:p>
            <w:pPr>
              <w:jc w:val="right"/>
              <w:ind w:right="70"/>
              <w:spacing w:after="0"/>
              <w:rPr>
                <w:sz w:val="20"/>
                <w:szCs w:val="20"/>
                <w:color w:val="auto"/>
              </w:rPr>
            </w:pPr>
            <w:r>
              <w:rPr>
                <w:rFonts w:ascii="Arial" w:cs="Arial" w:eastAsia="Arial" w:hAnsi="Arial"/>
                <w:sz w:val="14"/>
                <w:szCs w:val="14"/>
                <w:color w:val="auto"/>
              </w:rPr>
              <w:t>0.12%</w:t>
            </w:r>
          </w:p>
        </w:tc>
        <w:tc>
          <w:tcPr>
            <w:tcW w:w="8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20" w:type="dxa"/>
            <w:vAlign w:val="bottom"/>
          </w:tcPr>
          <w:p>
            <w:pPr>
              <w:spacing w:after="0"/>
              <w:rPr>
                <w:sz w:val="13"/>
                <w:szCs w:val="13"/>
                <w:color w:val="auto"/>
              </w:rPr>
            </w:pPr>
          </w:p>
        </w:tc>
        <w:tc>
          <w:tcPr>
            <w:tcW w:w="1360" w:type="dxa"/>
            <w:vAlign w:val="bottom"/>
            <w:gridSpan w:val="2"/>
            <w:vMerge w:val="continue"/>
          </w:tcPr>
          <w:p>
            <w:pPr>
              <w:spacing w:after="0"/>
              <w:rPr>
                <w:sz w:val="13"/>
                <w:szCs w:val="13"/>
                <w:color w:val="auto"/>
              </w:rPr>
            </w:pPr>
          </w:p>
        </w:tc>
        <w:tc>
          <w:tcPr>
            <w:tcW w:w="1500" w:type="dxa"/>
            <w:vAlign w:val="bottom"/>
            <w:vMerge w:val="continue"/>
          </w:tcPr>
          <w:p>
            <w:pPr>
              <w:spacing w:after="0"/>
              <w:rPr>
                <w:sz w:val="13"/>
                <w:szCs w:val="13"/>
                <w:color w:val="auto"/>
              </w:rPr>
            </w:pPr>
          </w:p>
        </w:tc>
        <w:tc>
          <w:tcPr>
            <w:tcW w:w="1540" w:type="dxa"/>
            <w:vAlign w:val="bottom"/>
            <w:gridSpan w:val="2"/>
          </w:tcPr>
          <w:p>
            <w:pPr>
              <w:jc w:val="right"/>
              <w:ind w:right="280"/>
              <w:spacing w:after="0" w:line="151" w:lineRule="exact"/>
              <w:rPr>
                <w:sz w:val="20"/>
                <w:szCs w:val="20"/>
                <w:color w:val="auto"/>
              </w:rPr>
            </w:pPr>
            <w:r>
              <w:rPr>
                <w:rFonts w:ascii="Arial" w:cs="Arial" w:eastAsia="Arial" w:hAnsi="Arial"/>
                <w:sz w:val="14"/>
                <w:szCs w:val="14"/>
                <w:color w:val="auto"/>
              </w:rPr>
              <w:t>100%</w:t>
            </w:r>
          </w:p>
        </w:tc>
        <w:tc>
          <w:tcPr>
            <w:tcW w:w="1580" w:type="dxa"/>
            <w:vAlign w:val="bottom"/>
            <w:gridSpan w:val="2"/>
            <w:vMerge w:val="continue"/>
          </w:tcPr>
          <w:p>
            <w:pPr>
              <w:spacing w:after="0"/>
              <w:rPr>
                <w:sz w:val="13"/>
                <w:szCs w:val="13"/>
                <w:color w:val="auto"/>
              </w:rPr>
            </w:pPr>
          </w:p>
        </w:tc>
        <w:tc>
          <w:tcPr>
            <w:tcW w:w="1260" w:type="dxa"/>
            <w:vAlign w:val="bottom"/>
            <w:gridSpan w:val="2"/>
          </w:tcPr>
          <w:p>
            <w:pPr>
              <w:jc w:val="right"/>
              <w:ind w:right="300"/>
              <w:spacing w:after="0" w:line="151" w:lineRule="exact"/>
              <w:rPr>
                <w:sz w:val="20"/>
                <w:szCs w:val="20"/>
                <w:color w:val="auto"/>
              </w:rPr>
            </w:pPr>
            <w:r>
              <w:rPr>
                <w:rFonts w:ascii="Arial" w:cs="Arial" w:eastAsia="Arial" w:hAnsi="Arial"/>
                <w:sz w:val="14"/>
                <w:szCs w:val="14"/>
                <w:color w:val="auto"/>
              </w:rPr>
              <w:t>100%</w:t>
            </w:r>
          </w:p>
        </w:tc>
        <w:tc>
          <w:tcPr>
            <w:tcW w:w="1480" w:type="dxa"/>
            <w:vAlign w:val="bottom"/>
            <w:gridSpan w:val="2"/>
            <w:vMerge w:val="continue"/>
          </w:tcPr>
          <w:p>
            <w:pPr>
              <w:spacing w:after="0"/>
              <w:rPr>
                <w:sz w:val="13"/>
                <w:szCs w:val="13"/>
                <w:color w:val="auto"/>
              </w:rPr>
            </w:pPr>
          </w:p>
        </w:tc>
        <w:tc>
          <w:tcPr>
            <w:tcW w:w="1540" w:type="dxa"/>
            <w:vAlign w:val="bottom"/>
            <w:gridSpan w:val="2"/>
          </w:tcPr>
          <w:p>
            <w:pPr>
              <w:jc w:val="right"/>
              <w:ind w:right="300"/>
              <w:spacing w:after="0" w:line="151" w:lineRule="exact"/>
              <w:rPr>
                <w:sz w:val="20"/>
                <w:szCs w:val="20"/>
                <w:color w:val="auto"/>
              </w:rPr>
            </w:pPr>
            <w:r>
              <w:rPr>
                <w:rFonts w:ascii="Arial" w:cs="Arial" w:eastAsia="Arial" w:hAnsi="Arial"/>
                <w:sz w:val="14"/>
                <w:szCs w:val="14"/>
                <w:color w:val="auto"/>
              </w:rPr>
              <w:t>100%</w:t>
            </w:r>
          </w:p>
        </w:tc>
        <w:tc>
          <w:tcPr>
            <w:tcW w:w="1060" w:type="dxa"/>
            <w:vAlign w:val="bottom"/>
            <w:vMerge w:val="continue"/>
          </w:tcPr>
          <w:p>
            <w:pPr>
              <w:spacing w:after="0"/>
              <w:rPr>
                <w:sz w:val="13"/>
                <w:szCs w:val="13"/>
                <w:color w:val="auto"/>
              </w:rPr>
            </w:pPr>
          </w:p>
        </w:tc>
        <w:tc>
          <w:tcPr>
            <w:tcW w:w="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3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By Policy Year</w:t>
            </w:r>
          </w:p>
        </w:tc>
        <w:tc>
          <w:tcPr>
            <w:tcW w:w="150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1380" w:type="dxa"/>
            <w:vAlign w:val="bottom"/>
            <w:gridSpan w:val="3"/>
            <w:vMerge w:val="continue"/>
          </w:tcPr>
          <w:p>
            <w:pPr>
              <w:spacing w:after="0"/>
              <w:rPr>
                <w:sz w:val="17"/>
                <w:szCs w:val="17"/>
                <w:color w:val="auto"/>
              </w:rPr>
            </w:pPr>
          </w:p>
        </w:tc>
        <w:tc>
          <w:tcPr>
            <w:tcW w:w="15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60" w:type="dxa"/>
            <w:vAlign w:val="bottom"/>
            <w:tcBorders>
              <w:top w:val="single" w:sz="8" w:color="auto"/>
            </w:tcBorders>
            <w:shd w:val="clear" w:color="auto" w:fill="CCEEFF"/>
          </w:tcPr>
          <w:p>
            <w:pPr>
              <w:spacing w:after="0" w:line="139" w:lineRule="exact"/>
              <w:rPr>
                <w:sz w:val="20"/>
                <w:szCs w:val="20"/>
                <w:color w:val="auto"/>
              </w:rPr>
            </w:pPr>
            <w:r>
              <w:rPr>
                <w:rFonts w:ascii="Arial" w:cs="Arial" w:eastAsia="Arial" w:hAnsi="Arial"/>
                <w:sz w:val="14"/>
                <w:szCs w:val="14"/>
                <w:color w:val="auto"/>
                <w:w w:val="93"/>
              </w:rPr>
              <w:t>2006 and prior</w:t>
            </w:r>
          </w:p>
        </w:tc>
        <w:tc>
          <w:tcPr>
            <w:tcW w:w="500" w:type="dxa"/>
            <w:vAlign w:val="bottom"/>
            <w:shd w:val="clear" w:color="auto" w:fill="CCEEFF"/>
          </w:tcPr>
          <w:p>
            <w:pPr>
              <w:spacing w:after="0"/>
              <w:rPr>
                <w:sz w:val="12"/>
                <w:szCs w:val="12"/>
                <w:color w:val="auto"/>
              </w:rPr>
            </w:pPr>
          </w:p>
        </w:tc>
        <w:tc>
          <w:tcPr>
            <w:tcW w:w="3040" w:type="dxa"/>
            <w:vAlign w:val="bottom"/>
            <w:gridSpan w:val="3"/>
            <w:shd w:val="clear" w:color="auto" w:fill="CCEEFF"/>
          </w:tcPr>
          <w:p>
            <w:pPr>
              <w:jc w:val="right"/>
              <w:ind w:right="280"/>
              <w:spacing w:after="0" w:line="139" w:lineRule="exact"/>
              <w:rPr>
                <w:sz w:val="20"/>
                <w:szCs w:val="20"/>
                <w:color w:val="auto"/>
              </w:rPr>
            </w:pPr>
            <w:r>
              <w:rPr>
                <w:rFonts w:ascii="Arial" w:cs="Arial" w:eastAsia="Arial" w:hAnsi="Arial"/>
                <w:sz w:val="14"/>
                <w:szCs w:val="14"/>
                <w:color w:val="auto"/>
              </w:rPr>
              <w:t>31%</w:t>
            </w:r>
          </w:p>
        </w:tc>
        <w:tc>
          <w:tcPr>
            <w:tcW w:w="1580" w:type="dxa"/>
            <w:vAlign w:val="bottom"/>
            <w:gridSpan w:val="2"/>
            <w:shd w:val="clear" w:color="auto" w:fill="CCEEFF"/>
          </w:tcPr>
          <w:p>
            <w:pPr>
              <w:jc w:val="right"/>
              <w:ind w:right="280"/>
              <w:spacing w:after="0" w:line="139" w:lineRule="exact"/>
              <w:rPr>
                <w:sz w:val="20"/>
                <w:szCs w:val="20"/>
                <w:color w:val="auto"/>
              </w:rPr>
            </w:pPr>
            <w:r>
              <w:rPr>
                <w:rFonts w:ascii="Arial" w:cs="Arial" w:eastAsia="Arial" w:hAnsi="Arial"/>
                <w:sz w:val="14"/>
                <w:szCs w:val="14"/>
                <w:color w:val="auto"/>
              </w:rPr>
              <w:t>0.03%</w:t>
            </w:r>
          </w:p>
        </w:tc>
        <w:tc>
          <w:tcPr>
            <w:tcW w:w="1260" w:type="dxa"/>
            <w:vAlign w:val="bottom"/>
            <w:gridSpan w:val="2"/>
            <w:shd w:val="clear" w:color="auto" w:fill="CCEEFF"/>
          </w:tcPr>
          <w:p>
            <w:pPr>
              <w:jc w:val="right"/>
              <w:ind w:right="300"/>
              <w:spacing w:after="0" w:line="139" w:lineRule="exact"/>
              <w:rPr>
                <w:sz w:val="20"/>
                <w:szCs w:val="20"/>
                <w:color w:val="auto"/>
              </w:rPr>
            </w:pPr>
            <w:r>
              <w:rPr>
                <w:rFonts w:ascii="Arial" w:cs="Arial" w:eastAsia="Arial" w:hAnsi="Arial"/>
                <w:sz w:val="14"/>
                <w:szCs w:val="14"/>
                <w:color w:val="auto"/>
              </w:rPr>
              <w:t>31%</w:t>
            </w:r>
          </w:p>
        </w:tc>
        <w:tc>
          <w:tcPr>
            <w:tcW w:w="1480" w:type="dxa"/>
            <w:vAlign w:val="bottom"/>
            <w:gridSpan w:val="2"/>
            <w:shd w:val="clear" w:color="auto" w:fill="CCEEFF"/>
          </w:tcPr>
          <w:p>
            <w:pPr>
              <w:jc w:val="right"/>
              <w:ind w:right="300"/>
              <w:spacing w:after="0" w:line="139" w:lineRule="exact"/>
              <w:rPr>
                <w:sz w:val="20"/>
                <w:szCs w:val="20"/>
                <w:color w:val="auto"/>
              </w:rPr>
            </w:pPr>
            <w:r>
              <w:rPr>
                <w:rFonts w:ascii="Arial" w:cs="Arial" w:eastAsia="Arial" w:hAnsi="Arial"/>
                <w:sz w:val="14"/>
                <w:szCs w:val="14"/>
                <w:color w:val="auto"/>
              </w:rPr>
              <w:t>0.03%</w:t>
            </w:r>
          </w:p>
        </w:tc>
        <w:tc>
          <w:tcPr>
            <w:tcW w:w="1540" w:type="dxa"/>
            <w:vAlign w:val="bottom"/>
            <w:gridSpan w:val="2"/>
            <w:shd w:val="clear" w:color="auto" w:fill="CCEEFF"/>
          </w:tcPr>
          <w:p>
            <w:pPr>
              <w:jc w:val="right"/>
              <w:ind w:right="300"/>
              <w:spacing w:after="0" w:line="139" w:lineRule="exact"/>
              <w:rPr>
                <w:sz w:val="20"/>
                <w:szCs w:val="20"/>
                <w:color w:val="auto"/>
              </w:rPr>
            </w:pPr>
            <w:r>
              <w:rPr>
                <w:rFonts w:ascii="Arial" w:cs="Arial" w:eastAsia="Arial" w:hAnsi="Arial"/>
                <w:sz w:val="14"/>
                <w:szCs w:val="14"/>
                <w:color w:val="auto"/>
              </w:rPr>
              <w:t>35%</w:t>
            </w:r>
          </w:p>
        </w:tc>
        <w:tc>
          <w:tcPr>
            <w:tcW w:w="1060" w:type="dxa"/>
            <w:vAlign w:val="bottom"/>
            <w:shd w:val="clear" w:color="auto" w:fill="CCEEFF"/>
          </w:tcPr>
          <w:p>
            <w:pPr>
              <w:jc w:val="right"/>
              <w:ind w:right="70"/>
              <w:spacing w:after="0" w:line="139" w:lineRule="exact"/>
              <w:rPr>
                <w:sz w:val="20"/>
                <w:szCs w:val="20"/>
                <w:color w:val="auto"/>
              </w:rPr>
            </w:pPr>
            <w:r>
              <w:rPr>
                <w:rFonts w:ascii="Arial" w:cs="Arial" w:eastAsia="Arial" w:hAnsi="Arial"/>
                <w:sz w:val="14"/>
                <w:szCs w:val="14"/>
                <w:color w:val="auto"/>
              </w:rPr>
              <w:t>0.04%</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60" w:type="dxa"/>
            <w:vAlign w:val="bottom"/>
          </w:tcPr>
          <w:p>
            <w:pPr>
              <w:spacing w:after="0" w:line="145" w:lineRule="exact"/>
              <w:rPr>
                <w:sz w:val="20"/>
                <w:szCs w:val="20"/>
                <w:color w:val="auto"/>
              </w:rPr>
            </w:pPr>
            <w:r>
              <w:rPr>
                <w:rFonts w:ascii="Arial" w:cs="Arial" w:eastAsia="Arial" w:hAnsi="Arial"/>
                <w:sz w:val="14"/>
                <w:szCs w:val="14"/>
                <w:color w:val="auto"/>
              </w:rPr>
              <w:t>2007</w:t>
            </w:r>
          </w:p>
        </w:tc>
        <w:tc>
          <w:tcPr>
            <w:tcW w:w="500" w:type="dxa"/>
            <w:vAlign w:val="bottom"/>
          </w:tcPr>
          <w:p>
            <w:pPr>
              <w:spacing w:after="0"/>
              <w:rPr>
                <w:sz w:val="12"/>
                <w:szCs w:val="12"/>
                <w:color w:val="auto"/>
              </w:rPr>
            </w:pPr>
          </w:p>
        </w:tc>
        <w:tc>
          <w:tcPr>
            <w:tcW w:w="3040" w:type="dxa"/>
            <w:vAlign w:val="bottom"/>
            <w:gridSpan w:val="3"/>
          </w:tcPr>
          <w:p>
            <w:pPr>
              <w:jc w:val="right"/>
              <w:ind w:right="400"/>
              <w:spacing w:after="0" w:line="145" w:lineRule="exact"/>
              <w:rPr>
                <w:sz w:val="20"/>
                <w:szCs w:val="20"/>
                <w:color w:val="auto"/>
              </w:rPr>
            </w:pPr>
            <w:r>
              <w:rPr>
                <w:rFonts w:ascii="Arial" w:cs="Arial" w:eastAsia="Arial" w:hAnsi="Arial"/>
                <w:sz w:val="14"/>
                <w:szCs w:val="14"/>
                <w:color w:val="auto"/>
              </w:rPr>
              <w:t>9</w:t>
            </w:r>
          </w:p>
        </w:tc>
        <w:tc>
          <w:tcPr>
            <w:tcW w:w="1580" w:type="dxa"/>
            <w:vAlign w:val="bottom"/>
            <w:gridSpan w:val="2"/>
          </w:tcPr>
          <w:p>
            <w:pPr>
              <w:jc w:val="right"/>
              <w:ind w:right="280"/>
              <w:spacing w:after="0" w:line="145" w:lineRule="exact"/>
              <w:rPr>
                <w:sz w:val="20"/>
                <w:szCs w:val="20"/>
                <w:color w:val="auto"/>
              </w:rPr>
            </w:pPr>
            <w:r>
              <w:rPr>
                <w:rFonts w:ascii="Arial" w:cs="Arial" w:eastAsia="Arial" w:hAnsi="Arial"/>
                <w:sz w:val="14"/>
                <w:szCs w:val="14"/>
                <w:color w:val="auto"/>
              </w:rPr>
              <w:t>0.16%</w:t>
            </w:r>
          </w:p>
        </w:tc>
        <w:tc>
          <w:tcPr>
            <w:tcW w:w="126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9</w:t>
            </w: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0.17%</w:t>
            </w:r>
          </w:p>
        </w:tc>
        <w:tc>
          <w:tcPr>
            <w:tcW w:w="1120" w:type="dxa"/>
            <w:vAlign w:val="bottom"/>
          </w:tcPr>
          <w:p>
            <w:pPr>
              <w:jc w:val="right"/>
              <w:spacing w:after="0" w:line="145" w:lineRule="exact"/>
              <w:rPr>
                <w:sz w:val="20"/>
                <w:szCs w:val="20"/>
                <w:color w:val="auto"/>
              </w:rPr>
            </w:pPr>
            <w:r>
              <w:rPr>
                <w:rFonts w:ascii="Arial" w:cs="Arial" w:eastAsia="Arial" w:hAnsi="Arial"/>
                <w:sz w:val="14"/>
                <w:szCs w:val="14"/>
                <w:color w:val="auto"/>
              </w:rPr>
              <w:t>10</w:t>
            </w:r>
          </w:p>
        </w:tc>
        <w:tc>
          <w:tcPr>
            <w:tcW w:w="420" w:type="dxa"/>
            <w:vAlign w:val="bottom"/>
          </w:tcPr>
          <w:p>
            <w:pPr>
              <w:spacing w:after="0"/>
              <w:rPr>
                <w:sz w:val="12"/>
                <w:szCs w:val="12"/>
                <w:color w:val="auto"/>
              </w:rPr>
            </w:pP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0.23%</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6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2008</w:t>
            </w:r>
          </w:p>
        </w:tc>
        <w:tc>
          <w:tcPr>
            <w:tcW w:w="500" w:type="dxa"/>
            <w:vAlign w:val="bottom"/>
            <w:shd w:val="clear" w:color="auto" w:fill="CCEEFF"/>
          </w:tcPr>
          <w:p>
            <w:pPr>
              <w:spacing w:after="0"/>
              <w:rPr>
                <w:sz w:val="12"/>
                <w:szCs w:val="12"/>
                <w:color w:val="auto"/>
              </w:rPr>
            </w:pPr>
          </w:p>
        </w:tc>
        <w:tc>
          <w:tcPr>
            <w:tcW w:w="3040" w:type="dxa"/>
            <w:vAlign w:val="bottom"/>
            <w:gridSpan w:val="3"/>
            <w:shd w:val="clear" w:color="auto" w:fill="CCEEFF"/>
          </w:tcPr>
          <w:p>
            <w:pPr>
              <w:jc w:val="right"/>
              <w:ind w:right="400"/>
              <w:spacing w:after="0" w:line="145" w:lineRule="exact"/>
              <w:rPr>
                <w:sz w:val="20"/>
                <w:szCs w:val="20"/>
                <w:color w:val="auto"/>
              </w:rPr>
            </w:pPr>
            <w:r>
              <w:rPr>
                <w:rFonts w:ascii="Arial" w:cs="Arial" w:eastAsia="Arial" w:hAnsi="Arial"/>
                <w:sz w:val="14"/>
                <w:szCs w:val="14"/>
                <w:color w:val="auto"/>
              </w:rPr>
              <w:t>7</w:t>
            </w:r>
          </w:p>
        </w:tc>
        <w:tc>
          <w:tcPr>
            <w:tcW w:w="158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0.21%</w:t>
            </w:r>
          </w:p>
        </w:tc>
        <w:tc>
          <w:tcPr>
            <w:tcW w:w="126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7</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0.21%</w:t>
            </w:r>
          </w:p>
        </w:tc>
        <w:tc>
          <w:tcPr>
            <w:tcW w:w="11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0.27%</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60" w:type="dxa"/>
            <w:vAlign w:val="bottom"/>
          </w:tcPr>
          <w:p>
            <w:pPr>
              <w:spacing w:after="0" w:line="145" w:lineRule="exact"/>
              <w:rPr>
                <w:sz w:val="20"/>
                <w:szCs w:val="20"/>
                <w:color w:val="auto"/>
              </w:rPr>
            </w:pPr>
            <w:r>
              <w:rPr>
                <w:rFonts w:ascii="Arial" w:cs="Arial" w:eastAsia="Arial" w:hAnsi="Arial"/>
                <w:sz w:val="14"/>
                <w:szCs w:val="14"/>
                <w:color w:val="auto"/>
              </w:rPr>
              <w:t>2009</w:t>
            </w:r>
          </w:p>
        </w:tc>
        <w:tc>
          <w:tcPr>
            <w:tcW w:w="500" w:type="dxa"/>
            <w:vAlign w:val="bottom"/>
          </w:tcPr>
          <w:p>
            <w:pPr>
              <w:spacing w:after="0"/>
              <w:rPr>
                <w:sz w:val="12"/>
                <w:szCs w:val="12"/>
                <w:color w:val="auto"/>
              </w:rPr>
            </w:pPr>
          </w:p>
        </w:tc>
        <w:tc>
          <w:tcPr>
            <w:tcW w:w="3040" w:type="dxa"/>
            <w:vAlign w:val="bottom"/>
            <w:gridSpan w:val="3"/>
          </w:tcPr>
          <w:p>
            <w:pPr>
              <w:jc w:val="right"/>
              <w:ind w:right="400"/>
              <w:spacing w:after="0" w:line="145" w:lineRule="exact"/>
              <w:rPr>
                <w:sz w:val="20"/>
                <w:szCs w:val="20"/>
                <w:color w:val="auto"/>
              </w:rPr>
            </w:pPr>
            <w:r>
              <w:rPr>
                <w:rFonts w:ascii="Arial" w:cs="Arial" w:eastAsia="Arial" w:hAnsi="Arial"/>
                <w:sz w:val="14"/>
                <w:szCs w:val="14"/>
                <w:color w:val="auto"/>
              </w:rPr>
              <w:t>5</w:t>
            </w:r>
          </w:p>
        </w:tc>
        <w:tc>
          <w:tcPr>
            <w:tcW w:w="1580" w:type="dxa"/>
            <w:vAlign w:val="bottom"/>
            <w:gridSpan w:val="2"/>
          </w:tcPr>
          <w:p>
            <w:pPr>
              <w:jc w:val="right"/>
              <w:ind w:right="280"/>
              <w:spacing w:after="0" w:line="145" w:lineRule="exact"/>
              <w:rPr>
                <w:sz w:val="20"/>
                <w:szCs w:val="20"/>
                <w:color w:val="auto"/>
              </w:rPr>
            </w:pPr>
            <w:r>
              <w:rPr>
                <w:rFonts w:ascii="Arial" w:cs="Arial" w:eastAsia="Arial" w:hAnsi="Arial"/>
                <w:sz w:val="14"/>
                <w:szCs w:val="14"/>
                <w:color w:val="auto"/>
              </w:rPr>
              <w:t>0.22%</w:t>
            </w:r>
          </w:p>
        </w:tc>
        <w:tc>
          <w:tcPr>
            <w:tcW w:w="126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5</w:t>
            </w: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0.23%</w:t>
            </w:r>
          </w:p>
        </w:tc>
        <w:tc>
          <w:tcPr>
            <w:tcW w:w="1120" w:type="dxa"/>
            <w:vAlign w:val="bottom"/>
          </w:tcPr>
          <w:p>
            <w:pPr>
              <w:jc w:val="right"/>
              <w:spacing w:after="0" w:line="145" w:lineRule="exact"/>
              <w:rPr>
                <w:sz w:val="20"/>
                <w:szCs w:val="20"/>
                <w:color w:val="auto"/>
              </w:rPr>
            </w:pPr>
            <w:r>
              <w:rPr>
                <w:rFonts w:ascii="Arial" w:cs="Arial" w:eastAsia="Arial" w:hAnsi="Arial"/>
                <w:sz w:val="14"/>
                <w:szCs w:val="14"/>
                <w:color w:val="auto"/>
              </w:rPr>
              <w:t>5</w:t>
            </w:r>
          </w:p>
        </w:tc>
        <w:tc>
          <w:tcPr>
            <w:tcW w:w="420" w:type="dxa"/>
            <w:vAlign w:val="bottom"/>
          </w:tcPr>
          <w:p>
            <w:pPr>
              <w:spacing w:after="0"/>
              <w:rPr>
                <w:sz w:val="12"/>
                <w:szCs w:val="12"/>
                <w:color w:val="auto"/>
              </w:rPr>
            </w:pP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0.25%</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6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2010</w:t>
            </w:r>
          </w:p>
        </w:tc>
        <w:tc>
          <w:tcPr>
            <w:tcW w:w="500" w:type="dxa"/>
            <w:vAlign w:val="bottom"/>
            <w:shd w:val="clear" w:color="auto" w:fill="CCEEFF"/>
          </w:tcPr>
          <w:p>
            <w:pPr>
              <w:spacing w:after="0"/>
              <w:rPr>
                <w:sz w:val="12"/>
                <w:szCs w:val="12"/>
                <w:color w:val="auto"/>
              </w:rPr>
            </w:pPr>
          </w:p>
        </w:tc>
        <w:tc>
          <w:tcPr>
            <w:tcW w:w="3040" w:type="dxa"/>
            <w:vAlign w:val="bottom"/>
            <w:gridSpan w:val="3"/>
            <w:shd w:val="clear" w:color="auto" w:fill="CCEEFF"/>
          </w:tcPr>
          <w:p>
            <w:pPr>
              <w:jc w:val="right"/>
              <w:ind w:right="400"/>
              <w:spacing w:after="0" w:line="145" w:lineRule="exact"/>
              <w:rPr>
                <w:sz w:val="20"/>
                <w:szCs w:val="20"/>
                <w:color w:val="auto"/>
              </w:rPr>
            </w:pPr>
            <w:r>
              <w:rPr>
                <w:rFonts w:ascii="Arial" w:cs="Arial" w:eastAsia="Arial" w:hAnsi="Arial"/>
                <w:sz w:val="14"/>
                <w:szCs w:val="14"/>
                <w:color w:val="auto"/>
              </w:rPr>
              <w:t>8</w:t>
            </w:r>
          </w:p>
        </w:tc>
        <w:tc>
          <w:tcPr>
            <w:tcW w:w="158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0.23%</w:t>
            </w:r>
          </w:p>
        </w:tc>
        <w:tc>
          <w:tcPr>
            <w:tcW w:w="126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8</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0.25%</w:t>
            </w:r>
          </w:p>
        </w:tc>
        <w:tc>
          <w:tcPr>
            <w:tcW w:w="11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9</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0.25%</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60" w:type="dxa"/>
            <w:vAlign w:val="bottom"/>
          </w:tcPr>
          <w:p>
            <w:pPr>
              <w:spacing w:after="0" w:line="145" w:lineRule="exact"/>
              <w:rPr>
                <w:sz w:val="20"/>
                <w:szCs w:val="20"/>
                <w:color w:val="auto"/>
              </w:rPr>
            </w:pPr>
            <w:r>
              <w:rPr>
                <w:rFonts w:ascii="Arial" w:cs="Arial" w:eastAsia="Arial" w:hAnsi="Arial"/>
                <w:sz w:val="14"/>
                <w:szCs w:val="14"/>
                <w:color w:val="auto"/>
              </w:rPr>
              <w:t>2011</w:t>
            </w:r>
          </w:p>
        </w:tc>
        <w:tc>
          <w:tcPr>
            <w:tcW w:w="500" w:type="dxa"/>
            <w:vAlign w:val="bottom"/>
          </w:tcPr>
          <w:p>
            <w:pPr>
              <w:spacing w:after="0"/>
              <w:rPr>
                <w:sz w:val="12"/>
                <w:szCs w:val="12"/>
                <w:color w:val="auto"/>
              </w:rPr>
            </w:pPr>
          </w:p>
        </w:tc>
        <w:tc>
          <w:tcPr>
            <w:tcW w:w="3040" w:type="dxa"/>
            <w:vAlign w:val="bottom"/>
            <w:gridSpan w:val="3"/>
          </w:tcPr>
          <w:p>
            <w:pPr>
              <w:jc w:val="right"/>
              <w:ind w:right="400"/>
              <w:spacing w:after="0" w:line="145" w:lineRule="exact"/>
              <w:rPr>
                <w:sz w:val="20"/>
                <w:szCs w:val="20"/>
                <w:color w:val="auto"/>
              </w:rPr>
            </w:pPr>
            <w:r>
              <w:rPr>
                <w:rFonts w:ascii="Arial" w:cs="Arial" w:eastAsia="Arial" w:hAnsi="Arial"/>
                <w:sz w:val="14"/>
                <w:szCs w:val="14"/>
                <w:color w:val="auto"/>
              </w:rPr>
              <w:t>7</w:t>
            </w:r>
          </w:p>
        </w:tc>
        <w:tc>
          <w:tcPr>
            <w:tcW w:w="1580" w:type="dxa"/>
            <w:vAlign w:val="bottom"/>
            <w:gridSpan w:val="2"/>
          </w:tcPr>
          <w:p>
            <w:pPr>
              <w:jc w:val="right"/>
              <w:ind w:right="280"/>
              <w:spacing w:after="0" w:line="145" w:lineRule="exact"/>
              <w:rPr>
                <w:sz w:val="20"/>
                <w:szCs w:val="20"/>
                <w:color w:val="auto"/>
              </w:rPr>
            </w:pPr>
            <w:r>
              <w:rPr>
                <w:rFonts w:ascii="Arial" w:cs="Arial" w:eastAsia="Arial" w:hAnsi="Arial"/>
                <w:sz w:val="14"/>
                <w:szCs w:val="14"/>
                <w:color w:val="auto"/>
              </w:rPr>
              <w:t>0.25%</w:t>
            </w:r>
          </w:p>
        </w:tc>
        <w:tc>
          <w:tcPr>
            <w:tcW w:w="126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8</w:t>
            </w: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0.25%</w:t>
            </w:r>
          </w:p>
        </w:tc>
        <w:tc>
          <w:tcPr>
            <w:tcW w:w="1120" w:type="dxa"/>
            <w:vAlign w:val="bottom"/>
          </w:tcPr>
          <w:p>
            <w:pPr>
              <w:jc w:val="right"/>
              <w:spacing w:after="0" w:line="145" w:lineRule="exact"/>
              <w:rPr>
                <w:sz w:val="20"/>
                <w:szCs w:val="20"/>
                <w:color w:val="auto"/>
              </w:rPr>
            </w:pPr>
            <w:r>
              <w:rPr>
                <w:rFonts w:ascii="Arial" w:cs="Arial" w:eastAsia="Arial" w:hAnsi="Arial"/>
                <w:sz w:val="14"/>
                <w:szCs w:val="14"/>
                <w:color w:val="auto"/>
              </w:rPr>
              <w:t>8</w:t>
            </w:r>
          </w:p>
        </w:tc>
        <w:tc>
          <w:tcPr>
            <w:tcW w:w="420" w:type="dxa"/>
            <w:vAlign w:val="bottom"/>
          </w:tcPr>
          <w:p>
            <w:pPr>
              <w:spacing w:after="0"/>
              <w:rPr>
                <w:sz w:val="12"/>
                <w:szCs w:val="12"/>
                <w:color w:val="auto"/>
              </w:rPr>
            </w:pP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0.24%</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6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2012</w:t>
            </w:r>
          </w:p>
        </w:tc>
        <w:tc>
          <w:tcPr>
            <w:tcW w:w="500" w:type="dxa"/>
            <w:vAlign w:val="bottom"/>
            <w:shd w:val="clear" w:color="auto" w:fill="CCEEFF"/>
          </w:tcPr>
          <w:p>
            <w:pPr>
              <w:spacing w:after="0"/>
              <w:rPr>
                <w:sz w:val="12"/>
                <w:szCs w:val="12"/>
                <w:color w:val="auto"/>
              </w:rPr>
            </w:pPr>
          </w:p>
        </w:tc>
        <w:tc>
          <w:tcPr>
            <w:tcW w:w="3040" w:type="dxa"/>
            <w:vAlign w:val="bottom"/>
            <w:gridSpan w:val="3"/>
            <w:shd w:val="clear" w:color="auto" w:fill="CCEEFF"/>
          </w:tcPr>
          <w:p>
            <w:pPr>
              <w:jc w:val="right"/>
              <w:ind w:right="400"/>
              <w:spacing w:after="0" w:line="145" w:lineRule="exact"/>
              <w:rPr>
                <w:sz w:val="20"/>
                <w:szCs w:val="20"/>
                <w:color w:val="auto"/>
              </w:rPr>
            </w:pPr>
            <w:r>
              <w:rPr>
                <w:rFonts w:ascii="Arial" w:cs="Arial" w:eastAsia="Arial" w:hAnsi="Arial"/>
                <w:sz w:val="14"/>
                <w:szCs w:val="14"/>
                <w:color w:val="auto"/>
              </w:rPr>
              <w:t>10</w:t>
            </w:r>
          </w:p>
        </w:tc>
        <w:tc>
          <w:tcPr>
            <w:tcW w:w="158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0.19%</w:t>
            </w:r>
          </w:p>
        </w:tc>
        <w:tc>
          <w:tcPr>
            <w:tcW w:w="126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11</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0.16%</w:t>
            </w:r>
          </w:p>
        </w:tc>
        <w:tc>
          <w:tcPr>
            <w:tcW w:w="11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13</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0.10%</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60" w:type="dxa"/>
            <w:vAlign w:val="bottom"/>
          </w:tcPr>
          <w:p>
            <w:pPr>
              <w:spacing w:after="0" w:line="145" w:lineRule="exact"/>
              <w:rPr>
                <w:sz w:val="20"/>
                <w:szCs w:val="20"/>
                <w:color w:val="auto"/>
              </w:rPr>
            </w:pPr>
            <w:r>
              <w:rPr>
                <w:rFonts w:ascii="Arial" w:cs="Arial" w:eastAsia="Arial" w:hAnsi="Arial"/>
                <w:sz w:val="14"/>
                <w:szCs w:val="14"/>
                <w:color w:val="auto"/>
              </w:rPr>
              <w:t>2013</w:t>
            </w:r>
          </w:p>
        </w:tc>
        <w:tc>
          <w:tcPr>
            <w:tcW w:w="500" w:type="dxa"/>
            <w:vAlign w:val="bottom"/>
          </w:tcPr>
          <w:p>
            <w:pPr>
              <w:spacing w:after="0"/>
              <w:rPr>
                <w:sz w:val="12"/>
                <w:szCs w:val="12"/>
                <w:color w:val="auto"/>
              </w:rPr>
            </w:pPr>
          </w:p>
        </w:tc>
        <w:tc>
          <w:tcPr>
            <w:tcW w:w="3040" w:type="dxa"/>
            <w:vAlign w:val="bottom"/>
            <w:gridSpan w:val="3"/>
          </w:tcPr>
          <w:p>
            <w:pPr>
              <w:jc w:val="right"/>
              <w:ind w:right="400"/>
              <w:spacing w:after="0" w:line="145" w:lineRule="exact"/>
              <w:rPr>
                <w:sz w:val="20"/>
                <w:szCs w:val="20"/>
                <w:color w:val="auto"/>
              </w:rPr>
            </w:pPr>
            <w:r>
              <w:rPr>
                <w:rFonts w:ascii="Arial" w:cs="Arial" w:eastAsia="Arial" w:hAnsi="Arial"/>
                <w:sz w:val="14"/>
                <w:szCs w:val="14"/>
                <w:color w:val="auto"/>
              </w:rPr>
              <w:t>11</w:t>
            </w:r>
          </w:p>
        </w:tc>
        <w:tc>
          <w:tcPr>
            <w:tcW w:w="1580" w:type="dxa"/>
            <w:vAlign w:val="bottom"/>
            <w:gridSpan w:val="2"/>
          </w:tcPr>
          <w:p>
            <w:pPr>
              <w:jc w:val="right"/>
              <w:ind w:right="280"/>
              <w:spacing w:after="0" w:line="145" w:lineRule="exact"/>
              <w:rPr>
                <w:sz w:val="20"/>
                <w:szCs w:val="20"/>
                <w:color w:val="auto"/>
              </w:rPr>
            </w:pPr>
            <w:r>
              <w:rPr>
                <w:rFonts w:ascii="Arial" w:cs="Arial" w:eastAsia="Arial" w:hAnsi="Arial"/>
                <w:sz w:val="14"/>
                <w:szCs w:val="14"/>
                <w:color w:val="auto"/>
              </w:rPr>
              <w:t>0.09%</w:t>
            </w:r>
          </w:p>
        </w:tc>
        <w:tc>
          <w:tcPr>
            <w:tcW w:w="126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11</w:t>
            </w: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0.06%</w:t>
            </w:r>
          </w:p>
        </w:tc>
        <w:tc>
          <w:tcPr>
            <w:tcW w:w="1120" w:type="dxa"/>
            <w:vAlign w:val="bottom"/>
          </w:tcPr>
          <w:p>
            <w:pPr>
              <w:jc w:val="right"/>
              <w:spacing w:after="0" w:line="145" w:lineRule="exact"/>
              <w:rPr>
                <w:sz w:val="20"/>
                <w:szCs w:val="20"/>
                <w:color w:val="auto"/>
              </w:rPr>
            </w:pPr>
            <w:r>
              <w:rPr>
                <w:rFonts w:ascii="Arial" w:cs="Arial" w:eastAsia="Arial" w:hAnsi="Arial"/>
                <w:sz w:val="14"/>
                <w:szCs w:val="14"/>
                <w:color w:val="auto"/>
              </w:rPr>
              <w:t>12</w:t>
            </w:r>
          </w:p>
        </w:tc>
        <w:tc>
          <w:tcPr>
            <w:tcW w:w="420" w:type="dxa"/>
            <w:vAlign w:val="bottom"/>
          </w:tcPr>
          <w:p>
            <w:pPr>
              <w:spacing w:after="0"/>
              <w:rPr>
                <w:sz w:val="12"/>
                <w:szCs w:val="12"/>
                <w:color w:val="auto"/>
              </w:rPr>
            </w:pP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0.03%</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6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2014</w:t>
            </w:r>
          </w:p>
        </w:tc>
        <w:tc>
          <w:tcPr>
            <w:tcW w:w="500" w:type="dxa"/>
            <w:vAlign w:val="bottom"/>
            <w:shd w:val="clear" w:color="auto" w:fill="CCEEFF"/>
          </w:tcPr>
          <w:p>
            <w:pPr>
              <w:spacing w:after="0"/>
              <w:rPr>
                <w:sz w:val="12"/>
                <w:szCs w:val="12"/>
                <w:color w:val="auto"/>
              </w:rPr>
            </w:pPr>
          </w:p>
        </w:tc>
        <w:tc>
          <w:tcPr>
            <w:tcW w:w="1500" w:type="dxa"/>
            <w:vAlign w:val="bottom"/>
            <w:shd w:val="clear" w:color="auto" w:fill="CCEEFF"/>
          </w:tcPr>
          <w:p>
            <w:pPr>
              <w:spacing w:after="0"/>
              <w:rPr>
                <w:sz w:val="12"/>
                <w:szCs w:val="12"/>
                <w:color w:val="auto"/>
              </w:rPr>
            </w:pPr>
          </w:p>
        </w:tc>
        <w:tc>
          <w:tcPr>
            <w:tcW w:w="11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12</w:t>
            </w:r>
          </w:p>
        </w:tc>
        <w:tc>
          <w:tcPr>
            <w:tcW w:w="400" w:type="dxa"/>
            <w:vAlign w:val="bottom"/>
            <w:shd w:val="clear" w:color="auto" w:fill="CCEEFF"/>
          </w:tcPr>
          <w:p>
            <w:pPr>
              <w:spacing w:after="0"/>
              <w:rPr>
                <w:sz w:val="12"/>
                <w:szCs w:val="12"/>
                <w:color w:val="auto"/>
              </w:rPr>
            </w:pPr>
          </w:p>
        </w:tc>
        <w:tc>
          <w:tcPr>
            <w:tcW w:w="1580" w:type="dxa"/>
            <w:vAlign w:val="bottom"/>
            <w:gridSpan w:val="2"/>
            <w:shd w:val="clear" w:color="auto" w:fill="CCEEFF"/>
          </w:tcPr>
          <w:p>
            <w:pPr>
              <w:jc w:val="right"/>
              <w:ind w:right="280"/>
              <w:spacing w:after="0" w:line="145" w:lineRule="exact"/>
              <w:rPr>
                <w:sz w:val="20"/>
                <w:szCs w:val="20"/>
                <w:color w:val="auto"/>
              </w:rPr>
            </w:pPr>
            <w:r>
              <w:rPr>
                <w:rFonts w:ascii="Arial" w:cs="Arial" w:eastAsia="Arial" w:hAnsi="Arial"/>
                <w:sz w:val="14"/>
                <w:szCs w:val="14"/>
                <w:color w:val="auto"/>
              </w:rPr>
              <w:t>0.02%</w:t>
            </w:r>
          </w:p>
        </w:tc>
        <w:tc>
          <w:tcPr>
            <w:tcW w:w="126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10</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0.01%</w:t>
            </w:r>
          </w:p>
        </w:tc>
        <w:tc>
          <w:tcPr>
            <w:tcW w:w="1540" w:type="dxa"/>
            <w:vAlign w:val="bottom"/>
            <w:gridSpan w:val="2"/>
            <w:shd w:val="clear" w:color="auto" w:fill="CCEEFF"/>
          </w:tcPr>
          <w:p>
            <w:pPr>
              <w:jc w:val="right"/>
              <w:ind w:right="480"/>
              <w:spacing w:after="0" w:line="145" w:lineRule="exact"/>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60" w:type="dxa"/>
            <w:vAlign w:val="bottom"/>
            <w:gridSpan w:val="2"/>
            <w:vMerge w:val="restart"/>
          </w:tcPr>
          <w:p>
            <w:pPr>
              <w:ind w:left="260"/>
              <w:spacing w:after="0"/>
              <w:rPr>
                <w:sz w:val="20"/>
                <w:szCs w:val="20"/>
                <w:color w:val="auto"/>
              </w:rPr>
            </w:pPr>
            <w:r>
              <w:rPr>
                <w:rFonts w:ascii="Arial" w:cs="Arial" w:eastAsia="Arial" w:hAnsi="Arial"/>
                <w:sz w:val="14"/>
                <w:szCs w:val="14"/>
                <w:color w:val="auto"/>
              </w:rPr>
              <w:t>Total</w:t>
            </w:r>
          </w:p>
        </w:tc>
        <w:tc>
          <w:tcPr>
            <w:tcW w:w="1500" w:type="dxa"/>
            <w:vAlign w:val="bottom"/>
            <w:vMerge w:val="restart"/>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580" w:type="dxa"/>
            <w:vAlign w:val="bottom"/>
            <w:gridSpan w:val="2"/>
            <w:vMerge w:val="restart"/>
          </w:tcPr>
          <w:p>
            <w:pPr>
              <w:jc w:val="right"/>
              <w:ind w:right="280"/>
              <w:spacing w:after="0"/>
              <w:rPr>
                <w:sz w:val="20"/>
                <w:szCs w:val="20"/>
                <w:color w:val="auto"/>
              </w:rPr>
            </w:pPr>
            <w:r>
              <w:rPr>
                <w:rFonts w:ascii="Arial" w:cs="Arial" w:eastAsia="Arial" w:hAnsi="Arial"/>
                <w:sz w:val="14"/>
                <w:szCs w:val="14"/>
                <w:color w:val="auto"/>
              </w:rPr>
              <w:t>0.10%</w:t>
            </w:r>
          </w:p>
        </w:tc>
        <w:tc>
          <w:tcPr>
            <w:tcW w:w="8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80" w:type="dxa"/>
            <w:vAlign w:val="bottom"/>
            <w:gridSpan w:val="2"/>
            <w:vMerge w:val="restart"/>
          </w:tcPr>
          <w:p>
            <w:pPr>
              <w:jc w:val="right"/>
              <w:ind w:right="300"/>
              <w:spacing w:after="0"/>
              <w:rPr>
                <w:sz w:val="20"/>
                <w:szCs w:val="20"/>
                <w:color w:val="auto"/>
              </w:rPr>
            </w:pPr>
            <w:r>
              <w:rPr>
                <w:rFonts w:ascii="Arial" w:cs="Arial" w:eastAsia="Arial" w:hAnsi="Arial"/>
                <w:sz w:val="14"/>
                <w:szCs w:val="14"/>
                <w:color w:val="auto"/>
              </w:rPr>
              <w:t>0.10%</w:t>
            </w:r>
          </w:p>
        </w:tc>
        <w:tc>
          <w:tcPr>
            <w:tcW w:w="112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60" w:type="dxa"/>
            <w:vAlign w:val="bottom"/>
            <w:vMerge w:val="restart"/>
          </w:tcPr>
          <w:p>
            <w:pPr>
              <w:jc w:val="right"/>
              <w:ind w:right="70"/>
              <w:spacing w:after="0"/>
              <w:rPr>
                <w:sz w:val="20"/>
                <w:szCs w:val="20"/>
                <w:color w:val="auto"/>
              </w:rPr>
            </w:pPr>
            <w:r>
              <w:rPr>
                <w:rFonts w:ascii="Arial" w:cs="Arial" w:eastAsia="Arial" w:hAnsi="Arial"/>
                <w:sz w:val="14"/>
                <w:szCs w:val="14"/>
                <w:color w:val="auto"/>
              </w:rPr>
              <w:t>0.12%</w:t>
            </w:r>
          </w:p>
        </w:tc>
        <w:tc>
          <w:tcPr>
            <w:tcW w:w="8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20" w:type="dxa"/>
            <w:vAlign w:val="bottom"/>
          </w:tcPr>
          <w:p>
            <w:pPr>
              <w:spacing w:after="0"/>
              <w:rPr>
                <w:sz w:val="13"/>
                <w:szCs w:val="13"/>
                <w:color w:val="auto"/>
              </w:rPr>
            </w:pPr>
          </w:p>
        </w:tc>
        <w:tc>
          <w:tcPr>
            <w:tcW w:w="1360" w:type="dxa"/>
            <w:vAlign w:val="bottom"/>
            <w:gridSpan w:val="2"/>
            <w:vMerge w:val="continue"/>
          </w:tcPr>
          <w:p>
            <w:pPr>
              <w:spacing w:after="0"/>
              <w:rPr>
                <w:sz w:val="13"/>
                <w:szCs w:val="13"/>
                <w:color w:val="auto"/>
              </w:rPr>
            </w:pPr>
          </w:p>
        </w:tc>
        <w:tc>
          <w:tcPr>
            <w:tcW w:w="1500" w:type="dxa"/>
            <w:vAlign w:val="bottom"/>
            <w:vMerge w:val="continue"/>
          </w:tcPr>
          <w:p>
            <w:pPr>
              <w:spacing w:after="0"/>
              <w:rPr>
                <w:sz w:val="13"/>
                <w:szCs w:val="13"/>
                <w:color w:val="auto"/>
              </w:rPr>
            </w:pPr>
          </w:p>
        </w:tc>
        <w:tc>
          <w:tcPr>
            <w:tcW w:w="1540" w:type="dxa"/>
            <w:vAlign w:val="bottom"/>
            <w:gridSpan w:val="2"/>
          </w:tcPr>
          <w:p>
            <w:pPr>
              <w:jc w:val="right"/>
              <w:ind w:right="280"/>
              <w:spacing w:after="0" w:line="151" w:lineRule="exact"/>
              <w:rPr>
                <w:sz w:val="20"/>
                <w:szCs w:val="20"/>
                <w:color w:val="auto"/>
              </w:rPr>
            </w:pPr>
            <w:r>
              <w:rPr>
                <w:rFonts w:ascii="Arial" w:cs="Arial" w:eastAsia="Arial" w:hAnsi="Arial"/>
                <w:sz w:val="14"/>
                <w:szCs w:val="14"/>
                <w:color w:val="auto"/>
              </w:rPr>
              <w:t>100%</w:t>
            </w:r>
          </w:p>
        </w:tc>
        <w:tc>
          <w:tcPr>
            <w:tcW w:w="1580" w:type="dxa"/>
            <w:vAlign w:val="bottom"/>
            <w:gridSpan w:val="2"/>
            <w:vMerge w:val="continue"/>
          </w:tcPr>
          <w:p>
            <w:pPr>
              <w:spacing w:after="0"/>
              <w:rPr>
                <w:sz w:val="13"/>
                <w:szCs w:val="13"/>
                <w:color w:val="auto"/>
              </w:rPr>
            </w:pPr>
          </w:p>
        </w:tc>
        <w:tc>
          <w:tcPr>
            <w:tcW w:w="1260" w:type="dxa"/>
            <w:vAlign w:val="bottom"/>
            <w:gridSpan w:val="2"/>
          </w:tcPr>
          <w:p>
            <w:pPr>
              <w:jc w:val="right"/>
              <w:ind w:right="300"/>
              <w:spacing w:after="0" w:line="151" w:lineRule="exact"/>
              <w:rPr>
                <w:sz w:val="20"/>
                <w:szCs w:val="20"/>
                <w:color w:val="auto"/>
              </w:rPr>
            </w:pPr>
            <w:r>
              <w:rPr>
                <w:rFonts w:ascii="Arial" w:cs="Arial" w:eastAsia="Arial" w:hAnsi="Arial"/>
                <w:sz w:val="14"/>
                <w:szCs w:val="14"/>
                <w:color w:val="auto"/>
              </w:rPr>
              <w:t>100%</w:t>
            </w:r>
          </w:p>
        </w:tc>
        <w:tc>
          <w:tcPr>
            <w:tcW w:w="1480" w:type="dxa"/>
            <w:vAlign w:val="bottom"/>
            <w:gridSpan w:val="2"/>
            <w:vMerge w:val="continue"/>
          </w:tcPr>
          <w:p>
            <w:pPr>
              <w:spacing w:after="0"/>
              <w:rPr>
                <w:sz w:val="13"/>
                <w:szCs w:val="13"/>
                <w:color w:val="auto"/>
              </w:rPr>
            </w:pPr>
          </w:p>
        </w:tc>
        <w:tc>
          <w:tcPr>
            <w:tcW w:w="1540" w:type="dxa"/>
            <w:vAlign w:val="bottom"/>
            <w:gridSpan w:val="2"/>
          </w:tcPr>
          <w:p>
            <w:pPr>
              <w:jc w:val="right"/>
              <w:ind w:right="300"/>
              <w:spacing w:after="0" w:line="151" w:lineRule="exact"/>
              <w:rPr>
                <w:sz w:val="20"/>
                <w:szCs w:val="20"/>
                <w:color w:val="auto"/>
              </w:rPr>
            </w:pPr>
            <w:r>
              <w:rPr>
                <w:rFonts w:ascii="Arial" w:cs="Arial" w:eastAsia="Arial" w:hAnsi="Arial"/>
                <w:sz w:val="14"/>
                <w:szCs w:val="14"/>
                <w:color w:val="auto"/>
              </w:rPr>
              <w:t>100%</w:t>
            </w:r>
          </w:p>
        </w:tc>
        <w:tc>
          <w:tcPr>
            <w:tcW w:w="1060" w:type="dxa"/>
            <w:vAlign w:val="bottom"/>
            <w:vMerge w:val="continue"/>
          </w:tcPr>
          <w:p>
            <w:pPr>
              <w:spacing w:after="0"/>
              <w:rPr>
                <w:sz w:val="13"/>
                <w:szCs w:val="13"/>
                <w:color w:val="auto"/>
              </w:rPr>
            </w:pPr>
          </w:p>
        </w:tc>
        <w:tc>
          <w:tcPr>
            <w:tcW w:w="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75565</wp:posOffset>
            </wp:positionV>
            <wp:extent cx="728345" cy="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33" w:lineRule="exact"/>
        <w:rPr>
          <w:sz w:val="20"/>
          <w:szCs w:val="20"/>
          <w:color w:val="auto"/>
        </w:rPr>
      </w:pPr>
    </w:p>
    <w:p>
      <w:pPr>
        <w:ind w:left="340" w:hanging="335"/>
        <w:spacing w:after="0"/>
        <w:tabs>
          <w:tab w:leader="none" w:pos="340" w:val="left"/>
        </w:tabs>
        <w:numPr>
          <w:ilvl w:val="0"/>
          <w:numId w:val="48"/>
        </w:numPr>
        <w:rPr>
          <w:rFonts w:ascii="Arial" w:cs="Arial" w:eastAsia="Arial" w:hAnsi="Arial"/>
          <w:sz w:val="11"/>
          <w:szCs w:val="11"/>
          <w:color w:val="auto"/>
        </w:rPr>
      </w:pPr>
      <w:r>
        <w:rPr>
          <w:rFonts w:ascii="Arial" w:cs="Arial" w:eastAsia="Arial" w:hAnsi="Arial"/>
          <w:sz w:val="13"/>
          <w:szCs w:val="13"/>
          <w:color w:val="auto"/>
        </w:rPr>
        <w:t>Insured loans in-force represent the original number of loans insured for which the coverage term has not expired, and for which no policy level cancellation or termination has been received.</w:t>
      </w:r>
    </w:p>
    <w:p>
      <w:pPr>
        <w:spacing w:after="0" w:line="7" w:lineRule="exact"/>
        <w:rPr>
          <w:rFonts w:ascii="Arial" w:cs="Arial" w:eastAsia="Arial" w:hAnsi="Arial"/>
          <w:sz w:val="11"/>
          <w:szCs w:val="11"/>
          <w:color w:val="auto"/>
        </w:rPr>
      </w:pPr>
    </w:p>
    <w:p>
      <w:pPr>
        <w:ind w:left="340" w:hanging="335"/>
        <w:spacing w:after="0" w:line="216" w:lineRule="auto"/>
        <w:tabs>
          <w:tab w:leader="none" w:pos="340" w:val="left"/>
        </w:tabs>
        <w:numPr>
          <w:ilvl w:val="0"/>
          <w:numId w:val="48"/>
        </w:numPr>
        <w:rPr>
          <w:rFonts w:ascii="Arial" w:cs="Arial" w:eastAsia="Arial" w:hAnsi="Arial"/>
          <w:sz w:val="12"/>
          <w:szCs w:val="12"/>
          <w:color w:val="auto"/>
        </w:rPr>
      </w:pPr>
      <w:r>
        <w:rPr>
          <w:rFonts w:ascii="Arial" w:cs="Arial" w:eastAsia="Arial" w:hAnsi="Arial"/>
          <w:sz w:val="14"/>
          <w:szCs w:val="14"/>
          <w:color w:val="auto"/>
        </w:rPr>
        <w:t>Delinquent rates are based on insured loans in-force.</w:t>
      </w:r>
    </w:p>
    <w:p>
      <w:pPr>
        <w:ind w:left="340" w:hanging="335"/>
        <w:spacing w:after="0"/>
        <w:tabs>
          <w:tab w:leader="none" w:pos="340" w:val="left"/>
        </w:tabs>
        <w:numPr>
          <w:ilvl w:val="0"/>
          <w:numId w:val="48"/>
        </w:numPr>
        <w:rPr>
          <w:rFonts w:ascii="Arial" w:cs="Arial" w:eastAsia="Arial" w:hAnsi="Arial"/>
          <w:sz w:val="12"/>
          <w:szCs w:val="12"/>
          <w:color w:val="auto"/>
        </w:rPr>
      </w:pPr>
      <w:r>
        <w:rPr>
          <w:rFonts w:ascii="Arial" w:cs="Arial" w:eastAsia="Arial" w:hAnsi="Arial"/>
          <w:sz w:val="14"/>
          <w:szCs w:val="14"/>
          <w:color w:val="auto"/>
        </w:rPr>
        <w:t>Paid claims exclude adjustments for expected recoveries related to loss reserves.</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266" w:right="239" w:bottom="1440" w:gutter="0" w:footer="0" w:header="0"/>
        </w:sectPr>
      </w:pPr>
    </w:p>
    <w:bookmarkStart w:id="69" w:name="page70"/>
    <w:bookmarkEnd w:id="69"/>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Selected Key Performance Measures—International Mortgage Insurance Segment—Canada</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(Canadian dollar 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96"/>
              </w:rPr>
              <w:t>2014</w:t>
            </w: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gridSpan w:val="3"/>
          </w:tcPr>
          <w:p>
            <w:pPr>
              <w:ind w:left="80"/>
              <w:spacing w:after="0"/>
              <w:rPr>
                <w:sz w:val="20"/>
                <w:szCs w:val="20"/>
                <w:color w:val="auto"/>
              </w:rPr>
            </w:pPr>
            <w:r>
              <w:rPr>
                <w:rFonts w:ascii="Arial" w:cs="Arial" w:eastAsia="Arial" w:hAnsi="Arial"/>
                <w:sz w:val="14"/>
                <w:szCs w:val="14"/>
                <w:b w:val="1"/>
                <w:bCs w:val="1"/>
                <w:color w:val="auto"/>
                <w:w w:val="96"/>
              </w:rPr>
              <w:t>2013</w:t>
            </w: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8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4Q</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85"/>
              </w:rPr>
              <w:t>3Q</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2Q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85"/>
              </w:rPr>
              <w:t>1Q</w:t>
            </w:r>
          </w:p>
        </w:tc>
        <w:tc>
          <w:tcPr>
            <w:tcW w:w="400" w:type="dxa"/>
            <w:vAlign w:val="bottom"/>
            <w:gridSpan w:val="2"/>
          </w:tcPr>
          <w:p>
            <w:pPr>
              <w:jc w:val="right"/>
              <w:ind w:right="80"/>
              <w:spacing w:after="0" w:line="139" w:lineRule="exact"/>
              <w:rPr>
                <w:sz w:val="20"/>
                <w:szCs w:val="20"/>
                <w:color w:val="auto"/>
              </w:rPr>
            </w:pPr>
            <w:r>
              <w:rPr>
                <w:rFonts w:ascii="Arial" w:cs="Arial" w:eastAsia="Arial" w:hAnsi="Arial"/>
                <w:sz w:val="14"/>
                <w:szCs w:val="14"/>
                <w:b w:val="1"/>
                <w:bCs w:val="1"/>
                <w:color w:val="auto"/>
                <w:w w:val="89"/>
              </w:rPr>
              <w:t>Total</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85"/>
              </w:rPr>
              <w:t>4Q</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3Q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85"/>
              </w:rPr>
              <w:t>2Q</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39" w:lineRule="exact"/>
              <w:rPr>
                <w:sz w:val="20"/>
                <w:szCs w:val="20"/>
                <w:color w:val="auto"/>
              </w:rPr>
            </w:pPr>
            <w:r>
              <w:rPr>
                <w:rFonts w:ascii="Arial" w:cs="Arial" w:eastAsia="Arial" w:hAnsi="Arial"/>
                <w:sz w:val="14"/>
                <w:szCs w:val="14"/>
                <w:b w:val="1"/>
                <w:bCs w:val="1"/>
                <w:color w:val="auto"/>
                <w:w w:val="85"/>
              </w:rPr>
              <w:t>1Q</w:t>
            </w:r>
          </w:p>
        </w:tc>
        <w:tc>
          <w:tcPr>
            <w:tcW w:w="60" w:type="dxa"/>
            <w:vAlign w:val="bottom"/>
          </w:tcPr>
          <w:p>
            <w:pPr>
              <w:spacing w:after="0"/>
              <w:rPr>
                <w:sz w:val="12"/>
                <w:szCs w:val="12"/>
                <w:color w:val="auto"/>
              </w:rPr>
            </w:pPr>
          </w:p>
        </w:tc>
        <w:tc>
          <w:tcPr>
            <w:tcW w:w="320" w:type="dxa"/>
            <w:vAlign w:val="bottom"/>
          </w:tcPr>
          <w:p>
            <w:pPr>
              <w:jc w:val="right"/>
              <w:spacing w:after="0" w:line="139" w:lineRule="exact"/>
              <w:rPr>
                <w:sz w:val="20"/>
                <w:szCs w:val="20"/>
                <w:color w:val="auto"/>
              </w:rPr>
            </w:pPr>
            <w:r>
              <w:rPr>
                <w:rFonts w:ascii="Arial" w:cs="Arial" w:eastAsia="Arial" w:hAnsi="Arial"/>
                <w:sz w:val="14"/>
                <w:szCs w:val="14"/>
                <w:b w:val="1"/>
                <w:bCs w:val="1"/>
                <w:color w:val="auto"/>
                <w:w w:val="89"/>
              </w:rPr>
              <w:t>Total</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5780" w:type="dxa"/>
            <w:vAlign w:val="bottom"/>
            <w:tcBorders>
              <w:top w:val="single" w:sz="8" w:color="CCEEFF"/>
              <w:right w:val="single" w:sz="8" w:color="auto"/>
            </w:tcBorders>
            <w:gridSpan w:val="6"/>
            <w:shd w:val="clear" w:color="auto" w:fill="CCEEFF"/>
          </w:tcPr>
          <w:p>
            <w:pPr>
              <w:spacing w:after="0" w:line="125" w:lineRule="exact"/>
              <w:rPr>
                <w:sz w:val="20"/>
                <w:szCs w:val="20"/>
                <w:color w:val="auto"/>
              </w:rPr>
            </w:pPr>
            <w:r>
              <w:rPr>
                <w:rFonts w:ascii="Arial" w:cs="Arial" w:eastAsia="Arial" w:hAnsi="Arial"/>
                <w:sz w:val="14"/>
                <w:szCs w:val="14"/>
                <w:b w:val="1"/>
                <w:bCs w:val="1"/>
                <w:color w:val="auto"/>
              </w:rPr>
              <w:t>Paid Claims</w:t>
            </w:r>
            <w:r>
              <w:rPr>
                <w:rFonts w:ascii="Arial" w:cs="Arial" w:eastAsia="Arial" w:hAnsi="Arial"/>
                <w:sz w:val="7"/>
                <w:szCs w:val="7"/>
                <w:color w:val="auto"/>
              </w:rPr>
              <w:t>(1)</w:t>
            </w:r>
          </w:p>
        </w:tc>
        <w:tc>
          <w:tcPr>
            <w:tcW w:w="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right w:val="single" w:sz="8" w:color="auto"/>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780" w:type="dxa"/>
            <w:vAlign w:val="bottom"/>
            <w:tcBorders>
              <w:right w:val="single" w:sz="8" w:color="auto"/>
            </w:tcBorders>
            <w:gridSpan w:val="6"/>
          </w:tcPr>
          <w:p>
            <w:pPr>
              <w:spacing w:after="0" w:line="145" w:lineRule="exact"/>
              <w:rPr>
                <w:sz w:val="20"/>
                <w:szCs w:val="20"/>
                <w:color w:val="auto"/>
              </w:rPr>
            </w:pPr>
            <w:r>
              <w:rPr>
                <w:rFonts w:ascii="Arial" w:cs="Arial" w:eastAsia="Arial" w:hAnsi="Arial"/>
                <w:sz w:val="14"/>
                <w:szCs w:val="14"/>
                <w:color w:val="auto"/>
              </w:rPr>
              <w:t>Flow</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44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26</w:t>
            </w:r>
          </w:p>
        </w:tc>
        <w:tc>
          <w:tcPr>
            <w:tcW w:w="16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25</w:t>
            </w:r>
          </w:p>
        </w:tc>
        <w:tc>
          <w:tcPr>
            <w:tcW w:w="240" w:type="dxa"/>
            <w:vAlign w:val="bottom"/>
          </w:tcPr>
          <w:p>
            <w:pPr>
              <w:spacing w:after="0"/>
              <w:rPr>
                <w:sz w:val="12"/>
                <w:szCs w:val="12"/>
                <w:color w:val="auto"/>
              </w:rPr>
            </w:pPr>
          </w:p>
        </w:tc>
        <w:tc>
          <w:tcPr>
            <w:tcW w:w="80" w:type="dxa"/>
            <w:vAlign w:val="bottom"/>
          </w:tcPr>
          <w:p>
            <w:pPr>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28</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28</w:t>
            </w:r>
          </w:p>
        </w:tc>
        <w:tc>
          <w:tcPr>
            <w:tcW w:w="240" w:type="dxa"/>
            <w:vAlign w:val="bottom"/>
          </w:tcPr>
          <w:p>
            <w:pPr>
              <w:spacing w:after="0"/>
              <w:rPr>
                <w:sz w:val="12"/>
                <w:szCs w:val="12"/>
                <w:color w:val="auto"/>
              </w:rPr>
            </w:pPr>
          </w:p>
        </w:tc>
        <w:tc>
          <w:tcPr>
            <w:tcW w:w="400" w:type="dxa"/>
            <w:vAlign w:val="bottom"/>
            <w:gridSpan w:val="2"/>
          </w:tcPr>
          <w:p>
            <w:pPr>
              <w:jc w:val="right"/>
              <w:ind w:right="80"/>
              <w:spacing w:after="0" w:line="145" w:lineRule="exact"/>
              <w:rPr>
                <w:sz w:val="20"/>
                <w:szCs w:val="20"/>
                <w:color w:val="auto"/>
              </w:rPr>
            </w:pPr>
            <w:r>
              <w:rPr>
                <w:rFonts w:ascii="Arial" w:cs="Arial" w:eastAsia="Arial" w:hAnsi="Arial"/>
                <w:sz w:val="14"/>
                <w:szCs w:val="14"/>
                <w:color w:val="auto"/>
                <w:w w:val="85"/>
              </w:rPr>
              <w:t>$ 107</w:t>
            </w:r>
          </w:p>
        </w:tc>
        <w:tc>
          <w:tcPr>
            <w:tcW w:w="18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32</w:t>
            </w: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32</w:t>
            </w:r>
          </w:p>
        </w:tc>
        <w:tc>
          <w:tcPr>
            <w:tcW w:w="140" w:type="dxa"/>
            <w:vAlign w:val="bottom"/>
            <w:gridSpan w:val="2"/>
          </w:tcPr>
          <w:p>
            <w:pPr>
              <w:ind w:left="60"/>
              <w:spacing w:after="0" w:line="145" w:lineRule="exact"/>
              <w:rPr>
                <w:sz w:val="20"/>
                <w:szCs w:val="20"/>
                <w:color w:val="auto"/>
              </w:rPr>
            </w:pPr>
            <w:r>
              <w:rPr>
                <w:rFonts w:ascii="Arial" w:cs="Arial" w:eastAsia="Arial" w:hAnsi="Arial"/>
                <w:sz w:val="14"/>
                <w:szCs w:val="14"/>
                <w:color w:val="auto"/>
                <w:w w:val="76"/>
              </w:rPr>
              <w:t>$</w:t>
            </w: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39</w:t>
            </w:r>
          </w:p>
        </w:tc>
        <w:tc>
          <w:tcPr>
            <w:tcW w:w="240" w:type="dxa"/>
            <w:vAlign w:val="bottom"/>
          </w:tcPr>
          <w:p>
            <w:pPr>
              <w:spacing w:after="0"/>
              <w:rPr>
                <w:sz w:val="12"/>
                <w:szCs w:val="12"/>
                <w:color w:val="auto"/>
              </w:rPr>
            </w:pP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51</w:t>
            </w:r>
          </w:p>
        </w:tc>
        <w:tc>
          <w:tcPr>
            <w:tcW w:w="38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$ 154</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780" w:type="dxa"/>
            <w:vAlign w:val="bottom"/>
            <w:tcBorders>
              <w:right w:val="single" w:sz="8" w:color="auto"/>
            </w:tcBorders>
            <w:gridSpan w:val="6"/>
            <w:shd w:val="clear" w:color="auto" w:fill="CCEEFF"/>
          </w:tcPr>
          <w:p>
            <w:pPr>
              <w:spacing w:after="0" w:line="145" w:lineRule="exact"/>
              <w:rPr>
                <w:sz w:val="20"/>
                <w:szCs w:val="20"/>
                <w:color w:val="auto"/>
              </w:rPr>
            </w:pPr>
            <w:r>
              <w:rPr>
                <w:rFonts w:ascii="Arial" w:cs="Arial" w:eastAsia="Arial" w:hAnsi="Arial"/>
                <w:sz w:val="14"/>
                <w:szCs w:val="14"/>
                <w:color w:val="auto"/>
              </w:rPr>
              <w:t>Bulk</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w:t>
            </w:r>
          </w:p>
        </w:tc>
        <w:tc>
          <w:tcPr>
            <w:tcW w:w="24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80"/>
              <w:spacing w:after="0" w:line="145" w:lineRule="exact"/>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2</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w:t>
            </w:r>
          </w:p>
        </w:tc>
        <w:tc>
          <w:tcPr>
            <w:tcW w:w="3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7</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5780" w:type="dxa"/>
            <w:vAlign w:val="bottom"/>
            <w:tcBorders>
              <w:right w:val="single" w:sz="8" w:color="auto"/>
            </w:tcBorders>
            <w:gridSpan w:val="6"/>
          </w:tcPr>
          <w:p>
            <w:pPr>
              <w:ind w:left="260"/>
              <w:spacing w:after="0" w:line="151" w:lineRule="exact"/>
              <w:rPr>
                <w:sz w:val="20"/>
                <w:szCs w:val="20"/>
                <w:color w:val="auto"/>
              </w:rPr>
            </w:pPr>
            <w:r>
              <w:rPr>
                <w:rFonts w:ascii="Arial" w:cs="Arial" w:eastAsia="Arial" w:hAnsi="Arial"/>
                <w:sz w:val="14"/>
                <w:szCs w:val="14"/>
                <w:b w:val="1"/>
                <w:bCs w:val="1"/>
                <w:color w:val="auto"/>
              </w:rPr>
              <w:t>Total Paid Claims</w:t>
            </w:r>
          </w:p>
        </w:tc>
        <w:tc>
          <w:tcPr>
            <w:tcW w:w="80" w:type="dxa"/>
            <w:vAlign w:val="bottom"/>
          </w:tcPr>
          <w:p>
            <w:pPr>
              <w:spacing w:after="0"/>
              <w:rPr>
                <w:sz w:val="13"/>
                <w:szCs w:val="13"/>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27</w:t>
            </w:r>
          </w:p>
        </w:tc>
        <w:tc>
          <w:tcPr>
            <w:tcW w:w="18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26</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28</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29</w:t>
            </w:r>
          </w:p>
        </w:tc>
        <w:tc>
          <w:tcPr>
            <w:tcW w:w="240" w:type="dxa"/>
            <w:vAlign w:val="bottom"/>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$ 110</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34</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34</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40</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53</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$ 161</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3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1"/>
        </w:trPr>
        <w:tc>
          <w:tcPr>
            <w:tcW w:w="20" w:type="dxa"/>
            <w:vAlign w:val="bottom"/>
            <w:vMerge w:val="restart"/>
          </w:tcPr>
          <w:p>
            <w:pPr>
              <w:spacing w:after="0"/>
              <w:rPr>
                <w:sz w:val="9"/>
                <w:szCs w:val="9"/>
                <w:color w:val="auto"/>
              </w:rPr>
            </w:pPr>
          </w:p>
        </w:tc>
        <w:tc>
          <w:tcPr>
            <w:tcW w:w="7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8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260" w:type="dxa"/>
            <w:vAlign w:val="bottom"/>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5780" w:type="dxa"/>
            <w:vAlign w:val="bottom"/>
            <w:tcBorders>
              <w:right w:val="single" w:sz="8" w:color="auto"/>
            </w:tcBorders>
            <w:gridSpan w:val="6"/>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Average Paid Claim (in thousands)</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4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w w:val="87"/>
              </w:rPr>
              <w:t>60.2</w:t>
            </w:r>
          </w:p>
        </w:tc>
        <w:tc>
          <w:tcPr>
            <w:tcW w:w="16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w w:val="87"/>
              </w:rPr>
              <w:t>63.9</w:t>
            </w:r>
          </w:p>
        </w:tc>
        <w:tc>
          <w:tcPr>
            <w:tcW w:w="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w w:val="87"/>
              </w:rPr>
              <w:t>63.4</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w w:val="87"/>
              </w:rPr>
              <w:t>66.4</w:t>
            </w: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w w:val="87"/>
              </w:rPr>
              <w:t>72.2</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w w:val="87"/>
              </w:rPr>
              <w:t>69.4</w:t>
            </w:r>
          </w:p>
        </w:tc>
        <w:tc>
          <w:tcPr>
            <w:tcW w:w="140" w:type="dxa"/>
            <w:vAlign w:val="bottom"/>
            <w:gridSpan w:val="2"/>
            <w:shd w:val="clear" w:color="auto" w:fill="CCEEFF"/>
          </w:tcPr>
          <w:p>
            <w:pPr>
              <w:ind w:left="60"/>
              <w:spacing w:after="0" w:line="145" w:lineRule="exact"/>
              <w:rPr>
                <w:sz w:val="20"/>
                <w:szCs w:val="20"/>
                <w:color w:val="auto"/>
              </w:rPr>
            </w:pPr>
            <w:r>
              <w:rPr>
                <w:rFonts w:ascii="Arial" w:cs="Arial" w:eastAsia="Arial" w:hAnsi="Arial"/>
                <w:sz w:val="14"/>
                <w:szCs w:val="14"/>
                <w:color w:val="auto"/>
                <w:w w:val="76"/>
              </w:rPr>
              <w:t>$</w:t>
            </w: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w w:val="87"/>
              </w:rPr>
              <w:t>73.1</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w w:val="87"/>
              </w:rPr>
              <w:t>84.9</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79"/>
        </w:trPr>
        <w:tc>
          <w:tcPr>
            <w:tcW w:w="5800" w:type="dxa"/>
            <w:vAlign w:val="bottom"/>
            <w:tcBorders>
              <w:right w:val="single" w:sz="8" w:color="auto"/>
            </w:tcBorders>
            <w:gridSpan w:val="7"/>
          </w:tcPr>
          <w:p>
            <w:pPr>
              <w:spacing w:after="0"/>
              <w:rPr>
                <w:sz w:val="20"/>
                <w:szCs w:val="20"/>
                <w:color w:val="auto"/>
              </w:rPr>
            </w:pPr>
            <w:r>
              <w:rPr>
                <w:rFonts w:ascii="Arial" w:cs="Arial" w:eastAsia="Arial" w:hAnsi="Arial"/>
                <w:sz w:val="14"/>
                <w:szCs w:val="14"/>
                <w:b w:val="1"/>
                <w:bCs w:val="1"/>
                <w:color w:val="auto"/>
              </w:rPr>
              <w:t>Average Reserve Per Delinquency (in thousands)</w:t>
            </w: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4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4"/>
                <w:szCs w:val="14"/>
                <w:color w:val="auto"/>
                <w:w w:val="87"/>
              </w:rPr>
              <w:t>60.2</w:t>
            </w: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w w:val="87"/>
              </w:rPr>
              <w:t>58.4</w:t>
            </w:r>
          </w:p>
        </w:tc>
        <w:tc>
          <w:tcPr>
            <w:tcW w:w="80" w:type="dxa"/>
            <w:vAlign w:val="bottom"/>
          </w:tcPr>
          <w:p>
            <w:pPr>
              <w:spacing w:after="0"/>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rPr>
                <w:sz w:val="20"/>
                <w:szCs w:val="20"/>
                <w:color w:val="auto"/>
              </w:rPr>
            </w:pPr>
            <w:r>
              <w:rPr>
                <w:rFonts w:ascii="Arial" w:cs="Arial" w:eastAsia="Arial" w:hAnsi="Arial"/>
                <w:sz w:val="14"/>
                <w:szCs w:val="14"/>
                <w:color w:val="auto"/>
                <w:w w:val="87"/>
              </w:rPr>
              <w:t>56.4</w:t>
            </w: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w w:val="87"/>
              </w:rPr>
              <w:t>57.5</w:t>
            </w: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w w:val="87"/>
              </w:rPr>
              <w:t>59.0</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rPr>
                <w:sz w:val="20"/>
                <w:szCs w:val="20"/>
                <w:color w:val="auto"/>
              </w:rPr>
            </w:pPr>
            <w:r>
              <w:rPr>
                <w:rFonts w:ascii="Arial" w:cs="Arial" w:eastAsia="Arial" w:hAnsi="Arial"/>
                <w:sz w:val="14"/>
                <w:szCs w:val="14"/>
                <w:color w:val="auto"/>
                <w:w w:val="87"/>
              </w:rPr>
              <w:t>62.5</w:t>
            </w:r>
          </w:p>
        </w:tc>
        <w:tc>
          <w:tcPr>
            <w:tcW w:w="140" w:type="dxa"/>
            <w:vAlign w:val="bottom"/>
            <w:gridSpan w:val="2"/>
          </w:tcPr>
          <w:p>
            <w:pPr>
              <w:ind w:left="60"/>
              <w:spacing w:after="0"/>
              <w:rPr>
                <w:sz w:val="20"/>
                <w:szCs w:val="20"/>
                <w:color w:val="auto"/>
              </w:rPr>
            </w:pPr>
            <w:r>
              <w:rPr>
                <w:rFonts w:ascii="Arial" w:cs="Arial" w:eastAsia="Arial" w:hAnsi="Arial"/>
                <w:sz w:val="14"/>
                <w:szCs w:val="14"/>
                <w:color w:val="auto"/>
                <w:w w:val="76"/>
              </w:rPr>
              <w:t>$</w:t>
            </w: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w w:val="87"/>
              </w:rPr>
              <w:t>66.1</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rPr>
                <w:sz w:val="20"/>
                <w:szCs w:val="20"/>
                <w:color w:val="auto"/>
              </w:rPr>
            </w:pPr>
            <w:r>
              <w:rPr>
                <w:rFonts w:ascii="Arial" w:cs="Arial" w:eastAsia="Arial" w:hAnsi="Arial"/>
                <w:sz w:val="14"/>
                <w:szCs w:val="14"/>
                <w:color w:val="auto"/>
                <w:w w:val="87"/>
              </w:rPr>
              <w:t>61.3</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3"/>
        </w:trPr>
        <w:tc>
          <w:tcPr>
            <w:tcW w:w="20" w:type="dxa"/>
            <w:vAlign w:val="bottom"/>
            <w:vMerge w:val="restart"/>
          </w:tcPr>
          <w:p>
            <w:pPr>
              <w:spacing w:after="0"/>
              <w:rPr>
                <w:sz w:val="8"/>
                <w:szCs w:val="8"/>
                <w:color w:val="auto"/>
              </w:rPr>
            </w:pPr>
          </w:p>
        </w:tc>
        <w:tc>
          <w:tcPr>
            <w:tcW w:w="7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4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8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2"/>
        </w:trPr>
        <w:tc>
          <w:tcPr>
            <w:tcW w:w="20" w:type="dxa"/>
            <w:vAlign w:val="bottom"/>
            <w:vMerge w:val="continue"/>
          </w:tcPr>
          <w:p>
            <w:pPr>
              <w:spacing w:after="0"/>
              <w:rPr>
                <w:sz w:val="11"/>
                <w:szCs w:val="11"/>
                <w:color w:val="auto"/>
              </w:rPr>
            </w:pPr>
          </w:p>
        </w:tc>
        <w:tc>
          <w:tcPr>
            <w:tcW w:w="760" w:type="dxa"/>
            <w:vAlign w:val="bottom"/>
            <w:tcBorders>
              <w:bottom w:val="single" w:sz="8" w:color="auto"/>
            </w:tcBorders>
            <w:shd w:val="clear" w:color="auto" w:fill="CCEEFF"/>
          </w:tcPr>
          <w:p>
            <w:pPr>
              <w:spacing w:after="0" w:line="132" w:lineRule="exact"/>
              <w:rPr>
                <w:sz w:val="20"/>
                <w:szCs w:val="20"/>
                <w:color w:val="auto"/>
              </w:rPr>
            </w:pPr>
            <w:r>
              <w:rPr>
                <w:rFonts w:ascii="Arial" w:cs="Arial" w:eastAsia="Arial" w:hAnsi="Arial"/>
                <w:sz w:val="14"/>
                <w:szCs w:val="14"/>
                <w:b w:val="1"/>
                <w:bCs w:val="1"/>
                <w:color w:val="auto"/>
                <w:w w:val="86"/>
              </w:rPr>
              <w:t>Loss Metrics</w:t>
            </w:r>
          </w:p>
        </w:tc>
        <w:tc>
          <w:tcPr>
            <w:tcW w:w="5020" w:type="dxa"/>
            <w:vAlign w:val="bottom"/>
            <w:tcBorders>
              <w:bottom w:val="single" w:sz="8" w:color="CCEEFF"/>
              <w:right w:val="single" w:sz="8" w:color="auto"/>
            </w:tcBorders>
            <w:gridSpan w:val="5"/>
            <w:shd w:val="clear" w:color="auto" w:fill="CCEEFF"/>
          </w:tcPr>
          <w:p>
            <w:pPr>
              <w:spacing w:after="0"/>
              <w:rPr>
                <w:sz w:val="11"/>
                <w:szCs w:val="11"/>
                <w:color w:val="auto"/>
              </w:rPr>
            </w:pPr>
          </w:p>
        </w:tc>
        <w:tc>
          <w:tcPr>
            <w:tcW w:w="80" w:type="dxa"/>
            <w:vAlign w:val="bottom"/>
            <w:tcBorders>
              <w:bottom w:val="single" w:sz="8" w:color="CCEEFF"/>
            </w:tcBorders>
            <w:shd w:val="clear" w:color="auto" w:fill="CCEEFF"/>
          </w:tcPr>
          <w:p>
            <w:pPr>
              <w:spacing w:after="0"/>
              <w:rPr>
                <w:sz w:val="11"/>
                <w:szCs w:val="11"/>
                <w:color w:val="auto"/>
              </w:rPr>
            </w:pPr>
          </w:p>
        </w:tc>
        <w:tc>
          <w:tcPr>
            <w:tcW w:w="60" w:type="dxa"/>
            <w:vAlign w:val="bottom"/>
            <w:tcBorders>
              <w:bottom w:val="single" w:sz="8" w:color="CCEEFF"/>
            </w:tcBorders>
            <w:shd w:val="clear" w:color="auto" w:fill="CCEEFF"/>
          </w:tcPr>
          <w:p>
            <w:pPr>
              <w:spacing w:after="0"/>
              <w:rPr>
                <w:sz w:val="11"/>
                <w:szCs w:val="11"/>
                <w:color w:val="auto"/>
              </w:rPr>
            </w:pPr>
          </w:p>
        </w:tc>
        <w:tc>
          <w:tcPr>
            <w:tcW w:w="260" w:type="dxa"/>
            <w:vAlign w:val="bottom"/>
            <w:tcBorders>
              <w:bottom w:val="single" w:sz="8" w:color="CCEEFF"/>
            </w:tcBorders>
            <w:shd w:val="clear" w:color="auto" w:fill="CCEEFF"/>
          </w:tcPr>
          <w:p>
            <w:pPr>
              <w:spacing w:after="0"/>
              <w:rPr>
                <w:sz w:val="11"/>
                <w:szCs w:val="11"/>
                <w:color w:val="auto"/>
              </w:rPr>
            </w:pPr>
          </w:p>
        </w:tc>
        <w:tc>
          <w:tcPr>
            <w:tcW w:w="180" w:type="dxa"/>
            <w:vAlign w:val="bottom"/>
            <w:tcBorders>
              <w:bottom w:val="single" w:sz="8" w:color="CCEEFF"/>
              <w:right w:val="single" w:sz="8" w:color="auto"/>
            </w:tcBorders>
            <w:shd w:val="clear" w:color="auto" w:fill="CCEEFF"/>
          </w:tcPr>
          <w:p>
            <w:pPr>
              <w:spacing w:after="0"/>
              <w:rPr>
                <w:sz w:val="11"/>
                <w:szCs w:val="11"/>
                <w:color w:val="auto"/>
              </w:rPr>
            </w:pPr>
          </w:p>
        </w:tc>
        <w:tc>
          <w:tcPr>
            <w:tcW w:w="80" w:type="dxa"/>
            <w:vAlign w:val="bottom"/>
            <w:tcBorders>
              <w:bottom w:val="single" w:sz="8" w:color="CCEEFF"/>
            </w:tcBorders>
            <w:shd w:val="clear" w:color="auto" w:fill="CCEEFF"/>
          </w:tcPr>
          <w:p>
            <w:pPr>
              <w:spacing w:after="0"/>
              <w:rPr>
                <w:sz w:val="11"/>
                <w:szCs w:val="11"/>
                <w:color w:val="auto"/>
              </w:rPr>
            </w:pPr>
          </w:p>
        </w:tc>
        <w:tc>
          <w:tcPr>
            <w:tcW w:w="80" w:type="dxa"/>
            <w:vAlign w:val="bottom"/>
            <w:tcBorders>
              <w:bottom w:val="single" w:sz="8" w:color="CCEEFF"/>
            </w:tcBorders>
            <w:shd w:val="clear" w:color="auto" w:fill="CCEEFF"/>
          </w:tcPr>
          <w:p>
            <w:pPr>
              <w:spacing w:after="0"/>
              <w:rPr>
                <w:sz w:val="11"/>
                <w:szCs w:val="11"/>
                <w:color w:val="auto"/>
              </w:rPr>
            </w:pPr>
          </w:p>
        </w:tc>
        <w:tc>
          <w:tcPr>
            <w:tcW w:w="260" w:type="dxa"/>
            <w:vAlign w:val="bottom"/>
            <w:tcBorders>
              <w:bottom w:val="single" w:sz="8" w:color="CCEEFF"/>
            </w:tcBorders>
            <w:shd w:val="clear" w:color="auto" w:fill="CCEEFF"/>
          </w:tcPr>
          <w:p>
            <w:pPr>
              <w:spacing w:after="0"/>
              <w:rPr>
                <w:sz w:val="11"/>
                <w:szCs w:val="11"/>
                <w:color w:val="auto"/>
              </w:rPr>
            </w:pPr>
          </w:p>
        </w:tc>
        <w:tc>
          <w:tcPr>
            <w:tcW w:w="240" w:type="dxa"/>
            <w:vAlign w:val="bottom"/>
            <w:tcBorders>
              <w:bottom w:val="single" w:sz="8" w:color="CCEEFF"/>
            </w:tcBorders>
            <w:shd w:val="clear" w:color="auto" w:fill="CCEEFF"/>
          </w:tcPr>
          <w:p>
            <w:pPr>
              <w:spacing w:after="0"/>
              <w:rPr>
                <w:sz w:val="11"/>
                <w:szCs w:val="11"/>
                <w:color w:val="auto"/>
              </w:rPr>
            </w:pPr>
          </w:p>
        </w:tc>
        <w:tc>
          <w:tcPr>
            <w:tcW w:w="80" w:type="dxa"/>
            <w:vAlign w:val="bottom"/>
            <w:tcBorders>
              <w:bottom w:val="single" w:sz="8" w:color="CCEEFF"/>
            </w:tcBorders>
            <w:shd w:val="clear" w:color="auto" w:fill="CCEEFF"/>
          </w:tcPr>
          <w:p>
            <w:pPr>
              <w:spacing w:after="0"/>
              <w:rPr>
                <w:sz w:val="11"/>
                <w:szCs w:val="11"/>
                <w:color w:val="auto"/>
              </w:rPr>
            </w:pPr>
          </w:p>
        </w:tc>
        <w:tc>
          <w:tcPr>
            <w:tcW w:w="260" w:type="dxa"/>
            <w:vAlign w:val="bottom"/>
            <w:tcBorders>
              <w:bottom w:val="single" w:sz="8" w:color="CCEEFF"/>
            </w:tcBorders>
            <w:shd w:val="clear" w:color="auto" w:fill="CCEEFF"/>
          </w:tcPr>
          <w:p>
            <w:pPr>
              <w:spacing w:after="0"/>
              <w:rPr>
                <w:sz w:val="11"/>
                <w:szCs w:val="11"/>
                <w:color w:val="auto"/>
              </w:rPr>
            </w:pPr>
          </w:p>
        </w:tc>
        <w:tc>
          <w:tcPr>
            <w:tcW w:w="180" w:type="dxa"/>
            <w:vAlign w:val="bottom"/>
            <w:tcBorders>
              <w:bottom w:val="single" w:sz="8" w:color="CCEEFF"/>
            </w:tcBorders>
            <w:shd w:val="clear" w:color="auto" w:fill="CCEEFF"/>
          </w:tcPr>
          <w:p>
            <w:pPr>
              <w:spacing w:after="0"/>
              <w:rPr>
                <w:sz w:val="11"/>
                <w:szCs w:val="11"/>
                <w:color w:val="auto"/>
              </w:rPr>
            </w:pPr>
          </w:p>
        </w:tc>
        <w:tc>
          <w:tcPr>
            <w:tcW w:w="60" w:type="dxa"/>
            <w:vAlign w:val="bottom"/>
            <w:tcBorders>
              <w:bottom w:val="single" w:sz="8" w:color="CCEEFF"/>
            </w:tcBorders>
            <w:shd w:val="clear" w:color="auto" w:fill="CCEEFF"/>
          </w:tcPr>
          <w:p>
            <w:pPr>
              <w:spacing w:after="0"/>
              <w:rPr>
                <w:sz w:val="11"/>
                <w:szCs w:val="11"/>
                <w:color w:val="auto"/>
              </w:rPr>
            </w:pPr>
          </w:p>
        </w:tc>
        <w:tc>
          <w:tcPr>
            <w:tcW w:w="80" w:type="dxa"/>
            <w:vAlign w:val="bottom"/>
            <w:tcBorders>
              <w:bottom w:val="single" w:sz="8" w:color="CCEEFF"/>
            </w:tcBorders>
            <w:shd w:val="clear" w:color="auto" w:fill="CCEEFF"/>
          </w:tcPr>
          <w:p>
            <w:pPr>
              <w:spacing w:after="0"/>
              <w:rPr>
                <w:sz w:val="11"/>
                <w:szCs w:val="11"/>
                <w:color w:val="auto"/>
              </w:rPr>
            </w:pPr>
          </w:p>
        </w:tc>
        <w:tc>
          <w:tcPr>
            <w:tcW w:w="260" w:type="dxa"/>
            <w:vAlign w:val="bottom"/>
            <w:tcBorders>
              <w:bottom w:val="single" w:sz="8" w:color="CCEEFF"/>
            </w:tcBorders>
            <w:shd w:val="clear" w:color="auto" w:fill="CCEEFF"/>
          </w:tcPr>
          <w:p>
            <w:pPr>
              <w:spacing w:after="0"/>
              <w:rPr>
                <w:sz w:val="11"/>
                <w:szCs w:val="11"/>
                <w:color w:val="auto"/>
              </w:rPr>
            </w:pPr>
          </w:p>
        </w:tc>
        <w:tc>
          <w:tcPr>
            <w:tcW w:w="240" w:type="dxa"/>
            <w:vAlign w:val="bottom"/>
            <w:tcBorders>
              <w:bottom w:val="single" w:sz="8" w:color="CCEEFF"/>
            </w:tcBorders>
            <w:shd w:val="clear" w:color="auto" w:fill="CCEEFF"/>
          </w:tcPr>
          <w:p>
            <w:pPr>
              <w:spacing w:after="0"/>
              <w:rPr>
                <w:sz w:val="11"/>
                <w:szCs w:val="11"/>
                <w:color w:val="auto"/>
              </w:rPr>
            </w:pPr>
          </w:p>
        </w:tc>
        <w:tc>
          <w:tcPr>
            <w:tcW w:w="320" w:type="dxa"/>
            <w:vAlign w:val="bottom"/>
            <w:tcBorders>
              <w:bottom w:val="single" w:sz="8" w:color="CCEEFF"/>
            </w:tcBorders>
            <w:shd w:val="clear" w:color="auto" w:fill="CCEEFF"/>
          </w:tcPr>
          <w:p>
            <w:pPr>
              <w:spacing w:after="0"/>
              <w:rPr>
                <w:sz w:val="11"/>
                <w:szCs w:val="11"/>
                <w:color w:val="auto"/>
              </w:rPr>
            </w:pPr>
          </w:p>
        </w:tc>
        <w:tc>
          <w:tcPr>
            <w:tcW w:w="80" w:type="dxa"/>
            <w:vAlign w:val="bottom"/>
            <w:tcBorders>
              <w:bottom w:val="single" w:sz="8" w:color="CCEEFF"/>
            </w:tcBorders>
            <w:shd w:val="clear" w:color="auto" w:fill="CCEEFF"/>
          </w:tcPr>
          <w:p>
            <w:pPr>
              <w:spacing w:after="0"/>
              <w:rPr>
                <w:sz w:val="11"/>
                <w:szCs w:val="11"/>
                <w:color w:val="auto"/>
              </w:rPr>
            </w:pPr>
          </w:p>
        </w:tc>
        <w:tc>
          <w:tcPr>
            <w:tcW w:w="100" w:type="dxa"/>
            <w:vAlign w:val="bottom"/>
            <w:tcBorders>
              <w:bottom w:val="single" w:sz="8" w:color="CCEEFF"/>
            </w:tcBorders>
            <w:shd w:val="clear" w:color="auto" w:fill="CCEEFF"/>
          </w:tcPr>
          <w:p>
            <w:pPr>
              <w:spacing w:after="0"/>
              <w:rPr>
                <w:sz w:val="11"/>
                <w:szCs w:val="11"/>
                <w:color w:val="auto"/>
              </w:rPr>
            </w:pPr>
          </w:p>
        </w:tc>
        <w:tc>
          <w:tcPr>
            <w:tcW w:w="80" w:type="dxa"/>
            <w:vAlign w:val="bottom"/>
            <w:tcBorders>
              <w:bottom w:val="single" w:sz="8" w:color="CCEEFF"/>
            </w:tcBorders>
            <w:shd w:val="clear" w:color="auto" w:fill="CCEEFF"/>
          </w:tcPr>
          <w:p>
            <w:pPr>
              <w:spacing w:after="0"/>
              <w:rPr>
                <w:sz w:val="11"/>
                <w:szCs w:val="11"/>
                <w:color w:val="auto"/>
              </w:rPr>
            </w:pPr>
          </w:p>
        </w:tc>
        <w:tc>
          <w:tcPr>
            <w:tcW w:w="260" w:type="dxa"/>
            <w:vAlign w:val="bottom"/>
            <w:tcBorders>
              <w:bottom w:val="single" w:sz="8" w:color="CCEEFF"/>
            </w:tcBorders>
            <w:shd w:val="clear" w:color="auto" w:fill="CCEEFF"/>
          </w:tcPr>
          <w:p>
            <w:pPr>
              <w:spacing w:after="0"/>
              <w:rPr>
                <w:sz w:val="11"/>
                <w:szCs w:val="11"/>
                <w:color w:val="auto"/>
              </w:rPr>
            </w:pPr>
          </w:p>
        </w:tc>
        <w:tc>
          <w:tcPr>
            <w:tcW w:w="240" w:type="dxa"/>
            <w:vAlign w:val="bottom"/>
            <w:tcBorders>
              <w:bottom w:val="single" w:sz="8" w:color="CCEEFF"/>
            </w:tcBorders>
            <w:shd w:val="clear" w:color="auto" w:fill="CCEEFF"/>
          </w:tcPr>
          <w:p>
            <w:pPr>
              <w:spacing w:after="0"/>
              <w:rPr>
                <w:sz w:val="11"/>
                <w:szCs w:val="11"/>
                <w:color w:val="auto"/>
              </w:rPr>
            </w:pPr>
          </w:p>
        </w:tc>
        <w:tc>
          <w:tcPr>
            <w:tcW w:w="80" w:type="dxa"/>
            <w:vAlign w:val="bottom"/>
            <w:tcBorders>
              <w:bottom w:val="single" w:sz="8" w:color="CCEEFF"/>
            </w:tcBorders>
            <w:shd w:val="clear" w:color="auto" w:fill="CCEEFF"/>
          </w:tcPr>
          <w:p>
            <w:pPr>
              <w:spacing w:after="0"/>
              <w:rPr>
                <w:sz w:val="11"/>
                <w:szCs w:val="11"/>
                <w:color w:val="auto"/>
              </w:rPr>
            </w:pPr>
          </w:p>
        </w:tc>
        <w:tc>
          <w:tcPr>
            <w:tcW w:w="260" w:type="dxa"/>
            <w:vAlign w:val="bottom"/>
            <w:tcBorders>
              <w:bottom w:val="single" w:sz="8" w:color="CCEEFF"/>
            </w:tcBorders>
            <w:shd w:val="clear" w:color="auto" w:fill="CCEEFF"/>
          </w:tcPr>
          <w:p>
            <w:pPr>
              <w:spacing w:after="0"/>
              <w:rPr>
                <w:sz w:val="11"/>
                <w:szCs w:val="11"/>
                <w:color w:val="auto"/>
              </w:rPr>
            </w:pPr>
          </w:p>
        </w:tc>
        <w:tc>
          <w:tcPr>
            <w:tcW w:w="180" w:type="dxa"/>
            <w:vAlign w:val="bottom"/>
            <w:tcBorders>
              <w:bottom w:val="single" w:sz="8" w:color="CCEEFF"/>
            </w:tcBorders>
            <w:shd w:val="clear" w:color="auto" w:fill="CCEEFF"/>
          </w:tcPr>
          <w:p>
            <w:pPr>
              <w:spacing w:after="0"/>
              <w:rPr>
                <w:sz w:val="11"/>
                <w:szCs w:val="11"/>
                <w:color w:val="auto"/>
              </w:rPr>
            </w:pPr>
          </w:p>
        </w:tc>
        <w:tc>
          <w:tcPr>
            <w:tcW w:w="60" w:type="dxa"/>
            <w:vAlign w:val="bottom"/>
            <w:tcBorders>
              <w:bottom w:val="single" w:sz="8" w:color="CCEEFF"/>
            </w:tcBorders>
            <w:shd w:val="clear" w:color="auto" w:fill="CCEEFF"/>
          </w:tcPr>
          <w:p>
            <w:pPr>
              <w:spacing w:after="0"/>
              <w:rPr>
                <w:sz w:val="11"/>
                <w:szCs w:val="11"/>
                <w:color w:val="auto"/>
              </w:rPr>
            </w:pPr>
          </w:p>
        </w:tc>
        <w:tc>
          <w:tcPr>
            <w:tcW w:w="80" w:type="dxa"/>
            <w:vAlign w:val="bottom"/>
            <w:tcBorders>
              <w:bottom w:val="single" w:sz="8" w:color="CCEEFF"/>
            </w:tcBorders>
            <w:shd w:val="clear" w:color="auto" w:fill="CCEEFF"/>
          </w:tcPr>
          <w:p>
            <w:pPr>
              <w:spacing w:after="0"/>
              <w:rPr>
                <w:sz w:val="11"/>
                <w:szCs w:val="11"/>
                <w:color w:val="auto"/>
              </w:rPr>
            </w:pPr>
          </w:p>
        </w:tc>
        <w:tc>
          <w:tcPr>
            <w:tcW w:w="260" w:type="dxa"/>
            <w:vAlign w:val="bottom"/>
            <w:tcBorders>
              <w:bottom w:val="single" w:sz="8" w:color="CCEEFF"/>
            </w:tcBorders>
            <w:shd w:val="clear" w:color="auto" w:fill="CCEEFF"/>
          </w:tcPr>
          <w:p>
            <w:pPr>
              <w:spacing w:after="0"/>
              <w:rPr>
                <w:sz w:val="11"/>
                <w:szCs w:val="11"/>
                <w:color w:val="auto"/>
              </w:rPr>
            </w:pPr>
          </w:p>
        </w:tc>
        <w:tc>
          <w:tcPr>
            <w:tcW w:w="240" w:type="dxa"/>
            <w:vAlign w:val="bottom"/>
            <w:tcBorders>
              <w:bottom w:val="single" w:sz="8" w:color="CCEEFF"/>
            </w:tcBorders>
            <w:shd w:val="clear" w:color="auto" w:fill="CCEEFF"/>
          </w:tcPr>
          <w:p>
            <w:pPr>
              <w:spacing w:after="0"/>
              <w:rPr>
                <w:sz w:val="11"/>
                <w:szCs w:val="11"/>
                <w:color w:val="auto"/>
              </w:rPr>
            </w:pPr>
          </w:p>
        </w:tc>
        <w:tc>
          <w:tcPr>
            <w:tcW w:w="80" w:type="dxa"/>
            <w:vAlign w:val="bottom"/>
            <w:tcBorders>
              <w:bottom w:val="single" w:sz="8" w:color="CCEEFF"/>
            </w:tcBorders>
            <w:shd w:val="clear" w:color="auto" w:fill="CCEEFF"/>
          </w:tcPr>
          <w:p>
            <w:pPr>
              <w:spacing w:after="0"/>
              <w:rPr>
                <w:sz w:val="11"/>
                <w:szCs w:val="11"/>
                <w:color w:val="auto"/>
              </w:rPr>
            </w:pPr>
          </w:p>
        </w:tc>
        <w:tc>
          <w:tcPr>
            <w:tcW w:w="260" w:type="dxa"/>
            <w:vAlign w:val="bottom"/>
            <w:tcBorders>
              <w:bottom w:val="single" w:sz="8" w:color="CCEEFF"/>
            </w:tcBorders>
            <w:shd w:val="clear" w:color="auto" w:fill="CCEEFF"/>
          </w:tcPr>
          <w:p>
            <w:pPr>
              <w:spacing w:after="0"/>
              <w:rPr>
                <w:sz w:val="11"/>
                <w:szCs w:val="11"/>
                <w:color w:val="auto"/>
              </w:rPr>
            </w:pPr>
          </w:p>
        </w:tc>
        <w:tc>
          <w:tcPr>
            <w:tcW w:w="180" w:type="dxa"/>
            <w:vAlign w:val="bottom"/>
            <w:tcBorders>
              <w:bottom w:val="single" w:sz="8" w:color="CCEEFF"/>
            </w:tcBorders>
            <w:shd w:val="clear" w:color="auto" w:fill="CCEEFF"/>
          </w:tcPr>
          <w:p>
            <w:pPr>
              <w:spacing w:after="0"/>
              <w:rPr>
                <w:sz w:val="11"/>
                <w:szCs w:val="11"/>
                <w:color w:val="auto"/>
              </w:rPr>
            </w:pPr>
          </w:p>
        </w:tc>
        <w:tc>
          <w:tcPr>
            <w:tcW w:w="60" w:type="dxa"/>
            <w:vAlign w:val="bottom"/>
            <w:tcBorders>
              <w:bottom w:val="single" w:sz="8" w:color="CCEEFF"/>
            </w:tcBorders>
            <w:shd w:val="clear" w:color="auto" w:fill="CCEEFF"/>
          </w:tcPr>
          <w:p>
            <w:pPr>
              <w:spacing w:after="0"/>
              <w:rPr>
                <w:sz w:val="11"/>
                <w:szCs w:val="11"/>
                <w:color w:val="auto"/>
              </w:rPr>
            </w:pPr>
          </w:p>
        </w:tc>
        <w:tc>
          <w:tcPr>
            <w:tcW w:w="320" w:type="dxa"/>
            <w:vAlign w:val="bottom"/>
            <w:tcBorders>
              <w:bottom w:val="single" w:sz="8" w:color="CCEEFF"/>
            </w:tcBorders>
            <w:shd w:val="clear" w:color="auto" w:fill="CCEEFF"/>
          </w:tcPr>
          <w:p>
            <w:pPr>
              <w:spacing w:after="0"/>
              <w:rPr>
                <w:sz w:val="11"/>
                <w:szCs w:val="11"/>
                <w:color w:val="auto"/>
              </w:rPr>
            </w:pPr>
          </w:p>
        </w:tc>
        <w:tc>
          <w:tcPr>
            <w:tcW w:w="80" w:type="dxa"/>
            <w:vAlign w:val="bottom"/>
            <w:tcBorders>
              <w:bottom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244"/>
        </w:trPr>
        <w:tc>
          <w:tcPr>
            <w:tcW w:w="5800" w:type="dxa"/>
            <w:vAlign w:val="bottom"/>
            <w:tcBorders>
              <w:right w:val="single" w:sz="8" w:color="auto"/>
            </w:tcBorders>
            <w:gridSpan w:val="7"/>
          </w:tcPr>
          <w:p>
            <w:pPr>
              <w:spacing w:after="0"/>
              <w:rPr>
                <w:sz w:val="20"/>
                <w:szCs w:val="20"/>
                <w:color w:val="auto"/>
              </w:rPr>
            </w:pPr>
            <w:r>
              <w:rPr>
                <w:rFonts w:ascii="Arial" w:cs="Arial" w:eastAsia="Arial" w:hAnsi="Arial"/>
                <w:sz w:val="14"/>
                <w:szCs w:val="14"/>
                <w:b w:val="1"/>
                <w:bCs w:val="1"/>
                <w:color w:val="auto"/>
              </w:rPr>
              <w:t>Beginning Reserves</w:t>
            </w: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4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4"/>
                <w:szCs w:val="14"/>
                <w:color w:val="auto"/>
              </w:rPr>
              <w:t>100</w:t>
            </w: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260" w:type="dxa"/>
            <w:vAlign w:val="bottom"/>
          </w:tcPr>
          <w:p>
            <w:pPr>
              <w:jc w:val="right"/>
              <w:spacing w:after="0"/>
              <w:rPr>
                <w:sz w:val="20"/>
                <w:szCs w:val="20"/>
                <w:color w:val="auto"/>
              </w:rPr>
            </w:pPr>
            <w:r>
              <w:rPr>
                <w:rFonts w:ascii="Arial" w:cs="Arial" w:eastAsia="Arial" w:hAnsi="Arial"/>
                <w:sz w:val="14"/>
                <w:szCs w:val="14"/>
                <w:color w:val="auto"/>
              </w:rPr>
              <w:t>96</w:t>
            </w:r>
          </w:p>
        </w:tc>
        <w:tc>
          <w:tcPr>
            <w:tcW w:w="240" w:type="dxa"/>
            <w:vAlign w:val="bottom"/>
          </w:tcPr>
          <w:p>
            <w:pPr>
              <w:spacing w:after="0"/>
              <w:rPr>
                <w:sz w:val="21"/>
                <w:szCs w:val="21"/>
                <w:color w:val="auto"/>
              </w:rPr>
            </w:pPr>
          </w:p>
        </w:tc>
        <w:tc>
          <w:tcPr>
            <w:tcW w:w="80" w:type="dxa"/>
            <w:vAlign w:val="bottom"/>
          </w:tcPr>
          <w:p>
            <w:pPr>
              <w:spacing w:after="0"/>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rPr>
                <w:sz w:val="20"/>
                <w:szCs w:val="20"/>
                <w:color w:val="auto"/>
              </w:rPr>
            </w:pPr>
            <w:r>
              <w:rPr>
                <w:rFonts w:ascii="Arial" w:cs="Arial" w:eastAsia="Arial" w:hAnsi="Arial"/>
                <w:sz w:val="14"/>
                <w:szCs w:val="14"/>
                <w:color w:val="auto"/>
              </w:rPr>
              <w:t>107</w:t>
            </w: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260" w:type="dxa"/>
            <w:vAlign w:val="bottom"/>
          </w:tcPr>
          <w:p>
            <w:pPr>
              <w:jc w:val="right"/>
              <w:spacing w:after="0"/>
              <w:rPr>
                <w:sz w:val="20"/>
                <w:szCs w:val="20"/>
                <w:color w:val="auto"/>
              </w:rPr>
            </w:pPr>
            <w:r>
              <w:rPr>
                <w:rFonts w:ascii="Arial" w:cs="Arial" w:eastAsia="Arial" w:hAnsi="Arial"/>
                <w:sz w:val="14"/>
                <w:szCs w:val="14"/>
                <w:color w:val="auto"/>
              </w:rPr>
              <w:t>108</w:t>
            </w:r>
          </w:p>
        </w:tc>
        <w:tc>
          <w:tcPr>
            <w:tcW w:w="2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500" w:type="dxa"/>
            <w:vAlign w:val="bottom"/>
            <w:gridSpan w:val="2"/>
          </w:tcPr>
          <w:p>
            <w:pPr>
              <w:jc w:val="right"/>
              <w:ind w:right="240"/>
              <w:spacing w:after="0"/>
              <w:rPr>
                <w:sz w:val="20"/>
                <w:szCs w:val="20"/>
                <w:color w:val="auto"/>
              </w:rPr>
            </w:pPr>
            <w:r>
              <w:rPr>
                <w:rFonts w:ascii="Arial" w:cs="Arial" w:eastAsia="Arial" w:hAnsi="Arial"/>
                <w:sz w:val="14"/>
                <w:szCs w:val="14"/>
                <w:color w:val="auto"/>
              </w:rPr>
              <w:t>111</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rPr>
                <w:sz w:val="20"/>
                <w:szCs w:val="20"/>
                <w:color w:val="auto"/>
              </w:rPr>
            </w:pPr>
            <w:r>
              <w:rPr>
                <w:rFonts w:ascii="Arial" w:cs="Arial" w:eastAsia="Arial" w:hAnsi="Arial"/>
                <w:sz w:val="14"/>
                <w:szCs w:val="14"/>
                <w:color w:val="auto"/>
              </w:rPr>
              <w:t>118</w:t>
            </w:r>
          </w:p>
        </w:tc>
        <w:tc>
          <w:tcPr>
            <w:tcW w:w="140" w:type="dxa"/>
            <w:vAlign w:val="bottom"/>
            <w:gridSpan w:val="2"/>
          </w:tcPr>
          <w:p>
            <w:pPr>
              <w:ind w:left="60"/>
              <w:spacing w:after="0"/>
              <w:rPr>
                <w:sz w:val="20"/>
                <w:szCs w:val="20"/>
                <w:color w:val="auto"/>
              </w:rPr>
            </w:pPr>
            <w:r>
              <w:rPr>
                <w:rFonts w:ascii="Arial" w:cs="Arial" w:eastAsia="Arial" w:hAnsi="Arial"/>
                <w:sz w:val="14"/>
                <w:szCs w:val="14"/>
                <w:color w:val="auto"/>
                <w:w w:val="76"/>
              </w:rPr>
              <w:t>$</w:t>
            </w:r>
          </w:p>
        </w:tc>
        <w:tc>
          <w:tcPr>
            <w:tcW w:w="260" w:type="dxa"/>
            <w:vAlign w:val="bottom"/>
          </w:tcPr>
          <w:p>
            <w:pPr>
              <w:jc w:val="right"/>
              <w:spacing w:after="0"/>
              <w:rPr>
                <w:sz w:val="20"/>
                <w:szCs w:val="20"/>
                <w:color w:val="auto"/>
              </w:rPr>
            </w:pPr>
            <w:r>
              <w:rPr>
                <w:rFonts w:ascii="Arial" w:cs="Arial" w:eastAsia="Arial" w:hAnsi="Arial"/>
                <w:sz w:val="14"/>
                <w:szCs w:val="14"/>
                <w:color w:val="auto"/>
              </w:rPr>
              <w:t>120</w:t>
            </w:r>
          </w:p>
        </w:tc>
        <w:tc>
          <w:tcPr>
            <w:tcW w:w="240" w:type="dxa"/>
            <w:vAlign w:val="bottom"/>
          </w:tcPr>
          <w:p>
            <w:pPr>
              <w:spacing w:after="0"/>
              <w:rPr>
                <w:sz w:val="21"/>
                <w:szCs w:val="21"/>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rPr>
                <w:sz w:val="20"/>
                <w:szCs w:val="20"/>
                <w:color w:val="auto"/>
              </w:rPr>
            </w:pPr>
            <w:r>
              <w:rPr>
                <w:rFonts w:ascii="Arial" w:cs="Arial" w:eastAsia="Arial" w:hAnsi="Arial"/>
                <w:sz w:val="14"/>
                <w:szCs w:val="14"/>
                <w:color w:val="auto"/>
              </w:rPr>
              <w:t>129</w:t>
            </w:r>
          </w:p>
        </w:tc>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780" w:type="dxa"/>
            <w:vAlign w:val="bottom"/>
            <w:tcBorders>
              <w:right w:val="single" w:sz="8" w:color="auto"/>
            </w:tcBorders>
            <w:gridSpan w:val="6"/>
            <w:shd w:val="clear" w:color="auto" w:fill="CCEEFF"/>
          </w:tcPr>
          <w:p>
            <w:pPr>
              <w:spacing w:after="0" w:line="145" w:lineRule="exact"/>
              <w:rPr>
                <w:sz w:val="20"/>
                <w:szCs w:val="20"/>
                <w:color w:val="auto"/>
              </w:rPr>
            </w:pPr>
            <w:r>
              <w:rPr>
                <w:rFonts w:ascii="Arial" w:cs="Arial" w:eastAsia="Arial" w:hAnsi="Arial"/>
                <w:sz w:val="14"/>
                <w:szCs w:val="14"/>
                <w:color w:val="auto"/>
              </w:rPr>
              <w:t>Paid claims</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(27)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(26)</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(28)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(29)</w:t>
            </w: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(34)</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(34)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(40)</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(53)</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780" w:type="dxa"/>
            <w:vAlign w:val="bottom"/>
            <w:tcBorders>
              <w:right w:val="single" w:sz="8" w:color="auto"/>
            </w:tcBorders>
            <w:gridSpan w:val="6"/>
          </w:tcPr>
          <w:p>
            <w:pPr>
              <w:spacing w:after="0" w:line="145" w:lineRule="exact"/>
              <w:rPr>
                <w:sz w:val="20"/>
                <w:szCs w:val="20"/>
                <w:color w:val="auto"/>
              </w:rPr>
            </w:pPr>
            <w:r>
              <w:rPr>
                <w:rFonts w:ascii="Arial" w:cs="Arial" w:eastAsia="Arial" w:hAnsi="Arial"/>
                <w:sz w:val="14"/>
                <w:szCs w:val="14"/>
                <w:color w:val="auto"/>
              </w:rPr>
              <w:t>Increase in reserves</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33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30</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28</w:t>
            </w:r>
          </w:p>
        </w:tc>
        <w:tc>
          <w:tcPr>
            <w:tcW w:w="2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31</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38</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44</w:t>
            </w: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8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5780" w:type="dxa"/>
            <w:vAlign w:val="bottom"/>
            <w:tcBorders>
              <w:right w:val="single" w:sz="8" w:color="auto"/>
            </w:tcBorders>
            <w:gridSpan w:val="6"/>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Ending Reserves</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4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106</w:t>
            </w:r>
          </w:p>
        </w:tc>
        <w:tc>
          <w:tcPr>
            <w:tcW w:w="16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100</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96</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107</w:t>
            </w:r>
          </w:p>
        </w:tc>
        <w:tc>
          <w:tcPr>
            <w:tcW w:w="24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108</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111</w:t>
            </w:r>
          </w:p>
        </w:tc>
        <w:tc>
          <w:tcPr>
            <w:tcW w:w="140" w:type="dxa"/>
            <w:vAlign w:val="bottom"/>
            <w:gridSpan w:val="2"/>
            <w:shd w:val="clear" w:color="auto" w:fill="CCEEFF"/>
          </w:tcPr>
          <w:p>
            <w:pPr>
              <w:ind w:left="60"/>
              <w:spacing w:after="0" w:line="145" w:lineRule="exact"/>
              <w:rPr>
                <w:sz w:val="20"/>
                <w:szCs w:val="20"/>
                <w:color w:val="auto"/>
              </w:rPr>
            </w:pPr>
            <w:r>
              <w:rPr>
                <w:rFonts w:ascii="Arial" w:cs="Arial" w:eastAsia="Arial" w:hAnsi="Arial"/>
                <w:sz w:val="14"/>
                <w:szCs w:val="14"/>
                <w:color w:val="auto"/>
                <w:w w:val="76"/>
              </w:rPr>
              <w:t>$</w:t>
            </w: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118</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120</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840" w:type="dxa"/>
            <w:vAlign w:val="bottom"/>
            <w:gridSpan w:val="3"/>
            <w:vMerge w:val="restart"/>
          </w:tcPr>
          <w:p>
            <w:pPr>
              <w:spacing w:after="0"/>
              <w:rPr>
                <w:sz w:val="20"/>
                <w:szCs w:val="20"/>
                <w:color w:val="auto"/>
              </w:rPr>
            </w:pPr>
            <w:r>
              <w:rPr>
                <w:rFonts w:ascii="Arial" w:cs="Arial" w:eastAsia="Arial" w:hAnsi="Arial"/>
                <w:sz w:val="14"/>
                <w:szCs w:val="14"/>
                <w:b w:val="1"/>
                <w:bCs w:val="1"/>
                <w:color w:val="auto"/>
                <w:w w:val="90"/>
              </w:rPr>
              <w:t>Loan Amount</w:t>
            </w:r>
          </w:p>
        </w:tc>
        <w:tc>
          <w:tcPr>
            <w:tcW w:w="80" w:type="dxa"/>
            <w:vAlign w:val="bottom"/>
            <w:vMerge w:val="restart"/>
          </w:tcPr>
          <w:p>
            <w:pPr>
              <w:jc w:val="right"/>
              <w:spacing w:after="0"/>
              <w:rPr>
                <w:sz w:val="20"/>
                <w:szCs w:val="20"/>
                <w:color w:val="auto"/>
              </w:rPr>
            </w:pPr>
            <w:r>
              <w:rPr>
                <w:rFonts w:ascii="Arial" w:cs="Arial" w:eastAsia="Arial" w:hAnsi="Arial"/>
                <w:sz w:val="6"/>
                <w:szCs w:val="6"/>
                <w:color w:val="auto"/>
                <w:w w:val="81"/>
              </w:rPr>
              <w:t>(2)</w:t>
            </w:r>
          </w:p>
        </w:tc>
        <w:tc>
          <w:tcPr>
            <w:tcW w:w="2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3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7"/>
        </w:trPr>
        <w:tc>
          <w:tcPr>
            <w:tcW w:w="840" w:type="dxa"/>
            <w:vAlign w:val="bottom"/>
            <w:gridSpan w:val="3"/>
            <w:vMerge w:val="continue"/>
          </w:tcPr>
          <w:p>
            <w:pPr>
              <w:spacing w:after="0"/>
              <w:rPr>
                <w:sz w:val="6"/>
                <w:szCs w:val="6"/>
                <w:color w:val="auto"/>
              </w:rPr>
            </w:pPr>
          </w:p>
        </w:tc>
        <w:tc>
          <w:tcPr>
            <w:tcW w:w="80" w:type="dxa"/>
            <w:vAlign w:val="bottom"/>
            <w:tcBorders>
              <w:bottom w:val="single" w:sz="8" w:color="auto"/>
            </w:tcBorders>
            <w:vMerge w:val="continue"/>
          </w:tcPr>
          <w:p>
            <w:pPr>
              <w:spacing w:after="0"/>
              <w:rPr>
                <w:sz w:val="6"/>
                <w:szCs w:val="6"/>
                <w:color w:val="auto"/>
              </w:rPr>
            </w:pPr>
          </w:p>
        </w:tc>
        <w:tc>
          <w:tcPr>
            <w:tcW w:w="2400" w:type="dxa"/>
            <w:vAlign w:val="bottom"/>
            <w:vMerge w:val="restart"/>
          </w:tcPr>
          <w:p>
            <w:pPr>
              <w:spacing w:after="0"/>
              <w:rPr>
                <w:sz w:val="6"/>
                <w:szCs w:val="6"/>
                <w:color w:val="auto"/>
              </w:rPr>
            </w:pPr>
          </w:p>
        </w:tc>
        <w:tc>
          <w:tcPr>
            <w:tcW w:w="100" w:type="dxa"/>
            <w:vAlign w:val="bottom"/>
            <w:vMerge w:val="restart"/>
          </w:tcPr>
          <w:p>
            <w:pPr>
              <w:spacing w:after="0"/>
              <w:rPr>
                <w:sz w:val="6"/>
                <w:szCs w:val="6"/>
                <w:color w:val="auto"/>
              </w:rPr>
            </w:pPr>
          </w:p>
        </w:tc>
        <w:tc>
          <w:tcPr>
            <w:tcW w:w="2380" w:type="dxa"/>
            <w:vAlign w:val="bottom"/>
            <w:tcBorders>
              <w:right w:val="single" w:sz="8" w:color="auto"/>
            </w:tcBorders>
            <w:vMerge w:val="restart"/>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260" w:type="dxa"/>
            <w:vAlign w:val="bottom"/>
          </w:tcPr>
          <w:p>
            <w:pPr>
              <w:spacing w:after="0"/>
              <w:rPr>
                <w:sz w:val="6"/>
                <w:szCs w:val="6"/>
                <w:color w:val="auto"/>
              </w:rPr>
            </w:pPr>
          </w:p>
        </w:tc>
        <w:tc>
          <w:tcPr>
            <w:tcW w:w="180" w:type="dxa"/>
            <w:vAlign w:val="bottom"/>
            <w:tcBorders>
              <w:right w:val="single" w:sz="8" w:color="auto"/>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24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3"/>
        </w:trPr>
        <w:tc>
          <w:tcPr>
            <w:tcW w:w="840" w:type="dxa"/>
            <w:vAlign w:val="bottom"/>
            <w:gridSpan w:val="3"/>
            <w:vMerge w:val="continue"/>
          </w:tcPr>
          <w:p>
            <w:pPr>
              <w:spacing w:after="0"/>
              <w:rPr>
                <w:sz w:val="2"/>
                <w:szCs w:val="2"/>
                <w:color w:val="auto"/>
              </w:rPr>
            </w:pPr>
          </w:p>
        </w:tc>
        <w:tc>
          <w:tcPr>
            <w:tcW w:w="80" w:type="dxa"/>
            <w:vAlign w:val="bottom"/>
          </w:tcPr>
          <w:p>
            <w:pPr>
              <w:spacing w:after="0"/>
              <w:rPr>
                <w:sz w:val="2"/>
                <w:szCs w:val="2"/>
                <w:color w:val="auto"/>
              </w:rPr>
            </w:pPr>
          </w:p>
        </w:tc>
        <w:tc>
          <w:tcPr>
            <w:tcW w:w="2400" w:type="dxa"/>
            <w:vAlign w:val="bottom"/>
            <w:vMerge w:val="continue"/>
          </w:tcPr>
          <w:p>
            <w:pPr>
              <w:spacing w:after="0"/>
              <w:rPr>
                <w:sz w:val="2"/>
                <w:szCs w:val="2"/>
                <w:color w:val="auto"/>
              </w:rPr>
            </w:pPr>
          </w:p>
        </w:tc>
        <w:tc>
          <w:tcPr>
            <w:tcW w:w="100" w:type="dxa"/>
            <w:vAlign w:val="bottom"/>
            <w:vMerge w:val="continue"/>
          </w:tcPr>
          <w:p>
            <w:pPr>
              <w:spacing w:after="0"/>
              <w:rPr>
                <w:sz w:val="2"/>
                <w:szCs w:val="2"/>
                <w:color w:val="auto"/>
              </w:rPr>
            </w:pPr>
          </w:p>
        </w:tc>
        <w:tc>
          <w:tcPr>
            <w:tcW w:w="2380" w:type="dxa"/>
            <w:vAlign w:val="bottom"/>
            <w:tcBorders>
              <w:right w:val="single" w:sz="8" w:color="auto"/>
            </w:tcBorders>
            <w:vMerge w:val="continue"/>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9"/>
        </w:trPr>
        <w:tc>
          <w:tcPr>
            <w:tcW w:w="20" w:type="dxa"/>
            <w:vAlign w:val="bottom"/>
            <w:vMerge w:val="restart"/>
          </w:tcPr>
          <w:p>
            <w:pPr>
              <w:spacing w:after="0"/>
              <w:rPr>
                <w:sz w:val="8"/>
                <w:szCs w:val="8"/>
                <w:color w:val="auto"/>
              </w:rPr>
            </w:pPr>
          </w:p>
        </w:tc>
        <w:tc>
          <w:tcPr>
            <w:tcW w:w="76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24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8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5780" w:type="dxa"/>
            <w:vAlign w:val="bottom"/>
            <w:tcBorders>
              <w:right w:val="single" w:sz="8" w:color="auto"/>
            </w:tcBorders>
            <w:gridSpan w:val="6"/>
            <w:shd w:val="clear" w:color="auto" w:fill="CCEEFF"/>
          </w:tcPr>
          <w:p>
            <w:pPr>
              <w:spacing w:after="0" w:line="145" w:lineRule="exact"/>
              <w:rPr>
                <w:sz w:val="20"/>
                <w:szCs w:val="20"/>
                <w:color w:val="auto"/>
              </w:rPr>
            </w:pPr>
            <w:r>
              <w:rPr>
                <w:rFonts w:ascii="Arial" w:cs="Arial" w:eastAsia="Arial" w:hAnsi="Arial"/>
                <w:sz w:val="14"/>
                <w:szCs w:val="14"/>
                <w:color w:val="auto"/>
              </w:rPr>
              <w:t>Over $550K</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6%</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5%</w:t>
            </w: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5%</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5%</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5%</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780" w:type="dxa"/>
            <w:vAlign w:val="bottom"/>
            <w:tcBorders>
              <w:right w:val="single" w:sz="8" w:color="auto"/>
            </w:tcBorders>
            <w:gridSpan w:val="6"/>
          </w:tcPr>
          <w:p>
            <w:pPr>
              <w:spacing w:after="0" w:line="145" w:lineRule="exact"/>
              <w:rPr>
                <w:sz w:val="20"/>
                <w:szCs w:val="20"/>
                <w:color w:val="auto"/>
              </w:rPr>
            </w:pPr>
            <w:r>
              <w:rPr>
                <w:rFonts w:ascii="Arial" w:cs="Arial" w:eastAsia="Arial" w:hAnsi="Arial"/>
                <w:sz w:val="14"/>
                <w:szCs w:val="14"/>
                <w:color w:val="auto"/>
              </w:rPr>
              <w:t>$400K to $550K</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11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11</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11</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10</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10</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10</w:t>
            </w: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780" w:type="dxa"/>
            <w:vAlign w:val="bottom"/>
            <w:tcBorders>
              <w:right w:val="single" w:sz="8" w:color="auto"/>
            </w:tcBorders>
            <w:gridSpan w:val="6"/>
            <w:shd w:val="clear" w:color="auto" w:fill="CCEEFF"/>
          </w:tcPr>
          <w:p>
            <w:pPr>
              <w:spacing w:after="0" w:line="145" w:lineRule="exact"/>
              <w:rPr>
                <w:sz w:val="20"/>
                <w:szCs w:val="20"/>
                <w:color w:val="auto"/>
              </w:rPr>
            </w:pPr>
            <w:r>
              <w:rPr>
                <w:rFonts w:ascii="Arial" w:cs="Arial" w:eastAsia="Arial" w:hAnsi="Arial"/>
                <w:sz w:val="14"/>
                <w:szCs w:val="14"/>
                <w:color w:val="auto"/>
              </w:rPr>
              <w:t>$250K to $400K</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33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32</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32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32</w:t>
            </w:r>
          </w:p>
        </w:tc>
        <w:tc>
          <w:tcPr>
            <w:tcW w:w="24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32</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32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32</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31</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780" w:type="dxa"/>
            <w:vAlign w:val="bottom"/>
            <w:tcBorders>
              <w:right w:val="single" w:sz="8" w:color="auto"/>
            </w:tcBorders>
            <w:gridSpan w:val="6"/>
          </w:tcPr>
          <w:p>
            <w:pPr>
              <w:spacing w:after="0" w:line="145" w:lineRule="exact"/>
              <w:rPr>
                <w:sz w:val="20"/>
                <w:szCs w:val="20"/>
                <w:color w:val="auto"/>
              </w:rPr>
            </w:pPr>
            <w:r>
              <w:rPr>
                <w:rFonts w:ascii="Arial" w:cs="Arial" w:eastAsia="Arial" w:hAnsi="Arial"/>
                <w:sz w:val="14"/>
                <w:szCs w:val="14"/>
                <w:color w:val="auto"/>
              </w:rPr>
              <w:t>$100K to $250K</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45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46</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47</w:t>
            </w:r>
          </w:p>
        </w:tc>
        <w:tc>
          <w:tcPr>
            <w:tcW w:w="2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48</w:t>
            </w: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48</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48</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49</w:t>
            </w: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780" w:type="dxa"/>
            <w:vAlign w:val="bottom"/>
            <w:tcBorders>
              <w:right w:val="single" w:sz="8" w:color="auto"/>
            </w:tcBorders>
            <w:gridSpan w:val="6"/>
            <w:shd w:val="clear" w:color="auto" w:fill="CCEEFF"/>
          </w:tcPr>
          <w:p>
            <w:pPr>
              <w:spacing w:after="0" w:line="145" w:lineRule="exact"/>
              <w:rPr>
                <w:sz w:val="20"/>
                <w:szCs w:val="20"/>
                <w:color w:val="auto"/>
              </w:rPr>
            </w:pPr>
            <w:r>
              <w:rPr>
                <w:rFonts w:ascii="Arial" w:cs="Arial" w:eastAsia="Arial" w:hAnsi="Arial"/>
                <w:sz w:val="14"/>
                <w:szCs w:val="14"/>
                <w:color w:val="auto"/>
              </w:rPr>
              <w:t>$100K or Less</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5</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5</w:t>
            </w:r>
          </w:p>
        </w:tc>
        <w:tc>
          <w:tcPr>
            <w:tcW w:w="24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5</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5</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5</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80" w:type="dxa"/>
            <w:vAlign w:val="bottom"/>
            <w:tcBorders>
              <w:right w:val="single" w:sz="8" w:color="auto"/>
            </w:tcBorders>
            <w:gridSpan w:val="6"/>
            <w:vMerge w:val="restart"/>
          </w:tcPr>
          <w:p>
            <w:pPr>
              <w:ind w:left="260"/>
              <w:spacing w:after="0"/>
              <w:rPr>
                <w:sz w:val="20"/>
                <w:szCs w:val="20"/>
                <w:color w:val="auto"/>
              </w:rPr>
            </w:pPr>
            <w:r>
              <w:rPr>
                <w:rFonts w:ascii="Arial" w:cs="Arial" w:eastAsia="Arial" w:hAnsi="Arial"/>
                <w:sz w:val="14"/>
                <w:szCs w:val="14"/>
                <w:color w:val="auto"/>
              </w:rPr>
              <w:t>Total</w:t>
            </w:r>
          </w:p>
        </w:tc>
        <w:tc>
          <w:tcPr>
            <w:tcW w:w="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20" w:type="dxa"/>
            <w:vAlign w:val="bottom"/>
          </w:tcPr>
          <w:p>
            <w:pPr>
              <w:spacing w:after="0"/>
              <w:rPr>
                <w:sz w:val="13"/>
                <w:szCs w:val="13"/>
                <w:color w:val="auto"/>
              </w:rPr>
            </w:pPr>
          </w:p>
        </w:tc>
        <w:tc>
          <w:tcPr>
            <w:tcW w:w="5780" w:type="dxa"/>
            <w:vAlign w:val="bottom"/>
            <w:tcBorders>
              <w:right w:val="single" w:sz="8" w:color="auto"/>
            </w:tcBorders>
            <w:gridSpan w:val="6"/>
            <w:vMerge w:val="continue"/>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Borders>
              <w:right w:val="single" w:sz="8" w:color="auto"/>
            </w:tcBorders>
            <w:gridSpan w:val="2"/>
          </w:tcPr>
          <w:p>
            <w:pPr>
              <w:jc w:val="right"/>
              <w:ind w:right="60"/>
              <w:spacing w:after="0" w:line="151" w:lineRule="exact"/>
              <w:rPr>
                <w:sz w:val="20"/>
                <w:szCs w:val="20"/>
                <w:color w:val="auto"/>
              </w:rPr>
            </w:pPr>
            <w:r>
              <w:rPr>
                <w:rFonts w:ascii="Arial" w:cs="Arial" w:eastAsia="Arial" w:hAnsi="Arial"/>
                <w:sz w:val="14"/>
                <w:szCs w:val="14"/>
                <w:color w:val="auto"/>
              </w:rPr>
              <w:t>100%</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gridSpan w:val="2"/>
          </w:tcPr>
          <w:p>
            <w:pPr>
              <w:jc w:val="right"/>
              <w:ind w:right="120"/>
              <w:spacing w:after="0" w:line="151" w:lineRule="exact"/>
              <w:rPr>
                <w:sz w:val="20"/>
                <w:szCs w:val="20"/>
                <w:color w:val="auto"/>
              </w:rPr>
            </w:pPr>
            <w:r>
              <w:rPr>
                <w:rFonts w:ascii="Arial" w:cs="Arial" w:eastAsia="Arial" w:hAnsi="Arial"/>
                <w:sz w:val="14"/>
                <w:szCs w:val="14"/>
                <w:color w:val="auto"/>
              </w:rPr>
              <w:t>100%</w:t>
            </w:r>
          </w:p>
        </w:tc>
        <w:tc>
          <w:tcPr>
            <w:tcW w:w="80" w:type="dxa"/>
            <w:vAlign w:val="bottom"/>
          </w:tcPr>
          <w:p>
            <w:pPr>
              <w:spacing w:after="0"/>
              <w:rPr>
                <w:sz w:val="13"/>
                <w:szCs w:val="13"/>
                <w:color w:val="auto"/>
              </w:rPr>
            </w:pPr>
          </w:p>
        </w:tc>
        <w:tc>
          <w:tcPr>
            <w:tcW w:w="440" w:type="dxa"/>
            <w:vAlign w:val="bottom"/>
            <w:gridSpan w:val="2"/>
          </w:tcPr>
          <w:p>
            <w:pPr>
              <w:jc w:val="right"/>
              <w:ind w:right="60"/>
              <w:spacing w:after="0" w:line="151" w:lineRule="exact"/>
              <w:rPr>
                <w:sz w:val="20"/>
                <w:szCs w:val="20"/>
                <w:color w:val="auto"/>
              </w:rPr>
            </w:pPr>
            <w:r>
              <w:rPr>
                <w:rFonts w:ascii="Arial" w:cs="Arial" w:eastAsia="Arial" w:hAnsi="Arial"/>
                <w:sz w:val="14"/>
                <w:szCs w:val="14"/>
                <w:color w:val="auto"/>
              </w:rPr>
              <w:t>100%</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gridSpan w:val="2"/>
          </w:tcPr>
          <w:p>
            <w:pPr>
              <w:jc w:val="right"/>
              <w:ind w:right="120"/>
              <w:spacing w:after="0" w:line="151" w:lineRule="exact"/>
              <w:rPr>
                <w:sz w:val="20"/>
                <w:szCs w:val="20"/>
                <w:color w:val="auto"/>
              </w:rPr>
            </w:pPr>
            <w:r>
              <w:rPr>
                <w:rFonts w:ascii="Arial" w:cs="Arial" w:eastAsia="Arial" w:hAnsi="Arial"/>
                <w:sz w:val="14"/>
                <w:szCs w:val="14"/>
                <w:color w:val="auto"/>
              </w:rPr>
              <w:t>100%</w:t>
            </w: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gridSpan w:val="2"/>
          </w:tcPr>
          <w:p>
            <w:pPr>
              <w:jc w:val="right"/>
              <w:ind w:right="120"/>
              <w:spacing w:after="0" w:line="151" w:lineRule="exact"/>
              <w:rPr>
                <w:sz w:val="20"/>
                <w:szCs w:val="20"/>
                <w:color w:val="auto"/>
              </w:rPr>
            </w:pPr>
            <w:r>
              <w:rPr>
                <w:rFonts w:ascii="Arial" w:cs="Arial" w:eastAsia="Arial" w:hAnsi="Arial"/>
                <w:sz w:val="14"/>
                <w:szCs w:val="14"/>
                <w:color w:val="auto"/>
              </w:rPr>
              <w:t>100%</w:t>
            </w:r>
          </w:p>
        </w:tc>
        <w:tc>
          <w:tcPr>
            <w:tcW w:w="80" w:type="dxa"/>
            <w:vAlign w:val="bottom"/>
          </w:tcPr>
          <w:p>
            <w:pPr>
              <w:spacing w:after="0"/>
              <w:rPr>
                <w:sz w:val="13"/>
                <w:szCs w:val="13"/>
                <w:color w:val="auto"/>
              </w:rPr>
            </w:pPr>
          </w:p>
        </w:tc>
        <w:tc>
          <w:tcPr>
            <w:tcW w:w="440" w:type="dxa"/>
            <w:vAlign w:val="bottom"/>
            <w:gridSpan w:val="2"/>
          </w:tcPr>
          <w:p>
            <w:pPr>
              <w:jc w:val="right"/>
              <w:ind w:right="60"/>
              <w:spacing w:after="0" w:line="151" w:lineRule="exact"/>
              <w:rPr>
                <w:sz w:val="20"/>
                <w:szCs w:val="20"/>
                <w:color w:val="auto"/>
              </w:rPr>
            </w:pPr>
            <w:r>
              <w:rPr>
                <w:rFonts w:ascii="Arial" w:cs="Arial" w:eastAsia="Arial" w:hAnsi="Arial"/>
                <w:sz w:val="14"/>
                <w:szCs w:val="14"/>
                <w:color w:val="auto"/>
              </w:rPr>
              <w:t>100%</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gridSpan w:val="2"/>
          </w:tcPr>
          <w:p>
            <w:pPr>
              <w:jc w:val="right"/>
              <w:ind w:right="120"/>
              <w:spacing w:after="0" w:line="151" w:lineRule="exact"/>
              <w:rPr>
                <w:sz w:val="20"/>
                <w:szCs w:val="20"/>
                <w:color w:val="auto"/>
              </w:rPr>
            </w:pPr>
            <w:r>
              <w:rPr>
                <w:rFonts w:ascii="Arial" w:cs="Arial" w:eastAsia="Arial" w:hAnsi="Arial"/>
                <w:sz w:val="14"/>
                <w:szCs w:val="14"/>
                <w:color w:val="auto"/>
              </w:rPr>
              <w:t>100%</w:t>
            </w:r>
          </w:p>
        </w:tc>
        <w:tc>
          <w:tcPr>
            <w:tcW w:w="80" w:type="dxa"/>
            <w:vAlign w:val="bottom"/>
          </w:tcPr>
          <w:p>
            <w:pPr>
              <w:spacing w:after="0"/>
              <w:rPr>
                <w:sz w:val="13"/>
                <w:szCs w:val="13"/>
                <w:color w:val="auto"/>
              </w:rPr>
            </w:pPr>
          </w:p>
        </w:tc>
        <w:tc>
          <w:tcPr>
            <w:tcW w:w="440" w:type="dxa"/>
            <w:vAlign w:val="bottom"/>
            <w:gridSpan w:val="2"/>
          </w:tcPr>
          <w:p>
            <w:pPr>
              <w:jc w:val="right"/>
              <w:ind w:right="60"/>
              <w:spacing w:after="0" w:line="151" w:lineRule="exact"/>
              <w:rPr>
                <w:sz w:val="20"/>
                <w:szCs w:val="20"/>
                <w:color w:val="auto"/>
              </w:rPr>
            </w:pPr>
            <w:r>
              <w:rPr>
                <w:rFonts w:ascii="Arial" w:cs="Arial" w:eastAsia="Arial" w:hAnsi="Arial"/>
                <w:sz w:val="14"/>
                <w:szCs w:val="14"/>
                <w:color w:val="auto"/>
              </w:rPr>
              <w:t>100%</w:t>
            </w:r>
          </w:p>
        </w:tc>
        <w:tc>
          <w:tcPr>
            <w:tcW w:w="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3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
        </w:trPr>
        <w:tc>
          <w:tcPr>
            <w:tcW w:w="20" w:type="dxa"/>
            <w:vAlign w:val="bottom"/>
            <w:vMerge w:val="restart"/>
          </w:tcPr>
          <w:p>
            <w:pPr>
              <w:spacing w:after="0"/>
              <w:rPr>
                <w:sz w:val="5"/>
                <w:szCs w:val="5"/>
                <w:color w:val="auto"/>
              </w:rPr>
            </w:pPr>
          </w:p>
        </w:tc>
        <w:tc>
          <w:tcPr>
            <w:tcW w:w="7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4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80" w:type="dxa"/>
            <w:vAlign w:val="bottom"/>
            <w:tcBorders>
              <w:righ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260" w:type="dxa"/>
            <w:vAlign w:val="bottom"/>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5780" w:type="dxa"/>
            <w:vAlign w:val="bottom"/>
            <w:tcBorders>
              <w:right w:val="single" w:sz="8" w:color="auto"/>
            </w:tcBorders>
            <w:gridSpan w:val="6"/>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Average Primary Loan Size (in thousands)</w:t>
            </w:r>
          </w:p>
        </w:tc>
        <w:tc>
          <w:tcPr>
            <w:tcW w:w="140" w:type="dxa"/>
            <w:vAlign w:val="bottom"/>
            <w:tcBorders>
              <w:bottom w:val="single" w:sz="8" w:color="auto"/>
            </w:tcBorders>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440" w:type="dxa"/>
            <w:vAlign w:val="bottom"/>
            <w:tcBorders>
              <w:bottom w:val="single" w:sz="8" w:color="auto"/>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213</w:t>
            </w:r>
          </w:p>
        </w:tc>
        <w:tc>
          <w:tcPr>
            <w:tcW w:w="16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212</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209</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208</w:t>
            </w:r>
          </w:p>
        </w:tc>
        <w:tc>
          <w:tcPr>
            <w:tcW w:w="24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5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207</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206</w:t>
            </w:r>
          </w:p>
        </w:tc>
        <w:tc>
          <w:tcPr>
            <w:tcW w:w="140" w:type="dxa"/>
            <w:vAlign w:val="bottom"/>
            <w:gridSpan w:val="2"/>
            <w:shd w:val="clear" w:color="auto" w:fill="CCEEFF"/>
          </w:tcPr>
          <w:p>
            <w:pPr>
              <w:ind w:left="60"/>
              <w:spacing w:after="0" w:line="145" w:lineRule="exact"/>
              <w:rPr>
                <w:sz w:val="20"/>
                <w:szCs w:val="20"/>
                <w:color w:val="auto"/>
              </w:rPr>
            </w:pPr>
            <w:r>
              <w:rPr>
                <w:rFonts w:ascii="Arial" w:cs="Arial" w:eastAsia="Arial" w:hAnsi="Arial"/>
                <w:sz w:val="14"/>
                <w:szCs w:val="14"/>
                <w:color w:val="auto"/>
                <w:w w:val="76"/>
              </w:rPr>
              <w:t>$</w:t>
            </w: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205</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203</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3320" w:type="dxa"/>
            <w:vAlign w:val="bottom"/>
            <w:gridSpan w:val="5"/>
            <w:vMerge w:val="restart"/>
          </w:tcPr>
          <w:p>
            <w:pPr>
              <w:spacing w:after="0"/>
              <w:rPr>
                <w:sz w:val="20"/>
                <w:szCs w:val="20"/>
                <w:color w:val="auto"/>
              </w:rPr>
            </w:pPr>
            <w:r>
              <w:rPr>
                <w:rFonts w:ascii="Arial" w:cs="Arial" w:eastAsia="Arial" w:hAnsi="Arial"/>
                <w:sz w:val="14"/>
                <w:szCs w:val="14"/>
                <w:b w:val="1"/>
                <w:bCs w:val="1"/>
                <w:color w:val="auto"/>
                <w:w w:val="90"/>
              </w:rPr>
              <w:t>Average Effective Loan-To-Value Ratios By Policy Year</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7"/>
                <w:szCs w:val="7"/>
                <w:color w:val="auto"/>
                <w:w w:val="92"/>
              </w:rPr>
              <w:t>(3)</w:t>
            </w:r>
          </w:p>
        </w:tc>
        <w:tc>
          <w:tcPr>
            <w:tcW w:w="2380" w:type="dxa"/>
            <w:vAlign w:val="bottom"/>
            <w:vMerge w:val="restart"/>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3"/>
        </w:trPr>
        <w:tc>
          <w:tcPr>
            <w:tcW w:w="3320" w:type="dxa"/>
            <w:vAlign w:val="bottom"/>
            <w:gridSpan w:val="5"/>
            <w:vMerge w:val="continue"/>
          </w:tcPr>
          <w:p>
            <w:pPr>
              <w:spacing w:after="0"/>
              <w:rPr>
                <w:sz w:val="2"/>
                <w:szCs w:val="2"/>
                <w:color w:val="auto"/>
              </w:rPr>
            </w:pPr>
          </w:p>
        </w:tc>
        <w:tc>
          <w:tcPr>
            <w:tcW w:w="100" w:type="dxa"/>
            <w:vAlign w:val="bottom"/>
          </w:tcPr>
          <w:p>
            <w:pPr>
              <w:spacing w:after="0"/>
              <w:rPr>
                <w:sz w:val="2"/>
                <w:szCs w:val="2"/>
                <w:color w:val="auto"/>
              </w:rPr>
            </w:pPr>
          </w:p>
        </w:tc>
        <w:tc>
          <w:tcPr>
            <w:tcW w:w="2380" w:type="dxa"/>
            <w:vAlign w:val="bottom"/>
            <w:vMerge w:val="continue"/>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9"/>
        </w:trPr>
        <w:tc>
          <w:tcPr>
            <w:tcW w:w="20" w:type="dxa"/>
            <w:vAlign w:val="bottom"/>
            <w:vMerge w:val="restart"/>
          </w:tcPr>
          <w:p>
            <w:pPr>
              <w:spacing w:after="0"/>
              <w:rPr>
                <w:sz w:val="8"/>
                <w:szCs w:val="8"/>
                <w:color w:val="auto"/>
              </w:rPr>
            </w:pPr>
          </w:p>
        </w:tc>
        <w:tc>
          <w:tcPr>
            <w:tcW w:w="76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2400" w:type="dxa"/>
            <w:vAlign w:val="bottom"/>
            <w:tcBorders>
              <w:top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238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5780" w:type="dxa"/>
            <w:vAlign w:val="bottom"/>
            <w:tcBorders>
              <w:right w:val="single" w:sz="8" w:color="CCEEFF"/>
            </w:tcBorders>
            <w:gridSpan w:val="6"/>
            <w:shd w:val="clear" w:color="auto" w:fill="CCEEFF"/>
          </w:tcPr>
          <w:p>
            <w:pPr>
              <w:spacing w:after="0" w:line="145" w:lineRule="exact"/>
              <w:rPr>
                <w:sz w:val="20"/>
                <w:szCs w:val="20"/>
                <w:color w:val="auto"/>
              </w:rPr>
            </w:pPr>
            <w:r>
              <w:rPr>
                <w:rFonts w:ascii="Arial" w:cs="Arial" w:eastAsia="Arial" w:hAnsi="Arial"/>
                <w:sz w:val="14"/>
                <w:szCs w:val="14"/>
                <w:color w:val="auto"/>
              </w:rPr>
              <w:t>2006 and prior</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CCEEFF"/>
            </w:tcBorders>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36%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38%</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39%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39%</w:t>
            </w: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39%</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36%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38%</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39%</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60" w:type="dxa"/>
            <w:vAlign w:val="bottom"/>
          </w:tcPr>
          <w:p>
            <w:pPr>
              <w:spacing w:after="0" w:line="145" w:lineRule="exact"/>
              <w:rPr>
                <w:sz w:val="20"/>
                <w:szCs w:val="20"/>
                <w:color w:val="auto"/>
              </w:rPr>
            </w:pPr>
            <w:r>
              <w:rPr>
                <w:rFonts w:ascii="Arial" w:cs="Arial" w:eastAsia="Arial" w:hAnsi="Arial"/>
                <w:sz w:val="14"/>
                <w:szCs w:val="14"/>
                <w:color w:val="auto"/>
              </w:rPr>
              <w:t>2007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61%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64%</w:t>
            </w:r>
          </w:p>
        </w:tc>
        <w:tc>
          <w:tcPr>
            <w:tcW w:w="8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64%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65%</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65%</w:t>
            </w:r>
          </w:p>
        </w:tc>
        <w:tc>
          <w:tcPr>
            <w:tcW w:w="8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64%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66%</w:t>
            </w:r>
          </w:p>
        </w:tc>
        <w:tc>
          <w:tcPr>
            <w:tcW w:w="8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68%</w:t>
            </w: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6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2008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38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CCEEFF"/>
            </w:tcBorders>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68%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71%</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71%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71%</w:t>
            </w: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72%</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69%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71%</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72%</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60" w:type="dxa"/>
            <w:vAlign w:val="bottom"/>
          </w:tcPr>
          <w:p>
            <w:pPr>
              <w:spacing w:after="0" w:line="145" w:lineRule="exact"/>
              <w:rPr>
                <w:sz w:val="20"/>
                <w:szCs w:val="20"/>
                <w:color w:val="auto"/>
              </w:rPr>
            </w:pPr>
            <w:r>
              <w:rPr>
                <w:rFonts w:ascii="Arial" w:cs="Arial" w:eastAsia="Arial" w:hAnsi="Arial"/>
                <w:sz w:val="14"/>
                <w:szCs w:val="14"/>
                <w:color w:val="auto"/>
              </w:rPr>
              <w:t>2009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66%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69%</w:t>
            </w:r>
          </w:p>
        </w:tc>
        <w:tc>
          <w:tcPr>
            <w:tcW w:w="8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70%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70%</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70%</w:t>
            </w:r>
          </w:p>
        </w:tc>
        <w:tc>
          <w:tcPr>
            <w:tcW w:w="8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71%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73%</w:t>
            </w:r>
          </w:p>
        </w:tc>
        <w:tc>
          <w:tcPr>
            <w:tcW w:w="8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74%</w:t>
            </w: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6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2010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38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CCEEFF"/>
            </w:tcBorders>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73%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76%</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77%</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77%</w:t>
            </w: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77%</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77%</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80%</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81%</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60" w:type="dxa"/>
            <w:vAlign w:val="bottom"/>
          </w:tcPr>
          <w:p>
            <w:pPr>
              <w:spacing w:after="0" w:line="145" w:lineRule="exact"/>
              <w:rPr>
                <w:sz w:val="20"/>
                <w:szCs w:val="20"/>
                <w:color w:val="auto"/>
              </w:rPr>
            </w:pPr>
            <w:r>
              <w:rPr>
                <w:rFonts w:ascii="Arial" w:cs="Arial" w:eastAsia="Arial" w:hAnsi="Arial"/>
                <w:sz w:val="14"/>
                <w:szCs w:val="14"/>
                <w:color w:val="auto"/>
              </w:rPr>
              <w:t>2011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77%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80%</w:t>
            </w:r>
          </w:p>
        </w:tc>
        <w:tc>
          <w:tcPr>
            <w:tcW w:w="8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81%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81%</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82%</w:t>
            </w:r>
          </w:p>
        </w:tc>
        <w:tc>
          <w:tcPr>
            <w:tcW w:w="8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83%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86%</w:t>
            </w:r>
          </w:p>
        </w:tc>
        <w:tc>
          <w:tcPr>
            <w:tcW w:w="8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87%</w:t>
            </w: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6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2012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38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CCEEFF"/>
            </w:tcBorders>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82%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86%</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86%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87%</w:t>
            </w: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87%</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87%</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90%</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91%</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60" w:type="dxa"/>
            <w:vAlign w:val="bottom"/>
          </w:tcPr>
          <w:p>
            <w:pPr>
              <w:spacing w:after="0" w:line="145" w:lineRule="exact"/>
              <w:rPr>
                <w:sz w:val="20"/>
                <w:szCs w:val="20"/>
                <w:color w:val="auto"/>
              </w:rPr>
            </w:pPr>
            <w:r>
              <w:rPr>
                <w:rFonts w:ascii="Arial" w:cs="Arial" w:eastAsia="Arial" w:hAnsi="Arial"/>
                <w:sz w:val="14"/>
                <w:szCs w:val="14"/>
                <w:color w:val="auto"/>
              </w:rPr>
              <w:t>2013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87%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90%</w:t>
            </w:r>
          </w:p>
        </w:tc>
        <w:tc>
          <w:tcPr>
            <w:tcW w:w="8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91%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91%</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92%</w:t>
            </w:r>
          </w:p>
        </w:tc>
        <w:tc>
          <w:tcPr>
            <w:tcW w:w="8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91%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92%</w:t>
            </w:r>
          </w:p>
        </w:tc>
        <w:tc>
          <w:tcPr>
            <w:tcW w:w="80" w:type="dxa"/>
            <w:vAlign w:val="bottom"/>
          </w:tcPr>
          <w:p>
            <w:pPr>
              <w:spacing w:after="0"/>
              <w:rPr>
                <w:sz w:val="12"/>
                <w:szCs w:val="12"/>
                <w:color w:val="auto"/>
              </w:rPr>
            </w:pPr>
          </w:p>
        </w:tc>
        <w:tc>
          <w:tcPr>
            <w:tcW w:w="440" w:type="dxa"/>
            <w:vAlign w:val="bottom"/>
            <w:gridSpan w:val="2"/>
          </w:tcPr>
          <w:p>
            <w:pPr>
              <w:jc w:val="right"/>
              <w:ind w:right="60"/>
              <w:spacing w:after="0" w:line="145" w:lineRule="exact"/>
              <w:rPr>
                <w:sz w:val="20"/>
                <w:szCs w:val="20"/>
                <w:color w:val="auto"/>
              </w:rPr>
            </w:pPr>
            <w:r>
              <w:rPr>
                <w:rFonts w:ascii="Arial" w:cs="Arial" w:eastAsia="Arial" w:hAnsi="Arial"/>
                <w:sz w:val="14"/>
                <w:szCs w:val="14"/>
                <w:color w:val="auto"/>
              </w:rPr>
              <w:t>— %</w:t>
            </w: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6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2014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38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CCEEFF"/>
            </w:tcBorders>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92%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93%</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93%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 %</w:t>
            </w: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180" w:type="dxa"/>
            <w:vAlign w:val="bottom"/>
            <w:gridSpan w:val="1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 %    — %    — %    — %</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5780" w:type="dxa"/>
            <w:vAlign w:val="bottom"/>
            <w:gridSpan w:val="6"/>
          </w:tcPr>
          <w:p>
            <w:pPr>
              <w:spacing w:after="0"/>
              <w:rPr>
                <w:sz w:val="20"/>
                <w:szCs w:val="20"/>
                <w:color w:val="auto"/>
              </w:rPr>
            </w:pPr>
            <w:r>
              <w:rPr>
                <w:rFonts w:ascii="Arial" w:cs="Arial" w:eastAsia="Arial" w:hAnsi="Arial"/>
                <w:sz w:val="14"/>
                <w:szCs w:val="14"/>
                <w:color w:val="auto"/>
              </w:rPr>
              <w:t>Total Flow</w:t>
            </w: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4"/>
                <w:szCs w:val="14"/>
                <w:color w:val="auto"/>
              </w:rPr>
              <w:t>56%</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gridSpan w:val="2"/>
          </w:tcPr>
          <w:p>
            <w:pPr>
              <w:jc w:val="right"/>
              <w:ind w:right="120"/>
              <w:spacing w:after="0"/>
              <w:rPr>
                <w:sz w:val="20"/>
                <w:szCs w:val="20"/>
                <w:color w:val="auto"/>
              </w:rPr>
            </w:pPr>
            <w:r>
              <w:rPr>
                <w:rFonts w:ascii="Arial" w:cs="Arial" w:eastAsia="Arial" w:hAnsi="Arial"/>
                <w:sz w:val="14"/>
                <w:szCs w:val="14"/>
                <w:color w:val="auto"/>
              </w:rPr>
              <w:t>57%</w:t>
            </w:r>
          </w:p>
        </w:tc>
        <w:tc>
          <w:tcPr>
            <w:tcW w:w="80" w:type="dxa"/>
            <w:vAlign w:val="bottom"/>
          </w:tcPr>
          <w:p>
            <w:pPr>
              <w:spacing w:after="0"/>
              <w:rPr>
                <w:sz w:val="15"/>
                <w:szCs w:val="15"/>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4"/>
                <w:szCs w:val="14"/>
                <w:color w:val="auto"/>
              </w:rPr>
              <w:t>57%</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gridSpan w:val="2"/>
          </w:tcPr>
          <w:p>
            <w:pPr>
              <w:jc w:val="right"/>
              <w:ind w:right="120"/>
              <w:spacing w:after="0"/>
              <w:rPr>
                <w:sz w:val="20"/>
                <w:szCs w:val="20"/>
                <w:color w:val="auto"/>
              </w:rPr>
            </w:pPr>
            <w:r>
              <w:rPr>
                <w:rFonts w:ascii="Arial" w:cs="Arial" w:eastAsia="Arial" w:hAnsi="Arial"/>
                <w:sz w:val="14"/>
                <w:szCs w:val="14"/>
                <w:color w:val="auto"/>
              </w:rPr>
              <w:t>57%</w:t>
            </w: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gridSpan w:val="2"/>
          </w:tcPr>
          <w:p>
            <w:pPr>
              <w:jc w:val="right"/>
              <w:ind w:right="120"/>
              <w:spacing w:after="0"/>
              <w:rPr>
                <w:sz w:val="20"/>
                <w:szCs w:val="20"/>
                <w:color w:val="auto"/>
              </w:rPr>
            </w:pPr>
            <w:r>
              <w:rPr>
                <w:rFonts w:ascii="Arial" w:cs="Arial" w:eastAsia="Arial" w:hAnsi="Arial"/>
                <w:sz w:val="14"/>
                <w:szCs w:val="14"/>
                <w:color w:val="auto"/>
              </w:rPr>
              <w:t>57%</w:t>
            </w:r>
          </w:p>
        </w:tc>
        <w:tc>
          <w:tcPr>
            <w:tcW w:w="80" w:type="dxa"/>
            <w:vAlign w:val="bottom"/>
          </w:tcPr>
          <w:p>
            <w:pPr>
              <w:spacing w:after="0"/>
              <w:rPr>
                <w:sz w:val="15"/>
                <w:szCs w:val="15"/>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4"/>
                <w:szCs w:val="14"/>
                <w:color w:val="auto"/>
              </w:rPr>
              <w:t>55%</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gridSpan w:val="2"/>
          </w:tcPr>
          <w:p>
            <w:pPr>
              <w:jc w:val="right"/>
              <w:ind w:right="120"/>
              <w:spacing w:after="0"/>
              <w:rPr>
                <w:sz w:val="20"/>
                <w:szCs w:val="20"/>
                <w:color w:val="auto"/>
              </w:rPr>
            </w:pPr>
            <w:r>
              <w:rPr>
                <w:rFonts w:ascii="Arial" w:cs="Arial" w:eastAsia="Arial" w:hAnsi="Arial"/>
                <w:sz w:val="14"/>
                <w:szCs w:val="14"/>
                <w:color w:val="auto"/>
              </w:rPr>
              <w:t>56%</w:t>
            </w:r>
          </w:p>
        </w:tc>
        <w:tc>
          <w:tcPr>
            <w:tcW w:w="80" w:type="dxa"/>
            <w:vAlign w:val="bottom"/>
          </w:tcPr>
          <w:p>
            <w:pPr>
              <w:spacing w:after="0"/>
              <w:rPr>
                <w:sz w:val="15"/>
                <w:szCs w:val="15"/>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4"/>
                <w:szCs w:val="14"/>
                <w:color w:val="auto"/>
              </w:rPr>
              <w:t>56%</w:t>
            </w: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2"/>
        </w:trPr>
        <w:tc>
          <w:tcPr>
            <w:tcW w:w="20" w:type="dxa"/>
            <w:vAlign w:val="bottom"/>
            <w:vMerge w:val="restart"/>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8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5780" w:type="dxa"/>
            <w:vAlign w:val="bottom"/>
            <w:tcBorders>
              <w:right w:val="single" w:sz="8" w:color="CCEEFF"/>
            </w:tcBorders>
            <w:gridSpan w:val="6"/>
            <w:shd w:val="clear" w:color="auto" w:fill="CCEEFF"/>
          </w:tcPr>
          <w:p>
            <w:pPr>
              <w:spacing w:after="0" w:line="145" w:lineRule="exact"/>
              <w:rPr>
                <w:sz w:val="20"/>
                <w:szCs w:val="20"/>
                <w:color w:val="auto"/>
              </w:rPr>
            </w:pPr>
            <w:r>
              <w:rPr>
                <w:rFonts w:ascii="Arial" w:cs="Arial" w:eastAsia="Arial" w:hAnsi="Arial"/>
                <w:sz w:val="14"/>
                <w:szCs w:val="14"/>
                <w:color w:val="auto"/>
              </w:rPr>
              <w:t>Total Bulk</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CCEEFF"/>
            </w:tcBorders>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42%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42%</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41%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41%</w:t>
            </w: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41%</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34%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31%</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31%</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5780" w:type="dxa"/>
            <w:vAlign w:val="bottom"/>
            <w:gridSpan w:val="6"/>
          </w:tcPr>
          <w:p>
            <w:pPr>
              <w:ind w:left="260"/>
              <w:spacing w:after="0"/>
              <w:rPr>
                <w:sz w:val="20"/>
                <w:szCs w:val="20"/>
                <w:color w:val="auto"/>
              </w:rPr>
            </w:pPr>
            <w:r>
              <w:rPr>
                <w:rFonts w:ascii="Arial" w:cs="Arial" w:eastAsia="Arial" w:hAnsi="Arial"/>
                <w:sz w:val="14"/>
                <w:szCs w:val="14"/>
                <w:color w:val="auto"/>
              </w:rPr>
              <w:t>Total</w:t>
            </w: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4"/>
                <w:szCs w:val="14"/>
                <w:color w:val="auto"/>
              </w:rPr>
              <w:t>52%</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gridSpan w:val="2"/>
          </w:tcPr>
          <w:p>
            <w:pPr>
              <w:jc w:val="right"/>
              <w:ind w:right="120"/>
              <w:spacing w:after="0"/>
              <w:rPr>
                <w:sz w:val="20"/>
                <w:szCs w:val="20"/>
                <w:color w:val="auto"/>
              </w:rPr>
            </w:pPr>
            <w:r>
              <w:rPr>
                <w:rFonts w:ascii="Arial" w:cs="Arial" w:eastAsia="Arial" w:hAnsi="Arial"/>
                <w:sz w:val="14"/>
                <w:szCs w:val="14"/>
                <w:color w:val="auto"/>
              </w:rPr>
              <w:t>53%</w:t>
            </w:r>
          </w:p>
        </w:tc>
        <w:tc>
          <w:tcPr>
            <w:tcW w:w="80" w:type="dxa"/>
            <w:vAlign w:val="bottom"/>
          </w:tcPr>
          <w:p>
            <w:pPr>
              <w:spacing w:after="0"/>
              <w:rPr>
                <w:sz w:val="15"/>
                <w:szCs w:val="15"/>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4"/>
                <w:szCs w:val="14"/>
                <w:color w:val="auto"/>
              </w:rPr>
              <w:t>54%</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gridSpan w:val="2"/>
          </w:tcPr>
          <w:p>
            <w:pPr>
              <w:jc w:val="right"/>
              <w:ind w:right="120"/>
              <w:spacing w:after="0"/>
              <w:rPr>
                <w:sz w:val="20"/>
                <w:szCs w:val="20"/>
                <w:color w:val="auto"/>
              </w:rPr>
            </w:pPr>
            <w:r>
              <w:rPr>
                <w:rFonts w:ascii="Arial" w:cs="Arial" w:eastAsia="Arial" w:hAnsi="Arial"/>
                <w:sz w:val="14"/>
                <w:szCs w:val="14"/>
                <w:color w:val="auto"/>
              </w:rPr>
              <w:t>54%</w:t>
            </w: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gridSpan w:val="2"/>
          </w:tcPr>
          <w:p>
            <w:pPr>
              <w:jc w:val="right"/>
              <w:ind w:right="120"/>
              <w:spacing w:after="0"/>
              <w:rPr>
                <w:sz w:val="20"/>
                <w:szCs w:val="20"/>
                <w:color w:val="auto"/>
              </w:rPr>
            </w:pPr>
            <w:r>
              <w:rPr>
                <w:rFonts w:ascii="Arial" w:cs="Arial" w:eastAsia="Arial" w:hAnsi="Arial"/>
                <w:sz w:val="14"/>
                <w:szCs w:val="14"/>
                <w:color w:val="auto"/>
              </w:rPr>
              <w:t>53%</w:t>
            </w:r>
          </w:p>
        </w:tc>
        <w:tc>
          <w:tcPr>
            <w:tcW w:w="80" w:type="dxa"/>
            <w:vAlign w:val="bottom"/>
          </w:tcPr>
          <w:p>
            <w:pPr>
              <w:spacing w:after="0"/>
              <w:rPr>
                <w:sz w:val="15"/>
                <w:szCs w:val="15"/>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4"/>
                <w:szCs w:val="14"/>
                <w:color w:val="auto"/>
              </w:rPr>
              <w:t>51%</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gridSpan w:val="2"/>
          </w:tcPr>
          <w:p>
            <w:pPr>
              <w:jc w:val="right"/>
              <w:ind w:right="120"/>
              <w:spacing w:after="0"/>
              <w:rPr>
                <w:sz w:val="20"/>
                <w:szCs w:val="20"/>
                <w:color w:val="auto"/>
              </w:rPr>
            </w:pPr>
            <w:r>
              <w:rPr>
                <w:rFonts w:ascii="Arial" w:cs="Arial" w:eastAsia="Arial" w:hAnsi="Arial"/>
                <w:sz w:val="14"/>
                <w:szCs w:val="14"/>
                <w:color w:val="auto"/>
              </w:rPr>
              <w:t>50%</w:t>
            </w:r>
          </w:p>
        </w:tc>
        <w:tc>
          <w:tcPr>
            <w:tcW w:w="80" w:type="dxa"/>
            <w:vAlign w:val="bottom"/>
          </w:tcPr>
          <w:p>
            <w:pPr>
              <w:spacing w:after="0"/>
              <w:rPr>
                <w:sz w:val="15"/>
                <w:szCs w:val="15"/>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4"/>
                <w:szCs w:val="14"/>
                <w:color w:val="auto"/>
              </w:rPr>
              <w:t>50%</w:t>
            </w: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158" w:lineRule="exact"/>
        <w:rPr>
          <w:sz w:val="20"/>
          <w:szCs w:val="20"/>
          <w:color w:val="auto"/>
        </w:rPr>
      </w:pPr>
    </w:p>
    <w:p>
      <w:pPr>
        <w:spacing w:after="0"/>
        <w:rPr>
          <w:sz w:val="20"/>
          <w:szCs w:val="20"/>
          <w:color w:val="auto"/>
        </w:rPr>
      </w:pPr>
      <w:r>
        <w:rPr>
          <w:rFonts w:ascii="Arial" w:cs="Arial" w:eastAsia="Arial" w:hAnsi="Arial"/>
          <w:sz w:val="14"/>
          <w:szCs w:val="14"/>
          <w:color w:val="auto"/>
        </w:rPr>
        <w:t>All amounts presented in Canadian dollars.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85090</wp:posOffset>
            </wp:positionV>
            <wp:extent cx="728345"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45" w:lineRule="exact"/>
        <w:rPr>
          <w:sz w:val="20"/>
          <w:szCs w:val="20"/>
          <w:color w:val="auto"/>
        </w:rPr>
      </w:pPr>
    </w:p>
    <w:p>
      <w:pPr>
        <w:ind w:left="340" w:hanging="335"/>
        <w:spacing w:after="0"/>
        <w:tabs>
          <w:tab w:leader="none" w:pos="340" w:val="left"/>
        </w:tabs>
        <w:numPr>
          <w:ilvl w:val="0"/>
          <w:numId w:val="49"/>
        </w:numPr>
        <w:rPr>
          <w:rFonts w:ascii="Arial" w:cs="Arial" w:eastAsia="Arial" w:hAnsi="Arial"/>
          <w:sz w:val="12"/>
          <w:szCs w:val="12"/>
          <w:color w:val="auto"/>
        </w:rPr>
      </w:pPr>
      <w:r>
        <w:rPr>
          <w:rFonts w:ascii="Arial" w:cs="Arial" w:eastAsia="Arial" w:hAnsi="Arial"/>
          <w:sz w:val="14"/>
          <w:szCs w:val="14"/>
          <w:color w:val="auto"/>
        </w:rPr>
        <w:t>Paid claims exclude adjustments for expected recoveries related to loss reserves.</w:t>
      </w:r>
    </w:p>
    <w:p>
      <w:pPr>
        <w:ind w:left="340" w:hanging="335"/>
        <w:spacing w:after="0" w:line="216" w:lineRule="auto"/>
        <w:tabs>
          <w:tab w:leader="none" w:pos="340" w:val="left"/>
        </w:tabs>
        <w:numPr>
          <w:ilvl w:val="0"/>
          <w:numId w:val="49"/>
        </w:numPr>
        <w:rPr>
          <w:rFonts w:ascii="Arial" w:cs="Arial" w:eastAsia="Arial" w:hAnsi="Arial"/>
          <w:sz w:val="12"/>
          <w:szCs w:val="12"/>
          <w:color w:val="auto"/>
        </w:rPr>
      </w:pPr>
      <w:r>
        <w:rPr>
          <w:rFonts w:ascii="Arial" w:cs="Arial" w:eastAsia="Arial" w:hAnsi="Arial"/>
          <w:sz w:val="14"/>
          <w:szCs w:val="14"/>
          <w:color w:val="auto"/>
        </w:rPr>
        <w:t>The percentages in this table are based on the amount of primary insurance in-force in each loan band as a percentage of total insurance in-force.</w:t>
      </w:r>
    </w:p>
    <w:p>
      <w:pPr>
        <w:ind w:left="340" w:right="40" w:hanging="335"/>
        <w:spacing w:after="0" w:line="227" w:lineRule="auto"/>
        <w:tabs>
          <w:tab w:leader="none" w:pos="340" w:val="left"/>
        </w:tabs>
        <w:numPr>
          <w:ilvl w:val="0"/>
          <w:numId w:val="49"/>
        </w:numPr>
        <w:rPr>
          <w:rFonts w:ascii="Arial" w:cs="Arial" w:eastAsia="Arial" w:hAnsi="Arial"/>
          <w:sz w:val="12"/>
          <w:szCs w:val="12"/>
          <w:color w:val="auto"/>
        </w:rPr>
      </w:pPr>
      <w:r>
        <w:rPr>
          <w:rFonts w:ascii="Arial" w:cs="Arial" w:eastAsia="Arial" w:hAnsi="Arial"/>
          <w:sz w:val="14"/>
          <w:szCs w:val="14"/>
          <w:color w:val="auto"/>
        </w:rPr>
        <w:t>Loan amounts (including capitalized premiums) reflect interest rates at time of loan origination and estimated scheduled principal repayments since loan origination. Home price estimates based on regional home price appreciation/depreciation data from the Canadian Real Estate Association. All data used in the effective loan-to-value ratio calculation reflects conditions as of the end of the previous quarter.</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266" w:right="239" w:bottom="1440" w:gutter="0" w:footer="0" w:header="0"/>
        </w:sectPr>
      </w:pPr>
    </w:p>
    <w:bookmarkStart w:id="70" w:name="page71"/>
    <w:bookmarkEnd w:id="7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Selected Key Performance Measures—International Mortgage Insurance Segment—Australia</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 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820" w:type="dxa"/>
            <w:vAlign w:val="bottom"/>
            <w:gridSpan w:val="3"/>
          </w:tcPr>
          <w:p>
            <w:pPr>
              <w:spacing w:after="0"/>
              <w:rPr>
                <w:sz w:val="20"/>
                <w:szCs w:val="20"/>
                <w:color w:val="auto"/>
              </w:rPr>
            </w:pPr>
            <w:r>
              <w:rPr>
                <w:rFonts w:ascii="Arial" w:cs="Arial" w:eastAsia="Arial" w:hAnsi="Arial"/>
                <w:sz w:val="14"/>
                <w:szCs w:val="14"/>
                <w:b w:val="1"/>
                <w:bCs w:val="1"/>
                <w:color w:val="auto"/>
              </w:rPr>
              <w:t>Primary Insurance</w:t>
            </w:r>
          </w:p>
        </w:tc>
        <w:tc>
          <w:tcPr>
            <w:tcW w:w="154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87"/>
              </w:rPr>
              <w:t>December 31, 2014</w:t>
            </w:r>
          </w:p>
        </w:tc>
        <w:tc>
          <w:tcPr>
            <w:tcW w:w="160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88"/>
              </w:rPr>
              <w:t>September 30, 2014</w:t>
            </w:r>
          </w:p>
        </w:tc>
        <w:tc>
          <w:tcPr>
            <w:tcW w:w="128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90"/>
              </w:rPr>
              <w:t>June 30, 2014</w:t>
            </w:r>
          </w:p>
        </w:tc>
        <w:tc>
          <w:tcPr>
            <w:tcW w:w="148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w w:val="96"/>
              </w:rPr>
              <w:t>March 31, 2014</w:t>
            </w:r>
          </w:p>
        </w:tc>
        <w:tc>
          <w:tcPr>
            <w:tcW w:w="2700" w:type="dxa"/>
            <w:vAlign w:val="bottom"/>
            <w:gridSpan w:val="2"/>
          </w:tcPr>
          <w:p>
            <w:pPr>
              <w:jc w:val="right"/>
              <w:ind w:right="1560"/>
              <w:spacing w:after="0"/>
              <w:rPr>
                <w:sz w:val="20"/>
                <w:szCs w:val="20"/>
                <w:color w:val="auto"/>
              </w:rPr>
            </w:pPr>
            <w:r>
              <w:rPr>
                <w:rFonts w:ascii="Arial" w:cs="Arial" w:eastAsia="Arial" w:hAnsi="Arial"/>
                <w:sz w:val="14"/>
                <w:szCs w:val="14"/>
                <w:b w:val="1"/>
                <w:bCs w:val="1"/>
                <w:color w:val="auto"/>
                <w:w w:val="88"/>
              </w:rPr>
              <w:t>December 31, 2013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Borders>
              <w:bottom w:val="single" w:sz="8" w:color="CCEEFF"/>
            </w:tcBorders>
            <w:shd w:val="clear" w:color="auto" w:fill="000000"/>
          </w:tcPr>
          <w:p>
            <w:pPr>
              <w:spacing w:after="0" w:line="20" w:lineRule="exact"/>
              <w:rPr>
                <w:sz w:val="1"/>
                <w:szCs w:val="1"/>
                <w:color w:val="auto"/>
              </w:rPr>
            </w:pPr>
          </w:p>
        </w:tc>
        <w:tc>
          <w:tcPr>
            <w:tcW w:w="166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CCEEFF"/>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CCEEFF"/>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CCEEFF"/>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2800" w:type="dxa"/>
            <w:vAlign w:val="bottom"/>
            <w:gridSpan w:val="2"/>
            <w:shd w:val="clear" w:color="auto" w:fill="CCEEFF"/>
          </w:tcPr>
          <w:p>
            <w:pPr>
              <w:spacing w:after="0" w:line="131" w:lineRule="exact"/>
              <w:rPr>
                <w:sz w:val="20"/>
                <w:szCs w:val="20"/>
                <w:color w:val="auto"/>
              </w:rPr>
            </w:pPr>
            <w:r>
              <w:rPr>
                <w:rFonts w:ascii="Arial" w:cs="Arial" w:eastAsia="Arial" w:hAnsi="Arial"/>
                <w:sz w:val="14"/>
                <w:szCs w:val="14"/>
                <w:color w:val="auto"/>
              </w:rPr>
              <w:t>Insured loans in-force</w:t>
            </w:r>
          </w:p>
        </w:tc>
        <w:tc>
          <w:tcPr>
            <w:tcW w:w="112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1,496,616</w:t>
            </w:r>
          </w:p>
        </w:tc>
        <w:tc>
          <w:tcPr>
            <w:tcW w:w="420" w:type="dxa"/>
            <w:vAlign w:val="bottom"/>
            <w:shd w:val="clear" w:color="auto" w:fill="CCEEFF"/>
          </w:tcPr>
          <w:p>
            <w:pPr>
              <w:spacing w:after="0"/>
              <w:rPr>
                <w:sz w:val="11"/>
                <w:szCs w:val="11"/>
                <w:color w:val="auto"/>
              </w:rPr>
            </w:pPr>
          </w:p>
        </w:tc>
        <w:tc>
          <w:tcPr>
            <w:tcW w:w="118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1,490,221</w:t>
            </w:r>
          </w:p>
        </w:tc>
        <w:tc>
          <w:tcPr>
            <w:tcW w:w="420" w:type="dxa"/>
            <w:vAlign w:val="bottom"/>
            <w:shd w:val="clear" w:color="auto" w:fill="CCEEFF"/>
          </w:tcPr>
          <w:p>
            <w:pPr>
              <w:spacing w:after="0"/>
              <w:rPr>
                <w:sz w:val="11"/>
                <w:szCs w:val="11"/>
                <w:color w:val="auto"/>
              </w:rPr>
            </w:pPr>
          </w:p>
        </w:tc>
        <w:tc>
          <w:tcPr>
            <w:tcW w:w="84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1,481,201</w:t>
            </w:r>
          </w:p>
        </w:tc>
        <w:tc>
          <w:tcPr>
            <w:tcW w:w="440" w:type="dxa"/>
            <w:vAlign w:val="bottom"/>
            <w:shd w:val="clear" w:color="auto" w:fill="CCEEFF"/>
          </w:tcPr>
          <w:p>
            <w:pPr>
              <w:spacing w:after="0"/>
              <w:rPr>
                <w:sz w:val="11"/>
                <w:szCs w:val="11"/>
                <w:color w:val="auto"/>
              </w:rPr>
            </w:pPr>
          </w:p>
        </w:tc>
        <w:tc>
          <w:tcPr>
            <w:tcW w:w="106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1,477,063</w:t>
            </w:r>
          </w:p>
        </w:tc>
        <w:tc>
          <w:tcPr>
            <w:tcW w:w="420" w:type="dxa"/>
            <w:vAlign w:val="bottom"/>
            <w:shd w:val="clear" w:color="auto" w:fill="CCEEFF"/>
          </w:tcPr>
          <w:p>
            <w:pPr>
              <w:spacing w:after="0"/>
              <w:rPr>
                <w:sz w:val="11"/>
                <w:szCs w:val="11"/>
                <w:color w:val="auto"/>
              </w:rPr>
            </w:pPr>
          </w:p>
        </w:tc>
        <w:tc>
          <w:tcPr>
            <w:tcW w:w="1140" w:type="dxa"/>
            <w:vAlign w:val="bottom"/>
            <w:shd w:val="clear" w:color="auto" w:fill="CCEEFF"/>
          </w:tcPr>
          <w:p>
            <w:pPr>
              <w:jc w:val="right"/>
              <w:spacing w:after="0" w:line="131" w:lineRule="exact"/>
              <w:rPr>
                <w:sz w:val="20"/>
                <w:szCs w:val="20"/>
                <w:color w:val="auto"/>
              </w:rPr>
            </w:pPr>
            <w:r>
              <w:rPr>
                <w:rFonts w:ascii="Arial" w:cs="Arial" w:eastAsia="Arial" w:hAnsi="Arial"/>
                <w:sz w:val="14"/>
                <w:szCs w:val="14"/>
                <w:color w:val="auto"/>
              </w:rPr>
              <w:t>1,474,181</w:t>
            </w:r>
          </w:p>
        </w:tc>
        <w:tc>
          <w:tcPr>
            <w:tcW w:w="15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2"/>
          </w:tcPr>
          <w:p>
            <w:pPr>
              <w:spacing w:after="0" w:line="145" w:lineRule="exact"/>
              <w:rPr>
                <w:sz w:val="20"/>
                <w:szCs w:val="20"/>
                <w:color w:val="auto"/>
              </w:rPr>
            </w:pPr>
            <w:r>
              <w:rPr>
                <w:rFonts w:ascii="Arial" w:cs="Arial" w:eastAsia="Arial" w:hAnsi="Arial"/>
                <w:sz w:val="14"/>
                <w:szCs w:val="14"/>
                <w:color w:val="auto"/>
              </w:rPr>
              <w:t>Insured delinquent loans</w:t>
            </w:r>
          </w:p>
        </w:tc>
        <w:tc>
          <w:tcPr>
            <w:tcW w:w="154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4,953</w:t>
            </w:r>
          </w:p>
        </w:tc>
        <w:tc>
          <w:tcPr>
            <w:tcW w:w="160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5,300</w:t>
            </w:r>
          </w:p>
        </w:tc>
        <w:tc>
          <w:tcPr>
            <w:tcW w:w="1280" w:type="dxa"/>
            <w:vAlign w:val="bottom"/>
            <w:gridSpan w:val="2"/>
          </w:tcPr>
          <w:p>
            <w:pPr>
              <w:jc w:val="right"/>
              <w:ind w:right="440"/>
              <w:spacing w:after="0" w:line="145" w:lineRule="exact"/>
              <w:rPr>
                <w:sz w:val="20"/>
                <w:szCs w:val="20"/>
                <w:color w:val="auto"/>
              </w:rPr>
            </w:pPr>
            <w:r>
              <w:rPr>
                <w:rFonts w:ascii="Arial" w:cs="Arial" w:eastAsia="Arial" w:hAnsi="Arial"/>
                <w:sz w:val="14"/>
                <w:szCs w:val="14"/>
                <w:color w:val="auto"/>
              </w:rPr>
              <w:t>5,405</w:t>
            </w:r>
          </w:p>
        </w:tc>
        <w:tc>
          <w:tcPr>
            <w:tcW w:w="148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5,070</w:t>
            </w:r>
          </w:p>
        </w:tc>
        <w:tc>
          <w:tcPr>
            <w:tcW w:w="2700" w:type="dxa"/>
            <w:vAlign w:val="bottom"/>
            <w:gridSpan w:val="2"/>
          </w:tcPr>
          <w:p>
            <w:pPr>
              <w:jc w:val="right"/>
              <w:ind w:right="1560"/>
              <w:spacing w:after="0" w:line="145" w:lineRule="exact"/>
              <w:rPr>
                <w:sz w:val="20"/>
                <w:szCs w:val="20"/>
                <w:color w:val="auto"/>
              </w:rPr>
            </w:pPr>
            <w:r>
              <w:rPr>
                <w:rFonts w:ascii="Arial" w:cs="Arial" w:eastAsia="Arial" w:hAnsi="Arial"/>
                <w:sz w:val="14"/>
                <w:szCs w:val="14"/>
                <w:color w:val="auto"/>
              </w:rPr>
              <w:t>4,980</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Insured delinquency rate</w:t>
            </w:r>
          </w:p>
        </w:tc>
        <w:tc>
          <w:tcPr>
            <w:tcW w:w="154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0.33%</w:t>
            </w:r>
          </w:p>
        </w:tc>
        <w:tc>
          <w:tcPr>
            <w:tcW w:w="160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0.36%</w:t>
            </w:r>
          </w:p>
        </w:tc>
        <w:tc>
          <w:tcPr>
            <w:tcW w:w="128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0.36%</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0.34%</w:t>
            </w:r>
          </w:p>
        </w:tc>
        <w:tc>
          <w:tcPr>
            <w:tcW w:w="2700" w:type="dxa"/>
            <w:vAlign w:val="bottom"/>
            <w:gridSpan w:val="2"/>
            <w:shd w:val="clear" w:color="auto" w:fill="CCEEFF"/>
          </w:tcPr>
          <w:p>
            <w:pPr>
              <w:jc w:val="right"/>
              <w:ind w:right="1440"/>
              <w:spacing w:after="0" w:line="145" w:lineRule="exact"/>
              <w:rPr>
                <w:sz w:val="20"/>
                <w:szCs w:val="20"/>
                <w:color w:val="auto"/>
              </w:rPr>
            </w:pPr>
            <w:r>
              <w:rPr>
                <w:rFonts w:ascii="Arial" w:cs="Arial" w:eastAsia="Arial" w:hAnsi="Arial"/>
                <w:sz w:val="14"/>
                <w:szCs w:val="14"/>
                <w:color w:val="auto"/>
              </w:rPr>
              <w:t>0.34%</w:t>
            </w:r>
          </w:p>
        </w:tc>
        <w:tc>
          <w:tcPr>
            <w:tcW w:w="0" w:type="dxa"/>
            <w:vAlign w:val="bottom"/>
          </w:tcPr>
          <w:p>
            <w:pPr>
              <w:spacing w:after="0"/>
              <w:rPr>
                <w:sz w:val="1"/>
                <w:szCs w:val="1"/>
                <w:color w:val="auto"/>
              </w:rPr>
            </w:pPr>
          </w:p>
        </w:tc>
      </w:tr>
      <w:tr>
        <w:trPr>
          <w:trHeight w:val="250"/>
        </w:trPr>
        <w:tc>
          <w:tcPr>
            <w:tcW w:w="2820" w:type="dxa"/>
            <w:vAlign w:val="bottom"/>
            <w:gridSpan w:val="3"/>
          </w:tcPr>
          <w:p>
            <w:pPr>
              <w:spacing w:after="0"/>
              <w:rPr>
                <w:sz w:val="20"/>
                <w:szCs w:val="20"/>
                <w:color w:val="auto"/>
              </w:rPr>
            </w:pPr>
            <w:r>
              <w:rPr>
                <w:rFonts w:ascii="Arial" w:cs="Arial" w:eastAsia="Arial" w:hAnsi="Arial"/>
                <w:sz w:val="14"/>
                <w:szCs w:val="14"/>
                <w:color w:val="auto"/>
              </w:rPr>
              <w:t>Flow loans in-force</w:t>
            </w:r>
          </w:p>
        </w:tc>
        <w:tc>
          <w:tcPr>
            <w:tcW w:w="1540" w:type="dxa"/>
            <w:vAlign w:val="bottom"/>
            <w:gridSpan w:val="2"/>
          </w:tcPr>
          <w:p>
            <w:pPr>
              <w:jc w:val="right"/>
              <w:ind w:right="420"/>
              <w:spacing w:after="0"/>
              <w:rPr>
                <w:sz w:val="20"/>
                <w:szCs w:val="20"/>
                <w:color w:val="auto"/>
              </w:rPr>
            </w:pPr>
            <w:r>
              <w:rPr>
                <w:rFonts w:ascii="Arial" w:cs="Arial" w:eastAsia="Arial" w:hAnsi="Arial"/>
                <w:sz w:val="14"/>
                <w:szCs w:val="14"/>
                <w:color w:val="auto"/>
              </w:rPr>
              <w:t>1,378,584</w:t>
            </w:r>
          </w:p>
        </w:tc>
        <w:tc>
          <w:tcPr>
            <w:tcW w:w="1180" w:type="dxa"/>
            <w:vAlign w:val="bottom"/>
          </w:tcPr>
          <w:p>
            <w:pPr>
              <w:jc w:val="right"/>
              <w:spacing w:after="0"/>
              <w:rPr>
                <w:sz w:val="20"/>
                <w:szCs w:val="20"/>
                <w:color w:val="auto"/>
              </w:rPr>
            </w:pPr>
            <w:r>
              <w:rPr>
                <w:rFonts w:ascii="Arial" w:cs="Arial" w:eastAsia="Arial" w:hAnsi="Arial"/>
                <w:sz w:val="14"/>
                <w:szCs w:val="14"/>
                <w:color w:val="auto"/>
              </w:rPr>
              <w:t>1,370,136</w:t>
            </w:r>
          </w:p>
        </w:tc>
        <w:tc>
          <w:tcPr>
            <w:tcW w:w="4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1,362,236</w:t>
            </w:r>
          </w:p>
        </w:tc>
        <w:tc>
          <w:tcPr>
            <w:tcW w:w="440" w:type="dxa"/>
            <w:vAlign w:val="bottom"/>
          </w:tcPr>
          <w:p>
            <w:pPr>
              <w:spacing w:after="0"/>
              <w:rPr>
                <w:sz w:val="21"/>
                <w:szCs w:val="21"/>
                <w:color w:val="auto"/>
              </w:rPr>
            </w:pPr>
          </w:p>
        </w:tc>
        <w:tc>
          <w:tcPr>
            <w:tcW w:w="1480" w:type="dxa"/>
            <w:vAlign w:val="bottom"/>
            <w:gridSpan w:val="2"/>
          </w:tcPr>
          <w:p>
            <w:pPr>
              <w:jc w:val="right"/>
              <w:ind w:right="420"/>
              <w:spacing w:after="0"/>
              <w:rPr>
                <w:sz w:val="20"/>
                <w:szCs w:val="20"/>
                <w:color w:val="auto"/>
              </w:rPr>
            </w:pPr>
            <w:r>
              <w:rPr>
                <w:rFonts w:ascii="Arial" w:cs="Arial" w:eastAsia="Arial" w:hAnsi="Arial"/>
                <w:sz w:val="14"/>
                <w:szCs w:val="14"/>
                <w:color w:val="auto"/>
              </w:rPr>
              <w:t>1,355,635</w:t>
            </w:r>
          </w:p>
        </w:tc>
        <w:tc>
          <w:tcPr>
            <w:tcW w:w="1140" w:type="dxa"/>
            <w:vAlign w:val="bottom"/>
          </w:tcPr>
          <w:p>
            <w:pPr>
              <w:jc w:val="right"/>
              <w:spacing w:after="0"/>
              <w:rPr>
                <w:sz w:val="20"/>
                <w:szCs w:val="20"/>
                <w:color w:val="auto"/>
              </w:rPr>
            </w:pPr>
            <w:r>
              <w:rPr>
                <w:rFonts w:ascii="Arial" w:cs="Arial" w:eastAsia="Arial" w:hAnsi="Arial"/>
                <w:sz w:val="14"/>
                <w:szCs w:val="14"/>
                <w:color w:val="auto"/>
              </w:rPr>
              <w:t>1,350,571</w:t>
            </w:r>
          </w:p>
        </w:tc>
        <w:tc>
          <w:tcPr>
            <w:tcW w:w="15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Flow delinquent loans</w:t>
            </w:r>
          </w:p>
        </w:tc>
        <w:tc>
          <w:tcPr>
            <w:tcW w:w="154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4,714</w:t>
            </w:r>
          </w:p>
        </w:tc>
        <w:tc>
          <w:tcPr>
            <w:tcW w:w="160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5,031</w:t>
            </w:r>
          </w:p>
        </w:tc>
        <w:tc>
          <w:tcPr>
            <w:tcW w:w="1280" w:type="dxa"/>
            <w:vAlign w:val="bottom"/>
            <w:gridSpan w:val="2"/>
            <w:shd w:val="clear" w:color="auto" w:fill="CCEEFF"/>
          </w:tcPr>
          <w:p>
            <w:pPr>
              <w:jc w:val="right"/>
              <w:ind w:right="440"/>
              <w:spacing w:after="0" w:line="145" w:lineRule="exact"/>
              <w:rPr>
                <w:sz w:val="20"/>
                <w:szCs w:val="20"/>
                <w:color w:val="auto"/>
              </w:rPr>
            </w:pPr>
            <w:r>
              <w:rPr>
                <w:rFonts w:ascii="Arial" w:cs="Arial" w:eastAsia="Arial" w:hAnsi="Arial"/>
                <w:sz w:val="14"/>
                <w:szCs w:val="14"/>
                <w:color w:val="auto"/>
              </w:rPr>
              <w:t>5,125</w:t>
            </w:r>
          </w:p>
        </w:tc>
        <w:tc>
          <w:tcPr>
            <w:tcW w:w="148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4,813</w:t>
            </w:r>
          </w:p>
        </w:tc>
        <w:tc>
          <w:tcPr>
            <w:tcW w:w="2700" w:type="dxa"/>
            <w:vAlign w:val="bottom"/>
            <w:gridSpan w:val="2"/>
            <w:shd w:val="clear" w:color="auto" w:fill="CCEEFF"/>
          </w:tcPr>
          <w:p>
            <w:pPr>
              <w:jc w:val="right"/>
              <w:ind w:right="1560"/>
              <w:spacing w:after="0" w:line="145" w:lineRule="exact"/>
              <w:rPr>
                <w:sz w:val="20"/>
                <w:szCs w:val="20"/>
                <w:color w:val="auto"/>
              </w:rPr>
            </w:pPr>
            <w:r>
              <w:rPr>
                <w:rFonts w:ascii="Arial" w:cs="Arial" w:eastAsia="Arial" w:hAnsi="Arial"/>
                <w:sz w:val="14"/>
                <w:szCs w:val="14"/>
                <w:color w:val="auto"/>
              </w:rPr>
              <w:t>4,760</w:t>
            </w: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2800" w:type="dxa"/>
            <w:vAlign w:val="bottom"/>
            <w:gridSpan w:val="2"/>
          </w:tcPr>
          <w:p>
            <w:pPr>
              <w:spacing w:after="0"/>
              <w:rPr>
                <w:sz w:val="20"/>
                <w:szCs w:val="20"/>
                <w:color w:val="auto"/>
              </w:rPr>
            </w:pPr>
            <w:r>
              <w:rPr>
                <w:rFonts w:ascii="Arial" w:cs="Arial" w:eastAsia="Arial" w:hAnsi="Arial"/>
                <w:sz w:val="14"/>
                <w:szCs w:val="14"/>
                <w:color w:val="auto"/>
              </w:rPr>
              <w:t>Flow delinquency rate</w:t>
            </w:r>
          </w:p>
        </w:tc>
        <w:tc>
          <w:tcPr>
            <w:tcW w:w="1540" w:type="dxa"/>
            <w:vAlign w:val="bottom"/>
            <w:gridSpan w:val="2"/>
          </w:tcPr>
          <w:p>
            <w:pPr>
              <w:jc w:val="right"/>
              <w:ind w:right="300"/>
              <w:spacing w:after="0"/>
              <w:rPr>
                <w:sz w:val="20"/>
                <w:szCs w:val="20"/>
                <w:color w:val="auto"/>
              </w:rPr>
            </w:pPr>
            <w:r>
              <w:rPr>
                <w:rFonts w:ascii="Arial" w:cs="Arial" w:eastAsia="Arial" w:hAnsi="Arial"/>
                <w:sz w:val="14"/>
                <w:szCs w:val="14"/>
                <w:color w:val="auto"/>
              </w:rPr>
              <w:t>0.34%</w:t>
            </w:r>
          </w:p>
        </w:tc>
        <w:tc>
          <w:tcPr>
            <w:tcW w:w="1600" w:type="dxa"/>
            <w:vAlign w:val="bottom"/>
            <w:gridSpan w:val="2"/>
          </w:tcPr>
          <w:p>
            <w:pPr>
              <w:jc w:val="right"/>
              <w:ind w:right="300"/>
              <w:spacing w:after="0"/>
              <w:rPr>
                <w:sz w:val="20"/>
                <w:szCs w:val="20"/>
                <w:color w:val="auto"/>
              </w:rPr>
            </w:pPr>
            <w:r>
              <w:rPr>
                <w:rFonts w:ascii="Arial" w:cs="Arial" w:eastAsia="Arial" w:hAnsi="Arial"/>
                <w:sz w:val="14"/>
                <w:szCs w:val="14"/>
                <w:color w:val="auto"/>
              </w:rPr>
              <w:t>0.37%</w:t>
            </w:r>
          </w:p>
        </w:tc>
        <w:tc>
          <w:tcPr>
            <w:tcW w:w="1280" w:type="dxa"/>
            <w:vAlign w:val="bottom"/>
            <w:gridSpan w:val="2"/>
          </w:tcPr>
          <w:p>
            <w:pPr>
              <w:jc w:val="right"/>
              <w:ind w:right="320"/>
              <w:spacing w:after="0"/>
              <w:rPr>
                <w:sz w:val="20"/>
                <w:szCs w:val="20"/>
                <w:color w:val="auto"/>
              </w:rPr>
            </w:pPr>
            <w:r>
              <w:rPr>
                <w:rFonts w:ascii="Arial" w:cs="Arial" w:eastAsia="Arial" w:hAnsi="Arial"/>
                <w:sz w:val="14"/>
                <w:szCs w:val="14"/>
                <w:color w:val="auto"/>
              </w:rPr>
              <w:t>0.38%</w:t>
            </w:r>
          </w:p>
        </w:tc>
        <w:tc>
          <w:tcPr>
            <w:tcW w:w="1480" w:type="dxa"/>
            <w:vAlign w:val="bottom"/>
            <w:gridSpan w:val="2"/>
          </w:tcPr>
          <w:p>
            <w:pPr>
              <w:jc w:val="right"/>
              <w:ind w:right="300"/>
              <w:spacing w:after="0"/>
              <w:rPr>
                <w:sz w:val="20"/>
                <w:szCs w:val="20"/>
                <w:color w:val="auto"/>
              </w:rPr>
            </w:pPr>
            <w:r>
              <w:rPr>
                <w:rFonts w:ascii="Arial" w:cs="Arial" w:eastAsia="Arial" w:hAnsi="Arial"/>
                <w:sz w:val="14"/>
                <w:szCs w:val="14"/>
                <w:color w:val="auto"/>
              </w:rPr>
              <w:t>0.36%</w:t>
            </w:r>
          </w:p>
        </w:tc>
        <w:tc>
          <w:tcPr>
            <w:tcW w:w="2700" w:type="dxa"/>
            <w:vAlign w:val="bottom"/>
            <w:gridSpan w:val="2"/>
          </w:tcPr>
          <w:p>
            <w:pPr>
              <w:jc w:val="right"/>
              <w:ind w:right="1440"/>
              <w:spacing w:after="0"/>
              <w:rPr>
                <w:sz w:val="20"/>
                <w:szCs w:val="20"/>
                <w:color w:val="auto"/>
              </w:rPr>
            </w:pPr>
            <w:r>
              <w:rPr>
                <w:rFonts w:ascii="Arial" w:cs="Arial" w:eastAsia="Arial" w:hAnsi="Arial"/>
                <w:sz w:val="14"/>
                <w:szCs w:val="14"/>
                <w:color w:val="auto"/>
              </w:rPr>
              <w:t>0.35%</w:t>
            </w:r>
          </w:p>
        </w:tc>
        <w:tc>
          <w:tcPr>
            <w:tcW w:w="0" w:type="dxa"/>
            <w:vAlign w:val="bottom"/>
          </w:tcPr>
          <w:p>
            <w:pPr>
              <w:spacing w:after="0"/>
              <w:rPr>
                <w:sz w:val="1"/>
                <w:szCs w:val="1"/>
                <w:color w:val="auto"/>
              </w:rPr>
            </w:pPr>
          </w:p>
        </w:tc>
      </w:tr>
      <w:tr>
        <w:trPr>
          <w:trHeight w:val="71"/>
        </w:trPr>
        <w:tc>
          <w:tcPr>
            <w:tcW w:w="20" w:type="dxa"/>
            <w:vAlign w:val="bottom"/>
            <w:vMerge w:val="restart"/>
          </w:tcPr>
          <w:p>
            <w:pPr>
              <w:spacing w:after="0"/>
              <w:rPr>
                <w:sz w:val="6"/>
                <w:szCs w:val="6"/>
                <w:color w:val="auto"/>
              </w:rPr>
            </w:pPr>
          </w:p>
        </w:tc>
        <w:tc>
          <w:tcPr>
            <w:tcW w:w="1140" w:type="dxa"/>
            <w:vAlign w:val="bottom"/>
          </w:tcPr>
          <w:p>
            <w:pPr>
              <w:spacing w:after="0"/>
              <w:rPr>
                <w:sz w:val="6"/>
                <w:szCs w:val="6"/>
                <w:color w:val="auto"/>
              </w:rPr>
            </w:pPr>
          </w:p>
        </w:tc>
        <w:tc>
          <w:tcPr>
            <w:tcW w:w="166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20" w:type="dxa"/>
            <w:vAlign w:val="bottom"/>
          </w:tcPr>
          <w:p>
            <w:pPr>
              <w:spacing w:after="0"/>
              <w:rPr>
                <w:sz w:val="6"/>
                <w:szCs w:val="6"/>
                <w:color w:val="auto"/>
              </w:rPr>
            </w:pPr>
          </w:p>
        </w:tc>
        <w:tc>
          <w:tcPr>
            <w:tcW w:w="1180" w:type="dxa"/>
            <w:vAlign w:val="bottom"/>
          </w:tcPr>
          <w:p>
            <w:pPr>
              <w:spacing w:after="0"/>
              <w:rPr>
                <w:sz w:val="6"/>
                <w:szCs w:val="6"/>
                <w:color w:val="auto"/>
              </w:rPr>
            </w:pPr>
          </w:p>
        </w:tc>
        <w:tc>
          <w:tcPr>
            <w:tcW w:w="420" w:type="dxa"/>
            <w:vAlign w:val="bottom"/>
          </w:tcPr>
          <w:p>
            <w:pPr>
              <w:spacing w:after="0"/>
              <w:rPr>
                <w:sz w:val="6"/>
                <w:szCs w:val="6"/>
                <w:color w:val="auto"/>
              </w:rPr>
            </w:pPr>
          </w:p>
        </w:tc>
        <w:tc>
          <w:tcPr>
            <w:tcW w:w="840" w:type="dxa"/>
            <w:vAlign w:val="bottom"/>
          </w:tcPr>
          <w:p>
            <w:pPr>
              <w:spacing w:after="0"/>
              <w:rPr>
                <w:sz w:val="6"/>
                <w:szCs w:val="6"/>
                <w:color w:val="auto"/>
              </w:rPr>
            </w:pPr>
          </w:p>
        </w:tc>
        <w:tc>
          <w:tcPr>
            <w:tcW w:w="440" w:type="dxa"/>
            <w:vAlign w:val="bottom"/>
          </w:tcPr>
          <w:p>
            <w:pPr>
              <w:spacing w:after="0"/>
              <w:rPr>
                <w:sz w:val="6"/>
                <w:szCs w:val="6"/>
                <w:color w:val="auto"/>
              </w:rPr>
            </w:pPr>
          </w:p>
        </w:tc>
        <w:tc>
          <w:tcPr>
            <w:tcW w:w="1060" w:type="dxa"/>
            <w:vAlign w:val="bottom"/>
          </w:tcPr>
          <w:p>
            <w:pPr>
              <w:spacing w:after="0"/>
              <w:rPr>
                <w:sz w:val="6"/>
                <w:szCs w:val="6"/>
                <w:color w:val="auto"/>
              </w:rPr>
            </w:pPr>
          </w:p>
        </w:tc>
        <w:tc>
          <w:tcPr>
            <w:tcW w:w="4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5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280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Bulk loans in-force</w:t>
            </w:r>
          </w:p>
        </w:tc>
        <w:tc>
          <w:tcPr>
            <w:tcW w:w="154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118,032</w:t>
            </w:r>
          </w:p>
        </w:tc>
        <w:tc>
          <w:tcPr>
            <w:tcW w:w="160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120,085</w:t>
            </w:r>
          </w:p>
        </w:tc>
        <w:tc>
          <w:tcPr>
            <w:tcW w:w="1280" w:type="dxa"/>
            <w:vAlign w:val="bottom"/>
            <w:gridSpan w:val="2"/>
            <w:shd w:val="clear" w:color="auto" w:fill="CCEEFF"/>
          </w:tcPr>
          <w:p>
            <w:pPr>
              <w:jc w:val="right"/>
              <w:ind w:right="440"/>
              <w:spacing w:after="0" w:line="145" w:lineRule="exact"/>
              <w:rPr>
                <w:sz w:val="20"/>
                <w:szCs w:val="20"/>
                <w:color w:val="auto"/>
              </w:rPr>
            </w:pPr>
            <w:r>
              <w:rPr>
                <w:rFonts w:ascii="Arial" w:cs="Arial" w:eastAsia="Arial" w:hAnsi="Arial"/>
                <w:sz w:val="14"/>
                <w:szCs w:val="14"/>
                <w:color w:val="auto"/>
              </w:rPr>
              <w:t>118,965</w:t>
            </w:r>
          </w:p>
        </w:tc>
        <w:tc>
          <w:tcPr>
            <w:tcW w:w="148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121,428</w:t>
            </w:r>
          </w:p>
        </w:tc>
        <w:tc>
          <w:tcPr>
            <w:tcW w:w="2700" w:type="dxa"/>
            <w:vAlign w:val="bottom"/>
            <w:gridSpan w:val="2"/>
            <w:shd w:val="clear" w:color="auto" w:fill="CCEEFF"/>
          </w:tcPr>
          <w:p>
            <w:pPr>
              <w:jc w:val="right"/>
              <w:ind w:right="1560"/>
              <w:spacing w:after="0" w:line="145" w:lineRule="exact"/>
              <w:rPr>
                <w:sz w:val="20"/>
                <w:szCs w:val="20"/>
                <w:color w:val="auto"/>
              </w:rPr>
            </w:pPr>
            <w:r>
              <w:rPr>
                <w:rFonts w:ascii="Arial" w:cs="Arial" w:eastAsia="Arial" w:hAnsi="Arial"/>
                <w:sz w:val="14"/>
                <w:szCs w:val="14"/>
                <w:color w:val="auto"/>
              </w:rPr>
              <w:t>123,610</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2"/>
          </w:tcPr>
          <w:p>
            <w:pPr>
              <w:spacing w:after="0" w:line="145" w:lineRule="exact"/>
              <w:rPr>
                <w:sz w:val="20"/>
                <w:szCs w:val="20"/>
                <w:color w:val="auto"/>
              </w:rPr>
            </w:pPr>
            <w:r>
              <w:rPr>
                <w:rFonts w:ascii="Arial" w:cs="Arial" w:eastAsia="Arial" w:hAnsi="Arial"/>
                <w:sz w:val="14"/>
                <w:szCs w:val="14"/>
                <w:color w:val="auto"/>
              </w:rPr>
              <w:t>Bulk delinquent loans</w:t>
            </w:r>
          </w:p>
        </w:tc>
        <w:tc>
          <w:tcPr>
            <w:tcW w:w="154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239</w:t>
            </w:r>
          </w:p>
        </w:tc>
        <w:tc>
          <w:tcPr>
            <w:tcW w:w="1180" w:type="dxa"/>
            <w:vAlign w:val="bottom"/>
          </w:tcPr>
          <w:p>
            <w:pPr>
              <w:jc w:val="right"/>
              <w:spacing w:after="0" w:line="145" w:lineRule="exact"/>
              <w:rPr>
                <w:sz w:val="20"/>
                <w:szCs w:val="20"/>
                <w:color w:val="auto"/>
              </w:rPr>
            </w:pPr>
            <w:r>
              <w:rPr>
                <w:rFonts w:ascii="Arial" w:cs="Arial" w:eastAsia="Arial" w:hAnsi="Arial"/>
                <w:sz w:val="14"/>
                <w:szCs w:val="14"/>
                <w:color w:val="auto"/>
              </w:rPr>
              <w:t>269</w:t>
            </w:r>
          </w:p>
        </w:tc>
        <w:tc>
          <w:tcPr>
            <w:tcW w:w="420" w:type="dxa"/>
            <w:vAlign w:val="bottom"/>
          </w:tcPr>
          <w:p>
            <w:pPr>
              <w:spacing w:after="0"/>
              <w:rPr>
                <w:sz w:val="12"/>
                <w:szCs w:val="12"/>
                <w:color w:val="auto"/>
              </w:rPr>
            </w:pPr>
          </w:p>
        </w:tc>
        <w:tc>
          <w:tcPr>
            <w:tcW w:w="840" w:type="dxa"/>
            <w:vAlign w:val="bottom"/>
          </w:tcPr>
          <w:p>
            <w:pPr>
              <w:jc w:val="right"/>
              <w:spacing w:after="0" w:line="145" w:lineRule="exact"/>
              <w:rPr>
                <w:sz w:val="20"/>
                <w:szCs w:val="20"/>
                <w:color w:val="auto"/>
              </w:rPr>
            </w:pPr>
            <w:r>
              <w:rPr>
                <w:rFonts w:ascii="Arial" w:cs="Arial" w:eastAsia="Arial" w:hAnsi="Arial"/>
                <w:sz w:val="14"/>
                <w:szCs w:val="14"/>
                <w:color w:val="auto"/>
              </w:rPr>
              <w:t>280</w:t>
            </w:r>
          </w:p>
        </w:tc>
        <w:tc>
          <w:tcPr>
            <w:tcW w:w="440" w:type="dxa"/>
            <w:vAlign w:val="bottom"/>
          </w:tcPr>
          <w:p>
            <w:pPr>
              <w:spacing w:after="0"/>
              <w:rPr>
                <w:sz w:val="12"/>
                <w:szCs w:val="12"/>
                <w:color w:val="auto"/>
              </w:rPr>
            </w:pPr>
          </w:p>
        </w:tc>
        <w:tc>
          <w:tcPr>
            <w:tcW w:w="148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257</w:t>
            </w:r>
          </w:p>
        </w:tc>
        <w:tc>
          <w:tcPr>
            <w:tcW w:w="1140" w:type="dxa"/>
            <w:vAlign w:val="bottom"/>
          </w:tcPr>
          <w:p>
            <w:pPr>
              <w:jc w:val="right"/>
              <w:spacing w:after="0" w:line="145" w:lineRule="exact"/>
              <w:rPr>
                <w:sz w:val="20"/>
                <w:szCs w:val="20"/>
                <w:color w:val="auto"/>
              </w:rPr>
            </w:pPr>
            <w:r>
              <w:rPr>
                <w:rFonts w:ascii="Arial" w:cs="Arial" w:eastAsia="Arial" w:hAnsi="Arial"/>
                <w:sz w:val="14"/>
                <w:szCs w:val="14"/>
                <w:color w:val="auto"/>
              </w:rPr>
              <w:t>220</w:t>
            </w:r>
          </w:p>
        </w:tc>
        <w:tc>
          <w:tcPr>
            <w:tcW w:w="1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Bulk delinquency rate</w:t>
            </w:r>
          </w:p>
        </w:tc>
        <w:tc>
          <w:tcPr>
            <w:tcW w:w="154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0.20%</w:t>
            </w:r>
          </w:p>
        </w:tc>
        <w:tc>
          <w:tcPr>
            <w:tcW w:w="160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0.22%</w:t>
            </w:r>
          </w:p>
        </w:tc>
        <w:tc>
          <w:tcPr>
            <w:tcW w:w="128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0.24%</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0.21%</w:t>
            </w:r>
          </w:p>
        </w:tc>
        <w:tc>
          <w:tcPr>
            <w:tcW w:w="2700" w:type="dxa"/>
            <w:vAlign w:val="bottom"/>
            <w:gridSpan w:val="2"/>
            <w:shd w:val="clear" w:color="auto" w:fill="CCEEFF"/>
          </w:tcPr>
          <w:p>
            <w:pPr>
              <w:jc w:val="right"/>
              <w:ind w:right="1440"/>
              <w:spacing w:after="0" w:line="145" w:lineRule="exact"/>
              <w:rPr>
                <w:sz w:val="20"/>
                <w:szCs w:val="20"/>
                <w:color w:val="auto"/>
              </w:rPr>
            </w:pPr>
            <w:r>
              <w:rPr>
                <w:rFonts w:ascii="Arial" w:cs="Arial" w:eastAsia="Arial" w:hAnsi="Arial"/>
                <w:sz w:val="14"/>
                <w:szCs w:val="14"/>
                <w:color w:val="auto"/>
              </w:rPr>
              <w:t>0.18%</w:t>
            </w:r>
          </w:p>
        </w:tc>
        <w:tc>
          <w:tcPr>
            <w:tcW w:w="0" w:type="dxa"/>
            <w:vAlign w:val="bottom"/>
          </w:tcPr>
          <w:p>
            <w:pPr>
              <w:spacing w:after="0"/>
              <w:rPr>
                <w:sz w:val="1"/>
                <w:szCs w:val="1"/>
                <w:color w:val="auto"/>
              </w:rPr>
            </w:pPr>
          </w:p>
        </w:tc>
      </w:tr>
    </w:tbl>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8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Loss Metrics</w:t>
            </w:r>
          </w:p>
        </w:tc>
        <w:tc>
          <w:tcPr>
            <w:tcW w:w="100" w:type="dxa"/>
            <w:vAlign w:val="bottom"/>
          </w:tcPr>
          <w:p>
            <w:pPr>
              <w:spacing w:after="0"/>
              <w:rPr>
                <w:sz w:val="14"/>
                <w:szCs w:val="14"/>
                <w:color w:val="auto"/>
              </w:rPr>
            </w:pPr>
          </w:p>
        </w:tc>
        <w:tc>
          <w:tcPr>
            <w:tcW w:w="12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0"/>
              </w:rPr>
              <w:t>December 31,</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w w:val="91"/>
              </w:rPr>
              <w:t>September 30,</w:t>
            </w:r>
          </w:p>
        </w:tc>
        <w:tc>
          <w:tcPr>
            <w:tcW w:w="180" w:type="dxa"/>
            <w:vAlign w:val="bottom"/>
          </w:tcPr>
          <w:p>
            <w:pPr>
              <w:spacing w:after="0"/>
              <w:rPr>
                <w:sz w:val="14"/>
                <w:szCs w:val="14"/>
                <w:color w:val="auto"/>
              </w:rPr>
            </w:pPr>
          </w:p>
        </w:tc>
        <w:tc>
          <w:tcPr>
            <w:tcW w:w="128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June 30, 2014</w:t>
            </w:r>
          </w:p>
        </w:tc>
        <w:tc>
          <w:tcPr>
            <w:tcW w:w="60" w:type="dxa"/>
            <w:vAlign w:val="bottom"/>
          </w:tcPr>
          <w:p>
            <w:pPr>
              <w:spacing w:after="0"/>
              <w:rPr>
                <w:sz w:val="14"/>
                <w:szCs w:val="14"/>
                <w:color w:val="auto"/>
              </w:rPr>
            </w:pPr>
          </w:p>
        </w:tc>
        <w:tc>
          <w:tcPr>
            <w:tcW w:w="1240" w:type="dxa"/>
            <w:vAlign w:val="bottom"/>
            <w:gridSpan w:val="2"/>
            <w:vMerge w:val="restart"/>
          </w:tcPr>
          <w:p>
            <w:pPr>
              <w:jc w:val="right"/>
              <w:ind w:right="320"/>
              <w:spacing w:after="0"/>
              <w:rPr>
                <w:sz w:val="20"/>
                <w:szCs w:val="20"/>
                <w:color w:val="auto"/>
              </w:rPr>
            </w:pPr>
            <w:r>
              <w:rPr>
                <w:rFonts w:ascii="Arial" w:cs="Arial" w:eastAsia="Arial" w:hAnsi="Arial"/>
                <w:sz w:val="14"/>
                <w:szCs w:val="14"/>
                <w:b w:val="1"/>
                <w:bCs w:val="1"/>
                <w:color w:val="auto"/>
                <w:w w:val="90"/>
              </w:rPr>
              <w:t>March 31, 2014</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80" w:type="dxa"/>
            <w:vAlign w:val="bottom"/>
            <w:gridSpan w:val="2"/>
          </w:tcPr>
          <w:p>
            <w:pPr>
              <w:jc w:val="right"/>
              <w:ind w:right="1720"/>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4"/>
        </w:trPr>
        <w:tc>
          <w:tcPr>
            <w:tcW w:w="2820" w:type="dxa"/>
            <w:vAlign w:val="bottom"/>
            <w:gridSpan w:val="3"/>
            <w:vMerge w:val="continue"/>
          </w:tcPr>
          <w:p>
            <w:pPr>
              <w:spacing w:after="0"/>
              <w:rPr>
                <w:sz w:val="15"/>
                <w:szCs w:val="15"/>
                <w:color w:val="auto"/>
              </w:rPr>
            </w:pPr>
          </w:p>
        </w:tc>
        <w:tc>
          <w:tcPr>
            <w:tcW w:w="100" w:type="dxa"/>
            <w:vAlign w:val="bottom"/>
          </w:tcPr>
          <w:p>
            <w:pPr>
              <w:spacing w:after="0"/>
              <w:rPr>
                <w:sz w:val="15"/>
                <w:szCs w:val="15"/>
                <w:color w:val="auto"/>
              </w:rPr>
            </w:pPr>
          </w:p>
        </w:tc>
        <w:tc>
          <w:tcPr>
            <w:tcW w:w="1020" w:type="dxa"/>
            <w:vAlign w:val="bottom"/>
          </w:tcPr>
          <w:p>
            <w:pPr>
              <w:jc w:val="right"/>
              <w:ind w:right="350"/>
              <w:spacing w:after="0" w:line="155" w:lineRule="exact"/>
              <w:rPr>
                <w:sz w:val="20"/>
                <w:szCs w:val="20"/>
                <w:color w:val="auto"/>
              </w:rPr>
            </w:pPr>
            <w:r>
              <w:rPr>
                <w:rFonts w:ascii="Arial" w:cs="Arial" w:eastAsia="Arial" w:hAnsi="Arial"/>
                <w:sz w:val="14"/>
                <w:szCs w:val="14"/>
                <w:b w:val="1"/>
                <w:bCs w:val="1"/>
                <w:color w:val="auto"/>
              </w:rPr>
              <w:t>2014</w:t>
            </w:r>
          </w:p>
        </w:tc>
        <w:tc>
          <w:tcPr>
            <w:tcW w:w="2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60" w:type="dxa"/>
            <w:vAlign w:val="bottom"/>
          </w:tcPr>
          <w:p>
            <w:pPr>
              <w:jc w:val="right"/>
              <w:ind w:right="370"/>
              <w:spacing w:after="0" w:line="155" w:lineRule="exact"/>
              <w:rPr>
                <w:sz w:val="20"/>
                <w:szCs w:val="20"/>
                <w:color w:val="auto"/>
              </w:rPr>
            </w:pPr>
            <w:r>
              <w:rPr>
                <w:rFonts w:ascii="Arial" w:cs="Arial" w:eastAsia="Arial" w:hAnsi="Arial"/>
                <w:sz w:val="14"/>
                <w:szCs w:val="14"/>
                <w:b w:val="1"/>
                <w:bCs w:val="1"/>
                <w:color w:val="auto"/>
              </w:rPr>
              <w:t>2014</w:t>
            </w:r>
          </w:p>
        </w:tc>
        <w:tc>
          <w:tcPr>
            <w:tcW w:w="2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80" w:type="dxa"/>
            <w:vAlign w:val="bottom"/>
            <w:gridSpan w:val="3"/>
            <w:vMerge w:val="continue"/>
          </w:tcPr>
          <w:p>
            <w:pPr>
              <w:spacing w:after="0"/>
              <w:rPr>
                <w:sz w:val="15"/>
                <w:szCs w:val="15"/>
                <w:color w:val="auto"/>
              </w:rPr>
            </w:pPr>
          </w:p>
        </w:tc>
        <w:tc>
          <w:tcPr>
            <w:tcW w:w="60" w:type="dxa"/>
            <w:vAlign w:val="bottom"/>
          </w:tcPr>
          <w:p>
            <w:pPr>
              <w:spacing w:after="0"/>
              <w:rPr>
                <w:sz w:val="15"/>
                <w:szCs w:val="15"/>
                <w:color w:val="auto"/>
              </w:rPr>
            </w:pPr>
          </w:p>
        </w:tc>
        <w:tc>
          <w:tcPr>
            <w:tcW w:w="12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jc w:val="right"/>
              <w:ind w:right="370"/>
              <w:spacing w:after="0" w:line="155" w:lineRule="exact"/>
              <w:rPr>
                <w:sz w:val="20"/>
                <w:szCs w:val="20"/>
                <w:color w:val="auto"/>
              </w:rPr>
            </w:pPr>
            <w:r>
              <w:rPr>
                <w:rFonts w:ascii="Arial" w:cs="Arial" w:eastAsia="Arial" w:hAnsi="Arial"/>
                <w:sz w:val="14"/>
                <w:szCs w:val="14"/>
                <w:b w:val="1"/>
                <w:bCs w:val="1"/>
                <w:color w:val="auto"/>
              </w:rPr>
              <w:t>2013</w:t>
            </w:r>
          </w:p>
        </w:tc>
        <w:tc>
          <w:tcPr>
            <w:tcW w:w="15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9"/>
        </w:trPr>
        <w:tc>
          <w:tcPr>
            <w:tcW w:w="20" w:type="dxa"/>
            <w:vAlign w:val="bottom"/>
            <w:vMerge w:val="restart"/>
          </w:tcPr>
          <w:p>
            <w:pPr>
              <w:spacing w:after="0"/>
              <w:rPr>
                <w:sz w:val="3"/>
                <w:szCs w:val="3"/>
                <w:color w:val="auto"/>
              </w:rPr>
            </w:pPr>
          </w:p>
        </w:tc>
        <w:tc>
          <w:tcPr>
            <w:tcW w:w="760" w:type="dxa"/>
            <w:vAlign w:val="bottom"/>
            <w:tcBorders>
              <w:top w:val="single" w:sz="8" w:color="auto"/>
            </w:tcBorders>
          </w:tcPr>
          <w:p>
            <w:pPr>
              <w:spacing w:after="0"/>
              <w:rPr>
                <w:sz w:val="3"/>
                <w:szCs w:val="3"/>
                <w:color w:val="auto"/>
              </w:rPr>
            </w:pPr>
          </w:p>
        </w:tc>
        <w:tc>
          <w:tcPr>
            <w:tcW w:w="2040" w:type="dxa"/>
            <w:vAlign w:val="bottom"/>
          </w:tcPr>
          <w:p>
            <w:pPr>
              <w:spacing w:after="0"/>
              <w:rPr>
                <w:sz w:val="3"/>
                <w:szCs w:val="3"/>
                <w:color w:val="auto"/>
              </w:rPr>
            </w:pPr>
          </w:p>
        </w:tc>
        <w:tc>
          <w:tcPr>
            <w:tcW w:w="100" w:type="dxa"/>
            <w:vAlign w:val="bottom"/>
            <w:tcBorders>
              <w:top w:val="single" w:sz="8" w:color="auto"/>
            </w:tcBorders>
          </w:tcPr>
          <w:p>
            <w:pPr>
              <w:spacing w:after="0"/>
              <w:rPr>
                <w:sz w:val="3"/>
                <w:szCs w:val="3"/>
                <w:color w:val="auto"/>
              </w:rPr>
            </w:pPr>
          </w:p>
        </w:tc>
        <w:tc>
          <w:tcPr>
            <w:tcW w:w="1020" w:type="dxa"/>
            <w:vAlign w:val="bottom"/>
            <w:tcBorders>
              <w:top w:val="single" w:sz="8" w:color="auto"/>
            </w:tcBorders>
          </w:tcPr>
          <w:p>
            <w:pPr>
              <w:spacing w:after="0"/>
              <w:rPr>
                <w:sz w:val="3"/>
                <w:szCs w:val="3"/>
                <w:color w:val="auto"/>
              </w:rPr>
            </w:pPr>
          </w:p>
        </w:tc>
        <w:tc>
          <w:tcPr>
            <w:tcW w:w="24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 w:type="dxa"/>
            <w:vAlign w:val="bottom"/>
            <w:tcBorders>
              <w:top w:val="single" w:sz="8" w:color="auto"/>
            </w:tcBorders>
          </w:tcPr>
          <w:p>
            <w:pPr>
              <w:spacing w:after="0"/>
              <w:rPr>
                <w:sz w:val="3"/>
                <w:szCs w:val="3"/>
                <w:color w:val="auto"/>
              </w:rPr>
            </w:pPr>
          </w:p>
        </w:tc>
        <w:tc>
          <w:tcPr>
            <w:tcW w:w="1060" w:type="dxa"/>
            <w:vAlign w:val="bottom"/>
            <w:tcBorders>
              <w:top w:val="single" w:sz="8" w:color="auto"/>
            </w:tcBorders>
          </w:tcPr>
          <w:p>
            <w:pPr>
              <w:spacing w:after="0"/>
              <w:rPr>
                <w:sz w:val="3"/>
                <w:szCs w:val="3"/>
                <w:color w:val="auto"/>
              </w:rPr>
            </w:pPr>
          </w:p>
        </w:tc>
        <w:tc>
          <w:tcPr>
            <w:tcW w:w="240" w:type="dxa"/>
            <w:vAlign w:val="bottom"/>
          </w:tcPr>
          <w:p>
            <w:pPr>
              <w:spacing w:after="0"/>
              <w:rPr>
                <w:sz w:val="3"/>
                <w:szCs w:val="3"/>
                <w:color w:val="auto"/>
              </w:rPr>
            </w:pPr>
          </w:p>
        </w:tc>
        <w:tc>
          <w:tcPr>
            <w:tcW w:w="180" w:type="dxa"/>
            <w:vAlign w:val="bottom"/>
          </w:tcPr>
          <w:p>
            <w:pPr>
              <w:spacing w:after="0"/>
              <w:rPr>
                <w:sz w:val="3"/>
                <w:szCs w:val="3"/>
                <w:color w:val="auto"/>
              </w:rPr>
            </w:pPr>
          </w:p>
        </w:tc>
        <w:tc>
          <w:tcPr>
            <w:tcW w:w="360" w:type="dxa"/>
            <w:vAlign w:val="bottom"/>
            <w:tcBorders>
              <w:top w:val="single" w:sz="8" w:color="auto"/>
            </w:tcBorders>
          </w:tcPr>
          <w:p>
            <w:pPr>
              <w:spacing w:after="0"/>
              <w:rPr>
                <w:sz w:val="3"/>
                <w:szCs w:val="3"/>
                <w:color w:val="auto"/>
              </w:rPr>
            </w:pPr>
          </w:p>
        </w:tc>
        <w:tc>
          <w:tcPr>
            <w:tcW w:w="480" w:type="dxa"/>
            <w:vAlign w:val="bottom"/>
            <w:tcBorders>
              <w:top w:val="single" w:sz="8" w:color="auto"/>
            </w:tcBorders>
          </w:tcPr>
          <w:p>
            <w:pPr>
              <w:spacing w:after="0"/>
              <w:rPr>
                <w:sz w:val="3"/>
                <w:szCs w:val="3"/>
                <w:color w:val="auto"/>
              </w:rPr>
            </w:pPr>
          </w:p>
        </w:tc>
        <w:tc>
          <w:tcPr>
            <w:tcW w:w="440" w:type="dxa"/>
            <w:vAlign w:val="bottom"/>
          </w:tcPr>
          <w:p>
            <w:pPr>
              <w:spacing w:after="0"/>
              <w:rPr>
                <w:sz w:val="3"/>
                <w:szCs w:val="3"/>
                <w:color w:val="auto"/>
              </w:rPr>
            </w:pPr>
          </w:p>
        </w:tc>
        <w:tc>
          <w:tcPr>
            <w:tcW w:w="60" w:type="dxa"/>
            <w:vAlign w:val="bottom"/>
            <w:tcBorders>
              <w:top w:val="single" w:sz="8" w:color="auto"/>
            </w:tcBorders>
          </w:tcPr>
          <w:p>
            <w:pPr>
              <w:spacing w:after="0"/>
              <w:rPr>
                <w:sz w:val="3"/>
                <w:szCs w:val="3"/>
                <w:color w:val="auto"/>
              </w:rPr>
            </w:pPr>
          </w:p>
        </w:tc>
        <w:tc>
          <w:tcPr>
            <w:tcW w:w="1000" w:type="dxa"/>
            <w:vAlign w:val="bottom"/>
            <w:tcBorders>
              <w:top w:val="single" w:sz="8" w:color="auto"/>
            </w:tcBorders>
          </w:tcPr>
          <w:p>
            <w:pPr>
              <w:spacing w:after="0"/>
              <w:rPr>
                <w:sz w:val="3"/>
                <w:szCs w:val="3"/>
                <w:color w:val="auto"/>
              </w:rPr>
            </w:pPr>
          </w:p>
        </w:tc>
        <w:tc>
          <w:tcPr>
            <w:tcW w:w="24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 w:type="dxa"/>
            <w:vAlign w:val="bottom"/>
            <w:tcBorders>
              <w:top w:val="single" w:sz="8" w:color="auto"/>
            </w:tcBorders>
          </w:tcPr>
          <w:p>
            <w:pPr>
              <w:spacing w:after="0"/>
              <w:rPr>
                <w:sz w:val="3"/>
                <w:szCs w:val="3"/>
                <w:color w:val="auto"/>
              </w:rPr>
            </w:pPr>
          </w:p>
        </w:tc>
        <w:tc>
          <w:tcPr>
            <w:tcW w:w="1020" w:type="dxa"/>
            <w:vAlign w:val="bottom"/>
            <w:tcBorders>
              <w:top w:val="single" w:sz="8" w:color="auto"/>
            </w:tcBorders>
          </w:tcPr>
          <w:p>
            <w:pPr>
              <w:spacing w:after="0"/>
              <w:rPr>
                <w:sz w:val="3"/>
                <w:szCs w:val="3"/>
                <w:color w:val="auto"/>
              </w:rPr>
            </w:pPr>
          </w:p>
        </w:tc>
        <w:tc>
          <w:tcPr>
            <w:tcW w:w="15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280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Beginning Reserves</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26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161</w:t>
            </w:r>
          </w:p>
        </w:tc>
        <w:tc>
          <w:tcPr>
            <w:tcW w:w="3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171</w:t>
            </w:r>
          </w:p>
        </w:tc>
        <w:tc>
          <w:tcPr>
            <w:tcW w:w="240" w:type="dxa"/>
            <w:vAlign w:val="bottom"/>
            <w:shd w:val="clear" w:color="auto" w:fill="CCEEFF"/>
          </w:tcPr>
          <w:p>
            <w:pPr>
              <w:spacing w:after="0"/>
              <w:rPr>
                <w:sz w:val="12"/>
                <w:szCs w:val="12"/>
                <w:color w:val="auto"/>
              </w:rPr>
            </w:pPr>
          </w:p>
        </w:tc>
        <w:tc>
          <w:tcPr>
            <w:tcW w:w="540" w:type="dxa"/>
            <w:vAlign w:val="bottom"/>
            <w:gridSpan w:val="2"/>
            <w:shd w:val="clear" w:color="auto" w:fill="CCEEFF"/>
          </w:tcPr>
          <w:p>
            <w:pPr>
              <w:ind w:left="180"/>
              <w:spacing w:after="0" w:line="145" w:lineRule="exact"/>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168</w:t>
            </w:r>
          </w:p>
        </w:tc>
        <w:tc>
          <w:tcPr>
            <w:tcW w:w="44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24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172</w:t>
            </w:r>
          </w:p>
        </w:tc>
        <w:tc>
          <w:tcPr>
            <w:tcW w:w="3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198</w:t>
            </w:r>
          </w:p>
        </w:tc>
        <w:tc>
          <w:tcPr>
            <w:tcW w:w="15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2"/>
          </w:tcPr>
          <w:p>
            <w:pPr>
              <w:spacing w:after="0" w:line="145" w:lineRule="exact"/>
              <w:rPr>
                <w:sz w:val="20"/>
                <w:szCs w:val="20"/>
                <w:color w:val="auto"/>
              </w:rPr>
            </w:pPr>
            <w:r>
              <w:rPr>
                <w:rFonts w:ascii="Arial" w:cs="Arial" w:eastAsia="Arial" w:hAnsi="Arial"/>
                <w:sz w:val="14"/>
                <w:szCs w:val="14"/>
                <w:color w:val="auto"/>
              </w:rPr>
              <w:t>Paid claims</w:t>
            </w:r>
          </w:p>
        </w:tc>
        <w:tc>
          <w:tcPr>
            <w:tcW w:w="100" w:type="dxa"/>
            <w:vAlign w:val="bottom"/>
          </w:tcPr>
          <w:p>
            <w:pPr>
              <w:spacing w:after="0"/>
              <w:rPr>
                <w:sz w:val="12"/>
                <w:szCs w:val="12"/>
                <w:color w:val="auto"/>
              </w:rPr>
            </w:pPr>
          </w:p>
        </w:tc>
        <w:tc>
          <w:tcPr>
            <w:tcW w:w="126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(14)</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(19)</w:t>
            </w: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20" w:type="dxa"/>
            <w:vAlign w:val="bottom"/>
            <w:gridSpan w:val="2"/>
          </w:tcPr>
          <w:p>
            <w:pPr>
              <w:jc w:val="right"/>
              <w:ind w:right="380"/>
              <w:spacing w:after="0" w:line="145" w:lineRule="exact"/>
              <w:rPr>
                <w:sz w:val="20"/>
                <w:szCs w:val="20"/>
                <w:color w:val="auto"/>
              </w:rPr>
            </w:pPr>
            <w:r>
              <w:rPr>
                <w:rFonts w:ascii="Arial" w:cs="Arial" w:eastAsia="Arial" w:hAnsi="Arial"/>
                <w:sz w:val="14"/>
                <w:szCs w:val="14"/>
                <w:color w:val="auto"/>
              </w:rPr>
              <w:t>(24)</w:t>
            </w:r>
          </w:p>
        </w:tc>
        <w:tc>
          <w:tcPr>
            <w:tcW w:w="60" w:type="dxa"/>
            <w:vAlign w:val="bottom"/>
          </w:tcPr>
          <w:p>
            <w:pPr>
              <w:spacing w:after="0"/>
              <w:rPr>
                <w:sz w:val="12"/>
                <w:szCs w:val="12"/>
                <w:color w:val="auto"/>
              </w:rPr>
            </w:pPr>
          </w:p>
        </w:tc>
        <w:tc>
          <w:tcPr>
            <w:tcW w:w="124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(27)</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580" w:type="dxa"/>
            <w:vAlign w:val="bottom"/>
            <w:gridSpan w:val="2"/>
          </w:tcPr>
          <w:p>
            <w:pPr>
              <w:jc w:val="right"/>
              <w:ind w:right="1520"/>
              <w:spacing w:after="0" w:line="145" w:lineRule="exact"/>
              <w:rPr>
                <w:sz w:val="20"/>
                <w:szCs w:val="20"/>
                <w:color w:val="auto"/>
              </w:rPr>
            </w:pPr>
            <w:r>
              <w:rPr>
                <w:rFonts w:ascii="Arial" w:cs="Arial" w:eastAsia="Arial" w:hAnsi="Arial"/>
                <w:sz w:val="14"/>
                <w:szCs w:val="14"/>
                <w:color w:val="auto"/>
              </w:rPr>
              <w:t>(39)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color w:val="auto"/>
              </w:rPr>
              <w:t>Increase in reserves</w:t>
            </w:r>
          </w:p>
        </w:tc>
        <w:tc>
          <w:tcPr>
            <w:tcW w:w="100" w:type="dxa"/>
            <w:vAlign w:val="bottom"/>
            <w:shd w:val="clear" w:color="auto" w:fill="CCEEFF"/>
          </w:tcPr>
          <w:p>
            <w:pPr>
              <w:spacing w:after="0"/>
              <w:rPr>
                <w:sz w:val="12"/>
                <w:szCs w:val="12"/>
                <w:color w:val="auto"/>
              </w:rPr>
            </w:pPr>
          </w:p>
        </w:tc>
        <w:tc>
          <w:tcPr>
            <w:tcW w:w="126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15</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22</w:t>
            </w:r>
          </w:p>
        </w:tc>
        <w:tc>
          <w:tcPr>
            <w:tcW w:w="2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24</w:t>
            </w:r>
          </w:p>
        </w:tc>
        <w:tc>
          <w:tcPr>
            <w:tcW w:w="4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4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17</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20</w:t>
            </w:r>
          </w:p>
        </w:tc>
        <w:tc>
          <w:tcPr>
            <w:tcW w:w="15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2"/>
          </w:tcPr>
          <w:p>
            <w:pPr>
              <w:spacing w:after="0" w:line="145" w:lineRule="exact"/>
              <w:rPr>
                <w:sz w:val="20"/>
                <w:szCs w:val="20"/>
                <w:color w:val="auto"/>
              </w:rPr>
            </w:pPr>
            <w:r>
              <w:rPr>
                <w:rFonts w:ascii="Arial" w:cs="Arial" w:eastAsia="Arial" w:hAnsi="Arial"/>
                <w:sz w:val="14"/>
                <w:szCs w:val="14"/>
                <w:color w:val="auto"/>
              </w:rPr>
              <w:t>Impact of changes in foreign exchange rates</w:t>
            </w:r>
          </w:p>
        </w:tc>
        <w:tc>
          <w:tcPr>
            <w:tcW w:w="100" w:type="dxa"/>
            <w:vAlign w:val="bottom"/>
          </w:tcPr>
          <w:p>
            <w:pPr>
              <w:spacing w:after="0"/>
              <w:rPr>
                <w:sz w:val="12"/>
                <w:szCs w:val="12"/>
                <w:color w:val="auto"/>
              </w:rPr>
            </w:pPr>
          </w:p>
        </w:tc>
        <w:tc>
          <w:tcPr>
            <w:tcW w:w="126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(10)</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(13)</w:t>
            </w: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80" w:type="dxa"/>
            <w:vAlign w:val="bottom"/>
          </w:tcPr>
          <w:p>
            <w:pPr>
              <w:jc w:val="right"/>
              <w:spacing w:after="0" w:line="145" w:lineRule="exact"/>
              <w:rPr>
                <w:sz w:val="20"/>
                <w:szCs w:val="20"/>
                <w:color w:val="auto"/>
              </w:rPr>
            </w:pPr>
            <w:r>
              <w:rPr>
                <w:rFonts w:ascii="Arial" w:cs="Arial" w:eastAsia="Arial" w:hAnsi="Arial"/>
                <w:sz w:val="14"/>
                <w:szCs w:val="14"/>
                <w:color w:val="auto"/>
              </w:rPr>
              <w:t>3</w:t>
            </w: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4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6</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580" w:type="dxa"/>
            <w:vAlign w:val="bottom"/>
            <w:gridSpan w:val="2"/>
          </w:tcPr>
          <w:p>
            <w:pPr>
              <w:jc w:val="right"/>
              <w:ind w:right="1520"/>
              <w:spacing w:after="0" w:line="145" w:lineRule="exact"/>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760" w:type="dxa"/>
            <w:vAlign w:val="bottom"/>
          </w:tcPr>
          <w:p>
            <w:pPr>
              <w:spacing w:after="0"/>
              <w:rPr>
                <w:sz w:val="2"/>
                <w:szCs w:val="2"/>
                <w:color w:val="auto"/>
              </w:rPr>
            </w:pPr>
          </w:p>
        </w:tc>
        <w:tc>
          <w:tcPr>
            <w:tcW w:w="20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2800" w:type="dxa"/>
            <w:vAlign w:val="bottom"/>
            <w:gridSpan w:val="2"/>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Ending Reserves</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26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152</w:t>
            </w:r>
          </w:p>
        </w:tc>
        <w:tc>
          <w:tcPr>
            <w:tcW w:w="3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161</w:t>
            </w:r>
          </w:p>
        </w:tc>
        <w:tc>
          <w:tcPr>
            <w:tcW w:w="240" w:type="dxa"/>
            <w:vAlign w:val="bottom"/>
            <w:shd w:val="clear" w:color="auto" w:fill="CCEEFF"/>
          </w:tcPr>
          <w:p>
            <w:pPr>
              <w:spacing w:after="0"/>
              <w:rPr>
                <w:sz w:val="12"/>
                <w:szCs w:val="12"/>
                <w:color w:val="auto"/>
              </w:rPr>
            </w:pPr>
          </w:p>
        </w:tc>
        <w:tc>
          <w:tcPr>
            <w:tcW w:w="540" w:type="dxa"/>
            <w:vAlign w:val="bottom"/>
            <w:gridSpan w:val="2"/>
            <w:shd w:val="clear" w:color="auto" w:fill="CCEEFF"/>
          </w:tcPr>
          <w:p>
            <w:pPr>
              <w:ind w:left="180"/>
              <w:spacing w:after="0" w:line="145" w:lineRule="exact"/>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171</w:t>
            </w:r>
          </w:p>
        </w:tc>
        <w:tc>
          <w:tcPr>
            <w:tcW w:w="44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24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168</w:t>
            </w:r>
          </w:p>
        </w:tc>
        <w:tc>
          <w:tcPr>
            <w:tcW w:w="3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172</w:t>
            </w:r>
          </w:p>
        </w:tc>
        <w:tc>
          <w:tcPr>
            <w:tcW w:w="15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3140" w:type="dxa"/>
            <w:vAlign w:val="bottom"/>
            <w:gridSpan w:val="4"/>
          </w:tcPr>
          <w:p>
            <w:pPr>
              <w:jc w:val="right"/>
              <w:ind w:right="1220"/>
              <w:spacing w:after="0"/>
              <w:rPr>
                <w:sz w:val="20"/>
                <w:szCs w:val="20"/>
                <w:color w:val="auto"/>
              </w:rPr>
            </w:pPr>
            <w:r>
              <w:rPr>
                <w:rFonts w:ascii="Arial" w:cs="Arial" w:eastAsia="Arial" w:hAnsi="Arial"/>
                <w:sz w:val="14"/>
                <w:szCs w:val="14"/>
                <w:b w:val="1"/>
                <w:bCs w:val="1"/>
                <w:color w:val="auto"/>
              </w:rPr>
              <w:t>December 31, 2014</w:t>
            </w:r>
          </w:p>
        </w:tc>
        <w:tc>
          <w:tcPr>
            <w:tcW w:w="2760" w:type="dxa"/>
            <w:vAlign w:val="bottom"/>
            <w:gridSpan w:val="4"/>
          </w:tcPr>
          <w:p>
            <w:pPr>
              <w:jc w:val="right"/>
              <w:ind w:right="1000"/>
              <w:spacing w:after="0"/>
              <w:rPr>
                <w:sz w:val="20"/>
                <w:szCs w:val="20"/>
                <w:color w:val="auto"/>
              </w:rPr>
            </w:pPr>
            <w:r>
              <w:rPr>
                <w:rFonts w:ascii="Arial" w:cs="Arial" w:eastAsia="Arial" w:hAnsi="Arial"/>
                <w:sz w:val="14"/>
                <w:szCs w:val="14"/>
                <w:b w:val="1"/>
                <w:bCs w:val="1"/>
                <w:color w:val="auto"/>
              </w:rPr>
              <w:t>September 30, 2014</w:t>
            </w:r>
          </w:p>
        </w:tc>
        <w:tc>
          <w:tcPr>
            <w:tcW w:w="2700" w:type="dxa"/>
            <w:vAlign w:val="bottom"/>
            <w:gridSpan w:val="4"/>
          </w:tcPr>
          <w:p>
            <w:pPr>
              <w:ind w:left="740"/>
              <w:spacing w:after="0"/>
              <w:rPr>
                <w:sz w:val="20"/>
                <w:szCs w:val="20"/>
                <w:color w:val="auto"/>
              </w:rPr>
            </w:pPr>
            <w:r>
              <w:rPr>
                <w:rFonts w:ascii="Arial" w:cs="Arial" w:eastAsia="Arial" w:hAnsi="Arial"/>
                <w:sz w:val="14"/>
                <w:szCs w:val="14"/>
                <w:b w:val="1"/>
                <w:bCs w:val="1"/>
                <w:color w:val="auto"/>
              </w:rPr>
              <w:t>December 31, 2013</w:t>
            </w:r>
          </w:p>
        </w:tc>
        <w:tc>
          <w:tcPr>
            <w:tcW w:w="0" w:type="dxa"/>
            <w:vAlign w:val="bottom"/>
          </w:tcPr>
          <w:p>
            <w:pPr>
              <w:spacing w:after="0"/>
              <w:rPr>
                <w:sz w:val="1"/>
                <w:szCs w:val="1"/>
                <w:color w:val="auto"/>
              </w:rPr>
            </w:pPr>
          </w:p>
        </w:tc>
      </w:tr>
      <w:tr>
        <w:trPr>
          <w:trHeight w:val="116"/>
        </w:trPr>
        <w:tc>
          <w:tcPr>
            <w:tcW w:w="2820" w:type="dxa"/>
            <w:vAlign w:val="bottom"/>
            <w:gridSpan w:val="4"/>
            <w:vMerge w:val="restart"/>
          </w:tcPr>
          <w:p>
            <w:pPr>
              <w:spacing w:after="0"/>
              <w:rPr>
                <w:sz w:val="20"/>
                <w:szCs w:val="20"/>
                <w:color w:val="auto"/>
              </w:rPr>
            </w:pPr>
            <w:r>
              <w:rPr>
                <w:rFonts w:ascii="Arial" w:cs="Arial" w:eastAsia="Arial" w:hAnsi="Arial"/>
                <w:sz w:val="14"/>
                <w:szCs w:val="14"/>
                <w:b w:val="1"/>
                <w:bCs w:val="1"/>
                <w:color w:val="auto"/>
              </w:rPr>
              <w:t>State and Territory</w:t>
            </w:r>
          </w:p>
        </w:tc>
        <w:tc>
          <w:tcPr>
            <w:tcW w:w="1540" w:type="dxa"/>
            <w:vAlign w:val="bottom"/>
            <w:tcBorders>
              <w:top w:val="single" w:sz="8" w:color="auto"/>
            </w:tcBorders>
            <w:gridSpan w:val="2"/>
          </w:tcPr>
          <w:p>
            <w:pPr>
              <w:jc w:val="right"/>
              <w:ind w:right="560"/>
              <w:spacing w:after="0" w:line="116" w:lineRule="exact"/>
              <w:rPr>
                <w:sz w:val="20"/>
                <w:szCs w:val="20"/>
                <w:color w:val="auto"/>
              </w:rPr>
            </w:pPr>
            <w:r>
              <w:rPr>
                <w:rFonts w:ascii="Arial" w:cs="Arial" w:eastAsia="Arial" w:hAnsi="Arial"/>
                <w:sz w:val="13"/>
                <w:szCs w:val="13"/>
                <w:b w:val="1"/>
                <w:bCs w:val="1"/>
                <w:color w:val="auto"/>
              </w:rPr>
              <w:t>% of Primary</w:t>
            </w:r>
          </w:p>
        </w:tc>
        <w:tc>
          <w:tcPr>
            <w:tcW w:w="1180" w:type="dxa"/>
            <w:vAlign w:val="bottom"/>
            <w:tcBorders>
              <w:top w:val="single" w:sz="8" w:color="auto"/>
            </w:tcBorders>
          </w:tcPr>
          <w:p>
            <w:pPr>
              <w:jc w:val="right"/>
              <w:ind w:right="270"/>
              <w:spacing w:after="0" w:line="116" w:lineRule="exact"/>
              <w:rPr>
                <w:sz w:val="20"/>
                <w:szCs w:val="20"/>
                <w:color w:val="auto"/>
              </w:rPr>
            </w:pPr>
            <w:r>
              <w:rPr>
                <w:rFonts w:ascii="Arial" w:cs="Arial" w:eastAsia="Arial" w:hAnsi="Arial"/>
                <w:sz w:val="13"/>
                <w:szCs w:val="13"/>
                <w:b w:val="1"/>
                <w:bCs w:val="1"/>
                <w:color w:val="auto"/>
              </w:rPr>
              <w:t>Primary</w:t>
            </w:r>
          </w:p>
        </w:tc>
        <w:tc>
          <w:tcPr>
            <w:tcW w:w="420" w:type="dxa"/>
            <w:vAlign w:val="bottom"/>
          </w:tcPr>
          <w:p>
            <w:pPr>
              <w:spacing w:after="0"/>
              <w:rPr>
                <w:sz w:val="10"/>
                <w:szCs w:val="10"/>
                <w:color w:val="auto"/>
              </w:rPr>
            </w:pPr>
          </w:p>
        </w:tc>
        <w:tc>
          <w:tcPr>
            <w:tcW w:w="1280" w:type="dxa"/>
            <w:vAlign w:val="bottom"/>
            <w:tcBorders>
              <w:top w:val="single" w:sz="8" w:color="auto"/>
            </w:tcBorders>
            <w:gridSpan w:val="2"/>
          </w:tcPr>
          <w:p>
            <w:pPr>
              <w:jc w:val="right"/>
              <w:ind w:right="440"/>
              <w:spacing w:after="0" w:line="116" w:lineRule="exact"/>
              <w:rPr>
                <w:sz w:val="20"/>
                <w:szCs w:val="20"/>
                <w:color w:val="auto"/>
              </w:rPr>
            </w:pPr>
            <w:r>
              <w:rPr>
                <w:rFonts w:ascii="Arial" w:cs="Arial" w:eastAsia="Arial" w:hAnsi="Arial"/>
                <w:sz w:val="13"/>
                <w:szCs w:val="13"/>
                <w:b w:val="1"/>
                <w:bCs w:val="1"/>
                <w:color w:val="auto"/>
              </w:rPr>
              <w:t>% of Primary</w:t>
            </w:r>
          </w:p>
        </w:tc>
        <w:tc>
          <w:tcPr>
            <w:tcW w:w="1060" w:type="dxa"/>
            <w:vAlign w:val="bottom"/>
            <w:tcBorders>
              <w:top w:val="single" w:sz="8" w:color="auto"/>
            </w:tcBorders>
          </w:tcPr>
          <w:p>
            <w:pPr>
              <w:jc w:val="right"/>
              <w:ind w:right="210"/>
              <w:spacing w:after="0" w:line="116" w:lineRule="exact"/>
              <w:rPr>
                <w:sz w:val="20"/>
                <w:szCs w:val="20"/>
                <w:color w:val="auto"/>
              </w:rPr>
            </w:pPr>
            <w:r>
              <w:rPr>
                <w:rFonts w:ascii="Arial" w:cs="Arial" w:eastAsia="Arial" w:hAnsi="Arial"/>
                <w:sz w:val="13"/>
                <w:szCs w:val="13"/>
                <w:b w:val="1"/>
                <w:bCs w:val="1"/>
                <w:color w:val="auto"/>
              </w:rPr>
              <w:t>Primary</w:t>
            </w:r>
          </w:p>
        </w:tc>
        <w:tc>
          <w:tcPr>
            <w:tcW w:w="420" w:type="dxa"/>
            <w:vAlign w:val="bottom"/>
          </w:tcPr>
          <w:p>
            <w:pPr>
              <w:spacing w:after="0"/>
              <w:rPr>
                <w:sz w:val="10"/>
                <w:szCs w:val="10"/>
                <w:color w:val="auto"/>
              </w:rPr>
            </w:pPr>
          </w:p>
        </w:tc>
        <w:tc>
          <w:tcPr>
            <w:tcW w:w="1560" w:type="dxa"/>
            <w:vAlign w:val="bottom"/>
            <w:tcBorders>
              <w:top w:val="single" w:sz="8" w:color="auto"/>
            </w:tcBorders>
            <w:gridSpan w:val="2"/>
          </w:tcPr>
          <w:p>
            <w:pPr>
              <w:jc w:val="right"/>
              <w:ind w:right="580"/>
              <w:spacing w:after="0" w:line="116" w:lineRule="exact"/>
              <w:rPr>
                <w:sz w:val="20"/>
                <w:szCs w:val="20"/>
                <w:color w:val="auto"/>
              </w:rPr>
            </w:pPr>
            <w:r>
              <w:rPr>
                <w:rFonts w:ascii="Arial" w:cs="Arial" w:eastAsia="Arial" w:hAnsi="Arial"/>
                <w:sz w:val="13"/>
                <w:szCs w:val="13"/>
                <w:b w:val="1"/>
                <w:bCs w:val="1"/>
                <w:color w:val="auto"/>
              </w:rPr>
              <w:t>% of Primary</w:t>
            </w:r>
          </w:p>
        </w:tc>
        <w:tc>
          <w:tcPr>
            <w:tcW w:w="1060" w:type="dxa"/>
            <w:vAlign w:val="bottom"/>
            <w:tcBorders>
              <w:top w:val="single" w:sz="8" w:color="auto"/>
            </w:tcBorders>
          </w:tcPr>
          <w:p>
            <w:pPr>
              <w:jc w:val="center"/>
              <w:spacing w:after="0" w:line="116" w:lineRule="exact"/>
              <w:rPr>
                <w:sz w:val="20"/>
                <w:szCs w:val="20"/>
                <w:color w:val="auto"/>
              </w:rPr>
            </w:pPr>
            <w:r>
              <w:rPr>
                <w:rFonts w:ascii="Arial" w:cs="Arial" w:eastAsia="Arial" w:hAnsi="Arial"/>
                <w:sz w:val="13"/>
                <w:szCs w:val="13"/>
                <w:b w:val="1"/>
                <w:bCs w:val="1"/>
                <w:color w:val="auto"/>
              </w:rPr>
              <w:t>Primary</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2820" w:type="dxa"/>
            <w:vAlign w:val="bottom"/>
            <w:gridSpan w:val="4"/>
            <w:vMerge w:val="continue"/>
          </w:tcPr>
          <w:p>
            <w:pPr>
              <w:spacing w:after="0"/>
              <w:rPr>
                <w:sz w:val="13"/>
                <w:szCs w:val="13"/>
                <w:color w:val="auto"/>
              </w:rPr>
            </w:pPr>
          </w:p>
        </w:tc>
        <w:tc>
          <w:tcPr>
            <w:tcW w:w="1540" w:type="dxa"/>
            <w:vAlign w:val="bottom"/>
            <w:gridSpan w:val="2"/>
          </w:tcPr>
          <w:p>
            <w:pPr>
              <w:jc w:val="right"/>
              <w:ind w:right="560"/>
              <w:spacing w:after="0" w:line="155" w:lineRule="exact"/>
              <w:rPr>
                <w:sz w:val="20"/>
                <w:szCs w:val="20"/>
                <w:color w:val="auto"/>
              </w:rPr>
            </w:pPr>
            <w:r>
              <w:rPr>
                <w:rFonts w:ascii="Arial" w:cs="Arial" w:eastAsia="Arial" w:hAnsi="Arial"/>
                <w:sz w:val="14"/>
                <w:szCs w:val="14"/>
                <w:b w:val="1"/>
                <w:bCs w:val="1"/>
                <w:color w:val="auto"/>
              </w:rPr>
              <w:t>Risk In-Force</w:t>
            </w:r>
          </w:p>
        </w:tc>
        <w:tc>
          <w:tcPr>
            <w:tcW w:w="1600" w:type="dxa"/>
            <w:vAlign w:val="bottom"/>
            <w:gridSpan w:val="2"/>
          </w:tcPr>
          <w:p>
            <w:pPr>
              <w:jc w:val="right"/>
              <w:ind w:right="480"/>
              <w:spacing w:after="0" w:line="155" w:lineRule="exact"/>
              <w:rPr>
                <w:sz w:val="20"/>
                <w:szCs w:val="20"/>
                <w:color w:val="auto"/>
              </w:rPr>
            </w:pPr>
            <w:r>
              <w:rPr>
                <w:rFonts w:ascii="Arial" w:cs="Arial" w:eastAsia="Arial" w:hAnsi="Arial"/>
                <w:sz w:val="14"/>
                <w:szCs w:val="14"/>
                <w:b w:val="1"/>
                <w:bCs w:val="1"/>
                <w:color w:val="auto"/>
                <w:w w:val="93"/>
              </w:rPr>
              <w:t>Delinquency Rate</w:t>
            </w:r>
          </w:p>
        </w:tc>
        <w:tc>
          <w:tcPr>
            <w:tcW w:w="1280" w:type="dxa"/>
            <w:vAlign w:val="bottom"/>
            <w:gridSpan w:val="2"/>
          </w:tcPr>
          <w:p>
            <w:pPr>
              <w:jc w:val="right"/>
              <w:ind w:right="440"/>
              <w:spacing w:after="0" w:line="155" w:lineRule="exact"/>
              <w:rPr>
                <w:sz w:val="20"/>
                <w:szCs w:val="20"/>
                <w:color w:val="auto"/>
              </w:rPr>
            </w:pPr>
            <w:r>
              <w:rPr>
                <w:rFonts w:ascii="Arial" w:cs="Arial" w:eastAsia="Arial" w:hAnsi="Arial"/>
                <w:sz w:val="14"/>
                <w:szCs w:val="14"/>
                <w:b w:val="1"/>
                <w:bCs w:val="1"/>
                <w:color w:val="auto"/>
                <w:w w:val="92"/>
              </w:rPr>
              <w:t>Risk In-Force</w:t>
            </w:r>
          </w:p>
        </w:tc>
        <w:tc>
          <w:tcPr>
            <w:tcW w:w="1480" w:type="dxa"/>
            <w:vAlign w:val="bottom"/>
            <w:gridSpan w:val="2"/>
          </w:tcPr>
          <w:p>
            <w:pPr>
              <w:jc w:val="right"/>
              <w:ind w:right="420"/>
              <w:spacing w:after="0" w:line="155" w:lineRule="exact"/>
              <w:rPr>
                <w:sz w:val="20"/>
                <w:szCs w:val="20"/>
                <w:color w:val="auto"/>
              </w:rPr>
            </w:pPr>
            <w:r>
              <w:rPr>
                <w:rFonts w:ascii="Arial" w:cs="Arial" w:eastAsia="Arial" w:hAnsi="Arial"/>
                <w:sz w:val="14"/>
                <w:szCs w:val="14"/>
                <w:b w:val="1"/>
                <w:bCs w:val="1"/>
                <w:color w:val="auto"/>
                <w:w w:val="88"/>
              </w:rPr>
              <w:t>Delinquency Rate</w:t>
            </w:r>
          </w:p>
        </w:tc>
        <w:tc>
          <w:tcPr>
            <w:tcW w:w="1560" w:type="dxa"/>
            <w:vAlign w:val="bottom"/>
            <w:gridSpan w:val="2"/>
          </w:tcPr>
          <w:p>
            <w:pPr>
              <w:jc w:val="right"/>
              <w:ind w:right="580"/>
              <w:spacing w:after="0" w:line="155" w:lineRule="exact"/>
              <w:rPr>
                <w:sz w:val="20"/>
                <w:szCs w:val="20"/>
                <w:color w:val="auto"/>
              </w:rPr>
            </w:pPr>
            <w:r>
              <w:rPr>
                <w:rFonts w:ascii="Arial" w:cs="Arial" w:eastAsia="Arial" w:hAnsi="Arial"/>
                <w:sz w:val="14"/>
                <w:szCs w:val="14"/>
                <w:b w:val="1"/>
                <w:bCs w:val="1"/>
                <w:color w:val="auto"/>
              </w:rPr>
              <w:t>Risk In-Force</w:t>
            </w:r>
          </w:p>
        </w:tc>
        <w:tc>
          <w:tcPr>
            <w:tcW w:w="1140" w:type="dxa"/>
            <w:vAlign w:val="bottom"/>
            <w:gridSpan w:val="2"/>
          </w:tcPr>
          <w:p>
            <w:pPr>
              <w:jc w:val="center"/>
              <w:ind w:right="80"/>
              <w:spacing w:after="0" w:line="155" w:lineRule="exact"/>
              <w:rPr>
                <w:sz w:val="20"/>
                <w:szCs w:val="20"/>
                <w:color w:val="auto"/>
              </w:rPr>
            </w:pPr>
            <w:r>
              <w:rPr>
                <w:rFonts w:ascii="Arial" w:cs="Arial" w:eastAsia="Arial" w:hAnsi="Arial"/>
                <w:sz w:val="14"/>
                <w:szCs w:val="14"/>
                <w:b w:val="1"/>
                <w:bCs w:val="1"/>
                <w:color w:val="auto"/>
                <w:w w:val="90"/>
              </w:rPr>
              <w:t>Delinquency Rate</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60" w:type="dxa"/>
            <w:vAlign w:val="bottom"/>
            <w:tcBorders>
              <w:top w:val="single" w:sz="8" w:color="auto"/>
            </w:tcBorders>
            <w:gridSpan w:val="2"/>
            <w:vMerge w:val="restart"/>
            <w:shd w:val="clear" w:color="auto" w:fill="CCEEFF"/>
          </w:tcPr>
          <w:p>
            <w:pPr>
              <w:spacing w:after="0" w:line="151" w:lineRule="exact"/>
              <w:rPr>
                <w:sz w:val="20"/>
                <w:szCs w:val="20"/>
                <w:color w:val="auto"/>
              </w:rPr>
            </w:pPr>
            <w:r>
              <w:rPr>
                <w:rFonts w:ascii="Arial" w:cs="Arial" w:eastAsia="Arial" w:hAnsi="Arial"/>
                <w:sz w:val="14"/>
                <w:szCs w:val="14"/>
                <w:color w:val="auto"/>
              </w:rPr>
              <w:t>New South Wales</w:t>
            </w:r>
          </w:p>
        </w:tc>
        <w:tc>
          <w:tcPr>
            <w:tcW w:w="1640" w:type="dxa"/>
            <w:vAlign w:val="bottom"/>
            <w:vMerge w:val="restart"/>
            <w:shd w:val="clear" w:color="auto" w:fill="CCEEFF"/>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1160" w:type="dxa"/>
            <w:vAlign w:val="bottom"/>
            <w:gridSpan w:val="2"/>
            <w:vMerge w:val="continue"/>
            <w:shd w:val="clear" w:color="auto" w:fill="CCEEFF"/>
          </w:tcPr>
          <w:p>
            <w:pPr>
              <w:spacing w:after="0"/>
              <w:rPr>
                <w:sz w:val="11"/>
                <w:szCs w:val="11"/>
                <w:color w:val="auto"/>
              </w:rPr>
            </w:pPr>
          </w:p>
        </w:tc>
        <w:tc>
          <w:tcPr>
            <w:tcW w:w="1640" w:type="dxa"/>
            <w:vAlign w:val="bottom"/>
            <w:vMerge w:val="continue"/>
            <w:shd w:val="clear" w:color="auto" w:fill="CCEEFF"/>
          </w:tcPr>
          <w:p>
            <w:pPr>
              <w:spacing w:after="0"/>
              <w:rPr>
                <w:sz w:val="11"/>
                <w:szCs w:val="11"/>
                <w:color w:val="auto"/>
              </w:rPr>
            </w:pPr>
          </w:p>
        </w:tc>
        <w:tc>
          <w:tcPr>
            <w:tcW w:w="1540" w:type="dxa"/>
            <w:vAlign w:val="bottom"/>
            <w:gridSpan w:val="2"/>
            <w:shd w:val="clear" w:color="auto" w:fill="CCEEFF"/>
          </w:tcPr>
          <w:p>
            <w:pPr>
              <w:jc w:val="right"/>
              <w:ind w:right="300"/>
              <w:spacing w:after="0" w:line="131" w:lineRule="exact"/>
              <w:rPr>
                <w:sz w:val="20"/>
                <w:szCs w:val="20"/>
                <w:color w:val="auto"/>
              </w:rPr>
            </w:pPr>
            <w:r>
              <w:rPr>
                <w:rFonts w:ascii="Arial" w:cs="Arial" w:eastAsia="Arial" w:hAnsi="Arial"/>
                <w:sz w:val="14"/>
                <w:szCs w:val="14"/>
                <w:color w:val="auto"/>
              </w:rPr>
              <w:t>29%</w:t>
            </w:r>
          </w:p>
        </w:tc>
        <w:tc>
          <w:tcPr>
            <w:tcW w:w="1600" w:type="dxa"/>
            <w:vAlign w:val="bottom"/>
            <w:gridSpan w:val="2"/>
            <w:shd w:val="clear" w:color="auto" w:fill="CCEEFF"/>
          </w:tcPr>
          <w:p>
            <w:pPr>
              <w:jc w:val="right"/>
              <w:ind w:right="300"/>
              <w:spacing w:after="0" w:line="131" w:lineRule="exact"/>
              <w:rPr>
                <w:sz w:val="20"/>
                <w:szCs w:val="20"/>
                <w:color w:val="auto"/>
              </w:rPr>
            </w:pPr>
            <w:r>
              <w:rPr>
                <w:rFonts w:ascii="Arial" w:cs="Arial" w:eastAsia="Arial" w:hAnsi="Arial"/>
                <w:sz w:val="14"/>
                <w:szCs w:val="14"/>
                <w:color w:val="auto"/>
              </w:rPr>
              <w:t>0.27%</w:t>
            </w:r>
          </w:p>
        </w:tc>
        <w:tc>
          <w:tcPr>
            <w:tcW w:w="1280" w:type="dxa"/>
            <w:vAlign w:val="bottom"/>
            <w:gridSpan w:val="2"/>
            <w:shd w:val="clear" w:color="auto" w:fill="CCEEFF"/>
          </w:tcPr>
          <w:p>
            <w:pPr>
              <w:jc w:val="right"/>
              <w:ind w:right="320"/>
              <w:spacing w:after="0" w:line="131" w:lineRule="exact"/>
              <w:rPr>
                <w:sz w:val="20"/>
                <w:szCs w:val="20"/>
                <w:color w:val="auto"/>
              </w:rPr>
            </w:pPr>
            <w:r>
              <w:rPr>
                <w:rFonts w:ascii="Arial" w:cs="Arial" w:eastAsia="Arial" w:hAnsi="Arial"/>
                <w:sz w:val="14"/>
                <w:szCs w:val="14"/>
                <w:color w:val="auto"/>
              </w:rPr>
              <w:t>29%</w:t>
            </w:r>
          </w:p>
        </w:tc>
        <w:tc>
          <w:tcPr>
            <w:tcW w:w="1480" w:type="dxa"/>
            <w:vAlign w:val="bottom"/>
            <w:gridSpan w:val="2"/>
            <w:shd w:val="clear" w:color="auto" w:fill="CCEEFF"/>
          </w:tcPr>
          <w:p>
            <w:pPr>
              <w:jc w:val="right"/>
              <w:ind w:right="300"/>
              <w:spacing w:after="0" w:line="131" w:lineRule="exact"/>
              <w:rPr>
                <w:sz w:val="20"/>
                <w:szCs w:val="20"/>
                <w:color w:val="auto"/>
              </w:rPr>
            </w:pPr>
            <w:r>
              <w:rPr>
                <w:rFonts w:ascii="Arial" w:cs="Arial" w:eastAsia="Arial" w:hAnsi="Arial"/>
                <w:sz w:val="14"/>
                <w:szCs w:val="14"/>
                <w:color w:val="auto"/>
              </w:rPr>
              <w:t>0.30%</w:t>
            </w:r>
          </w:p>
        </w:tc>
        <w:tc>
          <w:tcPr>
            <w:tcW w:w="1560" w:type="dxa"/>
            <w:vAlign w:val="bottom"/>
            <w:gridSpan w:val="2"/>
            <w:shd w:val="clear" w:color="auto" w:fill="CCEEFF"/>
          </w:tcPr>
          <w:p>
            <w:pPr>
              <w:jc w:val="right"/>
              <w:ind w:right="300"/>
              <w:spacing w:after="0" w:line="131" w:lineRule="exact"/>
              <w:rPr>
                <w:sz w:val="20"/>
                <w:szCs w:val="20"/>
                <w:color w:val="auto"/>
              </w:rPr>
            </w:pPr>
            <w:r>
              <w:rPr>
                <w:rFonts w:ascii="Arial" w:cs="Arial" w:eastAsia="Arial" w:hAnsi="Arial"/>
                <w:sz w:val="14"/>
                <w:szCs w:val="14"/>
                <w:color w:val="auto"/>
              </w:rPr>
              <w:t>30%</w:t>
            </w:r>
          </w:p>
        </w:tc>
        <w:tc>
          <w:tcPr>
            <w:tcW w:w="1060" w:type="dxa"/>
            <w:vAlign w:val="bottom"/>
            <w:shd w:val="clear" w:color="auto" w:fill="CCEEFF"/>
          </w:tcPr>
          <w:p>
            <w:pPr>
              <w:jc w:val="right"/>
              <w:ind w:right="70"/>
              <w:spacing w:after="0" w:line="131" w:lineRule="exact"/>
              <w:rPr>
                <w:sz w:val="20"/>
                <w:szCs w:val="20"/>
                <w:color w:val="auto"/>
              </w:rPr>
            </w:pPr>
            <w:r>
              <w:rPr>
                <w:rFonts w:ascii="Arial" w:cs="Arial" w:eastAsia="Arial" w:hAnsi="Arial"/>
                <w:sz w:val="14"/>
                <w:szCs w:val="14"/>
                <w:color w:val="auto"/>
              </w:rPr>
              <w:t>0.30%</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3"/>
          </w:tcPr>
          <w:p>
            <w:pPr>
              <w:spacing w:after="0" w:line="145" w:lineRule="exact"/>
              <w:rPr>
                <w:sz w:val="20"/>
                <w:szCs w:val="20"/>
                <w:color w:val="auto"/>
              </w:rPr>
            </w:pPr>
            <w:r>
              <w:rPr>
                <w:rFonts w:ascii="Arial" w:cs="Arial" w:eastAsia="Arial" w:hAnsi="Arial"/>
                <w:sz w:val="14"/>
                <w:szCs w:val="14"/>
                <w:color w:val="auto"/>
              </w:rPr>
              <w:t>Victoria</w:t>
            </w:r>
          </w:p>
        </w:tc>
        <w:tc>
          <w:tcPr>
            <w:tcW w:w="154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23</w:t>
            </w:r>
          </w:p>
        </w:tc>
        <w:tc>
          <w:tcPr>
            <w:tcW w:w="160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0.30%</w:t>
            </w:r>
          </w:p>
        </w:tc>
        <w:tc>
          <w:tcPr>
            <w:tcW w:w="840" w:type="dxa"/>
            <w:vAlign w:val="bottom"/>
          </w:tcPr>
          <w:p>
            <w:pPr>
              <w:jc w:val="right"/>
              <w:spacing w:after="0" w:line="145" w:lineRule="exact"/>
              <w:rPr>
                <w:sz w:val="20"/>
                <w:szCs w:val="20"/>
                <w:color w:val="auto"/>
              </w:rPr>
            </w:pPr>
            <w:r>
              <w:rPr>
                <w:rFonts w:ascii="Arial" w:cs="Arial" w:eastAsia="Arial" w:hAnsi="Arial"/>
                <w:sz w:val="14"/>
                <w:szCs w:val="14"/>
                <w:color w:val="auto"/>
              </w:rPr>
              <w:t>23</w:t>
            </w:r>
          </w:p>
        </w:tc>
        <w:tc>
          <w:tcPr>
            <w:tcW w:w="440" w:type="dxa"/>
            <w:vAlign w:val="bottom"/>
          </w:tcPr>
          <w:p>
            <w:pPr>
              <w:spacing w:after="0"/>
              <w:rPr>
                <w:sz w:val="12"/>
                <w:szCs w:val="12"/>
                <w:color w:val="auto"/>
              </w:rPr>
            </w:pP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0.32%</w:t>
            </w:r>
          </w:p>
        </w:tc>
        <w:tc>
          <w:tcPr>
            <w:tcW w:w="1140" w:type="dxa"/>
            <w:vAlign w:val="bottom"/>
          </w:tcPr>
          <w:p>
            <w:pPr>
              <w:jc w:val="right"/>
              <w:spacing w:after="0" w:line="145" w:lineRule="exact"/>
              <w:rPr>
                <w:sz w:val="20"/>
                <w:szCs w:val="20"/>
                <w:color w:val="auto"/>
              </w:rPr>
            </w:pPr>
            <w:r>
              <w:rPr>
                <w:rFonts w:ascii="Arial" w:cs="Arial" w:eastAsia="Arial" w:hAnsi="Arial"/>
                <w:sz w:val="14"/>
                <w:szCs w:val="14"/>
                <w:color w:val="auto"/>
              </w:rPr>
              <w:t>23</w:t>
            </w:r>
          </w:p>
        </w:tc>
        <w:tc>
          <w:tcPr>
            <w:tcW w:w="420" w:type="dxa"/>
            <w:vAlign w:val="bottom"/>
          </w:tcPr>
          <w:p>
            <w:pPr>
              <w:spacing w:after="0"/>
              <w:rPr>
                <w:sz w:val="12"/>
                <w:szCs w:val="12"/>
                <w:color w:val="auto"/>
              </w:rPr>
            </w:pP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0.30%</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3"/>
            <w:shd w:val="clear" w:color="auto" w:fill="CCEEFF"/>
          </w:tcPr>
          <w:p>
            <w:pPr>
              <w:spacing w:after="0" w:line="145" w:lineRule="exact"/>
              <w:rPr>
                <w:sz w:val="20"/>
                <w:szCs w:val="20"/>
                <w:color w:val="auto"/>
              </w:rPr>
            </w:pPr>
            <w:r>
              <w:rPr>
                <w:rFonts w:ascii="Arial" w:cs="Arial" w:eastAsia="Arial" w:hAnsi="Arial"/>
                <w:sz w:val="14"/>
                <w:szCs w:val="14"/>
                <w:color w:val="auto"/>
              </w:rPr>
              <w:t>Queensland</w:t>
            </w:r>
          </w:p>
        </w:tc>
        <w:tc>
          <w:tcPr>
            <w:tcW w:w="154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23</w:t>
            </w:r>
          </w:p>
        </w:tc>
        <w:tc>
          <w:tcPr>
            <w:tcW w:w="160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0.47%</w:t>
            </w:r>
          </w:p>
        </w:tc>
        <w:tc>
          <w:tcPr>
            <w:tcW w:w="8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23</w:t>
            </w:r>
          </w:p>
        </w:tc>
        <w:tc>
          <w:tcPr>
            <w:tcW w:w="44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0.49%</w:t>
            </w:r>
          </w:p>
        </w:tc>
        <w:tc>
          <w:tcPr>
            <w:tcW w:w="11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22</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0.46%</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3"/>
          </w:tcPr>
          <w:p>
            <w:pPr>
              <w:spacing w:after="0" w:line="145" w:lineRule="exact"/>
              <w:rPr>
                <w:sz w:val="20"/>
                <w:szCs w:val="20"/>
                <w:color w:val="auto"/>
              </w:rPr>
            </w:pPr>
            <w:r>
              <w:rPr>
                <w:rFonts w:ascii="Arial" w:cs="Arial" w:eastAsia="Arial" w:hAnsi="Arial"/>
                <w:sz w:val="14"/>
                <w:szCs w:val="14"/>
                <w:color w:val="auto"/>
              </w:rPr>
              <w:t>Western Australia</w:t>
            </w:r>
          </w:p>
        </w:tc>
        <w:tc>
          <w:tcPr>
            <w:tcW w:w="154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11</w:t>
            </w:r>
          </w:p>
        </w:tc>
        <w:tc>
          <w:tcPr>
            <w:tcW w:w="160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0.32%</w:t>
            </w:r>
          </w:p>
        </w:tc>
        <w:tc>
          <w:tcPr>
            <w:tcW w:w="1280" w:type="dxa"/>
            <w:vAlign w:val="bottom"/>
            <w:gridSpan w:val="2"/>
          </w:tcPr>
          <w:p>
            <w:pPr>
              <w:jc w:val="right"/>
              <w:ind w:right="440"/>
              <w:spacing w:after="0" w:line="145" w:lineRule="exact"/>
              <w:rPr>
                <w:sz w:val="20"/>
                <w:szCs w:val="20"/>
                <w:color w:val="auto"/>
              </w:rPr>
            </w:pPr>
            <w:r>
              <w:rPr>
                <w:rFonts w:ascii="Arial" w:cs="Arial" w:eastAsia="Arial" w:hAnsi="Arial"/>
                <w:sz w:val="14"/>
                <w:szCs w:val="14"/>
                <w:color w:val="auto"/>
              </w:rPr>
              <w:t>11</w:t>
            </w: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0.34%</w:t>
            </w:r>
          </w:p>
        </w:tc>
        <w:tc>
          <w:tcPr>
            <w:tcW w:w="156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11</w:t>
            </w: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0.29%</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3"/>
            <w:shd w:val="clear" w:color="auto" w:fill="CCEEFF"/>
          </w:tcPr>
          <w:p>
            <w:pPr>
              <w:spacing w:after="0" w:line="145" w:lineRule="exact"/>
              <w:rPr>
                <w:sz w:val="20"/>
                <w:szCs w:val="20"/>
                <w:color w:val="auto"/>
              </w:rPr>
            </w:pPr>
            <w:r>
              <w:rPr>
                <w:rFonts w:ascii="Arial" w:cs="Arial" w:eastAsia="Arial" w:hAnsi="Arial"/>
                <w:sz w:val="14"/>
                <w:szCs w:val="14"/>
                <w:color w:val="auto"/>
              </w:rPr>
              <w:t>South Australia</w:t>
            </w:r>
          </w:p>
        </w:tc>
        <w:tc>
          <w:tcPr>
            <w:tcW w:w="154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6</w:t>
            </w:r>
          </w:p>
        </w:tc>
        <w:tc>
          <w:tcPr>
            <w:tcW w:w="160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0.44%</w:t>
            </w:r>
          </w:p>
        </w:tc>
        <w:tc>
          <w:tcPr>
            <w:tcW w:w="8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6</w:t>
            </w:r>
          </w:p>
        </w:tc>
        <w:tc>
          <w:tcPr>
            <w:tcW w:w="44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0.43%</w:t>
            </w:r>
          </w:p>
        </w:tc>
        <w:tc>
          <w:tcPr>
            <w:tcW w:w="11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6</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0.40%</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3"/>
          </w:tcPr>
          <w:p>
            <w:pPr>
              <w:spacing w:after="0" w:line="145" w:lineRule="exact"/>
              <w:rPr>
                <w:sz w:val="20"/>
                <w:szCs w:val="20"/>
                <w:color w:val="auto"/>
              </w:rPr>
            </w:pPr>
            <w:r>
              <w:rPr>
                <w:rFonts w:ascii="Arial" w:cs="Arial" w:eastAsia="Arial" w:hAnsi="Arial"/>
                <w:sz w:val="14"/>
                <w:szCs w:val="14"/>
                <w:color w:val="auto"/>
              </w:rPr>
              <w:t>New Zealand</w:t>
            </w:r>
          </w:p>
        </w:tc>
        <w:tc>
          <w:tcPr>
            <w:tcW w:w="154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2</w:t>
            </w:r>
          </w:p>
        </w:tc>
        <w:tc>
          <w:tcPr>
            <w:tcW w:w="160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0.28%</w:t>
            </w:r>
          </w:p>
        </w:tc>
        <w:tc>
          <w:tcPr>
            <w:tcW w:w="840" w:type="dxa"/>
            <w:vAlign w:val="bottom"/>
          </w:tcPr>
          <w:p>
            <w:pPr>
              <w:jc w:val="right"/>
              <w:spacing w:after="0" w:line="145" w:lineRule="exact"/>
              <w:rPr>
                <w:sz w:val="20"/>
                <w:szCs w:val="20"/>
                <w:color w:val="auto"/>
              </w:rPr>
            </w:pPr>
            <w:r>
              <w:rPr>
                <w:rFonts w:ascii="Arial" w:cs="Arial" w:eastAsia="Arial" w:hAnsi="Arial"/>
                <w:sz w:val="14"/>
                <w:szCs w:val="14"/>
                <w:color w:val="auto"/>
              </w:rPr>
              <w:t>2</w:t>
            </w:r>
          </w:p>
        </w:tc>
        <w:tc>
          <w:tcPr>
            <w:tcW w:w="440" w:type="dxa"/>
            <w:vAlign w:val="bottom"/>
          </w:tcPr>
          <w:p>
            <w:pPr>
              <w:spacing w:after="0"/>
              <w:rPr>
                <w:sz w:val="12"/>
                <w:szCs w:val="12"/>
                <w:color w:val="auto"/>
              </w:rPr>
            </w:pP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0.26%</w:t>
            </w:r>
          </w:p>
        </w:tc>
        <w:tc>
          <w:tcPr>
            <w:tcW w:w="1140" w:type="dxa"/>
            <w:vAlign w:val="bottom"/>
          </w:tcPr>
          <w:p>
            <w:pPr>
              <w:jc w:val="right"/>
              <w:spacing w:after="0" w:line="145" w:lineRule="exact"/>
              <w:rPr>
                <w:sz w:val="20"/>
                <w:szCs w:val="20"/>
                <w:color w:val="auto"/>
              </w:rPr>
            </w:pPr>
            <w:r>
              <w:rPr>
                <w:rFonts w:ascii="Arial" w:cs="Arial" w:eastAsia="Arial" w:hAnsi="Arial"/>
                <w:sz w:val="14"/>
                <w:szCs w:val="14"/>
                <w:color w:val="auto"/>
              </w:rPr>
              <w:t>2</w:t>
            </w:r>
          </w:p>
        </w:tc>
        <w:tc>
          <w:tcPr>
            <w:tcW w:w="420" w:type="dxa"/>
            <w:vAlign w:val="bottom"/>
          </w:tcPr>
          <w:p>
            <w:pPr>
              <w:spacing w:after="0"/>
              <w:rPr>
                <w:sz w:val="12"/>
                <w:szCs w:val="12"/>
                <w:color w:val="auto"/>
              </w:rPr>
            </w:pP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0.38%</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3"/>
            <w:shd w:val="clear" w:color="auto" w:fill="CCEEFF"/>
          </w:tcPr>
          <w:p>
            <w:pPr>
              <w:spacing w:after="0" w:line="145" w:lineRule="exact"/>
              <w:rPr>
                <w:sz w:val="20"/>
                <w:szCs w:val="20"/>
                <w:color w:val="auto"/>
              </w:rPr>
            </w:pPr>
            <w:r>
              <w:rPr>
                <w:rFonts w:ascii="Arial" w:cs="Arial" w:eastAsia="Arial" w:hAnsi="Arial"/>
                <w:sz w:val="14"/>
                <w:szCs w:val="14"/>
                <w:color w:val="auto"/>
              </w:rPr>
              <w:t>Australian Capital Territory</w:t>
            </w:r>
          </w:p>
        </w:tc>
        <w:tc>
          <w:tcPr>
            <w:tcW w:w="154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3</w:t>
            </w:r>
          </w:p>
        </w:tc>
        <w:tc>
          <w:tcPr>
            <w:tcW w:w="160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0.16%</w:t>
            </w:r>
          </w:p>
        </w:tc>
        <w:tc>
          <w:tcPr>
            <w:tcW w:w="8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w:t>
            </w:r>
          </w:p>
        </w:tc>
        <w:tc>
          <w:tcPr>
            <w:tcW w:w="44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0.13%</w:t>
            </w:r>
          </w:p>
        </w:tc>
        <w:tc>
          <w:tcPr>
            <w:tcW w:w="11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0.10%</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3"/>
          </w:tcPr>
          <w:p>
            <w:pPr>
              <w:spacing w:after="0" w:line="145" w:lineRule="exact"/>
              <w:rPr>
                <w:sz w:val="20"/>
                <w:szCs w:val="20"/>
                <w:color w:val="auto"/>
              </w:rPr>
            </w:pPr>
            <w:r>
              <w:rPr>
                <w:rFonts w:ascii="Arial" w:cs="Arial" w:eastAsia="Arial" w:hAnsi="Arial"/>
                <w:sz w:val="14"/>
                <w:szCs w:val="14"/>
                <w:color w:val="auto"/>
              </w:rPr>
              <w:t>Tasmania</w:t>
            </w:r>
          </w:p>
        </w:tc>
        <w:tc>
          <w:tcPr>
            <w:tcW w:w="154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2</w:t>
            </w:r>
          </w:p>
        </w:tc>
        <w:tc>
          <w:tcPr>
            <w:tcW w:w="160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0.25%</w:t>
            </w:r>
          </w:p>
        </w:tc>
        <w:tc>
          <w:tcPr>
            <w:tcW w:w="840" w:type="dxa"/>
            <w:vAlign w:val="bottom"/>
          </w:tcPr>
          <w:p>
            <w:pPr>
              <w:jc w:val="right"/>
              <w:spacing w:after="0" w:line="145" w:lineRule="exact"/>
              <w:rPr>
                <w:sz w:val="20"/>
                <w:szCs w:val="20"/>
                <w:color w:val="auto"/>
              </w:rPr>
            </w:pPr>
            <w:r>
              <w:rPr>
                <w:rFonts w:ascii="Arial" w:cs="Arial" w:eastAsia="Arial" w:hAnsi="Arial"/>
                <w:sz w:val="14"/>
                <w:szCs w:val="14"/>
                <w:color w:val="auto"/>
              </w:rPr>
              <w:t>2</w:t>
            </w:r>
          </w:p>
        </w:tc>
        <w:tc>
          <w:tcPr>
            <w:tcW w:w="440" w:type="dxa"/>
            <w:vAlign w:val="bottom"/>
          </w:tcPr>
          <w:p>
            <w:pPr>
              <w:spacing w:after="0"/>
              <w:rPr>
                <w:sz w:val="12"/>
                <w:szCs w:val="12"/>
                <w:color w:val="auto"/>
              </w:rPr>
            </w:pP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0.31%</w:t>
            </w:r>
          </w:p>
        </w:tc>
        <w:tc>
          <w:tcPr>
            <w:tcW w:w="1140" w:type="dxa"/>
            <w:vAlign w:val="bottom"/>
          </w:tcPr>
          <w:p>
            <w:pPr>
              <w:jc w:val="right"/>
              <w:spacing w:after="0" w:line="145" w:lineRule="exact"/>
              <w:rPr>
                <w:sz w:val="20"/>
                <w:szCs w:val="20"/>
                <w:color w:val="auto"/>
              </w:rPr>
            </w:pPr>
            <w:r>
              <w:rPr>
                <w:rFonts w:ascii="Arial" w:cs="Arial" w:eastAsia="Arial" w:hAnsi="Arial"/>
                <w:sz w:val="14"/>
                <w:szCs w:val="14"/>
                <w:color w:val="auto"/>
              </w:rPr>
              <w:t>2</w:t>
            </w:r>
          </w:p>
        </w:tc>
        <w:tc>
          <w:tcPr>
            <w:tcW w:w="420" w:type="dxa"/>
            <w:vAlign w:val="bottom"/>
          </w:tcPr>
          <w:p>
            <w:pPr>
              <w:spacing w:after="0"/>
              <w:rPr>
                <w:sz w:val="12"/>
                <w:szCs w:val="12"/>
                <w:color w:val="auto"/>
              </w:rPr>
            </w:pP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0.31%</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3"/>
            <w:shd w:val="clear" w:color="auto" w:fill="CCEEFF"/>
          </w:tcPr>
          <w:p>
            <w:pPr>
              <w:spacing w:after="0" w:line="145" w:lineRule="exact"/>
              <w:rPr>
                <w:sz w:val="20"/>
                <w:szCs w:val="20"/>
                <w:color w:val="auto"/>
              </w:rPr>
            </w:pPr>
            <w:r>
              <w:rPr>
                <w:rFonts w:ascii="Arial" w:cs="Arial" w:eastAsia="Arial" w:hAnsi="Arial"/>
                <w:sz w:val="14"/>
                <w:szCs w:val="14"/>
                <w:color w:val="auto"/>
              </w:rPr>
              <w:t>Northern Territory</w:t>
            </w:r>
          </w:p>
        </w:tc>
        <w:tc>
          <w:tcPr>
            <w:tcW w:w="154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1</w:t>
            </w:r>
          </w:p>
        </w:tc>
        <w:tc>
          <w:tcPr>
            <w:tcW w:w="160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0.16%</w:t>
            </w:r>
          </w:p>
        </w:tc>
        <w:tc>
          <w:tcPr>
            <w:tcW w:w="8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w:t>
            </w:r>
          </w:p>
        </w:tc>
        <w:tc>
          <w:tcPr>
            <w:tcW w:w="44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0.21%</w:t>
            </w:r>
          </w:p>
        </w:tc>
        <w:tc>
          <w:tcPr>
            <w:tcW w:w="11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0.25%</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00" w:type="dxa"/>
            <w:vAlign w:val="bottom"/>
            <w:gridSpan w:val="3"/>
            <w:vMerge w:val="restart"/>
          </w:tcPr>
          <w:p>
            <w:pPr>
              <w:ind w:left="260"/>
              <w:spacing w:after="0"/>
              <w:rPr>
                <w:sz w:val="20"/>
                <w:szCs w:val="20"/>
                <w:color w:val="auto"/>
              </w:rPr>
            </w:pPr>
            <w:r>
              <w:rPr>
                <w:rFonts w:ascii="Arial" w:cs="Arial" w:eastAsia="Arial" w:hAnsi="Arial"/>
                <w:sz w:val="14"/>
                <w:szCs w:val="14"/>
                <w:color w:val="auto"/>
              </w:rPr>
              <w:t>Total</w:t>
            </w:r>
          </w:p>
        </w:tc>
        <w:tc>
          <w:tcPr>
            <w:tcW w:w="112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0" w:type="dxa"/>
            <w:vAlign w:val="bottom"/>
            <w:gridSpan w:val="2"/>
            <w:vMerge w:val="restart"/>
          </w:tcPr>
          <w:p>
            <w:pPr>
              <w:jc w:val="right"/>
              <w:ind w:right="300"/>
              <w:spacing w:after="0"/>
              <w:rPr>
                <w:sz w:val="20"/>
                <w:szCs w:val="20"/>
                <w:color w:val="auto"/>
              </w:rPr>
            </w:pPr>
            <w:r>
              <w:rPr>
                <w:rFonts w:ascii="Arial" w:cs="Arial" w:eastAsia="Arial" w:hAnsi="Arial"/>
                <w:sz w:val="14"/>
                <w:szCs w:val="14"/>
                <w:color w:val="auto"/>
              </w:rPr>
              <w:t>0.33%</w:t>
            </w:r>
          </w:p>
        </w:tc>
        <w:tc>
          <w:tcPr>
            <w:tcW w:w="84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80" w:type="dxa"/>
            <w:vAlign w:val="bottom"/>
            <w:gridSpan w:val="2"/>
            <w:vMerge w:val="restart"/>
          </w:tcPr>
          <w:p>
            <w:pPr>
              <w:jc w:val="right"/>
              <w:ind w:right="300"/>
              <w:spacing w:after="0"/>
              <w:rPr>
                <w:sz w:val="20"/>
                <w:szCs w:val="20"/>
                <w:color w:val="auto"/>
              </w:rPr>
            </w:pPr>
            <w:r>
              <w:rPr>
                <w:rFonts w:ascii="Arial" w:cs="Arial" w:eastAsia="Arial" w:hAnsi="Arial"/>
                <w:sz w:val="14"/>
                <w:szCs w:val="14"/>
                <w:color w:val="auto"/>
              </w:rPr>
              <w:t>0.36%</w:t>
            </w:r>
          </w:p>
        </w:tc>
        <w:tc>
          <w:tcPr>
            <w:tcW w:w="11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60" w:type="dxa"/>
            <w:vAlign w:val="bottom"/>
            <w:vMerge w:val="restart"/>
          </w:tcPr>
          <w:p>
            <w:pPr>
              <w:jc w:val="right"/>
              <w:ind w:right="70"/>
              <w:spacing w:after="0"/>
              <w:rPr>
                <w:sz w:val="20"/>
                <w:szCs w:val="20"/>
                <w:color w:val="auto"/>
              </w:rPr>
            </w:pPr>
            <w:r>
              <w:rPr>
                <w:rFonts w:ascii="Arial" w:cs="Arial" w:eastAsia="Arial" w:hAnsi="Arial"/>
                <w:sz w:val="14"/>
                <w:szCs w:val="14"/>
                <w:color w:val="auto"/>
              </w:rPr>
              <w:t>0.34%</w:t>
            </w:r>
          </w:p>
        </w:tc>
        <w:tc>
          <w:tcPr>
            <w:tcW w:w="8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20" w:type="dxa"/>
            <w:vAlign w:val="bottom"/>
          </w:tcPr>
          <w:p>
            <w:pPr>
              <w:spacing w:after="0"/>
              <w:rPr>
                <w:sz w:val="13"/>
                <w:szCs w:val="13"/>
                <w:color w:val="auto"/>
              </w:rPr>
            </w:pPr>
          </w:p>
        </w:tc>
        <w:tc>
          <w:tcPr>
            <w:tcW w:w="2800" w:type="dxa"/>
            <w:vAlign w:val="bottom"/>
            <w:gridSpan w:val="3"/>
            <w:vMerge w:val="continue"/>
          </w:tcPr>
          <w:p>
            <w:pPr>
              <w:spacing w:after="0"/>
              <w:rPr>
                <w:sz w:val="13"/>
                <w:szCs w:val="13"/>
                <w:color w:val="auto"/>
              </w:rPr>
            </w:pPr>
          </w:p>
        </w:tc>
        <w:tc>
          <w:tcPr>
            <w:tcW w:w="1540" w:type="dxa"/>
            <w:vAlign w:val="bottom"/>
            <w:gridSpan w:val="2"/>
          </w:tcPr>
          <w:p>
            <w:pPr>
              <w:jc w:val="right"/>
              <w:ind w:right="300"/>
              <w:spacing w:after="0" w:line="151" w:lineRule="exact"/>
              <w:rPr>
                <w:sz w:val="20"/>
                <w:szCs w:val="20"/>
                <w:color w:val="auto"/>
              </w:rPr>
            </w:pPr>
            <w:r>
              <w:rPr>
                <w:rFonts w:ascii="Arial" w:cs="Arial" w:eastAsia="Arial" w:hAnsi="Arial"/>
                <w:sz w:val="14"/>
                <w:szCs w:val="14"/>
                <w:color w:val="auto"/>
              </w:rPr>
              <w:t>100%</w:t>
            </w:r>
          </w:p>
        </w:tc>
        <w:tc>
          <w:tcPr>
            <w:tcW w:w="1600" w:type="dxa"/>
            <w:vAlign w:val="bottom"/>
            <w:gridSpan w:val="2"/>
            <w:vMerge w:val="continue"/>
          </w:tcPr>
          <w:p>
            <w:pPr>
              <w:spacing w:after="0"/>
              <w:rPr>
                <w:sz w:val="13"/>
                <w:szCs w:val="13"/>
                <w:color w:val="auto"/>
              </w:rPr>
            </w:pPr>
          </w:p>
        </w:tc>
        <w:tc>
          <w:tcPr>
            <w:tcW w:w="1280" w:type="dxa"/>
            <w:vAlign w:val="bottom"/>
            <w:gridSpan w:val="2"/>
          </w:tcPr>
          <w:p>
            <w:pPr>
              <w:jc w:val="right"/>
              <w:ind w:right="320"/>
              <w:spacing w:after="0" w:line="151" w:lineRule="exact"/>
              <w:rPr>
                <w:sz w:val="20"/>
                <w:szCs w:val="20"/>
                <w:color w:val="auto"/>
              </w:rPr>
            </w:pPr>
            <w:r>
              <w:rPr>
                <w:rFonts w:ascii="Arial" w:cs="Arial" w:eastAsia="Arial" w:hAnsi="Arial"/>
                <w:sz w:val="14"/>
                <w:szCs w:val="14"/>
                <w:color w:val="auto"/>
              </w:rPr>
              <w:t>100%</w:t>
            </w:r>
          </w:p>
        </w:tc>
        <w:tc>
          <w:tcPr>
            <w:tcW w:w="1480" w:type="dxa"/>
            <w:vAlign w:val="bottom"/>
            <w:gridSpan w:val="2"/>
            <w:vMerge w:val="continue"/>
          </w:tcPr>
          <w:p>
            <w:pPr>
              <w:spacing w:after="0"/>
              <w:rPr>
                <w:sz w:val="13"/>
                <w:szCs w:val="13"/>
                <w:color w:val="auto"/>
              </w:rPr>
            </w:pPr>
          </w:p>
        </w:tc>
        <w:tc>
          <w:tcPr>
            <w:tcW w:w="1560" w:type="dxa"/>
            <w:vAlign w:val="bottom"/>
            <w:gridSpan w:val="2"/>
          </w:tcPr>
          <w:p>
            <w:pPr>
              <w:jc w:val="right"/>
              <w:ind w:right="300"/>
              <w:spacing w:after="0" w:line="151" w:lineRule="exact"/>
              <w:rPr>
                <w:sz w:val="20"/>
                <w:szCs w:val="20"/>
                <w:color w:val="auto"/>
              </w:rPr>
            </w:pPr>
            <w:r>
              <w:rPr>
                <w:rFonts w:ascii="Arial" w:cs="Arial" w:eastAsia="Arial" w:hAnsi="Arial"/>
                <w:sz w:val="14"/>
                <w:szCs w:val="14"/>
                <w:color w:val="auto"/>
              </w:rPr>
              <w:t>100%</w:t>
            </w:r>
          </w:p>
        </w:tc>
        <w:tc>
          <w:tcPr>
            <w:tcW w:w="1060" w:type="dxa"/>
            <w:vAlign w:val="bottom"/>
            <w:vMerge w:val="continue"/>
          </w:tcPr>
          <w:p>
            <w:pPr>
              <w:spacing w:after="0"/>
              <w:rPr>
                <w:sz w:val="13"/>
                <w:szCs w:val="13"/>
                <w:color w:val="auto"/>
              </w:rPr>
            </w:pPr>
          </w:p>
        </w:tc>
        <w:tc>
          <w:tcPr>
            <w:tcW w:w="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20" w:type="dxa"/>
            <w:vAlign w:val="bottom"/>
          </w:tcPr>
          <w:p>
            <w:pPr>
              <w:spacing w:after="0"/>
              <w:rPr>
                <w:sz w:val="11"/>
                <w:szCs w:val="11"/>
                <w:color w:val="auto"/>
              </w:rPr>
            </w:pPr>
          </w:p>
        </w:tc>
        <w:tc>
          <w:tcPr>
            <w:tcW w:w="880" w:type="dxa"/>
            <w:vAlign w:val="bottom"/>
            <w:tcBorders>
              <w:bottom w:val="single" w:sz="8" w:color="auto"/>
            </w:tcBorders>
            <w:shd w:val="clear" w:color="auto" w:fill="CCEEFF"/>
          </w:tcPr>
          <w:p>
            <w:pPr>
              <w:spacing w:after="0" w:line="138" w:lineRule="exact"/>
              <w:rPr>
                <w:sz w:val="20"/>
                <w:szCs w:val="20"/>
                <w:color w:val="auto"/>
              </w:rPr>
            </w:pPr>
            <w:r>
              <w:rPr>
                <w:rFonts w:ascii="Arial" w:cs="Arial" w:eastAsia="Arial" w:hAnsi="Arial"/>
                <w:sz w:val="14"/>
                <w:szCs w:val="14"/>
                <w:b w:val="1"/>
                <w:bCs w:val="1"/>
                <w:color w:val="auto"/>
                <w:w w:val="88"/>
              </w:rPr>
              <w:t>By Policy Year</w:t>
            </w:r>
          </w:p>
        </w:tc>
        <w:tc>
          <w:tcPr>
            <w:tcW w:w="1920" w:type="dxa"/>
            <w:vAlign w:val="bottom"/>
            <w:tcBorders>
              <w:bottom w:val="single" w:sz="8" w:color="CCEEFF"/>
            </w:tcBorders>
            <w:gridSpan w:val="2"/>
            <w:shd w:val="clear" w:color="auto" w:fill="CCEEFF"/>
          </w:tcPr>
          <w:p>
            <w:pPr>
              <w:spacing w:after="0"/>
              <w:rPr>
                <w:sz w:val="11"/>
                <w:szCs w:val="11"/>
                <w:color w:val="auto"/>
              </w:rPr>
            </w:pPr>
          </w:p>
        </w:tc>
        <w:tc>
          <w:tcPr>
            <w:tcW w:w="1120" w:type="dxa"/>
            <w:vAlign w:val="bottom"/>
            <w:tcBorders>
              <w:bottom w:val="single" w:sz="8" w:color="CCEEFF"/>
            </w:tcBorders>
            <w:shd w:val="clear" w:color="auto" w:fill="CCEEFF"/>
          </w:tcPr>
          <w:p>
            <w:pPr>
              <w:spacing w:after="0"/>
              <w:rPr>
                <w:sz w:val="11"/>
                <w:szCs w:val="11"/>
                <w:color w:val="auto"/>
              </w:rPr>
            </w:pPr>
          </w:p>
        </w:tc>
        <w:tc>
          <w:tcPr>
            <w:tcW w:w="420" w:type="dxa"/>
            <w:vAlign w:val="bottom"/>
            <w:tcBorders>
              <w:bottom w:val="single" w:sz="8" w:color="CCEEFF"/>
            </w:tcBorders>
            <w:shd w:val="clear" w:color="auto" w:fill="CCEEFF"/>
          </w:tcPr>
          <w:p>
            <w:pPr>
              <w:spacing w:after="0"/>
              <w:rPr>
                <w:sz w:val="11"/>
                <w:szCs w:val="11"/>
                <w:color w:val="auto"/>
              </w:rPr>
            </w:pPr>
          </w:p>
        </w:tc>
        <w:tc>
          <w:tcPr>
            <w:tcW w:w="1180" w:type="dxa"/>
            <w:vAlign w:val="bottom"/>
            <w:tcBorders>
              <w:bottom w:val="single" w:sz="8" w:color="CCEEFF"/>
            </w:tcBorders>
            <w:shd w:val="clear" w:color="auto" w:fill="CCEEFF"/>
          </w:tcPr>
          <w:p>
            <w:pPr>
              <w:spacing w:after="0"/>
              <w:rPr>
                <w:sz w:val="11"/>
                <w:szCs w:val="11"/>
                <w:color w:val="auto"/>
              </w:rPr>
            </w:pPr>
          </w:p>
        </w:tc>
        <w:tc>
          <w:tcPr>
            <w:tcW w:w="420" w:type="dxa"/>
            <w:vAlign w:val="bottom"/>
            <w:tcBorders>
              <w:bottom w:val="single" w:sz="8" w:color="CCEEFF"/>
            </w:tcBorders>
            <w:shd w:val="clear" w:color="auto" w:fill="CCEEFF"/>
          </w:tcPr>
          <w:p>
            <w:pPr>
              <w:spacing w:after="0"/>
              <w:rPr>
                <w:sz w:val="11"/>
                <w:szCs w:val="11"/>
                <w:color w:val="auto"/>
              </w:rPr>
            </w:pPr>
          </w:p>
        </w:tc>
        <w:tc>
          <w:tcPr>
            <w:tcW w:w="840" w:type="dxa"/>
            <w:vAlign w:val="bottom"/>
            <w:tcBorders>
              <w:bottom w:val="single" w:sz="8" w:color="CCEEFF"/>
            </w:tcBorders>
            <w:shd w:val="clear" w:color="auto" w:fill="CCEEFF"/>
          </w:tcPr>
          <w:p>
            <w:pPr>
              <w:spacing w:after="0"/>
              <w:rPr>
                <w:sz w:val="11"/>
                <w:szCs w:val="11"/>
                <w:color w:val="auto"/>
              </w:rPr>
            </w:pPr>
          </w:p>
        </w:tc>
        <w:tc>
          <w:tcPr>
            <w:tcW w:w="440" w:type="dxa"/>
            <w:vAlign w:val="bottom"/>
            <w:tcBorders>
              <w:bottom w:val="single" w:sz="8" w:color="CCEEFF"/>
            </w:tcBorders>
            <w:shd w:val="clear" w:color="auto" w:fill="CCEEFF"/>
          </w:tcPr>
          <w:p>
            <w:pPr>
              <w:spacing w:after="0"/>
              <w:rPr>
                <w:sz w:val="11"/>
                <w:szCs w:val="11"/>
                <w:color w:val="auto"/>
              </w:rPr>
            </w:pPr>
          </w:p>
        </w:tc>
        <w:tc>
          <w:tcPr>
            <w:tcW w:w="1060" w:type="dxa"/>
            <w:vAlign w:val="bottom"/>
            <w:tcBorders>
              <w:bottom w:val="single" w:sz="8" w:color="CCEEFF"/>
            </w:tcBorders>
            <w:shd w:val="clear" w:color="auto" w:fill="CCEEFF"/>
          </w:tcPr>
          <w:p>
            <w:pPr>
              <w:spacing w:after="0"/>
              <w:rPr>
                <w:sz w:val="11"/>
                <w:szCs w:val="11"/>
                <w:color w:val="auto"/>
              </w:rPr>
            </w:pPr>
          </w:p>
        </w:tc>
        <w:tc>
          <w:tcPr>
            <w:tcW w:w="420" w:type="dxa"/>
            <w:vAlign w:val="bottom"/>
            <w:tcBorders>
              <w:bottom w:val="single" w:sz="8" w:color="CCEEFF"/>
            </w:tcBorders>
            <w:shd w:val="clear" w:color="auto" w:fill="CCEEFF"/>
          </w:tcPr>
          <w:p>
            <w:pPr>
              <w:spacing w:after="0"/>
              <w:rPr>
                <w:sz w:val="11"/>
                <w:szCs w:val="11"/>
                <w:color w:val="auto"/>
              </w:rPr>
            </w:pPr>
          </w:p>
        </w:tc>
        <w:tc>
          <w:tcPr>
            <w:tcW w:w="1140" w:type="dxa"/>
            <w:vAlign w:val="bottom"/>
            <w:tcBorders>
              <w:bottom w:val="single" w:sz="8" w:color="CCEEFF"/>
            </w:tcBorders>
            <w:shd w:val="clear" w:color="auto" w:fill="CCEEFF"/>
          </w:tcPr>
          <w:p>
            <w:pPr>
              <w:spacing w:after="0"/>
              <w:rPr>
                <w:sz w:val="11"/>
                <w:szCs w:val="11"/>
                <w:color w:val="auto"/>
              </w:rPr>
            </w:pPr>
          </w:p>
        </w:tc>
        <w:tc>
          <w:tcPr>
            <w:tcW w:w="420" w:type="dxa"/>
            <w:vAlign w:val="bottom"/>
            <w:tcBorders>
              <w:bottom w:val="single" w:sz="8" w:color="CCEEFF"/>
            </w:tcBorders>
            <w:shd w:val="clear" w:color="auto" w:fill="CCEEFF"/>
          </w:tcPr>
          <w:p>
            <w:pPr>
              <w:spacing w:after="0"/>
              <w:rPr>
                <w:sz w:val="11"/>
                <w:szCs w:val="11"/>
                <w:color w:val="auto"/>
              </w:rPr>
            </w:pPr>
          </w:p>
        </w:tc>
        <w:tc>
          <w:tcPr>
            <w:tcW w:w="1060" w:type="dxa"/>
            <w:vAlign w:val="bottom"/>
            <w:tcBorders>
              <w:bottom w:val="single" w:sz="8" w:color="CCEEFF"/>
            </w:tcBorders>
            <w:shd w:val="clear" w:color="auto" w:fill="CCEEFF"/>
          </w:tcPr>
          <w:p>
            <w:pPr>
              <w:spacing w:after="0"/>
              <w:rPr>
                <w:sz w:val="11"/>
                <w:szCs w:val="11"/>
                <w:color w:val="auto"/>
              </w:rPr>
            </w:pPr>
          </w:p>
        </w:tc>
        <w:tc>
          <w:tcPr>
            <w:tcW w:w="80" w:type="dxa"/>
            <w:vAlign w:val="bottom"/>
            <w:tcBorders>
              <w:bottom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800" w:type="dxa"/>
            <w:vAlign w:val="bottom"/>
            <w:gridSpan w:val="3"/>
          </w:tcPr>
          <w:p>
            <w:pPr>
              <w:spacing w:after="0" w:line="139" w:lineRule="exact"/>
              <w:rPr>
                <w:sz w:val="20"/>
                <w:szCs w:val="20"/>
                <w:color w:val="auto"/>
              </w:rPr>
            </w:pPr>
            <w:r>
              <w:rPr>
                <w:rFonts w:ascii="Arial" w:cs="Arial" w:eastAsia="Arial" w:hAnsi="Arial"/>
                <w:sz w:val="14"/>
                <w:szCs w:val="14"/>
                <w:color w:val="auto"/>
              </w:rPr>
              <w:t>2006 and prior</w:t>
            </w:r>
          </w:p>
        </w:tc>
        <w:tc>
          <w:tcPr>
            <w:tcW w:w="1540" w:type="dxa"/>
            <w:vAlign w:val="bottom"/>
            <w:gridSpan w:val="2"/>
          </w:tcPr>
          <w:p>
            <w:pPr>
              <w:jc w:val="right"/>
              <w:ind w:right="300"/>
              <w:spacing w:after="0" w:line="139" w:lineRule="exact"/>
              <w:rPr>
                <w:sz w:val="20"/>
                <w:szCs w:val="20"/>
                <w:color w:val="auto"/>
              </w:rPr>
            </w:pPr>
            <w:r>
              <w:rPr>
                <w:rFonts w:ascii="Arial" w:cs="Arial" w:eastAsia="Arial" w:hAnsi="Arial"/>
                <w:sz w:val="14"/>
                <w:szCs w:val="14"/>
                <w:color w:val="auto"/>
              </w:rPr>
              <w:t>32%</w:t>
            </w:r>
          </w:p>
        </w:tc>
        <w:tc>
          <w:tcPr>
            <w:tcW w:w="1600" w:type="dxa"/>
            <w:vAlign w:val="bottom"/>
            <w:gridSpan w:val="2"/>
          </w:tcPr>
          <w:p>
            <w:pPr>
              <w:jc w:val="right"/>
              <w:ind w:right="300"/>
              <w:spacing w:after="0" w:line="139" w:lineRule="exact"/>
              <w:rPr>
                <w:sz w:val="20"/>
                <w:szCs w:val="20"/>
                <w:color w:val="auto"/>
              </w:rPr>
            </w:pPr>
            <w:r>
              <w:rPr>
                <w:rFonts w:ascii="Arial" w:cs="Arial" w:eastAsia="Arial" w:hAnsi="Arial"/>
                <w:sz w:val="14"/>
                <w:szCs w:val="14"/>
                <w:color w:val="auto"/>
              </w:rPr>
              <w:t>0.20%</w:t>
            </w:r>
          </w:p>
        </w:tc>
        <w:tc>
          <w:tcPr>
            <w:tcW w:w="1280" w:type="dxa"/>
            <w:vAlign w:val="bottom"/>
            <w:gridSpan w:val="2"/>
          </w:tcPr>
          <w:p>
            <w:pPr>
              <w:jc w:val="right"/>
              <w:ind w:right="320"/>
              <w:spacing w:after="0" w:line="139" w:lineRule="exact"/>
              <w:rPr>
                <w:sz w:val="20"/>
                <w:szCs w:val="20"/>
                <w:color w:val="auto"/>
              </w:rPr>
            </w:pPr>
            <w:r>
              <w:rPr>
                <w:rFonts w:ascii="Arial" w:cs="Arial" w:eastAsia="Arial" w:hAnsi="Arial"/>
                <w:sz w:val="14"/>
                <w:szCs w:val="14"/>
                <w:color w:val="auto"/>
              </w:rPr>
              <w:t>32%</w:t>
            </w:r>
          </w:p>
        </w:tc>
        <w:tc>
          <w:tcPr>
            <w:tcW w:w="1480" w:type="dxa"/>
            <w:vAlign w:val="bottom"/>
            <w:gridSpan w:val="2"/>
          </w:tcPr>
          <w:p>
            <w:pPr>
              <w:jc w:val="right"/>
              <w:ind w:right="300"/>
              <w:spacing w:after="0" w:line="139" w:lineRule="exact"/>
              <w:rPr>
                <w:sz w:val="20"/>
                <w:szCs w:val="20"/>
                <w:color w:val="auto"/>
              </w:rPr>
            </w:pPr>
            <w:r>
              <w:rPr>
                <w:rFonts w:ascii="Arial" w:cs="Arial" w:eastAsia="Arial" w:hAnsi="Arial"/>
                <w:sz w:val="14"/>
                <w:szCs w:val="14"/>
                <w:color w:val="auto"/>
              </w:rPr>
              <w:t>0.22%</w:t>
            </w:r>
          </w:p>
        </w:tc>
        <w:tc>
          <w:tcPr>
            <w:tcW w:w="1560" w:type="dxa"/>
            <w:vAlign w:val="bottom"/>
            <w:gridSpan w:val="2"/>
          </w:tcPr>
          <w:p>
            <w:pPr>
              <w:jc w:val="right"/>
              <w:ind w:right="300"/>
              <w:spacing w:after="0" w:line="139" w:lineRule="exact"/>
              <w:rPr>
                <w:sz w:val="20"/>
                <w:szCs w:val="20"/>
                <w:color w:val="auto"/>
              </w:rPr>
            </w:pPr>
            <w:r>
              <w:rPr>
                <w:rFonts w:ascii="Arial" w:cs="Arial" w:eastAsia="Arial" w:hAnsi="Arial"/>
                <w:sz w:val="14"/>
                <w:szCs w:val="14"/>
                <w:color w:val="auto"/>
              </w:rPr>
              <w:t>35%</w:t>
            </w:r>
          </w:p>
        </w:tc>
        <w:tc>
          <w:tcPr>
            <w:tcW w:w="1060" w:type="dxa"/>
            <w:vAlign w:val="bottom"/>
          </w:tcPr>
          <w:p>
            <w:pPr>
              <w:jc w:val="right"/>
              <w:ind w:right="70"/>
              <w:spacing w:after="0" w:line="139" w:lineRule="exact"/>
              <w:rPr>
                <w:sz w:val="20"/>
                <w:szCs w:val="20"/>
                <w:color w:val="auto"/>
              </w:rPr>
            </w:pPr>
            <w:r>
              <w:rPr>
                <w:rFonts w:ascii="Arial" w:cs="Arial" w:eastAsia="Arial" w:hAnsi="Arial"/>
                <w:sz w:val="14"/>
                <w:szCs w:val="14"/>
                <w:color w:val="auto"/>
              </w:rPr>
              <w:t>0.21%</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2007</w:t>
            </w:r>
          </w:p>
        </w:tc>
        <w:tc>
          <w:tcPr>
            <w:tcW w:w="280" w:type="dxa"/>
            <w:vAlign w:val="bottom"/>
            <w:shd w:val="clear" w:color="auto" w:fill="CCEEFF"/>
          </w:tcPr>
          <w:p>
            <w:pPr>
              <w:spacing w:after="0"/>
              <w:rPr>
                <w:sz w:val="12"/>
                <w:szCs w:val="12"/>
                <w:color w:val="auto"/>
              </w:rPr>
            </w:pPr>
          </w:p>
        </w:tc>
        <w:tc>
          <w:tcPr>
            <w:tcW w:w="1640" w:type="dxa"/>
            <w:vAlign w:val="bottom"/>
            <w:shd w:val="clear" w:color="auto" w:fill="CCEEFF"/>
          </w:tcPr>
          <w:p>
            <w:pPr>
              <w:spacing w:after="0"/>
              <w:rPr>
                <w:sz w:val="12"/>
                <w:szCs w:val="12"/>
                <w:color w:val="auto"/>
              </w:rPr>
            </w:pPr>
          </w:p>
        </w:tc>
        <w:tc>
          <w:tcPr>
            <w:tcW w:w="154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8</w:t>
            </w:r>
          </w:p>
        </w:tc>
        <w:tc>
          <w:tcPr>
            <w:tcW w:w="160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0.63%</w:t>
            </w:r>
          </w:p>
        </w:tc>
        <w:tc>
          <w:tcPr>
            <w:tcW w:w="8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w:t>
            </w:r>
          </w:p>
        </w:tc>
        <w:tc>
          <w:tcPr>
            <w:tcW w:w="44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0.68%</w:t>
            </w:r>
          </w:p>
        </w:tc>
        <w:tc>
          <w:tcPr>
            <w:tcW w:w="11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9</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0.69%</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80" w:type="dxa"/>
            <w:vAlign w:val="bottom"/>
          </w:tcPr>
          <w:p>
            <w:pPr>
              <w:spacing w:after="0" w:line="145" w:lineRule="exact"/>
              <w:rPr>
                <w:sz w:val="20"/>
                <w:szCs w:val="20"/>
                <w:color w:val="auto"/>
              </w:rPr>
            </w:pPr>
            <w:r>
              <w:rPr>
                <w:rFonts w:ascii="Arial" w:cs="Arial" w:eastAsia="Arial" w:hAnsi="Arial"/>
                <w:sz w:val="14"/>
                <w:szCs w:val="14"/>
                <w:color w:val="auto"/>
              </w:rPr>
              <w:t>2008</w:t>
            </w:r>
          </w:p>
        </w:tc>
        <w:tc>
          <w:tcPr>
            <w:tcW w:w="2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54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7</w:t>
            </w:r>
          </w:p>
        </w:tc>
        <w:tc>
          <w:tcPr>
            <w:tcW w:w="160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0.87%</w:t>
            </w:r>
          </w:p>
        </w:tc>
        <w:tc>
          <w:tcPr>
            <w:tcW w:w="840" w:type="dxa"/>
            <w:vAlign w:val="bottom"/>
          </w:tcPr>
          <w:p>
            <w:pPr>
              <w:jc w:val="right"/>
              <w:spacing w:after="0" w:line="145" w:lineRule="exact"/>
              <w:rPr>
                <w:sz w:val="20"/>
                <w:szCs w:val="20"/>
                <w:color w:val="auto"/>
              </w:rPr>
            </w:pPr>
            <w:r>
              <w:rPr>
                <w:rFonts w:ascii="Arial" w:cs="Arial" w:eastAsia="Arial" w:hAnsi="Arial"/>
                <w:sz w:val="14"/>
                <w:szCs w:val="14"/>
                <w:color w:val="auto"/>
              </w:rPr>
              <w:t>8</w:t>
            </w:r>
          </w:p>
        </w:tc>
        <w:tc>
          <w:tcPr>
            <w:tcW w:w="440" w:type="dxa"/>
            <w:vAlign w:val="bottom"/>
          </w:tcPr>
          <w:p>
            <w:pPr>
              <w:spacing w:after="0"/>
              <w:rPr>
                <w:sz w:val="12"/>
                <w:szCs w:val="12"/>
                <w:color w:val="auto"/>
              </w:rPr>
            </w:pP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0.93%</w:t>
            </w:r>
          </w:p>
        </w:tc>
        <w:tc>
          <w:tcPr>
            <w:tcW w:w="1140" w:type="dxa"/>
            <w:vAlign w:val="bottom"/>
          </w:tcPr>
          <w:p>
            <w:pPr>
              <w:jc w:val="right"/>
              <w:spacing w:after="0" w:line="145" w:lineRule="exact"/>
              <w:rPr>
                <w:sz w:val="20"/>
                <w:szCs w:val="20"/>
                <w:color w:val="auto"/>
              </w:rPr>
            </w:pPr>
            <w:r>
              <w:rPr>
                <w:rFonts w:ascii="Arial" w:cs="Arial" w:eastAsia="Arial" w:hAnsi="Arial"/>
                <w:sz w:val="14"/>
                <w:szCs w:val="14"/>
                <w:color w:val="auto"/>
              </w:rPr>
              <w:t>8</w:t>
            </w:r>
          </w:p>
        </w:tc>
        <w:tc>
          <w:tcPr>
            <w:tcW w:w="420" w:type="dxa"/>
            <w:vAlign w:val="bottom"/>
          </w:tcPr>
          <w:p>
            <w:pPr>
              <w:spacing w:after="0"/>
              <w:rPr>
                <w:sz w:val="12"/>
                <w:szCs w:val="12"/>
                <w:color w:val="auto"/>
              </w:rPr>
            </w:pP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0.85%</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2009</w:t>
            </w:r>
          </w:p>
        </w:tc>
        <w:tc>
          <w:tcPr>
            <w:tcW w:w="280" w:type="dxa"/>
            <w:vAlign w:val="bottom"/>
            <w:shd w:val="clear" w:color="auto" w:fill="CCEEFF"/>
          </w:tcPr>
          <w:p>
            <w:pPr>
              <w:spacing w:after="0"/>
              <w:rPr>
                <w:sz w:val="12"/>
                <w:szCs w:val="12"/>
                <w:color w:val="auto"/>
              </w:rPr>
            </w:pPr>
          </w:p>
        </w:tc>
        <w:tc>
          <w:tcPr>
            <w:tcW w:w="1640" w:type="dxa"/>
            <w:vAlign w:val="bottom"/>
            <w:shd w:val="clear" w:color="auto" w:fill="CCEEFF"/>
          </w:tcPr>
          <w:p>
            <w:pPr>
              <w:spacing w:after="0"/>
              <w:rPr>
                <w:sz w:val="12"/>
                <w:szCs w:val="12"/>
                <w:color w:val="auto"/>
              </w:rPr>
            </w:pPr>
          </w:p>
        </w:tc>
        <w:tc>
          <w:tcPr>
            <w:tcW w:w="154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9</w:t>
            </w:r>
          </w:p>
        </w:tc>
        <w:tc>
          <w:tcPr>
            <w:tcW w:w="160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0.66%</w:t>
            </w:r>
          </w:p>
        </w:tc>
        <w:tc>
          <w:tcPr>
            <w:tcW w:w="8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9</w:t>
            </w:r>
          </w:p>
        </w:tc>
        <w:tc>
          <w:tcPr>
            <w:tcW w:w="44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0.70%</w:t>
            </w:r>
          </w:p>
        </w:tc>
        <w:tc>
          <w:tcPr>
            <w:tcW w:w="11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10</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0.62%</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80" w:type="dxa"/>
            <w:vAlign w:val="bottom"/>
          </w:tcPr>
          <w:p>
            <w:pPr>
              <w:spacing w:after="0" w:line="145" w:lineRule="exact"/>
              <w:rPr>
                <w:sz w:val="20"/>
                <w:szCs w:val="20"/>
                <w:color w:val="auto"/>
              </w:rPr>
            </w:pPr>
            <w:r>
              <w:rPr>
                <w:rFonts w:ascii="Arial" w:cs="Arial" w:eastAsia="Arial" w:hAnsi="Arial"/>
                <w:sz w:val="14"/>
                <w:szCs w:val="14"/>
                <w:color w:val="auto"/>
              </w:rPr>
              <w:t>2010</w:t>
            </w:r>
          </w:p>
        </w:tc>
        <w:tc>
          <w:tcPr>
            <w:tcW w:w="2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54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6</w:t>
            </w:r>
          </w:p>
        </w:tc>
        <w:tc>
          <w:tcPr>
            <w:tcW w:w="160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0.38%</w:t>
            </w:r>
          </w:p>
        </w:tc>
        <w:tc>
          <w:tcPr>
            <w:tcW w:w="840" w:type="dxa"/>
            <w:vAlign w:val="bottom"/>
          </w:tcPr>
          <w:p>
            <w:pPr>
              <w:jc w:val="right"/>
              <w:spacing w:after="0" w:line="145" w:lineRule="exact"/>
              <w:rPr>
                <w:sz w:val="20"/>
                <w:szCs w:val="20"/>
                <w:color w:val="auto"/>
              </w:rPr>
            </w:pPr>
            <w:r>
              <w:rPr>
                <w:rFonts w:ascii="Arial" w:cs="Arial" w:eastAsia="Arial" w:hAnsi="Arial"/>
                <w:sz w:val="14"/>
                <w:szCs w:val="14"/>
                <w:color w:val="auto"/>
              </w:rPr>
              <w:t>7</w:t>
            </w:r>
          </w:p>
        </w:tc>
        <w:tc>
          <w:tcPr>
            <w:tcW w:w="440" w:type="dxa"/>
            <w:vAlign w:val="bottom"/>
          </w:tcPr>
          <w:p>
            <w:pPr>
              <w:spacing w:after="0"/>
              <w:rPr>
                <w:sz w:val="12"/>
                <w:szCs w:val="12"/>
                <w:color w:val="auto"/>
              </w:rPr>
            </w:pP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0.38%</w:t>
            </w:r>
          </w:p>
        </w:tc>
        <w:tc>
          <w:tcPr>
            <w:tcW w:w="1140" w:type="dxa"/>
            <w:vAlign w:val="bottom"/>
          </w:tcPr>
          <w:p>
            <w:pPr>
              <w:jc w:val="right"/>
              <w:spacing w:after="0" w:line="145" w:lineRule="exact"/>
              <w:rPr>
                <w:sz w:val="20"/>
                <w:szCs w:val="20"/>
                <w:color w:val="auto"/>
              </w:rPr>
            </w:pPr>
            <w:r>
              <w:rPr>
                <w:rFonts w:ascii="Arial" w:cs="Arial" w:eastAsia="Arial" w:hAnsi="Arial"/>
                <w:sz w:val="14"/>
                <w:szCs w:val="14"/>
                <w:color w:val="auto"/>
              </w:rPr>
              <w:t>8</w:t>
            </w:r>
          </w:p>
        </w:tc>
        <w:tc>
          <w:tcPr>
            <w:tcW w:w="420" w:type="dxa"/>
            <w:vAlign w:val="bottom"/>
          </w:tcPr>
          <w:p>
            <w:pPr>
              <w:spacing w:after="0"/>
              <w:rPr>
                <w:sz w:val="12"/>
                <w:szCs w:val="12"/>
                <w:color w:val="auto"/>
              </w:rPr>
            </w:pP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0.34%</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2011</w:t>
            </w:r>
          </w:p>
        </w:tc>
        <w:tc>
          <w:tcPr>
            <w:tcW w:w="280" w:type="dxa"/>
            <w:vAlign w:val="bottom"/>
            <w:shd w:val="clear" w:color="auto" w:fill="CCEEFF"/>
          </w:tcPr>
          <w:p>
            <w:pPr>
              <w:spacing w:after="0"/>
              <w:rPr>
                <w:sz w:val="12"/>
                <w:szCs w:val="12"/>
                <w:color w:val="auto"/>
              </w:rPr>
            </w:pPr>
          </w:p>
        </w:tc>
        <w:tc>
          <w:tcPr>
            <w:tcW w:w="1640" w:type="dxa"/>
            <w:vAlign w:val="bottom"/>
            <w:shd w:val="clear" w:color="auto" w:fill="CCEEFF"/>
          </w:tcPr>
          <w:p>
            <w:pPr>
              <w:spacing w:after="0"/>
              <w:rPr>
                <w:sz w:val="12"/>
                <w:szCs w:val="12"/>
                <w:color w:val="auto"/>
              </w:rPr>
            </w:pPr>
          </w:p>
        </w:tc>
        <w:tc>
          <w:tcPr>
            <w:tcW w:w="154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7</w:t>
            </w:r>
          </w:p>
        </w:tc>
        <w:tc>
          <w:tcPr>
            <w:tcW w:w="160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0.40%</w:t>
            </w:r>
          </w:p>
        </w:tc>
        <w:tc>
          <w:tcPr>
            <w:tcW w:w="8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7</w:t>
            </w:r>
          </w:p>
        </w:tc>
        <w:tc>
          <w:tcPr>
            <w:tcW w:w="440" w:type="dxa"/>
            <w:vAlign w:val="bottom"/>
            <w:shd w:val="clear" w:color="auto" w:fill="CCEEFF"/>
          </w:tcPr>
          <w:p>
            <w:pPr>
              <w:spacing w:after="0"/>
              <w:rPr>
                <w:sz w:val="12"/>
                <w:szCs w:val="12"/>
                <w:color w:val="auto"/>
              </w:rPr>
            </w:pP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0.41%</w:t>
            </w:r>
          </w:p>
        </w:tc>
        <w:tc>
          <w:tcPr>
            <w:tcW w:w="11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w:t>
            </w:r>
          </w:p>
        </w:tc>
        <w:tc>
          <w:tcPr>
            <w:tcW w:w="42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0.31%</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80" w:type="dxa"/>
            <w:vAlign w:val="bottom"/>
          </w:tcPr>
          <w:p>
            <w:pPr>
              <w:spacing w:after="0" w:line="145" w:lineRule="exact"/>
              <w:rPr>
                <w:sz w:val="20"/>
                <w:szCs w:val="20"/>
                <w:color w:val="auto"/>
              </w:rPr>
            </w:pPr>
            <w:r>
              <w:rPr>
                <w:rFonts w:ascii="Arial" w:cs="Arial" w:eastAsia="Arial" w:hAnsi="Arial"/>
                <w:sz w:val="14"/>
                <w:szCs w:val="14"/>
                <w:color w:val="auto"/>
              </w:rPr>
              <w:t>2012</w:t>
            </w:r>
          </w:p>
        </w:tc>
        <w:tc>
          <w:tcPr>
            <w:tcW w:w="2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54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9</w:t>
            </w:r>
          </w:p>
        </w:tc>
        <w:tc>
          <w:tcPr>
            <w:tcW w:w="160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0.32%</w:t>
            </w:r>
          </w:p>
        </w:tc>
        <w:tc>
          <w:tcPr>
            <w:tcW w:w="840" w:type="dxa"/>
            <w:vAlign w:val="bottom"/>
          </w:tcPr>
          <w:p>
            <w:pPr>
              <w:jc w:val="right"/>
              <w:spacing w:after="0" w:line="145" w:lineRule="exact"/>
              <w:rPr>
                <w:sz w:val="20"/>
                <w:szCs w:val="20"/>
                <w:color w:val="auto"/>
              </w:rPr>
            </w:pPr>
            <w:r>
              <w:rPr>
                <w:rFonts w:ascii="Arial" w:cs="Arial" w:eastAsia="Arial" w:hAnsi="Arial"/>
                <w:sz w:val="14"/>
                <w:szCs w:val="14"/>
                <w:color w:val="auto"/>
              </w:rPr>
              <w:t>10</w:t>
            </w:r>
          </w:p>
        </w:tc>
        <w:tc>
          <w:tcPr>
            <w:tcW w:w="440" w:type="dxa"/>
            <w:vAlign w:val="bottom"/>
          </w:tcPr>
          <w:p>
            <w:pPr>
              <w:spacing w:after="0"/>
              <w:rPr>
                <w:sz w:val="12"/>
                <w:szCs w:val="12"/>
                <w:color w:val="auto"/>
              </w:rPr>
            </w:pP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0.33%</w:t>
            </w:r>
          </w:p>
        </w:tc>
        <w:tc>
          <w:tcPr>
            <w:tcW w:w="156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11</w:t>
            </w:r>
          </w:p>
        </w:tc>
        <w:tc>
          <w:tcPr>
            <w:tcW w:w="1060" w:type="dxa"/>
            <w:vAlign w:val="bottom"/>
          </w:tcPr>
          <w:p>
            <w:pPr>
              <w:jc w:val="right"/>
              <w:ind w:right="70"/>
              <w:spacing w:after="0" w:line="145" w:lineRule="exact"/>
              <w:rPr>
                <w:sz w:val="20"/>
                <w:szCs w:val="20"/>
                <w:color w:val="auto"/>
              </w:rPr>
            </w:pPr>
            <w:r>
              <w:rPr>
                <w:rFonts w:ascii="Arial" w:cs="Arial" w:eastAsia="Arial" w:hAnsi="Arial"/>
                <w:sz w:val="14"/>
                <w:szCs w:val="14"/>
                <w:color w:val="auto"/>
              </w:rPr>
              <w:t>0.19%</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2013</w:t>
            </w:r>
          </w:p>
        </w:tc>
        <w:tc>
          <w:tcPr>
            <w:tcW w:w="280" w:type="dxa"/>
            <w:vAlign w:val="bottom"/>
            <w:shd w:val="clear" w:color="auto" w:fill="CCEEFF"/>
          </w:tcPr>
          <w:p>
            <w:pPr>
              <w:spacing w:after="0"/>
              <w:rPr>
                <w:sz w:val="12"/>
                <w:szCs w:val="12"/>
                <w:color w:val="auto"/>
              </w:rPr>
            </w:pPr>
          </w:p>
        </w:tc>
        <w:tc>
          <w:tcPr>
            <w:tcW w:w="1640" w:type="dxa"/>
            <w:vAlign w:val="bottom"/>
            <w:shd w:val="clear" w:color="auto" w:fill="CCEEFF"/>
          </w:tcPr>
          <w:p>
            <w:pPr>
              <w:spacing w:after="0"/>
              <w:rPr>
                <w:sz w:val="12"/>
                <w:szCs w:val="12"/>
                <w:color w:val="auto"/>
              </w:rPr>
            </w:pPr>
          </w:p>
        </w:tc>
        <w:tc>
          <w:tcPr>
            <w:tcW w:w="154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11</w:t>
            </w:r>
          </w:p>
        </w:tc>
        <w:tc>
          <w:tcPr>
            <w:tcW w:w="160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0.18%</w:t>
            </w:r>
          </w:p>
        </w:tc>
        <w:tc>
          <w:tcPr>
            <w:tcW w:w="1280" w:type="dxa"/>
            <w:vAlign w:val="bottom"/>
            <w:gridSpan w:val="2"/>
            <w:shd w:val="clear" w:color="auto" w:fill="CCEEFF"/>
          </w:tcPr>
          <w:p>
            <w:pPr>
              <w:jc w:val="right"/>
              <w:ind w:right="440"/>
              <w:spacing w:after="0" w:line="145" w:lineRule="exact"/>
              <w:rPr>
                <w:sz w:val="20"/>
                <w:szCs w:val="20"/>
                <w:color w:val="auto"/>
              </w:rPr>
            </w:pPr>
            <w:r>
              <w:rPr>
                <w:rFonts w:ascii="Arial" w:cs="Arial" w:eastAsia="Arial" w:hAnsi="Arial"/>
                <w:sz w:val="14"/>
                <w:szCs w:val="14"/>
                <w:color w:val="auto"/>
              </w:rPr>
              <w:t>11</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0.15%</w:t>
            </w:r>
          </w:p>
        </w:tc>
        <w:tc>
          <w:tcPr>
            <w:tcW w:w="1560" w:type="dxa"/>
            <w:vAlign w:val="bottom"/>
            <w:gridSpan w:val="2"/>
            <w:shd w:val="clear" w:color="auto" w:fill="CCEEFF"/>
          </w:tcPr>
          <w:p>
            <w:pPr>
              <w:jc w:val="right"/>
              <w:ind w:right="420"/>
              <w:spacing w:after="0" w:line="145" w:lineRule="exact"/>
              <w:rPr>
                <w:sz w:val="20"/>
                <w:szCs w:val="20"/>
                <w:color w:val="auto"/>
              </w:rPr>
            </w:pPr>
            <w:r>
              <w:rPr>
                <w:rFonts w:ascii="Arial" w:cs="Arial" w:eastAsia="Arial" w:hAnsi="Arial"/>
                <w:sz w:val="14"/>
                <w:szCs w:val="14"/>
                <w:color w:val="auto"/>
              </w:rPr>
              <w:t>11</w:t>
            </w: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0.02%</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80" w:type="dxa"/>
            <w:vAlign w:val="bottom"/>
          </w:tcPr>
          <w:p>
            <w:pPr>
              <w:spacing w:after="0" w:line="145" w:lineRule="exact"/>
              <w:rPr>
                <w:sz w:val="20"/>
                <w:szCs w:val="20"/>
                <w:color w:val="auto"/>
              </w:rPr>
            </w:pPr>
            <w:r>
              <w:rPr>
                <w:rFonts w:ascii="Arial" w:cs="Arial" w:eastAsia="Arial" w:hAnsi="Arial"/>
                <w:sz w:val="14"/>
                <w:szCs w:val="14"/>
                <w:color w:val="auto"/>
              </w:rPr>
              <w:t>2014</w:t>
            </w:r>
          </w:p>
        </w:tc>
        <w:tc>
          <w:tcPr>
            <w:tcW w:w="2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540" w:type="dxa"/>
            <w:vAlign w:val="bottom"/>
            <w:gridSpan w:val="2"/>
          </w:tcPr>
          <w:p>
            <w:pPr>
              <w:jc w:val="right"/>
              <w:ind w:right="420"/>
              <w:spacing w:after="0" w:line="145" w:lineRule="exact"/>
              <w:rPr>
                <w:sz w:val="20"/>
                <w:szCs w:val="20"/>
                <w:color w:val="auto"/>
              </w:rPr>
            </w:pPr>
            <w:r>
              <w:rPr>
                <w:rFonts w:ascii="Arial" w:cs="Arial" w:eastAsia="Arial" w:hAnsi="Arial"/>
                <w:sz w:val="14"/>
                <w:szCs w:val="14"/>
                <w:color w:val="auto"/>
              </w:rPr>
              <w:t>11</w:t>
            </w:r>
          </w:p>
        </w:tc>
        <w:tc>
          <w:tcPr>
            <w:tcW w:w="160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0.02%</w:t>
            </w:r>
          </w:p>
        </w:tc>
        <w:tc>
          <w:tcPr>
            <w:tcW w:w="840" w:type="dxa"/>
            <w:vAlign w:val="bottom"/>
          </w:tcPr>
          <w:p>
            <w:pPr>
              <w:jc w:val="right"/>
              <w:spacing w:after="0" w:line="145" w:lineRule="exact"/>
              <w:rPr>
                <w:sz w:val="20"/>
                <w:szCs w:val="20"/>
                <w:color w:val="auto"/>
              </w:rPr>
            </w:pPr>
            <w:r>
              <w:rPr>
                <w:rFonts w:ascii="Arial" w:cs="Arial" w:eastAsia="Arial" w:hAnsi="Arial"/>
                <w:sz w:val="14"/>
                <w:szCs w:val="14"/>
                <w:color w:val="auto"/>
              </w:rPr>
              <w:t>8</w:t>
            </w:r>
          </w:p>
        </w:tc>
        <w:tc>
          <w:tcPr>
            <w:tcW w:w="440" w:type="dxa"/>
            <w:vAlign w:val="bottom"/>
          </w:tcPr>
          <w:p>
            <w:pPr>
              <w:spacing w:after="0"/>
              <w:rPr>
                <w:sz w:val="12"/>
                <w:szCs w:val="12"/>
                <w:color w:val="auto"/>
              </w:rPr>
            </w:pPr>
          </w:p>
        </w:tc>
        <w:tc>
          <w:tcPr>
            <w:tcW w:w="1480" w:type="dxa"/>
            <w:vAlign w:val="bottom"/>
            <w:gridSpan w:val="2"/>
          </w:tcPr>
          <w:p>
            <w:pPr>
              <w:jc w:val="right"/>
              <w:ind w:right="300"/>
              <w:spacing w:after="0" w:line="145" w:lineRule="exact"/>
              <w:rPr>
                <w:sz w:val="20"/>
                <w:szCs w:val="20"/>
                <w:color w:val="auto"/>
              </w:rPr>
            </w:pPr>
            <w:r>
              <w:rPr>
                <w:rFonts w:ascii="Arial" w:cs="Arial" w:eastAsia="Arial" w:hAnsi="Arial"/>
                <w:sz w:val="14"/>
                <w:szCs w:val="14"/>
                <w:color w:val="auto"/>
              </w:rPr>
              <w:t>0.01%</w:t>
            </w:r>
          </w:p>
        </w:tc>
        <w:tc>
          <w:tcPr>
            <w:tcW w:w="1560" w:type="dxa"/>
            <w:vAlign w:val="bottom"/>
            <w:gridSpan w:val="2"/>
          </w:tcPr>
          <w:p>
            <w:pPr>
              <w:jc w:val="right"/>
              <w:ind w:right="500"/>
              <w:spacing w:after="0" w:line="145" w:lineRule="exact"/>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2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tcPr>
          <w:p>
            <w:pPr>
              <w:spacing w:after="0"/>
              <w:rPr>
                <w:sz w:val="12"/>
                <w:szCs w:val="12"/>
                <w:color w:val="auto"/>
              </w:rPr>
            </w:pPr>
          </w:p>
        </w:tc>
        <w:tc>
          <w:tcPr>
            <w:tcW w:w="2800" w:type="dxa"/>
            <w:vAlign w:val="bottom"/>
            <w:gridSpan w:val="3"/>
            <w:shd w:val="clear" w:color="auto" w:fill="CCEEFF"/>
          </w:tcPr>
          <w:p>
            <w:pPr>
              <w:ind w:left="260"/>
              <w:spacing w:after="0" w:line="145" w:lineRule="exact"/>
              <w:rPr>
                <w:sz w:val="20"/>
                <w:szCs w:val="20"/>
                <w:color w:val="auto"/>
              </w:rPr>
            </w:pPr>
            <w:r>
              <w:rPr>
                <w:rFonts w:ascii="Arial" w:cs="Arial" w:eastAsia="Arial" w:hAnsi="Arial"/>
                <w:sz w:val="14"/>
                <w:szCs w:val="14"/>
                <w:color w:val="auto"/>
              </w:rPr>
              <w:t>Total</w:t>
            </w:r>
          </w:p>
        </w:tc>
        <w:tc>
          <w:tcPr>
            <w:tcW w:w="154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100%</w:t>
            </w:r>
          </w:p>
        </w:tc>
        <w:tc>
          <w:tcPr>
            <w:tcW w:w="160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0.33%</w:t>
            </w:r>
          </w:p>
        </w:tc>
        <w:tc>
          <w:tcPr>
            <w:tcW w:w="128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100%</w:t>
            </w:r>
          </w:p>
        </w:tc>
        <w:tc>
          <w:tcPr>
            <w:tcW w:w="148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0.36%</w:t>
            </w:r>
          </w:p>
        </w:tc>
        <w:tc>
          <w:tcPr>
            <w:tcW w:w="1560" w:type="dxa"/>
            <w:vAlign w:val="bottom"/>
            <w:gridSpan w:val="2"/>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100%</w:t>
            </w:r>
          </w:p>
        </w:tc>
        <w:tc>
          <w:tcPr>
            <w:tcW w:w="1060" w:type="dxa"/>
            <w:vAlign w:val="bottom"/>
            <w:shd w:val="clear" w:color="auto" w:fill="CCEEFF"/>
          </w:tcPr>
          <w:p>
            <w:pPr>
              <w:jc w:val="right"/>
              <w:ind w:right="70"/>
              <w:spacing w:after="0" w:line="145" w:lineRule="exact"/>
              <w:rPr>
                <w:sz w:val="20"/>
                <w:szCs w:val="20"/>
                <w:color w:val="auto"/>
              </w:rPr>
            </w:pPr>
            <w:r>
              <w:rPr>
                <w:rFonts w:ascii="Arial" w:cs="Arial" w:eastAsia="Arial" w:hAnsi="Arial"/>
                <w:sz w:val="14"/>
                <w:szCs w:val="14"/>
                <w:color w:val="auto"/>
              </w:rPr>
              <w:t>0.34%</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266" w:right="239" w:bottom="1440" w:gutter="0" w:footer="0" w:header="0"/>
        </w:sectPr>
      </w:pPr>
    </w:p>
    <w:bookmarkStart w:id="71" w:name="page72"/>
    <w:bookmarkEnd w:id="7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Selected Key Performance Measures—International Mortgage Insurance Segment—Australia</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(Australian dollar amounts in millions)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7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gridSpan w:val="2"/>
          </w:tcPr>
          <w:p>
            <w:pPr>
              <w:jc w:val="right"/>
              <w:ind w:right="320"/>
              <w:spacing w:after="0"/>
              <w:rPr>
                <w:sz w:val="20"/>
                <w:szCs w:val="20"/>
                <w:color w:val="auto"/>
              </w:rPr>
            </w:pPr>
            <w:r>
              <w:rPr>
                <w:rFonts w:ascii="Arial" w:cs="Arial" w:eastAsia="Arial" w:hAnsi="Arial"/>
                <w:sz w:val="16"/>
                <w:szCs w:val="16"/>
                <w:b w:val="1"/>
                <w:bCs w:val="1"/>
                <w:color w:val="auto"/>
                <w:w w:val="84"/>
              </w:rPr>
              <w:t>2014</w:t>
            </w:r>
          </w:p>
        </w:tc>
        <w:tc>
          <w:tcPr>
            <w:tcW w:w="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gridSpan w:val="3"/>
          </w:tcPr>
          <w:p>
            <w:pPr>
              <w:jc w:val="right"/>
              <w:ind w:right="320"/>
              <w:spacing w:after="0"/>
              <w:rPr>
                <w:sz w:val="20"/>
                <w:szCs w:val="20"/>
                <w:color w:val="auto"/>
              </w:rPr>
            </w:pPr>
            <w:r>
              <w:rPr>
                <w:rFonts w:ascii="Arial" w:cs="Arial" w:eastAsia="Arial" w:hAnsi="Arial"/>
                <w:sz w:val="16"/>
                <w:szCs w:val="16"/>
                <w:b w:val="1"/>
                <w:bCs w:val="1"/>
                <w:color w:val="auto"/>
              </w:rPr>
              <w:t>2013</w:t>
            </w:r>
          </w:p>
        </w:tc>
        <w:tc>
          <w:tcPr>
            <w:tcW w:w="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7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Borders>
              <w:right w:val="single" w:sz="8" w:color="auto"/>
            </w:tcBorders>
            <w:gridSpan w:val="3"/>
          </w:tcPr>
          <w:p>
            <w:pPr>
              <w:jc w:val="right"/>
              <w:ind w:right="260"/>
              <w:spacing w:after="0"/>
              <w:rPr>
                <w:sz w:val="20"/>
                <w:szCs w:val="20"/>
                <w:color w:val="auto"/>
              </w:rPr>
            </w:pPr>
            <w:r>
              <w:rPr>
                <w:rFonts w:ascii="Arial" w:cs="Arial" w:eastAsia="Arial" w:hAnsi="Arial"/>
                <w:sz w:val="16"/>
                <w:szCs w:val="16"/>
                <w:b w:val="1"/>
                <w:bCs w:val="1"/>
                <w:color w:val="auto"/>
              </w:rPr>
              <w:t>4Q</w:t>
            </w:r>
          </w:p>
        </w:tc>
        <w:tc>
          <w:tcPr>
            <w:tcW w:w="80" w:type="dxa"/>
            <w:vAlign w:val="bottom"/>
          </w:tcPr>
          <w:p>
            <w:pPr>
              <w:spacing w:after="0"/>
              <w:rPr>
                <w:sz w:val="17"/>
                <w:szCs w:val="17"/>
                <w:color w:val="auto"/>
              </w:rPr>
            </w:pPr>
          </w:p>
        </w:tc>
        <w:tc>
          <w:tcPr>
            <w:tcW w:w="560" w:type="dxa"/>
            <w:vAlign w:val="bottom"/>
            <w:gridSpan w:val="3"/>
          </w:tcPr>
          <w:p>
            <w:pPr>
              <w:jc w:val="right"/>
              <w:ind w:right="280"/>
              <w:spacing w:after="0"/>
              <w:rPr>
                <w:sz w:val="20"/>
                <w:szCs w:val="20"/>
                <w:color w:val="auto"/>
              </w:rPr>
            </w:pPr>
            <w:r>
              <w:rPr>
                <w:rFonts w:ascii="Arial" w:cs="Arial" w:eastAsia="Arial" w:hAnsi="Arial"/>
                <w:sz w:val="16"/>
                <w:szCs w:val="16"/>
                <w:b w:val="1"/>
                <w:bCs w:val="1"/>
                <w:color w:val="auto"/>
              </w:rPr>
              <w:t>3Q</w:t>
            </w:r>
          </w:p>
        </w:tc>
        <w:tc>
          <w:tcPr>
            <w:tcW w:w="80" w:type="dxa"/>
            <w:vAlign w:val="bottom"/>
          </w:tcPr>
          <w:p>
            <w:pPr>
              <w:spacing w:after="0"/>
              <w:rPr>
                <w:sz w:val="17"/>
                <w:szCs w:val="17"/>
                <w:color w:val="auto"/>
              </w:rPr>
            </w:pPr>
          </w:p>
        </w:tc>
        <w:tc>
          <w:tcPr>
            <w:tcW w:w="720" w:type="dxa"/>
            <w:vAlign w:val="bottom"/>
            <w:gridSpan w:val="3"/>
          </w:tcPr>
          <w:p>
            <w:pPr>
              <w:jc w:val="right"/>
              <w:ind w:right="440"/>
              <w:spacing w:after="0"/>
              <w:rPr>
                <w:sz w:val="20"/>
                <w:szCs w:val="20"/>
                <w:color w:val="auto"/>
              </w:rPr>
            </w:pPr>
            <w:r>
              <w:rPr>
                <w:rFonts w:ascii="Arial" w:cs="Arial" w:eastAsia="Arial" w:hAnsi="Arial"/>
                <w:sz w:val="16"/>
                <w:szCs w:val="16"/>
                <w:b w:val="1"/>
                <w:bCs w:val="1"/>
                <w:color w:val="auto"/>
              </w:rPr>
              <w:t>2Q</w:t>
            </w:r>
          </w:p>
        </w:tc>
        <w:tc>
          <w:tcPr>
            <w:tcW w:w="680" w:type="dxa"/>
            <w:vAlign w:val="bottom"/>
            <w:gridSpan w:val="3"/>
          </w:tcPr>
          <w:p>
            <w:pPr>
              <w:jc w:val="right"/>
              <w:ind w:right="400"/>
              <w:spacing w:after="0"/>
              <w:rPr>
                <w:sz w:val="20"/>
                <w:szCs w:val="20"/>
                <w:color w:val="auto"/>
              </w:rPr>
            </w:pPr>
            <w:r>
              <w:rPr>
                <w:rFonts w:ascii="Arial" w:cs="Arial" w:eastAsia="Arial" w:hAnsi="Arial"/>
                <w:sz w:val="16"/>
                <w:szCs w:val="16"/>
                <w:b w:val="1"/>
                <w:bCs w:val="1"/>
                <w:color w:val="auto"/>
              </w:rPr>
              <w:t>1Q</w:t>
            </w:r>
          </w:p>
        </w:tc>
        <w:tc>
          <w:tcPr>
            <w:tcW w:w="360" w:type="dxa"/>
            <w:vAlign w:val="bottom"/>
            <w:gridSpan w:val="2"/>
          </w:tcPr>
          <w:p>
            <w:pPr>
              <w:spacing w:after="0"/>
              <w:rPr>
                <w:sz w:val="20"/>
                <w:szCs w:val="20"/>
                <w:color w:val="auto"/>
              </w:rPr>
            </w:pPr>
            <w:r>
              <w:rPr>
                <w:rFonts w:ascii="Arial" w:cs="Arial" w:eastAsia="Arial" w:hAnsi="Arial"/>
                <w:sz w:val="16"/>
                <w:szCs w:val="16"/>
                <w:b w:val="1"/>
                <w:bCs w:val="1"/>
                <w:color w:val="auto"/>
                <w:w w:val="88"/>
              </w:rPr>
              <w:t>Total</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80" w:type="dxa"/>
            <w:vAlign w:val="bottom"/>
            <w:gridSpan w:val="3"/>
          </w:tcPr>
          <w:p>
            <w:pPr>
              <w:jc w:val="right"/>
              <w:ind w:right="300"/>
              <w:spacing w:after="0"/>
              <w:rPr>
                <w:sz w:val="20"/>
                <w:szCs w:val="20"/>
                <w:color w:val="auto"/>
              </w:rPr>
            </w:pPr>
            <w:r>
              <w:rPr>
                <w:rFonts w:ascii="Arial" w:cs="Arial" w:eastAsia="Arial" w:hAnsi="Arial"/>
                <w:sz w:val="16"/>
                <w:szCs w:val="16"/>
                <w:b w:val="1"/>
                <w:bCs w:val="1"/>
                <w:color w:val="auto"/>
              </w:rPr>
              <w:t>4Q</w:t>
            </w:r>
          </w:p>
        </w:tc>
        <w:tc>
          <w:tcPr>
            <w:tcW w:w="100" w:type="dxa"/>
            <w:vAlign w:val="bottom"/>
          </w:tcPr>
          <w:p>
            <w:pPr>
              <w:spacing w:after="0"/>
              <w:rPr>
                <w:sz w:val="17"/>
                <w:szCs w:val="17"/>
                <w:color w:val="auto"/>
              </w:rPr>
            </w:pPr>
          </w:p>
        </w:tc>
        <w:tc>
          <w:tcPr>
            <w:tcW w:w="600" w:type="dxa"/>
            <w:vAlign w:val="bottom"/>
            <w:gridSpan w:val="3"/>
          </w:tcPr>
          <w:p>
            <w:pPr>
              <w:jc w:val="right"/>
              <w:ind w:right="320"/>
              <w:spacing w:after="0"/>
              <w:rPr>
                <w:sz w:val="20"/>
                <w:szCs w:val="20"/>
                <w:color w:val="auto"/>
              </w:rPr>
            </w:pPr>
            <w:r>
              <w:rPr>
                <w:rFonts w:ascii="Arial" w:cs="Arial" w:eastAsia="Arial" w:hAnsi="Arial"/>
                <w:sz w:val="16"/>
                <w:szCs w:val="16"/>
                <w:b w:val="1"/>
                <w:bCs w:val="1"/>
                <w:color w:val="auto"/>
              </w:rPr>
              <w:t>3Q</w:t>
            </w:r>
          </w:p>
        </w:tc>
        <w:tc>
          <w:tcPr>
            <w:tcW w:w="160" w:type="dxa"/>
            <w:vAlign w:val="bottom"/>
          </w:tcPr>
          <w:p>
            <w:pPr>
              <w:spacing w:after="0"/>
              <w:rPr>
                <w:sz w:val="17"/>
                <w:szCs w:val="17"/>
                <w:color w:val="auto"/>
              </w:rPr>
            </w:pPr>
          </w:p>
        </w:tc>
        <w:tc>
          <w:tcPr>
            <w:tcW w:w="620" w:type="dxa"/>
            <w:vAlign w:val="bottom"/>
            <w:gridSpan w:val="2"/>
          </w:tcPr>
          <w:p>
            <w:pPr>
              <w:jc w:val="right"/>
              <w:ind w:right="420"/>
              <w:spacing w:after="0"/>
              <w:rPr>
                <w:sz w:val="20"/>
                <w:szCs w:val="20"/>
                <w:color w:val="auto"/>
              </w:rPr>
            </w:pPr>
            <w:r>
              <w:rPr>
                <w:rFonts w:ascii="Arial" w:cs="Arial" w:eastAsia="Arial" w:hAnsi="Arial"/>
                <w:sz w:val="16"/>
                <w:szCs w:val="16"/>
                <w:b w:val="1"/>
                <w:bCs w:val="1"/>
                <w:color w:val="auto"/>
                <w:w w:val="84"/>
              </w:rPr>
              <w:t>2Q</w:t>
            </w:r>
          </w:p>
        </w:tc>
        <w:tc>
          <w:tcPr>
            <w:tcW w:w="700" w:type="dxa"/>
            <w:vAlign w:val="bottom"/>
            <w:gridSpan w:val="3"/>
          </w:tcPr>
          <w:p>
            <w:pPr>
              <w:jc w:val="right"/>
              <w:ind w:right="420"/>
              <w:spacing w:after="0"/>
              <w:rPr>
                <w:sz w:val="20"/>
                <w:szCs w:val="20"/>
                <w:color w:val="auto"/>
              </w:rPr>
            </w:pPr>
            <w:r>
              <w:rPr>
                <w:rFonts w:ascii="Arial" w:cs="Arial" w:eastAsia="Arial" w:hAnsi="Arial"/>
                <w:sz w:val="16"/>
                <w:szCs w:val="16"/>
                <w:b w:val="1"/>
                <w:bCs w:val="1"/>
                <w:color w:val="auto"/>
              </w:rPr>
              <w:t>1Q</w:t>
            </w:r>
          </w:p>
        </w:tc>
        <w:tc>
          <w:tcPr>
            <w:tcW w:w="400" w:type="dxa"/>
            <w:vAlign w:val="bottom"/>
            <w:gridSpan w:val="2"/>
          </w:tcPr>
          <w:p>
            <w:pPr>
              <w:jc w:val="right"/>
              <w:spacing w:after="0"/>
              <w:rPr>
                <w:sz w:val="20"/>
                <w:szCs w:val="20"/>
                <w:color w:val="auto"/>
              </w:rPr>
            </w:pPr>
            <w:r>
              <w:rPr>
                <w:rFonts w:ascii="Arial" w:cs="Arial" w:eastAsia="Arial" w:hAnsi="Arial"/>
                <w:sz w:val="16"/>
                <w:szCs w:val="16"/>
                <w:b w:val="1"/>
                <w:bCs w:val="1"/>
                <w:color w:val="auto"/>
                <w:w w:val="94"/>
              </w:rPr>
              <w:t>Total</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4800" w:type="dxa"/>
            <w:vAlign w:val="bottom"/>
            <w:tcBorders>
              <w:top w:val="single" w:sz="8" w:color="CCEEFF"/>
              <w:right w:val="single" w:sz="8" w:color="auto"/>
            </w:tcBorders>
            <w:gridSpan w:val="5"/>
            <w:shd w:val="clear" w:color="auto" w:fill="CCEEFF"/>
          </w:tcPr>
          <w:p>
            <w:pPr>
              <w:spacing w:after="0" w:line="178" w:lineRule="exact"/>
              <w:rPr>
                <w:sz w:val="20"/>
                <w:szCs w:val="20"/>
                <w:color w:val="auto"/>
              </w:rPr>
            </w:pPr>
            <w:r>
              <w:rPr>
                <w:rFonts w:ascii="Arial" w:cs="Arial" w:eastAsia="Arial" w:hAnsi="Arial"/>
                <w:sz w:val="16"/>
                <w:szCs w:val="16"/>
                <w:b w:val="1"/>
                <w:bCs w:val="1"/>
                <w:color w:val="auto"/>
              </w:rPr>
              <w:t>Paid Claims</w:t>
            </w: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right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36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3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24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CCEEFF"/>
              <w:right w:val="single" w:sz="8" w:color="CCEEFF"/>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34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34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00" w:type="dxa"/>
            <w:vAlign w:val="bottom"/>
            <w:tcBorders>
              <w:right w:val="single" w:sz="8" w:color="auto"/>
            </w:tcBorders>
            <w:gridSpan w:val="5"/>
          </w:tcPr>
          <w:p>
            <w:pPr>
              <w:spacing w:after="0"/>
              <w:rPr>
                <w:sz w:val="20"/>
                <w:szCs w:val="20"/>
                <w:color w:val="auto"/>
              </w:rPr>
            </w:pPr>
            <w:r>
              <w:rPr>
                <w:rFonts w:ascii="Arial" w:cs="Arial" w:eastAsia="Arial" w:hAnsi="Arial"/>
                <w:sz w:val="16"/>
                <w:szCs w:val="16"/>
                <w:color w:val="auto"/>
              </w:rPr>
              <w:t>Flow</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4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6"/>
                <w:szCs w:val="16"/>
                <w:color w:val="auto"/>
              </w:rPr>
              <w:t>15</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480" w:type="dxa"/>
            <w:vAlign w:val="bottom"/>
            <w:gridSpan w:val="2"/>
          </w:tcPr>
          <w:p>
            <w:pPr>
              <w:jc w:val="right"/>
              <w:ind w:right="200"/>
              <w:spacing w:after="0"/>
              <w:rPr>
                <w:sz w:val="20"/>
                <w:szCs w:val="20"/>
                <w:color w:val="auto"/>
              </w:rPr>
            </w:pPr>
            <w:r>
              <w:rPr>
                <w:rFonts w:ascii="Arial" w:cs="Arial" w:eastAsia="Arial" w:hAnsi="Arial"/>
                <w:sz w:val="16"/>
                <w:szCs w:val="16"/>
                <w:color w:val="auto"/>
              </w:rPr>
              <w:t>20</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jc w:val="right"/>
              <w:spacing w:after="0"/>
              <w:rPr>
                <w:sz w:val="20"/>
                <w:szCs w:val="20"/>
                <w:color w:val="auto"/>
              </w:rPr>
            </w:pPr>
            <w:r>
              <w:rPr>
                <w:rFonts w:ascii="Arial" w:cs="Arial" w:eastAsia="Arial" w:hAnsi="Arial"/>
                <w:sz w:val="16"/>
                <w:szCs w:val="16"/>
                <w:color w:val="auto"/>
              </w:rPr>
              <w:t>25</w:t>
            </w:r>
          </w:p>
        </w:tc>
        <w:tc>
          <w:tcPr>
            <w:tcW w:w="36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tcPr>
          <w:p>
            <w:pPr>
              <w:jc w:val="right"/>
              <w:ind w:right="320"/>
              <w:spacing w:after="0"/>
              <w:rPr>
                <w:sz w:val="20"/>
                <w:szCs w:val="20"/>
                <w:color w:val="auto"/>
              </w:rPr>
            </w:pPr>
            <w:r>
              <w:rPr>
                <w:rFonts w:ascii="Arial" w:cs="Arial" w:eastAsia="Arial" w:hAnsi="Arial"/>
                <w:sz w:val="16"/>
                <w:szCs w:val="16"/>
                <w:color w:val="auto"/>
              </w:rPr>
              <w:t>30</w:t>
            </w:r>
          </w:p>
        </w:tc>
        <w:tc>
          <w:tcPr>
            <w:tcW w:w="140" w:type="dxa"/>
            <w:vAlign w:val="bottom"/>
          </w:tcPr>
          <w:p>
            <w:pPr>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90</w:t>
            </w:r>
          </w:p>
        </w:tc>
        <w:tc>
          <w:tcPr>
            <w:tcW w:w="34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500" w:type="dxa"/>
            <w:vAlign w:val="bottom"/>
            <w:gridSpan w:val="2"/>
          </w:tcPr>
          <w:p>
            <w:pPr>
              <w:jc w:val="right"/>
              <w:ind w:right="220"/>
              <w:spacing w:after="0"/>
              <w:rPr>
                <w:sz w:val="20"/>
                <w:szCs w:val="20"/>
                <w:color w:val="auto"/>
              </w:rPr>
            </w:pPr>
            <w:r>
              <w:rPr>
                <w:rFonts w:ascii="Arial" w:cs="Arial" w:eastAsia="Arial" w:hAnsi="Arial"/>
                <w:sz w:val="16"/>
                <w:szCs w:val="16"/>
                <w:color w:val="auto"/>
              </w:rPr>
              <w:t>41</w:t>
            </w: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jc w:val="right"/>
              <w:spacing w:after="0"/>
              <w:rPr>
                <w:sz w:val="20"/>
                <w:szCs w:val="20"/>
                <w:color w:val="auto"/>
              </w:rPr>
            </w:pPr>
            <w:r>
              <w:rPr>
                <w:rFonts w:ascii="Arial" w:cs="Arial" w:eastAsia="Arial" w:hAnsi="Arial"/>
                <w:sz w:val="16"/>
                <w:szCs w:val="16"/>
                <w:color w:val="auto"/>
              </w:rPr>
              <w:t>39</w:t>
            </w:r>
          </w:p>
        </w:tc>
        <w:tc>
          <w:tcPr>
            <w:tcW w:w="240" w:type="dxa"/>
            <w:vAlign w:val="bottom"/>
          </w:tcPr>
          <w:p>
            <w:pPr>
              <w:spacing w:after="0"/>
              <w:rPr>
                <w:sz w:val="17"/>
                <w:szCs w:val="17"/>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jc w:val="right"/>
              <w:spacing w:after="0"/>
              <w:rPr>
                <w:sz w:val="20"/>
                <w:szCs w:val="20"/>
                <w:color w:val="auto"/>
              </w:rPr>
            </w:pPr>
            <w:r>
              <w:rPr>
                <w:rFonts w:ascii="Arial" w:cs="Arial" w:eastAsia="Arial" w:hAnsi="Arial"/>
                <w:sz w:val="16"/>
                <w:szCs w:val="16"/>
                <w:color w:val="auto"/>
              </w:rPr>
              <w:t>44</w:t>
            </w:r>
          </w:p>
        </w:tc>
        <w:tc>
          <w:tcPr>
            <w:tcW w:w="34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tcPr>
          <w:p>
            <w:pPr>
              <w:jc w:val="right"/>
              <w:ind w:right="340"/>
              <w:spacing w:after="0"/>
              <w:rPr>
                <w:sz w:val="20"/>
                <w:szCs w:val="20"/>
                <w:color w:val="auto"/>
              </w:rPr>
            </w:pPr>
            <w:r>
              <w:rPr>
                <w:rFonts w:ascii="Arial" w:cs="Arial" w:eastAsia="Arial" w:hAnsi="Arial"/>
                <w:sz w:val="16"/>
                <w:szCs w:val="16"/>
                <w:color w:val="auto"/>
              </w:rPr>
              <w:t>59</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280" w:type="dxa"/>
            <w:vAlign w:val="bottom"/>
          </w:tcPr>
          <w:p>
            <w:pPr>
              <w:jc w:val="right"/>
              <w:spacing w:after="0"/>
              <w:rPr>
                <w:sz w:val="20"/>
                <w:szCs w:val="20"/>
                <w:color w:val="auto"/>
              </w:rPr>
            </w:pPr>
            <w:r>
              <w:rPr>
                <w:rFonts w:ascii="Arial" w:cs="Arial" w:eastAsia="Arial" w:hAnsi="Arial"/>
                <w:sz w:val="16"/>
                <w:szCs w:val="16"/>
                <w:color w:val="auto"/>
                <w:w w:val="97"/>
              </w:rPr>
              <w:t>183</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00" w:type="dxa"/>
            <w:vAlign w:val="bottom"/>
            <w:tcBorders>
              <w:right w:val="single" w:sz="8" w:color="auto"/>
            </w:tcBorders>
            <w:gridSpan w:val="5"/>
            <w:shd w:val="clear" w:color="auto" w:fill="CCEEFF"/>
          </w:tcPr>
          <w:p>
            <w:pPr>
              <w:spacing w:after="0"/>
              <w:rPr>
                <w:sz w:val="20"/>
                <w:szCs w:val="20"/>
                <w:color w:val="auto"/>
              </w:rPr>
            </w:pPr>
            <w:r>
              <w:rPr>
                <w:rFonts w:ascii="Arial" w:cs="Arial" w:eastAsia="Arial" w:hAnsi="Arial"/>
                <w:sz w:val="16"/>
                <w:szCs w:val="16"/>
                <w:color w:val="auto"/>
              </w:rPr>
              <w:t>Bulk</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8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w:t>
            </w:r>
          </w:p>
        </w:tc>
        <w:tc>
          <w:tcPr>
            <w:tcW w:w="18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4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40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24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620" w:type="dxa"/>
            <w:vAlign w:val="bottom"/>
            <w:gridSpan w:val="2"/>
            <w:shd w:val="clear" w:color="auto" w:fill="CCEEFF"/>
          </w:tcPr>
          <w:p>
            <w:pPr>
              <w:jc w:val="right"/>
              <w:ind w:right="420"/>
              <w:spacing w:after="0"/>
              <w:rPr>
                <w:sz w:val="20"/>
                <w:szCs w:val="20"/>
                <w:color w:val="auto"/>
              </w:rPr>
            </w:pPr>
            <w:r>
              <w:rPr>
                <w:rFonts w:ascii="Arial" w:cs="Arial" w:eastAsia="Arial" w:hAnsi="Arial"/>
                <w:sz w:val="16"/>
                <w:szCs w:val="16"/>
                <w:color w:val="auto"/>
              </w:rPr>
              <w:t>—</w:t>
            </w:r>
          </w:p>
        </w:tc>
        <w:tc>
          <w:tcPr>
            <w:tcW w:w="80" w:type="dxa"/>
            <w:vAlign w:val="bottom"/>
            <w:shd w:val="clear" w:color="auto" w:fill="CCEEFF"/>
          </w:tcPr>
          <w:p>
            <w:pPr>
              <w:spacing w:after="0"/>
              <w:rPr>
                <w:sz w:val="17"/>
                <w:szCs w:val="17"/>
                <w:color w:val="auto"/>
              </w:rPr>
            </w:pPr>
          </w:p>
        </w:tc>
        <w:tc>
          <w:tcPr>
            <w:tcW w:w="62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0" w:type="dxa"/>
            <w:vAlign w:val="bottom"/>
            <w:tcBorders>
              <w:right w:val="single" w:sz="8" w:color="auto"/>
            </w:tcBorders>
            <w:gridSpan w:val="5"/>
            <w:vMerge w:val="restart"/>
          </w:tcPr>
          <w:p>
            <w:pPr>
              <w:ind w:left="300"/>
              <w:spacing w:after="0"/>
              <w:rPr>
                <w:sz w:val="20"/>
                <w:szCs w:val="20"/>
                <w:color w:val="auto"/>
              </w:rPr>
            </w:pPr>
            <w:r>
              <w:rPr>
                <w:rFonts w:ascii="Arial" w:cs="Arial" w:eastAsia="Arial" w:hAnsi="Arial"/>
                <w:sz w:val="16"/>
                <w:szCs w:val="16"/>
                <w:b w:val="1"/>
                <w:bCs w:val="1"/>
                <w:color w:val="auto"/>
              </w:rPr>
              <w:t>Total Paid Claims</w:t>
            </w: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tcPr>
          <w:p>
            <w:pPr>
              <w:spacing w:after="0"/>
              <w:rPr>
                <w:sz w:val="17"/>
                <w:szCs w:val="17"/>
                <w:color w:val="auto"/>
              </w:rPr>
            </w:pPr>
          </w:p>
        </w:tc>
        <w:tc>
          <w:tcPr>
            <w:tcW w:w="4800" w:type="dxa"/>
            <w:vAlign w:val="bottom"/>
            <w:tcBorders>
              <w:right w:val="single" w:sz="8" w:color="auto"/>
            </w:tcBorders>
            <w:gridSpan w:val="5"/>
            <w:vMerge w:val="continue"/>
          </w:tcPr>
          <w:p>
            <w:pPr>
              <w:spacing w:after="0"/>
              <w:rPr>
                <w:sz w:val="17"/>
                <w:szCs w:val="17"/>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4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6"/>
                <w:szCs w:val="16"/>
                <w:color w:val="auto"/>
              </w:rPr>
              <w:t>15</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480" w:type="dxa"/>
            <w:vAlign w:val="bottom"/>
            <w:gridSpan w:val="2"/>
          </w:tcPr>
          <w:p>
            <w:pPr>
              <w:jc w:val="right"/>
              <w:ind w:right="200"/>
              <w:spacing w:after="0"/>
              <w:rPr>
                <w:sz w:val="20"/>
                <w:szCs w:val="20"/>
                <w:color w:val="auto"/>
              </w:rPr>
            </w:pPr>
            <w:r>
              <w:rPr>
                <w:rFonts w:ascii="Arial" w:cs="Arial" w:eastAsia="Arial" w:hAnsi="Arial"/>
                <w:sz w:val="16"/>
                <w:szCs w:val="16"/>
                <w:color w:val="auto"/>
              </w:rPr>
              <w:t>21</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jc w:val="right"/>
              <w:spacing w:after="0"/>
              <w:rPr>
                <w:sz w:val="20"/>
                <w:szCs w:val="20"/>
                <w:color w:val="auto"/>
              </w:rPr>
            </w:pPr>
            <w:r>
              <w:rPr>
                <w:rFonts w:ascii="Arial" w:cs="Arial" w:eastAsia="Arial" w:hAnsi="Arial"/>
                <w:sz w:val="16"/>
                <w:szCs w:val="16"/>
                <w:color w:val="auto"/>
              </w:rPr>
              <w:t>25</w:t>
            </w:r>
          </w:p>
        </w:tc>
        <w:tc>
          <w:tcPr>
            <w:tcW w:w="36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tcPr>
          <w:p>
            <w:pPr>
              <w:jc w:val="right"/>
              <w:ind w:right="320"/>
              <w:spacing w:after="0"/>
              <w:rPr>
                <w:sz w:val="20"/>
                <w:szCs w:val="20"/>
                <w:color w:val="auto"/>
              </w:rPr>
            </w:pPr>
            <w:r>
              <w:rPr>
                <w:rFonts w:ascii="Arial" w:cs="Arial" w:eastAsia="Arial" w:hAnsi="Arial"/>
                <w:sz w:val="16"/>
                <w:szCs w:val="16"/>
                <w:color w:val="auto"/>
              </w:rPr>
              <w:t>30</w:t>
            </w:r>
          </w:p>
        </w:tc>
        <w:tc>
          <w:tcPr>
            <w:tcW w:w="140" w:type="dxa"/>
            <w:vAlign w:val="bottom"/>
          </w:tcPr>
          <w:p>
            <w:pPr>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91</w:t>
            </w:r>
          </w:p>
        </w:tc>
        <w:tc>
          <w:tcPr>
            <w:tcW w:w="34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500" w:type="dxa"/>
            <w:vAlign w:val="bottom"/>
            <w:gridSpan w:val="2"/>
          </w:tcPr>
          <w:p>
            <w:pPr>
              <w:jc w:val="right"/>
              <w:ind w:right="220"/>
              <w:spacing w:after="0"/>
              <w:rPr>
                <w:sz w:val="20"/>
                <w:szCs w:val="20"/>
                <w:color w:val="auto"/>
              </w:rPr>
            </w:pPr>
            <w:r>
              <w:rPr>
                <w:rFonts w:ascii="Arial" w:cs="Arial" w:eastAsia="Arial" w:hAnsi="Arial"/>
                <w:sz w:val="16"/>
                <w:szCs w:val="16"/>
                <w:color w:val="auto"/>
              </w:rPr>
              <w:t>41</w:t>
            </w: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jc w:val="right"/>
              <w:spacing w:after="0"/>
              <w:rPr>
                <w:sz w:val="20"/>
                <w:szCs w:val="20"/>
                <w:color w:val="auto"/>
              </w:rPr>
            </w:pPr>
            <w:r>
              <w:rPr>
                <w:rFonts w:ascii="Arial" w:cs="Arial" w:eastAsia="Arial" w:hAnsi="Arial"/>
                <w:sz w:val="16"/>
                <w:szCs w:val="16"/>
                <w:color w:val="auto"/>
              </w:rPr>
              <w:t>41</w:t>
            </w:r>
          </w:p>
        </w:tc>
        <w:tc>
          <w:tcPr>
            <w:tcW w:w="240" w:type="dxa"/>
            <w:vAlign w:val="bottom"/>
          </w:tcPr>
          <w:p>
            <w:pPr>
              <w:spacing w:after="0"/>
              <w:rPr>
                <w:sz w:val="17"/>
                <w:szCs w:val="17"/>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jc w:val="right"/>
              <w:spacing w:after="0"/>
              <w:rPr>
                <w:sz w:val="20"/>
                <w:szCs w:val="20"/>
                <w:color w:val="auto"/>
              </w:rPr>
            </w:pPr>
            <w:r>
              <w:rPr>
                <w:rFonts w:ascii="Arial" w:cs="Arial" w:eastAsia="Arial" w:hAnsi="Arial"/>
                <w:sz w:val="16"/>
                <w:szCs w:val="16"/>
                <w:color w:val="auto"/>
              </w:rPr>
              <w:t>44</w:t>
            </w:r>
          </w:p>
        </w:tc>
        <w:tc>
          <w:tcPr>
            <w:tcW w:w="34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tcPr>
          <w:p>
            <w:pPr>
              <w:jc w:val="right"/>
              <w:ind w:right="340"/>
              <w:spacing w:after="0"/>
              <w:rPr>
                <w:sz w:val="20"/>
                <w:szCs w:val="20"/>
                <w:color w:val="auto"/>
              </w:rPr>
            </w:pPr>
            <w:r>
              <w:rPr>
                <w:rFonts w:ascii="Arial" w:cs="Arial" w:eastAsia="Arial" w:hAnsi="Arial"/>
                <w:sz w:val="16"/>
                <w:szCs w:val="16"/>
                <w:color w:val="auto"/>
              </w:rPr>
              <w:t>59</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280" w:type="dxa"/>
            <w:vAlign w:val="bottom"/>
          </w:tcPr>
          <w:p>
            <w:pPr>
              <w:jc w:val="right"/>
              <w:spacing w:after="0"/>
              <w:rPr>
                <w:sz w:val="20"/>
                <w:szCs w:val="20"/>
                <w:color w:val="auto"/>
              </w:rPr>
            </w:pPr>
            <w:r>
              <w:rPr>
                <w:rFonts w:ascii="Arial" w:cs="Arial" w:eastAsia="Arial" w:hAnsi="Arial"/>
                <w:sz w:val="16"/>
                <w:szCs w:val="16"/>
                <w:color w:val="auto"/>
                <w:w w:val="97"/>
              </w:rPr>
              <w:t>185</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vMerge w:val="restart"/>
          </w:tcPr>
          <w:p>
            <w:pPr>
              <w:spacing w:after="0"/>
              <w:rPr>
                <w:sz w:val="8"/>
                <w:szCs w:val="8"/>
                <w:color w:val="auto"/>
              </w:rPr>
            </w:pPr>
          </w:p>
        </w:tc>
        <w:tc>
          <w:tcPr>
            <w:tcW w:w="860" w:type="dxa"/>
            <w:vAlign w:val="bottom"/>
          </w:tcPr>
          <w:p>
            <w:pPr>
              <w:spacing w:after="0"/>
              <w:rPr>
                <w:sz w:val="8"/>
                <w:szCs w:val="8"/>
                <w:color w:val="auto"/>
              </w:rPr>
            </w:pPr>
          </w:p>
        </w:tc>
        <w:tc>
          <w:tcPr>
            <w:tcW w:w="80" w:type="dxa"/>
            <w:vAlign w:val="bottom"/>
          </w:tcPr>
          <w:p>
            <w:pPr>
              <w:spacing w:after="0"/>
              <w:rPr>
                <w:sz w:val="8"/>
                <w:szCs w:val="8"/>
                <w:color w:val="auto"/>
              </w:rPr>
            </w:pPr>
          </w:p>
        </w:tc>
        <w:tc>
          <w:tcPr>
            <w:tcW w:w="2780" w:type="dxa"/>
            <w:vAlign w:val="bottom"/>
          </w:tcPr>
          <w:p>
            <w:pPr>
              <w:spacing w:after="0"/>
              <w:rPr>
                <w:sz w:val="8"/>
                <w:szCs w:val="8"/>
                <w:color w:val="auto"/>
              </w:rPr>
            </w:pPr>
          </w:p>
        </w:tc>
        <w:tc>
          <w:tcPr>
            <w:tcW w:w="340" w:type="dxa"/>
            <w:vAlign w:val="bottom"/>
          </w:tcPr>
          <w:p>
            <w:pPr>
              <w:spacing w:after="0"/>
              <w:rPr>
                <w:sz w:val="8"/>
                <w:szCs w:val="8"/>
                <w:color w:val="auto"/>
              </w:rPr>
            </w:pPr>
          </w:p>
        </w:tc>
        <w:tc>
          <w:tcPr>
            <w:tcW w:w="74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4800" w:type="dxa"/>
            <w:vAlign w:val="bottom"/>
            <w:tcBorders>
              <w:right w:val="single" w:sz="8" w:color="auto"/>
            </w:tcBorders>
            <w:gridSpan w:val="5"/>
            <w:shd w:val="clear" w:color="auto" w:fill="CCEEFF"/>
          </w:tcPr>
          <w:p>
            <w:pPr>
              <w:spacing w:after="0"/>
              <w:rPr>
                <w:sz w:val="20"/>
                <w:szCs w:val="20"/>
                <w:color w:val="auto"/>
              </w:rPr>
            </w:pPr>
            <w:r>
              <w:rPr>
                <w:rFonts w:ascii="Arial" w:cs="Arial" w:eastAsia="Arial" w:hAnsi="Arial"/>
                <w:sz w:val="16"/>
                <w:szCs w:val="16"/>
                <w:b w:val="1"/>
                <w:bCs w:val="1"/>
                <w:color w:val="auto"/>
              </w:rPr>
              <w:t>Average Paid Claim (in thousands)</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60" w:type="dxa"/>
            <w:vAlign w:val="bottom"/>
            <w:tcBorders>
              <w:right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6"/>
                <w:szCs w:val="16"/>
                <w:color w:val="auto"/>
                <w:w w:val="83"/>
              </w:rPr>
              <w:t>49.5</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83"/>
              </w:rPr>
              <w:t>58.6</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3"/>
              </w:rPr>
              <w:t>60.5</w:t>
            </w:r>
          </w:p>
        </w:tc>
        <w:tc>
          <w:tcPr>
            <w:tcW w:w="36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6"/>
                <w:szCs w:val="16"/>
                <w:color w:val="auto"/>
                <w:w w:val="83"/>
              </w:rPr>
              <w:t>65.1</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0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w w:val="83"/>
              </w:rPr>
              <w:t>71.5</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3"/>
              </w:rPr>
              <w:t>79.9</w:t>
            </w:r>
          </w:p>
        </w:tc>
        <w:tc>
          <w:tcPr>
            <w:tcW w:w="24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3"/>
              </w:rPr>
              <w:t>80.3</w:t>
            </w:r>
          </w:p>
        </w:tc>
        <w:tc>
          <w:tcPr>
            <w:tcW w:w="34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shd w:val="clear" w:color="auto" w:fill="CCEEFF"/>
          </w:tcPr>
          <w:p>
            <w:pPr>
              <w:jc w:val="right"/>
              <w:ind w:right="340"/>
              <w:spacing w:after="0"/>
              <w:rPr>
                <w:sz w:val="20"/>
                <w:szCs w:val="20"/>
                <w:color w:val="auto"/>
              </w:rPr>
            </w:pPr>
            <w:r>
              <w:rPr>
                <w:rFonts w:ascii="Arial" w:cs="Arial" w:eastAsia="Arial" w:hAnsi="Arial"/>
                <w:sz w:val="16"/>
                <w:szCs w:val="16"/>
                <w:color w:val="auto"/>
                <w:w w:val="83"/>
              </w:rPr>
              <w:t>81.4</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96"/>
        </w:trPr>
        <w:tc>
          <w:tcPr>
            <w:tcW w:w="4820" w:type="dxa"/>
            <w:vAlign w:val="bottom"/>
            <w:tcBorders>
              <w:right w:val="single" w:sz="8" w:color="auto"/>
            </w:tcBorders>
            <w:gridSpan w:val="6"/>
          </w:tcPr>
          <w:p>
            <w:pPr>
              <w:spacing w:after="0"/>
              <w:rPr>
                <w:sz w:val="20"/>
                <w:szCs w:val="20"/>
                <w:color w:val="auto"/>
              </w:rPr>
            </w:pPr>
            <w:r>
              <w:rPr>
                <w:rFonts w:ascii="Arial" w:cs="Arial" w:eastAsia="Arial" w:hAnsi="Arial"/>
                <w:sz w:val="16"/>
                <w:szCs w:val="16"/>
                <w:b w:val="1"/>
                <w:bCs w:val="1"/>
                <w:color w:val="auto"/>
              </w:rPr>
              <w:t>Average Reserve Per Delinquency (in thousands)</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4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6"/>
                <w:szCs w:val="16"/>
                <w:color w:val="auto"/>
                <w:w w:val="83"/>
              </w:rPr>
              <w:t>37.6</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480" w:type="dxa"/>
            <w:vAlign w:val="bottom"/>
            <w:gridSpan w:val="2"/>
          </w:tcPr>
          <w:p>
            <w:pPr>
              <w:jc w:val="right"/>
              <w:ind w:right="200"/>
              <w:spacing w:after="0"/>
              <w:rPr>
                <w:sz w:val="20"/>
                <w:szCs w:val="20"/>
                <w:color w:val="auto"/>
              </w:rPr>
            </w:pPr>
            <w:r>
              <w:rPr>
                <w:rFonts w:ascii="Arial" w:cs="Arial" w:eastAsia="Arial" w:hAnsi="Arial"/>
                <w:sz w:val="16"/>
                <w:szCs w:val="16"/>
                <w:color w:val="auto"/>
                <w:w w:val="83"/>
              </w:rPr>
              <w:t>34.8</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jc w:val="right"/>
              <w:spacing w:after="0"/>
              <w:rPr>
                <w:sz w:val="20"/>
                <w:szCs w:val="20"/>
                <w:color w:val="auto"/>
              </w:rPr>
            </w:pPr>
            <w:r>
              <w:rPr>
                <w:rFonts w:ascii="Arial" w:cs="Arial" w:eastAsia="Arial" w:hAnsi="Arial"/>
                <w:sz w:val="16"/>
                <w:szCs w:val="16"/>
                <w:color w:val="auto"/>
                <w:w w:val="83"/>
              </w:rPr>
              <w:t>33.6</w:t>
            </w:r>
          </w:p>
        </w:tc>
        <w:tc>
          <w:tcPr>
            <w:tcW w:w="360" w:type="dxa"/>
            <w:vAlign w:val="bottom"/>
          </w:tcPr>
          <w:p>
            <w:pPr>
              <w:spacing w:after="0"/>
              <w:rPr>
                <w:sz w:val="24"/>
                <w:szCs w:val="24"/>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tcPr>
          <w:p>
            <w:pPr>
              <w:jc w:val="right"/>
              <w:ind w:right="320"/>
              <w:spacing w:after="0"/>
              <w:rPr>
                <w:sz w:val="20"/>
                <w:szCs w:val="20"/>
                <w:color w:val="auto"/>
              </w:rPr>
            </w:pPr>
            <w:r>
              <w:rPr>
                <w:rFonts w:ascii="Arial" w:cs="Arial" w:eastAsia="Arial" w:hAnsi="Arial"/>
                <w:sz w:val="16"/>
                <w:szCs w:val="16"/>
                <w:color w:val="auto"/>
                <w:w w:val="83"/>
              </w:rPr>
              <w:t>35.7</w:t>
            </w: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500" w:type="dxa"/>
            <w:vAlign w:val="bottom"/>
            <w:gridSpan w:val="2"/>
          </w:tcPr>
          <w:p>
            <w:pPr>
              <w:jc w:val="right"/>
              <w:ind w:right="220"/>
              <w:spacing w:after="0"/>
              <w:rPr>
                <w:sz w:val="20"/>
                <w:szCs w:val="20"/>
                <w:color w:val="auto"/>
              </w:rPr>
            </w:pPr>
            <w:r>
              <w:rPr>
                <w:rFonts w:ascii="Arial" w:cs="Arial" w:eastAsia="Arial" w:hAnsi="Arial"/>
                <w:sz w:val="16"/>
                <w:szCs w:val="16"/>
                <w:color w:val="auto"/>
                <w:w w:val="83"/>
              </w:rPr>
              <w:t>38.6</w:t>
            </w: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jc w:val="right"/>
              <w:spacing w:after="0"/>
              <w:rPr>
                <w:sz w:val="20"/>
                <w:szCs w:val="20"/>
                <w:color w:val="auto"/>
              </w:rPr>
            </w:pPr>
            <w:r>
              <w:rPr>
                <w:rFonts w:ascii="Arial" w:cs="Arial" w:eastAsia="Arial" w:hAnsi="Arial"/>
                <w:sz w:val="16"/>
                <w:szCs w:val="16"/>
                <w:color w:val="auto"/>
                <w:w w:val="83"/>
              </w:rPr>
              <w:t>38.8</w:t>
            </w:r>
          </w:p>
        </w:tc>
        <w:tc>
          <w:tcPr>
            <w:tcW w:w="24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jc w:val="right"/>
              <w:spacing w:after="0"/>
              <w:rPr>
                <w:sz w:val="20"/>
                <w:szCs w:val="20"/>
                <w:color w:val="auto"/>
              </w:rPr>
            </w:pPr>
            <w:r>
              <w:rPr>
                <w:rFonts w:ascii="Arial" w:cs="Arial" w:eastAsia="Arial" w:hAnsi="Arial"/>
                <w:sz w:val="16"/>
                <w:szCs w:val="16"/>
                <w:color w:val="auto"/>
                <w:w w:val="83"/>
              </w:rPr>
              <w:t>37.7</w:t>
            </w:r>
          </w:p>
        </w:tc>
        <w:tc>
          <w:tcPr>
            <w:tcW w:w="340" w:type="dxa"/>
            <w:vAlign w:val="bottom"/>
          </w:tcPr>
          <w:p>
            <w:pPr>
              <w:spacing w:after="0"/>
              <w:rPr>
                <w:sz w:val="24"/>
                <w:szCs w:val="24"/>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tcPr>
          <w:p>
            <w:pPr>
              <w:jc w:val="right"/>
              <w:ind w:right="340"/>
              <w:spacing w:after="0"/>
              <w:rPr>
                <w:sz w:val="20"/>
                <w:szCs w:val="20"/>
                <w:color w:val="auto"/>
              </w:rPr>
            </w:pPr>
            <w:r>
              <w:rPr>
                <w:rFonts w:ascii="Arial" w:cs="Arial" w:eastAsia="Arial" w:hAnsi="Arial"/>
                <w:sz w:val="16"/>
                <w:szCs w:val="16"/>
                <w:color w:val="auto"/>
                <w:w w:val="83"/>
              </w:rPr>
              <w:t>38.9</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2"/>
        </w:trPr>
        <w:tc>
          <w:tcPr>
            <w:tcW w:w="20" w:type="dxa"/>
            <w:vAlign w:val="bottom"/>
            <w:vMerge w:val="restart"/>
          </w:tcPr>
          <w:p>
            <w:pPr>
              <w:spacing w:after="0"/>
              <w:rPr>
                <w:sz w:val="9"/>
                <w:szCs w:val="9"/>
                <w:color w:val="auto"/>
              </w:rPr>
            </w:pPr>
          </w:p>
        </w:tc>
        <w:tc>
          <w:tcPr>
            <w:tcW w:w="860" w:type="dxa"/>
            <w:vAlign w:val="bottom"/>
          </w:tcPr>
          <w:p>
            <w:pPr>
              <w:spacing w:after="0"/>
              <w:rPr>
                <w:sz w:val="9"/>
                <w:szCs w:val="9"/>
                <w:color w:val="auto"/>
              </w:rPr>
            </w:pPr>
          </w:p>
        </w:tc>
        <w:tc>
          <w:tcPr>
            <w:tcW w:w="80" w:type="dxa"/>
            <w:vAlign w:val="bottom"/>
          </w:tcPr>
          <w:p>
            <w:pPr>
              <w:spacing w:after="0"/>
              <w:rPr>
                <w:sz w:val="9"/>
                <w:szCs w:val="9"/>
                <w:color w:val="auto"/>
              </w:rPr>
            </w:pPr>
          </w:p>
        </w:tc>
        <w:tc>
          <w:tcPr>
            <w:tcW w:w="2780" w:type="dxa"/>
            <w:vAlign w:val="bottom"/>
          </w:tcPr>
          <w:p>
            <w:pPr>
              <w:spacing w:after="0"/>
              <w:rPr>
                <w:sz w:val="9"/>
                <w:szCs w:val="9"/>
                <w:color w:val="auto"/>
              </w:rPr>
            </w:pPr>
          </w:p>
        </w:tc>
        <w:tc>
          <w:tcPr>
            <w:tcW w:w="340" w:type="dxa"/>
            <w:vAlign w:val="bottom"/>
          </w:tcPr>
          <w:p>
            <w:pPr>
              <w:spacing w:after="0"/>
              <w:rPr>
                <w:sz w:val="9"/>
                <w:szCs w:val="9"/>
                <w:color w:val="auto"/>
              </w:rPr>
            </w:pPr>
          </w:p>
        </w:tc>
        <w:tc>
          <w:tcPr>
            <w:tcW w:w="7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6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0" w:type="dxa"/>
            <w:vAlign w:val="bottom"/>
          </w:tcPr>
          <w:p>
            <w:pPr>
              <w:spacing w:after="0"/>
              <w:rPr>
                <w:sz w:val="9"/>
                <w:szCs w:val="9"/>
                <w:color w:val="auto"/>
              </w:rPr>
            </w:pPr>
          </w:p>
        </w:tc>
        <w:tc>
          <w:tcPr>
            <w:tcW w:w="28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78"/>
        </w:trPr>
        <w:tc>
          <w:tcPr>
            <w:tcW w:w="20" w:type="dxa"/>
            <w:vAlign w:val="bottom"/>
            <w:vMerge w:val="continue"/>
          </w:tcPr>
          <w:p>
            <w:pPr>
              <w:spacing w:after="0"/>
              <w:rPr>
                <w:sz w:val="15"/>
                <w:szCs w:val="15"/>
                <w:color w:val="auto"/>
              </w:rPr>
            </w:pPr>
          </w:p>
        </w:tc>
        <w:tc>
          <w:tcPr>
            <w:tcW w:w="860" w:type="dxa"/>
            <w:vAlign w:val="bottom"/>
            <w:tcBorders>
              <w:bottom w:val="single" w:sz="8" w:color="auto"/>
            </w:tcBorders>
            <w:shd w:val="clear" w:color="auto" w:fill="CCEEFF"/>
          </w:tcPr>
          <w:p>
            <w:pPr>
              <w:spacing w:after="0" w:line="158" w:lineRule="exact"/>
              <w:rPr>
                <w:sz w:val="20"/>
                <w:szCs w:val="20"/>
                <w:color w:val="auto"/>
              </w:rPr>
            </w:pPr>
            <w:r>
              <w:rPr>
                <w:rFonts w:ascii="Arial" w:cs="Arial" w:eastAsia="Arial" w:hAnsi="Arial"/>
                <w:sz w:val="16"/>
                <w:szCs w:val="16"/>
                <w:b w:val="1"/>
                <w:bCs w:val="1"/>
                <w:color w:val="auto"/>
                <w:w w:val="85"/>
              </w:rPr>
              <w:t>Loss Metrics</w:t>
            </w:r>
          </w:p>
        </w:tc>
        <w:tc>
          <w:tcPr>
            <w:tcW w:w="3940" w:type="dxa"/>
            <w:vAlign w:val="bottom"/>
            <w:tcBorders>
              <w:bottom w:val="single" w:sz="8" w:color="CCEEFF"/>
              <w:right w:val="single" w:sz="8" w:color="auto"/>
            </w:tcBorders>
            <w:gridSpan w:val="4"/>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CCEEFF"/>
              <w:right w:val="single" w:sz="8" w:color="auto"/>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36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CCEEFF"/>
              <w:right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34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34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00" w:type="dxa"/>
            <w:vAlign w:val="bottom"/>
            <w:tcBorders>
              <w:right w:val="single" w:sz="8" w:color="auto"/>
            </w:tcBorders>
            <w:gridSpan w:val="5"/>
          </w:tcPr>
          <w:p>
            <w:pPr>
              <w:spacing w:after="0"/>
              <w:rPr>
                <w:sz w:val="20"/>
                <w:szCs w:val="20"/>
                <w:color w:val="auto"/>
              </w:rPr>
            </w:pPr>
            <w:r>
              <w:rPr>
                <w:rFonts w:ascii="Arial" w:cs="Arial" w:eastAsia="Arial" w:hAnsi="Arial"/>
                <w:sz w:val="16"/>
                <w:szCs w:val="16"/>
                <w:b w:val="1"/>
                <w:bCs w:val="1"/>
                <w:color w:val="auto"/>
              </w:rPr>
              <w:t>Beginning Reserves</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4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6"/>
                <w:szCs w:val="16"/>
                <w:color w:val="auto"/>
                <w:w w:val="97"/>
              </w:rPr>
              <w:t>184</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480" w:type="dxa"/>
            <w:vAlign w:val="bottom"/>
            <w:gridSpan w:val="2"/>
          </w:tcPr>
          <w:p>
            <w:pPr>
              <w:jc w:val="right"/>
              <w:ind w:right="200"/>
              <w:spacing w:after="0"/>
              <w:rPr>
                <w:sz w:val="20"/>
                <w:szCs w:val="20"/>
                <w:color w:val="auto"/>
              </w:rPr>
            </w:pPr>
            <w:r>
              <w:rPr>
                <w:rFonts w:ascii="Arial" w:cs="Arial" w:eastAsia="Arial" w:hAnsi="Arial"/>
                <w:sz w:val="16"/>
                <w:szCs w:val="16"/>
                <w:color w:val="auto"/>
                <w:w w:val="97"/>
              </w:rPr>
              <w:t>181</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jc w:val="right"/>
              <w:spacing w:after="0"/>
              <w:rPr>
                <w:sz w:val="20"/>
                <w:szCs w:val="20"/>
                <w:color w:val="auto"/>
              </w:rPr>
            </w:pPr>
            <w:r>
              <w:rPr>
                <w:rFonts w:ascii="Arial" w:cs="Arial" w:eastAsia="Arial" w:hAnsi="Arial"/>
                <w:sz w:val="16"/>
                <w:szCs w:val="16"/>
                <w:color w:val="auto"/>
                <w:w w:val="97"/>
              </w:rPr>
              <w:t>181</w:t>
            </w:r>
          </w:p>
        </w:tc>
        <w:tc>
          <w:tcPr>
            <w:tcW w:w="36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tcPr>
          <w:p>
            <w:pPr>
              <w:jc w:val="right"/>
              <w:ind w:right="320"/>
              <w:spacing w:after="0"/>
              <w:rPr>
                <w:sz w:val="20"/>
                <w:szCs w:val="20"/>
                <w:color w:val="auto"/>
              </w:rPr>
            </w:pPr>
            <w:r>
              <w:rPr>
                <w:rFonts w:ascii="Arial" w:cs="Arial" w:eastAsia="Arial" w:hAnsi="Arial"/>
                <w:sz w:val="16"/>
                <w:szCs w:val="16"/>
                <w:color w:val="auto"/>
                <w:w w:val="97"/>
              </w:rPr>
              <w:t>192</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4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500" w:type="dxa"/>
            <w:vAlign w:val="bottom"/>
            <w:gridSpan w:val="2"/>
          </w:tcPr>
          <w:p>
            <w:pPr>
              <w:jc w:val="right"/>
              <w:ind w:right="220"/>
              <w:spacing w:after="0"/>
              <w:rPr>
                <w:sz w:val="20"/>
                <w:szCs w:val="20"/>
                <w:color w:val="auto"/>
              </w:rPr>
            </w:pPr>
            <w:r>
              <w:rPr>
                <w:rFonts w:ascii="Arial" w:cs="Arial" w:eastAsia="Arial" w:hAnsi="Arial"/>
                <w:sz w:val="16"/>
                <w:szCs w:val="16"/>
                <w:color w:val="auto"/>
                <w:w w:val="97"/>
              </w:rPr>
              <w:t>212</w:t>
            </w: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jc w:val="right"/>
              <w:spacing w:after="0"/>
              <w:rPr>
                <w:sz w:val="20"/>
                <w:szCs w:val="20"/>
                <w:color w:val="auto"/>
              </w:rPr>
            </w:pPr>
            <w:r>
              <w:rPr>
                <w:rFonts w:ascii="Arial" w:cs="Arial" w:eastAsia="Arial" w:hAnsi="Arial"/>
                <w:sz w:val="16"/>
                <w:szCs w:val="16"/>
                <w:color w:val="auto"/>
                <w:w w:val="97"/>
              </w:rPr>
              <w:t>220</w:t>
            </w:r>
          </w:p>
        </w:tc>
        <w:tc>
          <w:tcPr>
            <w:tcW w:w="240" w:type="dxa"/>
            <w:vAlign w:val="bottom"/>
          </w:tcPr>
          <w:p>
            <w:pPr>
              <w:spacing w:after="0"/>
              <w:rPr>
                <w:sz w:val="17"/>
                <w:szCs w:val="17"/>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jc w:val="right"/>
              <w:spacing w:after="0"/>
              <w:rPr>
                <w:sz w:val="20"/>
                <w:szCs w:val="20"/>
                <w:color w:val="auto"/>
              </w:rPr>
            </w:pPr>
            <w:r>
              <w:rPr>
                <w:rFonts w:ascii="Arial" w:cs="Arial" w:eastAsia="Arial" w:hAnsi="Arial"/>
                <w:sz w:val="16"/>
                <w:szCs w:val="16"/>
                <w:color w:val="auto"/>
                <w:w w:val="97"/>
              </w:rPr>
              <w:t>228</w:t>
            </w:r>
          </w:p>
        </w:tc>
        <w:tc>
          <w:tcPr>
            <w:tcW w:w="34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tcPr>
          <w:p>
            <w:pPr>
              <w:jc w:val="right"/>
              <w:ind w:right="340"/>
              <w:spacing w:after="0"/>
              <w:rPr>
                <w:sz w:val="20"/>
                <w:szCs w:val="20"/>
                <w:color w:val="auto"/>
              </w:rPr>
            </w:pPr>
            <w:r>
              <w:rPr>
                <w:rFonts w:ascii="Arial" w:cs="Arial" w:eastAsia="Arial" w:hAnsi="Arial"/>
                <w:sz w:val="16"/>
                <w:szCs w:val="16"/>
                <w:color w:val="auto"/>
                <w:w w:val="97"/>
              </w:rPr>
              <w:t>241</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00" w:type="dxa"/>
            <w:vAlign w:val="bottom"/>
            <w:tcBorders>
              <w:right w:val="single" w:sz="8" w:color="auto"/>
            </w:tcBorders>
            <w:gridSpan w:val="5"/>
            <w:shd w:val="clear" w:color="auto" w:fill="CCEEFF"/>
          </w:tcPr>
          <w:p>
            <w:pPr>
              <w:spacing w:after="0"/>
              <w:rPr>
                <w:sz w:val="20"/>
                <w:szCs w:val="20"/>
                <w:color w:val="auto"/>
              </w:rPr>
            </w:pPr>
            <w:r>
              <w:rPr>
                <w:rFonts w:ascii="Arial" w:cs="Arial" w:eastAsia="Arial" w:hAnsi="Arial"/>
                <w:sz w:val="16"/>
                <w:szCs w:val="16"/>
                <w:color w:val="auto"/>
              </w:rPr>
              <w:t>Paid claims</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6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(15)</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(21)</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(25)</w:t>
            </w: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280"/>
              <w:spacing w:after="0"/>
              <w:rPr>
                <w:sz w:val="20"/>
                <w:szCs w:val="20"/>
                <w:color w:val="auto"/>
              </w:rPr>
            </w:pPr>
            <w:r>
              <w:rPr>
                <w:rFonts w:ascii="Arial" w:cs="Arial" w:eastAsia="Arial" w:hAnsi="Arial"/>
                <w:sz w:val="16"/>
                <w:szCs w:val="16"/>
                <w:color w:val="auto"/>
              </w:rPr>
              <w:t>(30)</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(41)</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(41)</w:t>
            </w:r>
          </w:p>
        </w:tc>
        <w:tc>
          <w:tcPr>
            <w:tcW w:w="160" w:type="dxa"/>
            <w:vAlign w:val="bottom"/>
            <w:tcBorders>
              <w:right w:val="single" w:sz="8" w:color="CCEEFF"/>
            </w:tcBorders>
            <w:shd w:val="clear" w:color="auto" w:fill="CCEEFF"/>
          </w:tcPr>
          <w:p>
            <w:pPr>
              <w:spacing w:after="0"/>
              <w:rPr>
                <w:sz w:val="17"/>
                <w:szCs w:val="17"/>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6"/>
                <w:szCs w:val="16"/>
                <w:color w:val="auto"/>
              </w:rPr>
              <w:t>(44)</w:t>
            </w:r>
          </w:p>
        </w:tc>
        <w:tc>
          <w:tcPr>
            <w:tcW w:w="8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6"/>
                <w:szCs w:val="16"/>
                <w:color w:val="auto"/>
              </w:rPr>
              <w:t>(59)</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00" w:type="dxa"/>
            <w:vAlign w:val="bottom"/>
            <w:tcBorders>
              <w:right w:val="single" w:sz="8" w:color="auto"/>
            </w:tcBorders>
            <w:gridSpan w:val="5"/>
          </w:tcPr>
          <w:p>
            <w:pPr>
              <w:spacing w:after="0"/>
              <w:rPr>
                <w:sz w:val="20"/>
                <w:szCs w:val="20"/>
                <w:color w:val="auto"/>
              </w:rPr>
            </w:pPr>
            <w:r>
              <w:rPr>
                <w:rFonts w:ascii="Arial" w:cs="Arial" w:eastAsia="Arial" w:hAnsi="Arial"/>
                <w:sz w:val="16"/>
                <w:szCs w:val="16"/>
                <w:color w:val="auto"/>
              </w:rPr>
              <w:t>Increase in reserves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17</w:t>
            </w:r>
          </w:p>
        </w:tc>
        <w:tc>
          <w:tcPr>
            <w:tcW w:w="18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6"/>
                <w:szCs w:val="16"/>
                <w:color w:val="auto"/>
              </w:rPr>
              <w:t>24</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25</w:t>
            </w:r>
          </w:p>
        </w:tc>
        <w:tc>
          <w:tcPr>
            <w:tcW w:w="3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6"/>
                <w:szCs w:val="16"/>
                <w:color w:val="auto"/>
              </w:rPr>
              <w:t>19</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gridSpan w:val="2"/>
          </w:tcPr>
          <w:p>
            <w:pPr>
              <w:jc w:val="right"/>
              <w:ind w:right="220"/>
              <w:spacing w:after="0"/>
              <w:rPr>
                <w:sz w:val="20"/>
                <w:szCs w:val="20"/>
                <w:color w:val="auto"/>
              </w:rPr>
            </w:pPr>
            <w:r>
              <w:rPr>
                <w:rFonts w:ascii="Arial" w:cs="Arial" w:eastAsia="Arial" w:hAnsi="Arial"/>
                <w:sz w:val="16"/>
                <w:szCs w:val="16"/>
                <w:color w:val="auto"/>
              </w:rPr>
              <w:t>21</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33</w:t>
            </w:r>
          </w:p>
        </w:tc>
        <w:tc>
          <w:tcPr>
            <w:tcW w:w="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36</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gridSpan w:val="2"/>
          </w:tcPr>
          <w:p>
            <w:pPr>
              <w:jc w:val="right"/>
              <w:ind w:right="340"/>
              <w:spacing w:after="0"/>
              <w:rPr>
                <w:sz w:val="20"/>
                <w:szCs w:val="20"/>
                <w:color w:val="auto"/>
              </w:rPr>
            </w:pPr>
            <w:r>
              <w:rPr>
                <w:rFonts w:ascii="Arial" w:cs="Arial" w:eastAsia="Arial" w:hAnsi="Arial"/>
                <w:sz w:val="16"/>
                <w:szCs w:val="16"/>
                <w:color w:val="auto"/>
              </w:rPr>
              <w:t>46</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340" w:type="dxa"/>
            <w:vAlign w:val="bottom"/>
          </w:tcPr>
          <w:p>
            <w:pPr>
              <w:spacing w:after="0"/>
              <w:rPr>
                <w:sz w:val="2"/>
                <w:szCs w:val="2"/>
                <w:color w:val="auto"/>
              </w:rPr>
            </w:pPr>
          </w:p>
        </w:tc>
        <w:tc>
          <w:tcPr>
            <w:tcW w:w="74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8"/>
        </w:trPr>
        <w:tc>
          <w:tcPr>
            <w:tcW w:w="20" w:type="dxa"/>
            <w:vAlign w:val="bottom"/>
            <w:vMerge w:val="continue"/>
          </w:tcPr>
          <w:p>
            <w:pPr>
              <w:spacing w:after="0"/>
              <w:rPr>
                <w:sz w:val="17"/>
                <w:szCs w:val="17"/>
                <w:color w:val="auto"/>
              </w:rPr>
            </w:pPr>
          </w:p>
        </w:tc>
        <w:tc>
          <w:tcPr>
            <w:tcW w:w="4800" w:type="dxa"/>
            <w:vAlign w:val="bottom"/>
            <w:tcBorders>
              <w:right w:val="single" w:sz="8" w:color="auto"/>
            </w:tcBorders>
            <w:gridSpan w:val="5"/>
            <w:shd w:val="clear" w:color="auto" w:fill="CCEEFF"/>
          </w:tcPr>
          <w:p>
            <w:pPr>
              <w:spacing w:after="0"/>
              <w:rPr>
                <w:sz w:val="20"/>
                <w:szCs w:val="20"/>
                <w:color w:val="auto"/>
              </w:rPr>
            </w:pPr>
            <w:r>
              <w:rPr>
                <w:rFonts w:ascii="Arial" w:cs="Arial" w:eastAsia="Arial" w:hAnsi="Arial"/>
                <w:sz w:val="16"/>
                <w:szCs w:val="16"/>
                <w:b w:val="1"/>
                <w:bCs w:val="1"/>
                <w:color w:val="auto"/>
              </w:rPr>
              <w:t>Ending Reserves</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60" w:type="dxa"/>
            <w:vAlign w:val="bottom"/>
            <w:tcBorders>
              <w:right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6"/>
                <w:szCs w:val="16"/>
                <w:color w:val="auto"/>
                <w:w w:val="97"/>
              </w:rPr>
              <w:t>186</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97"/>
              </w:rPr>
              <w:t>184</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7"/>
              </w:rPr>
              <w:t>181</w:t>
            </w:r>
          </w:p>
        </w:tc>
        <w:tc>
          <w:tcPr>
            <w:tcW w:w="36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6"/>
                <w:szCs w:val="16"/>
                <w:color w:val="auto"/>
                <w:w w:val="97"/>
              </w:rPr>
              <w:t>181</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0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w w:val="97"/>
              </w:rPr>
              <w:t>192</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7"/>
              </w:rPr>
              <w:t>212</w:t>
            </w:r>
          </w:p>
        </w:tc>
        <w:tc>
          <w:tcPr>
            <w:tcW w:w="24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7"/>
              </w:rPr>
              <w:t>220</w:t>
            </w:r>
          </w:p>
        </w:tc>
        <w:tc>
          <w:tcPr>
            <w:tcW w:w="34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shd w:val="clear" w:color="auto" w:fill="CCEEFF"/>
          </w:tcPr>
          <w:p>
            <w:pPr>
              <w:jc w:val="right"/>
              <w:ind w:right="340"/>
              <w:spacing w:after="0"/>
              <w:rPr>
                <w:sz w:val="20"/>
                <w:szCs w:val="20"/>
                <w:color w:val="auto"/>
              </w:rPr>
            </w:pPr>
            <w:r>
              <w:rPr>
                <w:rFonts w:ascii="Arial" w:cs="Arial" w:eastAsia="Arial" w:hAnsi="Arial"/>
                <w:sz w:val="16"/>
                <w:szCs w:val="16"/>
                <w:color w:val="auto"/>
                <w:w w:val="97"/>
              </w:rPr>
              <w:t>228</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820" w:type="dxa"/>
            <w:vAlign w:val="bottom"/>
            <w:tcBorders>
              <w:right w:val="single" w:sz="8" w:color="auto"/>
            </w:tcBorders>
            <w:gridSpan w:val="6"/>
            <w:vMerge w:val="restart"/>
          </w:tcPr>
          <w:p>
            <w:pPr>
              <w:spacing w:after="0" w:line="191" w:lineRule="exact"/>
              <w:rPr>
                <w:sz w:val="20"/>
                <w:szCs w:val="20"/>
                <w:color w:val="auto"/>
              </w:rPr>
            </w:pPr>
            <w:r>
              <w:rPr>
                <w:rFonts w:ascii="Arial" w:cs="Arial" w:eastAsia="Arial" w:hAnsi="Arial"/>
                <w:sz w:val="14"/>
                <w:szCs w:val="14"/>
                <w:b w:val="1"/>
                <w:bCs w:val="1"/>
                <w:color w:val="auto"/>
              </w:rPr>
              <w:t>Loan Amount</w:t>
            </w:r>
            <w:r>
              <w:rPr>
                <w:rFonts w:ascii="Arial" w:cs="Arial" w:eastAsia="Arial" w:hAnsi="Arial"/>
                <w:sz w:val="22"/>
                <w:szCs w:val="22"/>
                <w:color w:val="auto"/>
                <w:vertAlign w:val="superscript"/>
              </w:rPr>
              <w:t>(1)</w:t>
            </w: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4820" w:type="dxa"/>
            <w:vAlign w:val="bottom"/>
            <w:tcBorders>
              <w:right w:val="single" w:sz="8" w:color="auto"/>
            </w:tcBorders>
            <w:gridSpan w:val="6"/>
            <w:vMerge w:val="continue"/>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5"/>
        </w:trPr>
        <w:tc>
          <w:tcPr>
            <w:tcW w:w="20" w:type="dxa"/>
            <w:vAlign w:val="bottom"/>
            <w:vMerge w:val="restart"/>
          </w:tcPr>
          <w:p>
            <w:pPr>
              <w:spacing w:after="0"/>
              <w:rPr>
                <w:sz w:val="10"/>
                <w:szCs w:val="10"/>
                <w:color w:val="auto"/>
              </w:rPr>
            </w:pPr>
          </w:p>
        </w:tc>
        <w:tc>
          <w:tcPr>
            <w:tcW w:w="86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27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4800" w:type="dxa"/>
            <w:vAlign w:val="bottom"/>
            <w:tcBorders>
              <w:right w:val="single" w:sz="8" w:color="auto"/>
            </w:tcBorders>
            <w:gridSpan w:val="5"/>
            <w:shd w:val="clear" w:color="auto" w:fill="CCEEFF"/>
          </w:tcPr>
          <w:p>
            <w:pPr>
              <w:spacing w:after="0"/>
              <w:rPr>
                <w:sz w:val="20"/>
                <w:szCs w:val="20"/>
                <w:color w:val="auto"/>
              </w:rPr>
            </w:pPr>
            <w:r>
              <w:rPr>
                <w:rFonts w:ascii="Arial" w:cs="Arial" w:eastAsia="Arial" w:hAnsi="Arial"/>
                <w:sz w:val="16"/>
                <w:szCs w:val="16"/>
                <w:color w:val="auto"/>
              </w:rPr>
              <w:t>Over $550K</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6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13%</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13%</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12%</w:t>
            </w: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12%</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12%</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12%</w:t>
            </w:r>
          </w:p>
        </w:tc>
        <w:tc>
          <w:tcPr>
            <w:tcW w:w="160" w:type="dxa"/>
            <w:vAlign w:val="bottom"/>
            <w:tcBorders>
              <w:right w:val="single" w:sz="8" w:color="CCEEFF"/>
            </w:tcBorders>
            <w:shd w:val="clear" w:color="auto" w:fill="CCEEFF"/>
          </w:tcPr>
          <w:p>
            <w:pPr>
              <w:spacing w:after="0"/>
              <w:rPr>
                <w:sz w:val="17"/>
                <w:szCs w:val="17"/>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12%</w:t>
            </w:r>
          </w:p>
        </w:tc>
        <w:tc>
          <w:tcPr>
            <w:tcW w:w="8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12%</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00" w:type="dxa"/>
            <w:vAlign w:val="bottom"/>
            <w:tcBorders>
              <w:right w:val="single" w:sz="8" w:color="auto"/>
            </w:tcBorders>
            <w:gridSpan w:val="5"/>
          </w:tcPr>
          <w:p>
            <w:pPr>
              <w:spacing w:after="0"/>
              <w:rPr>
                <w:sz w:val="20"/>
                <w:szCs w:val="20"/>
                <w:color w:val="auto"/>
              </w:rPr>
            </w:pPr>
            <w:r>
              <w:rPr>
                <w:rFonts w:ascii="Arial" w:cs="Arial" w:eastAsia="Arial" w:hAnsi="Arial"/>
                <w:sz w:val="16"/>
                <w:szCs w:val="16"/>
                <w:color w:val="auto"/>
              </w:rPr>
              <w:t>$400K to $550K</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6"/>
                <w:szCs w:val="16"/>
                <w:color w:val="auto"/>
              </w:rPr>
              <w:t>18</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6"/>
                <w:szCs w:val="16"/>
                <w:color w:val="auto"/>
              </w:rPr>
              <w:t>18</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18</w:t>
            </w:r>
          </w:p>
        </w:tc>
        <w:tc>
          <w:tcPr>
            <w:tcW w:w="3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6"/>
                <w:szCs w:val="16"/>
                <w:color w:val="auto"/>
              </w:rPr>
              <w:t>18</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gridSpan w:val="2"/>
          </w:tcPr>
          <w:p>
            <w:pPr>
              <w:jc w:val="right"/>
              <w:ind w:right="220"/>
              <w:spacing w:after="0"/>
              <w:rPr>
                <w:sz w:val="20"/>
                <w:szCs w:val="20"/>
                <w:color w:val="auto"/>
              </w:rPr>
            </w:pPr>
            <w:r>
              <w:rPr>
                <w:rFonts w:ascii="Arial" w:cs="Arial" w:eastAsia="Arial" w:hAnsi="Arial"/>
                <w:sz w:val="16"/>
                <w:szCs w:val="16"/>
                <w:color w:val="auto"/>
              </w:rPr>
              <w:t>17</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17</w:t>
            </w:r>
          </w:p>
        </w:tc>
        <w:tc>
          <w:tcPr>
            <w:tcW w:w="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17</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gridSpan w:val="2"/>
          </w:tcPr>
          <w:p>
            <w:pPr>
              <w:jc w:val="right"/>
              <w:ind w:right="340"/>
              <w:spacing w:after="0"/>
              <w:rPr>
                <w:sz w:val="20"/>
                <w:szCs w:val="20"/>
                <w:color w:val="auto"/>
              </w:rPr>
            </w:pPr>
            <w:r>
              <w:rPr>
                <w:rFonts w:ascii="Arial" w:cs="Arial" w:eastAsia="Arial" w:hAnsi="Arial"/>
                <w:sz w:val="16"/>
                <w:szCs w:val="16"/>
                <w:color w:val="auto"/>
              </w:rPr>
              <w:t>16</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00" w:type="dxa"/>
            <w:vAlign w:val="bottom"/>
            <w:tcBorders>
              <w:right w:val="single" w:sz="8" w:color="auto"/>
            </w:tcBorders>
            <w:gridSpan w:val="5"/>
            <w:shd w:val="clear" w:color="auto" w:fill="CCEEFF"/>
          </w:tcPr>
          <w:p>
            <w:pPr>
              <w:spacing w:after="0"/>
              <w:rPr>
                <w:sz w:val="20"/>
                <w:szCs w:val="20"/>
                <w:color w:val="auto"/>
              </w:rPr>
            </w:pPr>
            <w:r>
              <w:rPr>
                <w:rFonts w:ascii="Arial" w:cs="Arial" w:eastAsia="Arial" w:hAnsi="Arial"/>
                <w:sz w:val="16"/>
                <w:szCs w:val="16"/>
                <w:color w:val="auto"/>
              </w:rPr>
              <w:t>$250K to $400K</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60" w:type="dxa"/>
            <w:vAlign w:val="bottom"/>
            <w:tcBorders>
              <w:right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37</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37</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w:t>
            </w:r>
          </w:p>
        </w:tc>
        <w:tc>
          <w:tcPr>
            <w:tcW w:w="3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37</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37</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w:t>
            </w:r>
          </w:p>
        </w:tc>
        <w:tc>
          <w:tcPr>
            <w:tcW w:w="24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w:t>
            </w:r>
          </w:p>
        </w:tc>
        <w:tc>
          <w:tcPr>
            <w:tcW w:w="3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37</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00" w:type="dxa"/>
            <w:vAlign w:val="bottom"/>
            <w:tcBorders>
              <w:right w:val="single" w:sz="8" w:color="auto"/>
            </w:tcBorders>
            <w:gridSpan w:val="5"/>
          </w:tcPr>
          <w:p>
            <w:pPr>
              <w:spacing w:after="0"/>
              <w:rPr>
                <w:sz w:val="20"/>
                <w:szCs w:val="20"/>
                <w:color w:val="auto"/>
              </w:rPr>
            </w:pPr>
            <w:r>
              <w:rPr>
                <w:rFonts w:ascii="Arial" w:cs="Arial" w:eastAsia="Arial" w:hAnsi="Arial"/>
                <w:sz w:val="16"/>
                <w:szCs w:val="16"/>
                <w:color w:val="auto"/>
              </w:rPr>
              <w:t>$100K to $250K</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6"/>
                <w:szCs w:val="16"/>
                <w:color w:val="auto"/>
              </w:rPr>
              <w:t>26</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6"/>
                <w:szCs w:val="16"/>
                <w:color w:val="auto"/>
              </w:rPr>
              <w:t>26</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27</w:t>
            </w:r>
          </w:p>
        </w:tc>
        <w:tc>
          <w:tcPr>
            <w:tcW w:w="3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6"/>
                <w:szCs w:val="16"/>
                <w:color w:val="auto"/>
              </w:rPr>
              <w:t>27</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gridSpan w:val="2"/>
          </w:tcPr>
          <w:p>
            <w:pPr>
              <w:jc w:val="right"/>
              <w:ind w:right="220"/>
              <w:spacing w:after="0"/>
              <w:rPr>
                <w:sz w:val="20"/>
                <w:szCs w:val="20"/>
                <w:color w:val="auto"/>
              </w:rPr>
            </w:pPr>
            <w:r>
              <w:rPr>
                <w:rFonts w:ascii="Arial" w:cs="Arial" w:eastAsia="Arial" w:hAnsi="Arial"/>
                <w:sz w:val="16"/>
                <w:szCs w:val="16"/>
                <w:color w:val="auto"/>
              </w:rPr>
              <w:t>28</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28</w:t>
            </w:r>
          </w:p>
        </w:tc>
        <w:tc>
          <w:tcPr>
            <w:tcW w:w="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28</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gridSpan w:val="2"/>
          </w:tcPr>
          <w:p>
            <w:pPr>
              <w:jc w:val="right"/>
              <w:ind w:right="340"/>
              <w:spacing w:after="0"/>
              <w:rPr>
                <w:sz w:val="20"/>
                <w:szCs w:val="20"/>
                <w:color w:val="auto"/>
              </w:rPr>
            </w:pPr>
            <w:r>
              <w:rPr>
                <w:rFonts w:ascii="Arial" w:cs="Arial" w:eastAsia="Arial" w:hAnsi="Arial"/>
                <w:sz w:val="16"/>
                <w:szCs w:val="16"/>
                <w:color w:val="auto"/>
              </w:rPr>
              <w:t>29</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800" w:type="dxa"/>
            <w:vAlign w:val="bottom"/>
            <w:tcBorders>
              <w:right w:val="single" w:sz="8" w:color="auto"/>
            </w:tcBorders>
            <w:gridSpan w:val="5"/>
            <w:shd w:val="clear" w:color="auto" w:fill="CCEEFF"/>
          </w:tcPr>
          <w:p>
            <w:pPr>
              <w:spacing w:after="0"/>
              <w:rPr>
                <w:sz w:val="20"/>
                <w:szCs w:val="20"/>
                <w:color w:val="auto"/>
              </w:rPr>
            </w:pPr>
            <w:r>
              <w:rPr>
                <w:rFonts w:ascii="Arial" w:cs="Arial" w:eastAsia="Arial" w:hAnsi="Arial"/>
                <w:sz w:val="16"/>
                <w:szCs w:val="16"/>
                <w:color w:val="auto"/>
              </w:rPr>
              <w:t>$100K or Less</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w:t>
            </w:r>
          </w:p>
        </w:tc>
        <w:tc>
          <w:tcPr>
            <w:tcW w:w="18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6</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w:t>
            </w:r>
          </w:p>
        </w:tc>
        <w:tc>
          <w:tcPr>
            <w:tcW w:w="3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6</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6</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w:t>
            </w:r>
          </w:p>
        </w:tc>
        <w:tc>
          <w:tcPr>
            <w:tcW w:w="24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w:t>
            </w:r>
          </w:p>
        </w:tc>
        <w:tc>
          <w:tcPr>
            <w:tcW w:w="3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6</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0" w:type="dxa"/>
            <w:vAlign w:val="bottom"/>
            <w:tcBorders>
              <w:right w:val="single" w:sz="8" w:color="auto"/>
            </w:tcBorders>
            <w:gridSpan w:val="5"/>
            <w:vMerge w:val="restart"/>
          </w:tcPr>
          <w:p>
            <w:pPr>
              <w:ind w:left="300"/>
              <w:spacing w:after="0"/>
              <w:rPr>
                <w:sz w:val="20"/>
                <w:szCs w:val="20"/>
                <w:color w:val="auto"/>
              </w:rPr>
            </w:pPr>
            <w:r>
              <w:rPr>
                <w:rFonts w:ascii="Arial" w:cs="Arial" w:eastAsia="Arial" w:hAnsi="Arial"/>
                <w:sz w:val="16"/>
                <w:szCs w:val="16"/>
                <w:color w:val="auto"/>
              </w:rPr>
              <w:t>Total</w:t>
            </w: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tcPr>
          <w:p>
            <w:pPr>
              <w:spacing w:after="0"/>
              <w:rPr>
                <w:sz w:val="17"/>
                <w:szCs w:val="17"/>
                <w:color w:val="auto"/>
              </w:rPr>
            </w:pPr>
          </w:p>
        </w:tc>
        <w:tc>
          <w:tcPr>
            <w:tcW w:w="4800" w:type="dxa"/>
            <w:vAlign w:val="bottom"/>
            <w:tcBorders>
              <w:right w:val="single" w:sz="8" w:color="auto"/>
            </w:tcBorders>
            <w:gridSpan w:val="5"/>
            <w:vMerge w:val="continue"/>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w w:val="92"/>
              </w:rPr>
              <w:t>100%</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6"/>
                <w:szCs w:val="16"/>
                <w:color w:val="auto"/>
                <w:w w:val="97"/>
              </w:rPr>
              <w:t>100%</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6"/>
                <w:szCs w:val="16"/>
                <w:color w:val="auto"/>
                <w:w w:val="97"/>
              </w:rPr>
              <w:t>100%</w:t>
            </w:r>
          </w:p>
        </w:tc>
        <w:tc>
          <w:tcPr>
            <w:tcW w:w="80" w:type="dxa"/>
            <w:vAlign w:val="bottom"/>
          </w:tcPr>
          <w:p>
            <w:pPr>
              <w:spacing w:after="0"/>
              <w:rPr>
                <w:sz w:val="17"/>
                <w:szCs w:val="17"/>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6"/>
                <w:szCs w:val="16"/>
                <w:color w:val="auto"/>
                <w:w w:val="92"/>
              </w:rPr>
              <w:t>100%</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6"/>
                <w:szCs w:val="16"/>
                <w:color w:val="auto"/>
                <w:w w:val="92"/>
              </w:rPr>
              <w:t>100%</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6"/>
                <w:szCs w:val="16"/>
                <w:color w:val="auto"/>
                <w:w w:val="97"/>
              </w:rPr>
              <w:t>100%</w:t>
            </w:r>
          </w:p>
        </w:tc>
        <w:tc>
          <w:tcPr>
            <w:tcW w:w="160" w:type="dxa"/>
            <w:vAlign w:val="bottom"/>
          </w:tcPr>
          <w:p>
            <w:pPr>
              <w:spacing w:after="0"/>
              <w:rPr>
                <w:sz w:val="17"/>
                <w:szCs w:val="17"/>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6"/>
                <w:szCs w:val="16"/>
                <w:color w:val="auto"/>
                <w:w w:val="97"/>
              </w:rPr>
              <w:t>100%</w:t>
            </w:r>
          </w:p>
        </w:tc>
        <w:tc>
          <w:tcPr>
            <w:tcW w:w="80" w:type="dxa"/>
            <w:vAlign w:val="bottom"/>
          </w:tcPr>
          <w:p>
            <w:pPr>
              <w:spacing w:after="0"/>
              <w:rPr>
                <w:sz w:val="17"/>
                <w:szCs w:val="17"/>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6"/>
                <w:szCs w:val="16"/>
                <w:color w:val="auto"/>
                <w:w w:val="97"/>
              </w:rPr>
              <w:t>100%</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vMerge w:val="restart"/>
          </w:tcPr>
          <w:p>
            <w:pPr>
              <w:spacing w:after="0"/>
              <w:rPr>
                <w:sz w:val="8"/>
                <w:szCs w:val="8"/>
                <w:color w:val="auto"/>
              </w:rPr>
            </w:pPr>
          </w:p>
        </w:tc>
        <w:tc>
          <w:tcPr>
            <w:tcW w:w="860" w:type="dxa"/>
            <w:vAlign w:val="bottom"/>
          </w:tcPr>
          <w:p>
            <w:pPr>
              <w:spacing w:after="0"/>
              <w:rPr>
                <w:sz w:val="8"/>
                <w:szCs w:val="8"/>
                <w:color w:val="auto"/>
              </w:rPr>
            </w:pPr>
          </w:p>
        </w:tc>
        <w:tc>
          <w:tcPr>
            <w:tcW w:w="80" w:type="dxa"/>
            <w:vAlign w:val="bottom"/>
          </w:tcPr>
          <w:p>
            <w:pPr>
              <w:spacing w:after="0"/>
              <w:rPr>
                <w:sz w:val="8"/>
                <w:szCs w:val="8"/>
                <w:color w:val="auto"/>
              </w:rPr>
            </w:pPr>
          </w:p>
        </w:tc>
        <w:tc>
          <w:tcPr>
            <w:tcW w:w="2780" w:type="dxa"/>
            <w:vAlign w:val="bottom"/>
          </w:tcPr>
          <w:p>
            <w:pPr>
              <w:spacing w:after="0"/>
              <w:rPr>
                <w:sz w:val="8"/>
                <w:szCs w:val="8"/>
                <w:color w:val="auto"/>
              </w:rPr>
            </w:pPr>
          </w:p>
        </w:tc>
        <w:tc>
          <w:tcPr>
            <w:tcW w:w="340" w:type="dxa"/>
            <w:vAlign w:val="bottom"/>
          </w:tcPr>
          <w:p>
            <w:pPr>
              <w:spacing w:after="0"/>
              <w:rPr>
                <w:sz w:val="8"/>
                <w:szCs w:val="8"/>
                <w:color w:val="auto"/>
              </w:rPr>
            </w:pPr>
          </w:p>
        </w:tc>
        <w:tc>
          <w:tcPr>
            <w:tcW w:w="74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4800" w:type="dxa"/>
            <w:vAlign w:val="bottom"/>
            <w:tcBorders>
              <w:right w:val="single" w:sz="8" w:color="auto"/>
            </w:tcBorders>
            <w:gridSpan w:val="5"/>
            <w:shd w:val="clear" w:color="auto" w:fill="CCEEFF"/>
          </w:tcPr>
          <w:p>
            <w:pPr>
              <w:spacing w:after="0"/>
              <w:rPr>
                <w:sz w:val="20"/>
                <w:szCs w:val="20"/>
                <w:color w:val="auto"/>
              </w:rPr>
            </w:pPr>
            <w:r>
              <w:rPr>
                <w:rFonts w:ascii="Arial" w:cs="Arial" w:eastAsia="Arial" w:hAnsi="Arial"/>
                <w:sz w:val="16"/>
                <w:szCs w:val="16"/>
                <w:b w:val="1"/>
                <w:bCs w:val="1"/>
                <w:color w:val="auto"/>
              </w:rPr>
              <w:t>Average Primary Loan Size (in thousands)</w:t>
            </w:r>
          </w:p>
        </w:tc>
        <w:tc>
          <w:tcPr>
            <w:tcW w:w="16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60" w:type="dxa"/>
            <w:vAlign w:val="bottom"/>
            <w:tcBorders>
              <w:bottom w:val="single" w:sz="8" w:color="auto"/>
              <w:right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6"/>
                <w:szCs w:val="16"/>
                <w:color w:val="auto"/>
                <w:w w:val="97"/>
              </w:rPr>
              <w:t>210</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97"/>
              </w:rPr>
              <w:t>208</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7"/>
              </w:rPr>
              <w:t>207</w:t>
            </w:r>
          </w:p>
        </w:tc>
        <w:tc>
          <w:tcPr>
            <w:tcW w:w="36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6"/>
                <w:szCs w:val="16"/>
                <w:color w:val="auto"/>
                <w:w w:val="97"/>
              </w:rPr>
              <w:t>205</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0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w w:val="97"/>
              </w:rPr>
              <w:t>203</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7"/>
              </w:rPr>
              <w:t>202</w:t>
            </w:r>
          </w:p>
        </w:tc>
        <w:tc>
          <w:tcPr>
            <w:tcW w:w="24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7"/>
              </w:rPr>
              <w:t>200</w:t>
            </w:r>
          </w:p>
        </w:tc>
        <w:tc>
          <w:tcPr>
            <w:tcW w:w="34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shd w:val="clear" w:color="auto" w:fill="CCEEFF"/>
          </w:tcPr>
          <w:p>
            <w:pPr>
              <w:jc w:val="right"/>
              <w:ind w:right="340"/>
              <w:spacing w:after="0"/>
              <w:rPr>
                <w:sz w:val="20"/>
                <w:szCs w:val="20"/>
                <w:color w:val="auto"/>
              </w:rPr>
            </w:pPr>
            <w:r>
              <w:rPr>
                <w:rFonts w:ascii="Arial" w:cs="Arial" w:eastAsia="Arial" w:hAnsi="Arial"/>
                <w:sz w:val="16"/>
                <w:szCs w:val="16"/>
                <w:color w:val="auto"/>
                <w:w w:val="97"/>
              </w:rPr>
              <w:t>198</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720" w:type="dxa"/>
            <w:vAlign w:val="bottom"/>
            <w:gridSpan w:val="3"/>
          </w:tcPr>
          <w:p>
            <w:pPr>
              <w:spacing w:after="0" w:line="105" w:lineRule="exact"/>
              <w:rPr>
                <w:sz w:val="20"/>
                <w:szCs w:val="20"/>
                <w:color w:val="auto"/>
              </w:rPr>
            </w:pPr>
            <w:r>
              <w:rPr>
                <w:rFonts w:ascii="Arial" w:cs="Arial" w:eastAsia="Arial" w:hAnsi="Arial"/>
                <w:sz w:val="12"/>
                <w:szCs w:val="12"/>
                <w:b w:val="1"/>
                <w:bCs w:val="1"/>
                <w:color w:val="auto"/>
              </w:rPr>
              <w:t>Average Effective Loan-To-Value Ratios By Policy Year</w:t>
            </w:r>
          </w:p>
        </w:tc>
        <w:tc>
          <w:tcPr>
            <w:tcW w:w="340" w:type="dxa"/>
            <w:vAlign w:val="bottom"/>
            <w:tcBorders>
              <w:bottom w:val="single" w:sz="8" w:color="auto"/>
            </w:tcBorders>
          </w:tcPr>
          <w:p>
            <w:pPr>
              <w:jc w:val="right"/>
              <w:spacing w:after="0" w:line="92" w:lineRule="exact"/>
              <w:rPr>
                <w:sz w:val="20"/>
                <w:szCs w:val="20"/>
                <w:color w:val="auto"/>
              </w:rPr>
            </w:pPr>
            <w:r>
              <w:rPr>
                <w:rFonts w:ascii="Arial" w:cs="Arial" w:eastAsia="Arial" w:hAnsi="Arial"/>
                <w:sz w:val="10"/>
                <w:szCs w:val="10"/>
                <w:color w:val="auto"/>
              </w:rPr>
              <w:t>(2),(3)</w:t>
            </w:r>
          </w:p>
        </w:tc>
        <w:tc>
          <w:tcPr>
            <w:tcW w:w="7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6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0" w:type="dxa"/>
            <w:vAlign w:val="bottom"/>
          </w:tcPr>
          <w:p>
            <w:pPr>
              <w:spacing w:after="0"/>
              <w:rPr>
                <w:sz w:val="9"/>
                <w:szCs w:val="9"/>
                <w:color w:val="auto"/>
              </w:rPr>
            </w:pPr>
          </w:p>
        </w:tc>
        <w:tc>
          <w:tcPr>
            <w:tcW w:w="28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78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20" w:type="dxa"/>
            <w:vAlign w:val="bottom"/>
          </w:tcPr>
          <w:p>
            <w:pPr>
              <w:spacing w:after="0"/>
              <w:rPr>
                <w:sz w:val="17"/>
                <w:szCs w:val="17"/>
                <w:color w:val="auto"/>
              </w:rPr>
            </w:pPr>
          </w:p>
        </w:tc>
        <w:tc>
          <w:tcPr>
            <w:tcW w:w="4800" w:type="dxa"/>
            <w:vAlign w:val="bottom"/>
            <w:tcBorders>
              <w:right w:val="single" w:sz="8" w:color="CCEEFF"/>
            </w:tcBorders>
            <w:gridSpan w:val="5"/>
            <w:shd w:val="clear" w:color="auto" w:fill="CCEEFF"/>
          </w:tcPr>
          <w:p>
            <w:pPr>
              <w:spacing w:after="0"/>
              <w:rPr>
                <w:sz w:val="20"/>
                <w:szCs w:val="20"/>
                <w:color w:val="auto"/>
              </w:rPr>
            </w:pPr>
            <w:r>
              <w:rPr>
                <w:rFonts w:ascii="Arial" w:cs="Arial" w:eastAsia="Arial" w:hAnsi="Arial"/>
                <w:sz w:val="16"/>
                <w:szCs w:val="16"/>
                <w:color w:val="auto"/>
              </w:rPr>
              <w:t>2006 and prior</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6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36%</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38%</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38%</w:t>
            </w: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40%</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41%</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43%</w:t>
            </w:r>
          </w:p>
        </w:tc>
        <w:tc>
          <w:tcPr>
            <w:tcW w:w="160" w:type="dxa"/>
            <w:vAlign w:val="bottom"/>
            <w:tcBorders>
              <w:right w:val="single" w:sz="8" w:color="CCEEFF"/>
            </w:tcBorders>
            <w:shd w:val="clear" w:color="auto" w:fill="CCEEFF"/>
          </w:tcPr>
          <w:p>
            <w:pPr>
              <w:spacing w:after="0"/>
              <w:rPr>
                <w:sz w:val="17"/>
                <w:szCs w:val="17"/>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47%</w:t>
            </w:r>
          </w:p>
        </w:tc>
        <w:tc>
          <w:tcPr>
            <w:tcW w:w="8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48%</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60" w:type="dxa"/>
            <w:vAlign w:val="bottom"/>
          </w:tcPr>
          <w:p>
            <w:pPr>
              <w:spacing w:after="0"/>
              <w:rPr>
                <w:sz w:val="20"/>
                <w:szCs w:val="20"/>
                <w:color w:val="auto"/>
              </w:rPr>
            </w:pPr>
            <w:r>
              <w:rPr>
                <w:rFonts w:ascii="Arial" w:cs="Arial" w:eastAsia="Arial" w:hAnsi="Arial"/>
                <w:sz w:val="16"/>
                <w:szCs w:val="16"/>
                <w:color w:val="auto"/>
              </w:rPr>
              <w:t>2007</w:t>
            </w:r>
          </w:p>
        </w:tc>
        <w:tc>
          <w:tcPr>
            <w:tcW w:w="80" w:type="dxa"/>
            <w:vAlign w:val="bottom"/>
          </w:tcPr>
          <w:p>
            <w:pPr>
              <w:spacing w:after="0"/>
              <w:rPr>
                <w:sz w:val="17"/>
                <w:szCs w:val="17"/>
                <w:color w:val="auto"/>
              </w:rPr>
            </w:pPr>
          </w:p>
        </w:tc>
        <w:tc>
          <w:tcPr>
            <w:tcW w:w="27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gridSpan w:val="2"/>
          </w:tcPr>
          <w:p>
            <w:pPr>
              <w:jc w:val="right"/>
              <w:ind w:right="60"/>
              <w:spacing w:after="0"/>
              <w:rPr>
                <w:sz w:val="20"/>
                <w:szCs w:val="20"/>
                <w:color w:val="auto"/>
              </w:rPr>
            </w:pPr>
            <w:r>
              <w:rPr>
                <w:rFonts w:ascii="Arial" w:cs="Arial" w:eastAsia="Arial" w:hAnsi="Arial"/>
                <w:sz w:val="16"/>
                <w:szCs w:val="16"/>
                <w:color w:val="auto"/>
              </w:rPr>
              <w:t>58%</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6"/>
                <w:szCs w:val="16"/>
                <w:color w:val="auto"/>
              </w:rPr>
              <w:t>60%</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6"/>
                <w:szCs w:val="16"/>
                <w:color w:val="auto"/>
              </w:rPr>
              <w:t>61%</w:t>
            </w:r>
          </w:p>
        </w:tc>
        <w:tc>
          <w:tcPr>
            <w:tcW w:w="80" w:type="dxa"/>
            <w:vAlign w:val="bottom"/>
          </w:tcPr>
          <w:p>
            <w:pPr>
              <w:spacing w:after="0"/>
              <w:rPr>
                <w:sz w:val="17"/>
                <w:szCs w:val="17"/>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6"/>
                <w:szCs w:val="16"/>
                <w:color w:val="auto"/>
              </w:rPr>
              <w:t>63%</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6"/>
                <w:szCs w:val="16"/>
                <w:color w:val="auto"/>
              </w:rPr>
              <w:t>64%</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6"/>
                <w:szCs w:val="16"/>
                <w:color w:val="auto"/>
              </w:rPr>
              <w:t>66%</w:t>
            </w:r>
          </w:p>
        </w:tc>
        <w:tc>
          <w:tcPr>
            <w:tcW w:w="160" w:type="dxa"/>
            <w:vAlign w:val="bottom"/>
          </w:tcPr>
          <w:p>
            <w:pPr>
              <w:spacing w:after="0"/>
              <w:rPr>
                <w:sz w:val="17"/>
                <w:szCs w:val="17"/>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6"/>
                <w:szCs w:val="16"/>
                <w:color w:val="auto"/>
              </w:rPr>
              <w:t>67%</w:t>
            </w:r>
          </w:p>
        </w:tc>
        <w:tc>
          <w:tcPr>
            <w:tcW w:w="80" w:type="dxa"/>
            <w:vAlign w:val="bottom"/>
          </w:tcPr>
          <w:p>
            <w:pPr>
              <w:spacing w:after="0"/>
              <w:rPr>
                <w:sz w:val="17"/>
                <w:szCs w:val="17"/>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6"/>
                <w:szCs w:val="16"/>
                <w:color w:val="auto"/>
              </w:rPr>
              <w:t>68%</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60" w:type="dxa"/>
            <w:vAlign w:val="bottom"/>
            <w:shd w:val="clear" w:color="auto" w:fill="CCEEFF"/>
          </w:tcPr>
          <w:p>
            <w:pPr>
              <w:spacing w:after="0"/>
              <w:rPr>
                <w:sz w:val="20"/>
                <w:szCs w:val="20"/>
                <w:color w:val="auto"/>
              </w:rPr>
            </w:pPr>
            <w:r>
              <w:rPr>
                <w:rFonts w:ascii="Arial" w:cs="Arial" w:eastAsia="Arial" w:hAnsi="Arial"/>
                <w:sz w:val="16"/>
                <w:szCs w:val="16"/>
                <w:color w:val="auto"/>
              </w:rPr>
              <w:t>2008</w:t>
            </w:r>
          </w:p>
        </w:tc>
        <w:tc>
          <w:tcPr>
            <w:tcW w:w="80" w:type="dxa"/>
            <w:vAlign w:val="bottom"/>
            <w:shd w:val="clear" w:color="auto" w:fill="CCEEFF"/>
          </w:tcPr>
          <w:p>
            <w:pPr>
              <w:spacing w:after="0"/>
              <w:rPr>
                <w:sz w:val="17"/>
                <w:szCs w:val="17"/>
                <w:color w:val="auto"/>
              </w:rPr>
            </w:pPr>
          </w:p>
        </w:tc>
        <w:tc>
          <w:tcPr>
            <w:tcW w:w="27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74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6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66%</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67%</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68%</w:t>
            </w: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70%</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72%</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74%</w:t>
            </w:r>
          </w:p>
        </w:tc>
        <w:tc>
          <w:tcPr>
            <w:tcW w:w="160" w:type="dxa"/>
            <w:vAlign w:val="bottom"/>
            <w:tcBorders>
              <w:right w:val="single" w:sz="8" w:color="CCEEFF"/>
            </w:tcBorders>
            <w:shd w:val="clear" w:color="auto" w:fill="CCEEFF"/>
          </w:tcPr>
          <w:p>
            <w:pPr>
              <w:spacing w:after="0"/>
              <w:rPr>
                <w:sz w:val="17"/>
                <w:szCs w:val="17"/>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74%</w:t>
            </w:r>
          </w:p>
        </w:tc>
        <w:tc>
          <w:tcPr>
            <w:tcW w:w="8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76%</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60" w:type="dxa"/>
            <w:vAlign w:val="bottom"/>
          </w:tcPr>
          <w:p>
            <w:pPr>
              <w:spacing w:after="0"/>
              <w:rPr>
                <w:sz w:val="20"/>
                <w:szCs w:val="20"/>
                <w:color w:val="auto"/>
              </w:rPr>
            </w:pPr>
            <w:r>
              <w:rPr>
                <w:rFonts w:ascii="Arial" w:cs="Arial" w:eastAsia="Arial" w:hAnsi="Arial"/>
                <w:sz w:val="16"/>
                <w:szCs w:val="16"/>
                <w:color w:val="auto"/>
              </w:rPr>
              <w:t>2009</w:t>
            </w:r>
          </w:p>
        </w:tc>
        <w:tc>
          <w:tcPr>
            <w:tcW w:w="80" w:type="dxa"/>
            <w:vAlign w:val="bottom"/>
          </w:tcPr>
          <w:p>
            <w:pPr>
              <w:spacing w:after="0"/>
              <w:rPr>
                <w:sz w:val="17"/>
                <w:szCs w:val="17"/>
                <w:color w:val="auto"/>
              </w:rPr>
            </w:pPr>
          </w:p>
        </w:tc>
        <w:tc>
          <w:tcPr>
            <w:tcW w:w="27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gridSpan w:val="2"/>
          </w:tcPr>
          <w:p>
            <w:pPr>
              <w:jc w:val="right"/>
              <w:ind w:right="60"/>
              <w:spacing w:after="0"/>
              <w:rPr>
                <w:sz w:val="20"/>
                <w:szCs w:val="20"/>
                <w:color w:val="auto"/>
              </w:rPr>
            </w:pPr>
            <w:r>
              <w:rPr>
                <w:rFonts w:ascii="Arial" w:cs="Arial" w:eastAsia="Arial" w:hAnsi="Arial"/>
                <w:sz w:val="16"/>
                <w:szCs w:val="16"/>
                <w:color w:val="auto"/>
              </w:rPr>
              <w:t>68%</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6"/>
                <w:szCs w:val="16"/>
                <w:color w:val="auto"/>
              </w:rPr>
              <w:t>69%</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6"/>
                <w:szCs w:val="16"/>
                <w:color w:val="auto"/>
              </w:rPr>
              <w:t>70%</w:t>
            </w:r>
          </w:p>
        </w:tc>
        <w:tc>
          <w:tcPr>
            <w:tcW w:w="80" w:type="dxa"/>
            <w:vAlign w:val="bottom"/>
          </w:tcPr>
          <w:p>
            <w:pPr>
              <w:spacing w:after="0"/>
              <w:rPr>
                <w:sz w:val="17"/>
                <w:szCs w:val="17"/>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6"/>
                <w:szCs w:val="16"/>
                <w:color w:val="auto"/>
              </w:rPr>
              <w:t>73%</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6"/>
                <w:szCs w:val="16"/>
                <w:color w:val="auto"/>
              </w:rPr>
              <w:t>75%</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6"/>
                <w:szCs w:val="16"/>
                <w:color w:val="auto"/>
              </w:rPr>
              <w:t>77%</w:t>
            </w:r>
          </w:p>
        </w:tc>
        <w:tc>
          <w:tcPr>
            <w:tcW w:w="160" w:type="dxa"/>
            <w:vAlign w:val="bottom"/>
          </w:tcPr>
          <w:p>
            <w:pPr>
              <w:spacing w:after="0"/>
              <w:rPr>
                <w:sz w:val="17"/>
                <w:szCs w:val="17"/>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6"/>
                <w:szCs w:val="16"/>
                <w:color w:val="auto"/>
              </w:rPr>
              <w:t>77%</w:t>
            </w:r>
          </w:p>
        </w:tc>
        <w:tc>
          <w:tcPr>
            <w:tcW w:w="80" w:type="dxa"/>
            <w:vAlign w:val="bottom"/>
          </w:tcPr>
          <w:p>
            <w:pPr>
              <w:spacing w:after="0"/>
              <w:rPr>
                <w:sz w:val="17"/>
                <w:szCs w:val="17"/>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6"/>
                <w:szCs w:val="16"/>
                <w:color w:val="auto"/>
              </w:rPr>
              <w:t>79%</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60" w:type="dxa"/>
            <w:vAlign w:val="bottom"/>
            <w:shd w:val="clear" w:color="auto" w:fill="CCEEFF"/>
          </w:tcPr>
          <w:p>
            <w:pPr>
              <w:spacing w:after="0"/>
              <w:rPr>
                <w:sz w:val="20"/>
                <w:szCs w:val="20"/>
                <w:color w:val="auto"/>
              </w:rPr>
            </w:pPr>
            <w:r>
              <w:rPr>
                <w:rFonts w:ascii="Arial" w:cs="Arial" w:eastAsia="Arial" w:hAnsi="Arial"/>
                <w:sz w:val="16"/>
                <w:szCs w:val="16"/>
                <w:color w:val="auto"/>
              </w:rPr>
              <w:t>2010</w:t>
            </w:r>
          </w:p>
        </w:tc>
        <w:tc>
          <w:tcPr>
            <w:tcW w:w="80" w:type="dxa"/>
            <w:vAlign w:val="bottom"/>
            <w:shd w:val="clear" w:color="auto" w:fill="CCEEFF"/>
          </w:tcPr>
          <w:p>
            <w:pPr>
              <w:spacing w:after="0"/>
              <w:rPr>
                <w:sz w:val="17"/>
                <w:szCs w:val="17"/>
                <w:color w:val="auto"/>
              </w:rPr>
            </w:pPr>
          </w:p>
        </w:tc>
        <w:tc>
          <w:tcPr>
            <w:tcW w:w="27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74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6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73%</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74%</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76%</w:t>
            </w: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78%</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80%</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83%</w:t>
            </w:r>
          </w:p>
        </w:tc>
        <w:tc>
          <w:tcPr>
            <w:tcW w:w="160" w:type="dxa"/>
            <w:vAlign w:val="bottom"/>
            <w:tcBorders>
              <w:right w:val="single" w:sz="8" w:color="CCEEFF"/>
            </w:tcBorders>
            <w:shd w:val="clear" w:color="auto" w:fill="CCEEFF"/>
          </w:tcPr>
          <w:p>
            <w:pPr>
              <w:spacing w:after="0"/>
              <w:rPr>
                <w:sz w:val="17"/>
                <w:szCs w:val="17"/>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83%</w:t>
            </w:r>
          </w:p>
        </w:tc>
        <w:tc>
          <w:tcPr>
            <w:tcW w:w="8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85%</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60" w:type="dxa"/>
            <w:vAlign w:val="bottom"/>
          </w:tcPr>
          <w:p>
            <w:pPr>
              <w:spacing w:after="0"/>
              <w:rPr>
                <w:sz w:val="20"/>
                <w:szCs w:val="20"/>
                <w:color w:val="auto"/>
              </w:rPr>
            </w:pPr>
            <w:r>
              <w:rPr>
                <w:rFonts w:ascii="Arial" w:cs="Arial" w:eastAsia="Arial" w:hAnsi="Arial"/>
                <w:sz w:val="16"/>
                <w:szCs w:val="16"/>
                <w:color w:val="auto"/>
              </w:rPr>
              <w:t>2011</w:t>
            </w:r>
          </w:p>
        </w:tc>
        <w:tc>
          <w:tcPr>
            <w:tcW w:w="80" w:type="dxa"/>
            <w:vAlign w:val="bottom"/>
          </w:tcPr>
          <w:p>
            <w:pPr>
              <w:spacing w:after="0"/>
              <w:rPr>
                <w:sz w:val="17"/>
                <w:szCs w:val="17"/>
                <w:color w:val="auto"/>
              </w:rPr>
            </w:pPr>
          </w:p>
        </w:tc>
        <w:tc>
          <w:tcPr>
            <w:tcW w:w="27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gridSpan w:val="2"/>
          </w:tcPr>
          <w:p>
            <w:pPr>
              <w:jc w:val="right"/>
              <w:ind w:right="60"/>
              <w:spacing w:after="0"/>
              <w:rPr>
                <w:sz w:val="20"/>
                <w:szCs w:val="20"/>
                <w:color w:val="auto"/>
              </w:rPr>
            </w:pPr>
            <w:r>
              <w:rPr>
                <w:rFonts w:ascii="Arial" w:cs="Arial" w:eastAsia="Arial" w:hAnsi="Arial"/>
                <w:sz w:val="16"/>
                <w:szCs w:val="16"/>
                <w:color w:val="auto"/>
              </w:rPr>
              <w:t>74%</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6"/>
                <w:szCs w:val="16"/>
                <w:color w:val="auto"/>
              </w:rPr>
              <w:t>76%</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6"/>
                <w:szCs w:val="16"/>
                <w:color w:val="auto"/>
              </w:rPr>
              <w:t>77%</w:t>
            </w:r>
          </w:p>
        </w:tc>
        <w:tc>
          <w:tcPr>
            <w:tcW w:w="80" w:type="dxa"/>
            <w:vAlign w:val="bottom"/>
          </w:tcPr>
          <w:p>
            <w:pPr>
              <w:spacing w:after="0"/>
              <w:rPr>
                <w:sz w:val="17"/>
                <w:szCs w:val="17"/>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6"/>
                <w:szCs w:val="16"/>
                <w:color w:val="auto"/>
              </w:rPr>
              <w:t>80%</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6"/>
                <w:szCs w:val="16"/>
                <w:color w:val="auto"/>
              </w:rPr>
              <w:t>82%</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6"/>
                <w:szCs w:val="16"/>
                <w:color w:val="auto"/>
              </w:rPr>
              <w:t>85%</w:t>
            </w:r>
          </w:p>
        </w:tc>
        <w:tc>
          <w:tcPr>
            <w:tcW w:w="160" w:type="dxa"/>
            <w:vAlign w:val="bottom"/>
          </w:tcPr>
          <w:p>
            <w:pPr>
              <w:spacing w:after="0"/>
              <w:rPr>
                <w:sz w:val="17"/>
                <w:szCs w:val="17"/>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6"/>
                <w:szCs w:val="16"/>
                <w:color w:val="auto"/>
              </w:rPr>
              <w:t>85%</w:t>
            </w:r>
          </w:p>
        </w:tc>
        <w:tc>
          <w:tcPr>
            <w:tcW w:w="80" w:type="dxa"/>
            <w:vAlign w:val="bottom"/>
          </w:tcPr>
          <w:p>
            <w:pPr>
              <w:spacing w:after="0"/>
              <w:rPr>
                <w:sz w:val="17"/>
                <w:szCs w:val="17"/>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6"/>
                <w:szCs w:val="16"/>
                <w:color w:val="auto"/>
              </w:rPr>
              <w:t>87%</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60" w:type="dxa"/>
            <w:vAlign w:val="bottom"/>
            <w:shd w:val="clear" w:color="auto" w:fill="CCEEFF"/>
          </w:tcPr>
          <w:p>
            <w:pPr>
              <w:spacing w:after="0"/>
              <w:rPr>
                <w:sz w:val="20"/>
                <w:szCs w:val="20"/>
                <w:color w:val="auto"/>
              </w:rPr>
            </w:pPr>
            <w:r>
              <w:rPr>
                <w:rFonts w:ascii="Arial" w:cs="Arial" w:eastAsia="Arial" w:hAnsi="Arial"/>
                <w:sz w:val="16"/>
                <w:szCs w:val="16"/>
                <w:color w:val="auto"/>
              </w:rPr>
              <w:t>2012</w:t>
            </w:r>
          </w:p>
        </w:tc>
        <w:tc>
          <w:tcPr>
            <w:tcW w:w="80" w:type="dxa"/>
            <w:vAlign w:val="bottom"/>
            <w:shd w:val="clear" w:color="auto" w:fill="CCEEFF"/>
          </w:tcPr>
          <w:p>
            <w:pPr>
              <w:spacing w:after="0"/>
              <w:rPr>
                <w:sz w:val="17"/>
                <w:szCs w:val="17"/>
                <w:color w:val="auto"/>
              </w:rPr>
            </w:pPr>
          </w:p>
        </w:tc>
        <w:tc>
          <w:tcPr>
            <w:tcW w:w="27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74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6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75%</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77%</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78%</w:t>
            </w: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80%</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82%</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85%</w:t>
            </w:r>
          </w:p>
        </w:tc>
        <w:tc>
          <w:tcPr>
            <w:tcW w:w="160" w:type="dxa"/>
            <w:vAlign w:val="bottom"/>
            <w:tcBorders>
              <w:right w:val="single" w:sz="8" w:color="CCEEFF"/>
            </w:tcBorders>
            <w:shd w:val="clear" w:color="auto" w:fill="CCEEFF"/>
          </w:tcPr>
          <w:p>
            <w:pPr>
              <w:spacing w:after="0"/>
              <w:rPr>
                <w:sz w:val="17"/>
                <w:szCs w:val="17"/>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85%</w:t>
            </w:r>
          </w:p>
        </w:tc>
        <w:tc>
          <w:tcPr>
            <w:tcW w:w="8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86%</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60" w:type="dxa"/>
            <w:vAlign w:val="bottom"/>
          </w:tcPr>
          <w:p>
            <w:pPr>
              <w:spacing w:after="0"/>
              <w:rPr>
                <w:sz w:val="20"/>
                <w:szCs w:val="20"/>
                <w:color w:val="auto"/>
              </w:rPr>
            </w:pPr>
            <w:r>
              <w:rPr>
                <w:rFonts w:ascii="Arial" w:cs="Arial" w:eastAsia="Arial" w:hAnsi="Arial"/>
                <w:sz w:val="16"/>
                <w:szCs w:val="16"/>
                <w:color w:val="auto"/>
              </w:rPr>
              <w:t>2013</w:t>
            </w:r>
          </w:p>
        </w:tc>
        <w:tc>
          <w:tcPr>
            <w:tcW w:w="80" w:type="dxa"/>
            <w:vAlign w:val="bottom"/>
          </w:tcPr>
          <w:p>
            <w:pPr>
              <w:spacing w:after="0"/>
              <w:rPr>
                <w:sz w:val="17"/>
                <w:szCs w:val="17"/>
                <w:color w:val="auto"/>
              </w:rPr>
            </w:pPr>
          </w:p>
        </w:tc>
        <w:tc>
          <w:tcPr>
            <w:tcW w:w="27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gridSpan w:val="2"/>
          </w:tcPr>
          <w:p>
            <w:pPr>
              <w:jc w:val="right"/>
              <w:ind w:right="60"/>
              <w:spacing w:after="0"/>
              <w:rPr>
                <w:sz w:val="20"/>
                <w:szCs w:val="20"/>
                <w:color w:val="auto"/>
              </w:rPr>
            </w:pPr>
            <w:r>
              <w:rPr>
                <w:rFonts w:ascii="Arial" w:cs="Arial" w:eastAsia="Arial" w:hAnsi="Arial"/>
                <w:sz w:val="16"/>
                <w:szCs w:val="16"/>
                <w:color w:val="auto"/>
              </w:rPr>
              <w:t>79%</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6"/>
                <w:szCs w:val="16"/>
                <w:color w:val="auto"/>
              </w:rPr>
              <w:t>81%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6"/>
                <w:szCs w:val="16"/>
                <w:color w:val="auto"/>
              </w:rPr>
              <w:t>82%</w:t>
            </w:r>
          </w:p>
        </w:tc>
        <w:tc>
          <w:tcPr>
            <w:tcW w:w="80" w:type="dxa"/>
            <w:vAlign w:val="bottom"/>
          </w:tcPr>
          <w:p>
            <w:pPr>
              <w:spacing w:after="0"/>
              <w:rPr>
                <w:sz w:val="17"/>
                <w:szCs w:val="17"/>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6"/>
                <w:szCs w:val="16"/>
                <w:color w:val="auto"/>
              </w:rPr>
              <w:t>84%</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6"/>
                <w:szCs w:val="16"/>
                <w:color w:val="auto"/>
              </w:rPr>
              <w:t>85%</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6"/>
                <w:szCs w:val="16"/>
                <w:color w:val="auto"/>
              </w:rPr>
              <w:t>87%</w:t>
            </w:r>
          </w:p>
        </w:tc>
        <w:tc>
          <w:tcPr>
            <w:tcW w:w="160" w:type="dxa"/>
            <w:vAlign w:val="bottom"/>
          </w:tcPr>
          <w:p>
            <w:pPr>
              <w:spacing w:after="0"/>
              <w:rPr>
                <w:sz w:val="17"/>
                <w:szCs w:val="17"/>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6"/>
                <w:szCs w:val="16"/>
                <w:color w:val="auto"/>
              </w:rPr>
              <w:t>87%</w:t>
            </w:r>
          </w:p>
        </w:tc>
        <w:tc>
          <w:tcPr>
            <w:tcW w:w="80" w:type="dxa"/>
            <w:vAlign w:val="bottom"/>
          </w:tcPr>
          <w:p>
            <w:pPr>
              <w:spacing w:after="0"/>
              <w:rPr>
                <w:sz w:val="17"/>
                <w:szCs w:val="17"/>
                <w:color w:val="auto"/>
              </w:rPr>
            </w:pPr>
          </w:p>
        </w:tc>
        <w:tc>
          <w:tcPr>
            <w:tcW w:w="620" w:type="dxa"/>
            <w:vAlign w:val="bottom"/>
            <w:gridSpan w:val="2"/>
          </w:tcPr>
          <w:p>
            <w:pPr>
              <w:ind w:left="40"/>
              <w:spacing w:after="0"/>
              <w:rPr>
                <w:sz w:val="20"/>
                <w:szCs w:val="20"/>
                <w:color w:val="auto"/>
              </w:rPr>
            </w:pPr>
            <w:r>
              <w:rPr>
                <w:rFonts w:ascii="Arial" w:cs="Arial" w:eastAsia="Arial" w:hAnsi="Arial"/>
                <w:sz w:val="16"/>
                <w:szCs w:val="16"/>
                <w:color w:val="auto"/>
              </w:rPr>
              <w:t>— %</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60" w:type="dxa"/>
            <w:vAlign w:val="bottom"/>
            <w:shd w:val="clear" w:color="auto" w:fill="CCEEFF"/>
          </w:tcPr>
          <w:p>
            <w:pPr>
              <w:spacing w:after="0"/>
              <w:rPr>
                <w:sz w:val="20"/>
                <w:szCs w:val="20"/>
                <w:color w:val="auto"/>
              </w:rPr>
            </w:pPr>
            <w:r>
              <w:rPr>
                <w:rFonts w:ascii="Arial" w:cs="Arial" w:eastAsia="Arial" w:hAnsi="Arial"/>
                <w:sz w:val="16"/>
                <w:szCs w:val="16"/>
                <w:color w:val="auto"/>
              </w:rPr>
              <w:t>2014</w:t>
            </w:r>
          </w:p>
        </w:tc>
        <w:tc>
          <w:tcPr>
            <w:tcW w:w="80" w:type="dxa"/>
            <w:vAlign w:val="bottom"/>
            <w:shd w:val="clear" w:color="auto" w:fill="CCEEFF"/>
          </w:tcPr>
          <w:p>
            <w:pPr>
              <w:spacing w:after="0"/>
              <w:rPr>
                <w:sz w:val="17"/>
                <w:szCs w:val="17"/>
                <w:color w:val="auto"/>
              </w:rPr>
            </w:pPr>
          </w:p>
        </w:tc>
        <w:tc>
          <w:tcPr>
            <w:tcW w:w="27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74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6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86%</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87%</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87%</w:t>
            </w: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 %</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 %</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 %</w:t>
            </w:r>
          </w:p>
        </w:tc>
        <w:tc>
          <w:tcPr>
            <w:tcW w:w="160" w:type="dxa"/>
            <w:vAlign w:val="bottom"/>
            <w:tcBorders>
              <w:right w:val="single" w:sz="8" w:color="CCEEFF"/>
            </w:tcBorders>
            <w:shd w:val="clear" w:color="auto" w:fill="CCEEFF"/>
          </w:tcPr>
          <w:p>
            <w:pPr>
              <w:spacing w:after="0"/>
              <w:rPr>
                <w:sz w:val="17"/>
                <w:szCs w:val="17"/>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 %</w:t>
            </w:r>
          </w:p>
        </w:tc>
        <w:tc>
          <w:tcPr>
            <w:tcW w:w="80" w:type="dxa"/>
            <w:vAlign w:val="bottom"/>
            <w:shd w:val="clear" w:color="auto" w:fill="CCEEFF"/>
          </w:tcPr>
          <w:p>
            <w:pPr>
              <w:spacing w:after="0"/>
              <w:rPr>
                <w:sz w:val="17"/>
                <w:szCs w:val="17"/>
                <w:color w:val="auto"/>
              </w:rPr>
            </w:pPr>
          </w:p>
        </w:tc>
        <w:tc>
          <w:tcPr>
            <w:tcW w:w="62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4800" w:type="dxa"/>
            <w:vAlign w:val="bottom"/>
            <w:gridSpan w:val="5"/>
          </w:tcPr>
          <w:p>
            <w:pPr>
              <w:spacing w:after="0"/>
              <w:rPr>
                <w:sz w:val="20"/>
                <w:szCs w:val="20"/>
                <w:color w:val="auto"/>
              </w:rPr>
            </w:pPr>
            <w:r>
              <w:rPr>
                <w:rFonts w:ascii="Arial" w:cs="Arial" w:eastAsia="Arial" w:hAnsi="Arial"/>
                <w:sz w:val="16"/>
                <w:szCs w:val="16"/>
                <w:color w:val="auto"/>
              </w:rPr>
              <w:t>Total Flow</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gridSpan w:val="2"/>
          </w:tcPr>
          <w:p>
            <w:pPr>
              <w:jc w:val="right"/>
              <w:ind w:right="60"/>
              <w:spacing w:after="0"/>
              <w:rPr>
                <w:sz w:val="20"/>
                <w:szCs w:val="20"/>
                <w:color w:val="auto"/>
              </w:rPr>
            </w:pPr>
            <w:r>
              <w:rPr>
                <w:rFonts w:ascii="Arial" w:cs="Arial" w:eastAsia="Arial" w:hAnsi="Arial"/>
                <w:sz w:val="16"/>
                <w:szCs w:val="16"/>
                <w:color w:val="auto"/>
              </w:rPr>
              <w:t>60%</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6"/>
                <w:szCs w:val="16"/>
                <w:color w:val="auto"/>
              </w:rPr>
              <w:t>61%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6"/>
                <w:szCs w:val="16"/>
                <w:color w:val="auto"/>
              </w:rPr>
              <w:t>61%</w:t>
            </w:r>
          </w:p>
        </w:tc>
        <w:tc>
          <w:tcPr>
            <w:tcW w:w="80" w:type="dxa"/>
            <w:vAlign w:val="bottom"/>
          </w:tcPr>
          <w:p>
            <w:pPr>
              <w:spacing w:after="0"/>
              <w:rPr>
                <w:sz w:val="17"/>
                <w:szCs w:val="17"/>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6"/>
                <w:szCs w:val="16"/>
                <w:color w:val="auto"/>
              </w:rPr>
              <w:t>62%</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6"/>
                <w:szCs w:val="16"/>
                <w:color w:val="auto"/>
              </w:rPr>
              <w:t>64%</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6"/>
                <w:szCs w:val="16"/>
                <w:color w:val="auto"/>
              </w:rPr>
              <w:t>65%</w:t>
            </w:r>
          </w:p>
        </w:tc>
        <w:tc>
          <w:tcPr>
            <w:tcW w:w="160" w:type="dxa"/>
            <w:vAlign w:val="bottom"/>
          </w:tcPr>
          <w:p>
            <w:pPr>
              <w:spacing w:after="0"/>
              <w:rPr>
                <w:sz w:val="17"/>
                <w:szCs w:val="17"/>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6"/>
                <w:szCs w:val="16"/>
                <w:color w:val="auto"/>
              </w:rPr>
              <w:t>68%</w:t>
            </w:r>
          </w:p>
        </w:tc>
        <w:tc>
          <w:tcPr>
            <w:tcW w:w="80" w:type="dxa"/>
            <w:vAlign w:val="bottom"/>
          </w:tcPr>
          <w:p>
            <w:pPr>
              <w:spacing w:after="0"/>
              <w:rPr>
                <w:sz w:val="17"/>
                <w:szCs w:val="17"/>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6"/>
                <w:szCs w:val="16"/>
                <w:color w:val="auto"/>
              </w:rPr>
              <w:t>69%</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860" w:type="dxa"/>
            <w:vAlign w:val="bottom"/>
          </w:tcPr>
          <w:p>
            <w:pPr>
              <w:spacing w:after="0"/>
              <w:rPr>
                <w:sz w:val="8"/>
                <w:szCs w:val="8"/>
                <w:color w:val="auto"/>
              </w:rPr>
            </w:pPr>
          </w:p>
        </w:tc>
        <w:tc>
          <w:tcPr>
            <w:tcW w:w="80" w:type="dxa"/>
            <w:vAlign w:val="bottom"/>
          </w:tcPr>
          <w:p>
            <w:pPr>
              <w:spacing w:after="0"/>
              <w:rPr>
                <w:sz w:val="8"/>
                <w:szCs w:val="8"/>
                <w:color w:val="auto"/>
              </w:rPr>
            </w:pPr>
          </w:p>
        </w:tc>
        <w:tc>
          <w:tcPr>
            <w:tcW w:w="2780" w:type="dxa"/>
            <w:vAlign w:val="bottom"/>
          </w:tcPr>
          <w:p>
            <w:pPr>
              <w:spacing w:after="0"/>
              <w:rPr>
                <w:sz w:val="8"/>
                <w:szCs w:val="8"/>
                <w:color w:val="auto"/>
              </w:rPr>
            </w:pPr>
          </w:p>
        </w:tc>
        <w:tc>
          <w:tcPr>
            <w:tcW w:w="340" w:type="dxa"/>
            <w:vAlign w:val="bottom"/>
          </w:tcPr>
          <w:p>
            <w:pPr>
              <w:spacing w:after="0"/>
              <w:rPr>
                <w:sz w:val="8"/>
                <w:szCs w:val="8"/>
                <w:color w:val="auto"/>
              </w:rPr>
            </w:pPr>
          </w:p>
        </w:tc>
        <w:tc>
          <w:tcPr>
            <w:tcW w:w="7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4800" w:type="dxa"/>
            <w:vAlign w:val="bottom"/>
            <w:tcBorders>
              <w:right w:val="single" w:sz="8" w:color="CCEEFF"/>
            </w:tcBorders>
            <w:gridSpan w:val="5"/>
            <w:shd w:val="clear" w:color="auto" w:fill="CCEEFF"/>
          </w:tcPr>
          <w:p>
            <w:pPr>
              <w:spacing w:after="0"/>
              <w:rPr>
                <w:sz w:val="20"/>
                <w:szCs w:val="20"/>
                <w:color w:val="auto"/>
              </w:rPr>
            </w:pPr>
            <w:r>
              <w:rPr>
                <w:rFonts w:ascii="Arial" w:cs="Arial" w:eastAsia="Arial" w:hAnsi="Arial"/>
                <w:sz w:val="16"/>
                <w:szCs w:val="16"/>
                <w:color w:val="auto"/>
              </w:rPr>
              <w:t>Total Bulk</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6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28%</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28%</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29%</w:t>
            </w:r>
          </w:p>
        </w:tc>
        <w:tc>
          <w:tcPr>
            <w:tcW w:w="8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30%</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31%</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32%</w:t>
            </w:r>
          </w:p>
        </w:tc>
        <w:tc>
          <w:tcPr>
            <w:tcW w:w="160" w:type="dxa"/>
            <w:vAlign w:val="bottom"/>
            <w:tcBorders>
              <w:right w:val="single" w:sz="8" w:color="CCEEFF"/>
            </w:tcBorders>
            <w:shd w:val="clear" w:color="auto" w:fill="CCEEFF"/>
          </w:tcPr>
          <w:p>
            <w:pPr>
              <w:spacing w:after="0"/>
              <w:rPr>
                <w:sz w:val="17"/>
                <w:szCs w:val="17"/>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37%</w:t>
            </w:r>
          </w:p>
        </w:tc>
        <w:tc>
          <w:tcPr>
            <w:tcW w:w="8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38%</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4800" w:type="dxa"/>
            <w:vAlign w:val="bottom"/>
            <w:gridSpan w:val="5"/>
          </w:tcPr>
          <w:p>
            <w:pPr>
              <w:ind w:left="300"/>
              <w:spacing w:after="0"/>
              <w:rPr>
                <w:sz w:val="20"/>
                <w:szCs w:val="20"/>
                <w:color w:val="auto"/>
              </w:rPr>
            </w:pPr>
            <w:r>
              <w:rPr>
                <w:rFonts w:ascii="Arial" w:cs="Arial" w:eastAsia="Arial" w:hAnsi="Arial"/>
                <w:sz w:val="16"/>
                <w:szCs w:val="16"/>
                <w:color w:val="auto"/>
              </w:rPr>
              <w:t>Total</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gridSpan w:val="2"/>
          </w:tcPr>
          <w:p>
            <w:pPr>
              <w:jc w:val="right"/>
              <w:ind w:right="60"/>
              <w:spacing w:after="0"/>
              <w:rPr>
                <w:sz w:val="20"/>
                <w:szCs w:val="20"/>
                <w:color w:val="auto"/>
              </w:rPr>
            </w:pPr>
            <w:r>
              <w:rPr>
                <w:rFonts w:ascii="Arial" w:cs="Arial" w:eastAsia="Arial" w:hAnsi="Arial"/>
                <w:sz w:val="16"/>
                <w:szCs w:val="16"/>
                <w:color w:val="auto"/>
              </w:rPr>
              <w:t>57%</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6"/>
                <w:szCs w:val="16"/>
                <w:color w:val="auto"/>
              </w:rPr>
              <w:t>58%</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6"/>
                <w:szCs w:val="16"/>
                <w:color w:val="auto"/>
              </w:rPr>
              <w:t>58%</w:t>
            </w:r>
          </w:p>
        </w:tc>
        <w:tc>
          <w:tcPr>
            <w:tcW w:w="80" w:type="dxa"/>
            <w:vAlign w:val="bottom"/>
          </w:tcPr>
          <w:p>
            <w:pPr>
              <w:spacing w:after="0"/>
              <w:rPr>
                <w:sz w:val="17"/>
                <w:szCs w:val="17"/>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6"/>
                <w:szCs w:val="16"/>
                <w:color w:val="auto"/>
              </w:rPr>
              <w:t>59%</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6"/>
                <w:szCs w:val="16"/>
                <w:color w:val="auto"/>
              </w:rPr>
              <w:t>60%</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6"/>
                <w:szCs w:val="16"/>
                <w:color w:val="auto"/>
              </w:rPr>
              <w:t>61%</w:t>
            </w:r>
          </w:p>
        </w:tc>
        <w:tc>
          <w:tcPr>
            <w:tcW w:w="160" w:type="dxa"/>
            <w:vAlign w:val="bottom"/>
          </w:tcPr>
          <w:p>
            <w:pPr>
              <w:spacing w:after="0"/>
              <w:rPr>
                <w:sz w:val="17"/>
                <w:szCs w:val="17"/>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6"/>
                <w:szCs w:val="16"/>
                <w:color w:val="auto"/>
              </w:rPr>
              <w:t>65%</w:t>
            </w:r>
          </w:p>
        </w:tc>
        <w:tc>
          <w:tcPr>
            <w:tcW w:w="80" w:type="dxa"/>
            <w:vAlign w:val="bottom"/>
          </w:tcPr>
          <w:p>
            <w:pPr>
              <w:spacing w:after="0"/>
              <w:rPr>
                <w:sz w:val="17"/>
                <w:szCs w:val="17"/>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6"/>
                <w:szCs w:val="16"/>
                <w:color w:val="auto"/>
              </w:rPr>
              <w:t>66%</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6"/>
          <w:szCs w:val="16"/>
          <w:color w:val="auto"/>
        </w:rPr>
        <w:t>All amounts presented in Australian dollars.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99060</wp:posOffset>
            </wp:positionV>
            <wp:extent cx="728345"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69" w:lineRule="exact"/>
        <w:rPr>
          <w:sz w:val="20"/>
          <w:szCs w:val="20"/>
          <w:color w:val="auto"/>
        </w:rPr>
      </w:pPr>
    </w:p>
    <w:p>
      <w:pPr>
        <w:ind w:left="340" w:hanging="335"/>
        <w:spacing w:after="0"/>
        <w:tabs>
          <w:tab w:leader="none" w:pos="340" w:val="left"/>
        </w:tabs>
        <w:numPr>
          <w:ilvl w:val="0"/>
          <w:numId w:val="50"/>
        </w:numPr>
        <w:rPr>
          <w:rFonts w:ascii="Arial" w:cs="Arial" w:eastAsia="Arial" w:hAnsi="Arial"/>
          <w:sz w:val="27"/>
          <w:szCs w:val="27"/>
          <w:color w:val="auto"/>
          <w:vertAlign w:val="superscript"/>
        </w:rPr>
      </w:pPr>
      <w:r>
        <w:rPr>
          <w:rFonts w:ascii="Arial" w:cs="Arial" w:eastAsia="Arial" w:hAnsi="Arial"/>
          <w:sz w:val="16"/>
          <w:szCs w:val="16"/>
          <w:color w:val="auto"/>
        </w:rPr>
        <w:t>The percentages in this table are based on the amount of primary insurance in-force in each loan band as a percentage of total insurance in-force.</w:t>
      </w:r>
    </w:p>
    <w:p>
      <w:pPr>
        <w:spacing w:after="0" w:line="10" w:lineRule="exact"/>
        <w:rPr>
          <w:rFonts w:ascii="Arial" w:cs="Arial" w:eastAsia="Arial" w:hAnsi="Arial"/>
          <w:sz w:val="27"/>
          <w:szCs w:val="27"/>
          <w:color w:val="auto"/>
          <w:vertAlign w:val="superscript"/>
        </w:rPr>
      </w:pPr>
    </w:p>
    <w:p>
      <w:pPr>
        <w:ind w:left="340" w:right="140" w:hanging="335"/>
        <w:spacing w:after="0" w:line="217" w:lineRule="auto"/>
        <w:tabs>
          <w:tab w:leader="none" w:pos="340" w:val="left"/>
        </w:tabs>
        <w:numPr>
          <w:ilvl w:val="0"/>
          <w:numId w:val="50"/>
        </w:numPr>
        <w:rPr>
          <w:rFonts w:ascii="Arial" w:cs="Arial" w:eastAsia="Arial" w:hAnsi="Arial"/>
          <w:sz w:val="26"/>
          <w:szCs w:val="26"/>
          <w:color w:val="auto"/>
          <w:vertAlign w:val="superscript"/>
        </w:rPr>
      </w:pPr>
      <w:r>
        <w:rPr>
          <w:rFonts w:ascii="Arial" w:cs="Arial" w:eastAsia="Arial" w:hAnsi="Arial"/>
          <w:sz w:val="15"/>
          <w:szCs w:val="15"/>
          <w:color w:val="auto"/>
        </w:rPr>
        <w:t>Loan amounts (including capitalized premiums) reflect interest rates at time of loan origination and estimated scheduled principal repayments since loan origination. Home price estimates based on regional home price appreciation/depreciation data from RP Data. All data used in the effective loan-to-value ratio calculation reflects conditions as of the end of the previous quarter. Effective loan-to-value ratios exclude New Zealand and inward reinsurance policies.</w:t>
      </w:r>
    </w:p>
    <w:p>
      <w:pPr>
        <w:ind w:left="340" w:right="120" w:hanging="335"/>
        <w:spacing w:after="0" w:line="191" w:lineRule="auto"/>
        <w:tabs>
          <w:tab w:leader="none" w:pos="340" w:val="left"/>
        </w:tabs>
        <w:numPr>
          <w:ilvl w:val="0"/>
          <w:numId w:val="50"/>
        </w:numPr>
        <w:rPr>
          <w:rFonts w:ascii="Arial" w:cs="Arial" w:eastAsia="Arial" w:hAnsi="Arial"/>
          <w:sz w:val="27"/>
          <w:szCs w:val="27"/>
          <w:color w:val="auto"/>
          <w:vertAlign w:val="superscript"/>
        </w:rPr>
      </w:pPr>
      <w:r>
        <w:rPr>
          <w:rFonts w:ascii="Arial" w:cs="Arial" w:eastAsia="Arial" w:hAnsi="Arial"/>
          <w:sz w:val="16"/>
          <w:szCs w:val="16"/>
          <w:color w:val="auto"/>
        </w:rPr>
        <w:t>Beginning in the third quarter of 2013, data from RP Data extended back to 1999. Previously, the data extended back to 2002. Previous periods were not re-presented for this change.</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266" w:right="239" w:bottom="1440" w:gutter="0" w:footer="0" w:header="0"/>
        </w:sectPr>
      </w:pPr>
    </w:p>
    <w:bookmarkStart w:id="72" w:name="page73"/>
    <w:bookmarkEnd w:id="7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Selected Key Performance Measures—International Mortgage Insurance Segment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6680" w:type="dxa"/>
            <w:vAlign w:val="bottom"/>
            <w:gridSpan w:val="2"/>
          </w:tcPr>
          <w:p>
            <w:pPr>
              <w:spacing w:after="0"/>
              <w:rPr>
                <w:sz w:val="20"/>
                <w:szCs w:val="20"/>
                <w:color w:val="auto"/>
              </w:rPr>
            </w:pPr>
            <w:r>
              <w:rPr>
                <w:rFonts w:ascii="Arial" w:cs="Arial" w:eastAsia="Arial" w:hAnsi="Arial"/>
                <w:sz w:val="14"/>
                <w:szCs w:val="14"/>
                <w:b w:val="1"/>
                <w:bCs w:val="1"/>
                <w:color w:val="auto"/>
              </w:rPr>
              <w:t>Risk In-Force by Loan-To-Value Ratio</w:t>
            </w:r>
            <w:r>
              <w:rPr>
                <w:rFonts w:ascii="Arial" w:cs="Arial" w:eastAsia="Arial" w:hAnsi="Arial"/>
                <w:sz w:val="11"/>
                <w:szCs w:val="11"/>
                <w:color w:val="auto"/>
              </w:rPr>
              <w:t>(1)</w:t>
            </w:r>
          </w:p>
        </w:tc>
        <w:tc>
          <w:tcPr>
            <w:tcW w:w="100" w:type="dxa"/>
            <w:vAlign w:val="bottom"/>
          </w:tcPr>
          <w:p>
            <w:pPr>
              <w:spacing w:after="0"/>
              <w:rPr>
                <w:sz w:val="15"/>
                <w:szCs w:val="15"/>
                <w:color w:val="auto"/>
              </w:rPr>
            </w:pPr>
          </w:p>
        </w:tc>
        <w:tc>
          <w:tcPr>
            <w:tcW w:w="1640" w:type="dxa"/>
            <w:vAlign w:val="bottom"/>
            <w:gridSpan w:val="6"/>
          </w:tcPr>
          <w:p>
            <w:pPr>
              <w:jc w:val="right"/>
              <w:spacing w:after="0"/>
              <w:rPr>
                <w:sz w:val="20"/>
                <w:szCs w:val="20"/>
                <w:color w:val="auto"/>
              </w:rPr>
            </w:pPr>
            <w:r>
              <w:rPr>
                <w:rFonts w:ascii="Arial" w:cs="Arial" w:eastAsia="Arial" w:hAnsi="Arial"/>
                <w:sz w:val="14"/>
                <w:szCs w:val="14"/>
                <w:b w:val="1"/>
                <w:bCs w:val="1"/>
                <w:color w:val="auto"/>
              </w:rPr>
              <w:t>December 31, 2014</w:t>
            </w:r>
          </w:p>
        </w:tc>
        <w:tc>
          <w:tcPr>
            <w:tcW w:w="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40" w:type="dxa"/>
            <w:vAlign w:val="bottom"/>
            <w:gridSpan w:val="6"/>
          </w:tcPr>
          <w:p>
            <w:pPr>
              <w:jc w:val="right"/>
              <w:spacing w:after="0"/>
              <w:rPr>
                <w:sz w:val="20"/>
                <w:szCs w:val="20"/>
                <w:color w:val="auto"/>
              </w:rPr>
            </w:pPr>
            <w:r>
              <w:rPr>
                <w:rFonts w:ascii="Arial" w:cs="Arial" w:eastAsia="Arial" w:hAnsi="Arial"/>
                <w:sz w:val="14"/>
                <w:szCs w:val="14"/>
                <w:b w:val="1"/>
                <w:bCs w:val="1"/>
                <w:color w:val="auto"/>
              </w:rPr>
              <w:t>September 30, 2014</w:t>
            </w:r>
          </w:p>
        </w:tc>
        <w:tc>
          <w:tcPr>
            <w:tcW w:w="5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5"/>
        </w:trPr>
        <w:tc>
          <w:tcPr>
            <w:tcW w:w="2440" w:type="dxa"/>
            <w:vAlign w:val="bottom"/>
            <w:tcBorders>
              <w:top w:val="single" w:sz="8" w:color="auto"/>
            </w:tcBorders>
          </w:tcPr>
          <w:p>
            <w:pPr>
              <w:spacing w:after="0"/>
              <w:rPr>
                <w:sz w:val="12"/>
                <w:szCs w:val="12"/>
                <w:color w:val="auto"/>
              </w:rPr>
            </w:pPr>
          </w:p>
        </w:tc>
        <w:tc>
          <w:tcPr>
            <w:tcW w:w="4240" w:type="dxa"/>
            <w:vAlign w:val="bottom"/>
          </w:tcPr>
          <w:p>
            <w:pPr>
              <w:spacing w:after="0"/>
              <w:rPr>
                <w:sz w:val="12"/>
                <w:szCs w:val="12"/>
                <w:color w:val="auto"/>
              </w:rPr>
            </w:pPr>
          </w:p>
        </w:tc>
        <w:tc>
          <w:tcPr>
            <w:tcW w:w="860" w:type="dxa"/>
            <w:vAlign w:val="bottom"/>
            <w:tcBorders>
              <w:top w:val="single" w:sz="8" w:color="auto"/>
            </w:tcBorders>
            <w:gridSpan w:val="3"/>
          </w:tcPr>
          <w:p>
            <w:pPr>
              <w:jc w:val="right"/>
              <w:ind w:right="280"/>
              <w:spacing w:after="0" w:line="145" w:lineRule="exact"/>
              <w:rPr>
                <w:sz w:val="20"/>
                <w:szCs w:val="20"/>
                <w:color w:val="auto"/>
              </w:rPr>
            </w:pPr>
            <w:r>
              <w:rPr>
                <w:rFonts w:ascii="Arial" w:cs="Arial" w:eastAsia="Arial" w:hAnsi="Arial"/>
                <w:sz w:val="14"/>
                <w:szCs w:val="14"/>
                <w:b w:val="1"/>
                <w:bCs w:val="1"/>
                <w:color w:val="auto"/>
              </w:rPr>
              <w:t>Primary</w:t>
            </w:r>
          </w:p>
        </w:tc>
        <w:tc>
          <w:tcPr>
            <w:tcW w:w="10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gridSpan w:val="2"/>
          </w:tcPr>
          <w:p>
            <w:pPr>
              <w:jc w:val="right"/>
              <w:ind w:right="340"/>
              <w:spacing w:after="0" w:line="145" w:lineRule="exact"/>
              <w:rPr>
                <w:sz w:val="20"/>
                <w:szCs w:val="20"/>
                <w:color w:val="auto"/>
              </w:rPr>
            </w:pPr>
            <w:r>
              <w:rPr>
                <w:rFonts w:ascii="Arial" w:cs="Arial" w:eastAsia="Arial" w:hAnsi="Arial"/>
                <w:sz w:val="14"/>
                <w:szCs w:val="14"/>
                <w:b w:val="1"/>
                <w:bCs w:val="1"/>
                <w:color w:val="auto"/>
              </w:rPr>
              <w:t>Flow</w:t>
            </w:r>
          </w:p>
        </w:tc>
        <w:tc>
          <w:tcPr>
            <w:tcW w:w="100" w:type="dxa"/>
            <w:vAlign w:val="bottom"/>
            <w:tcBorders>
              <w:top w:val="single" w:sz="8" w:color="auto"/>
            </w:tcBorders>
          </w:tcPr>
          <w:p>
            <w:pPr>
              <w:spacing w:after="0"/>
              <w:rPr>
                <w:sz w:val="12"/>
                <w:szCs w:val="12"/>
                <w:color w:val="auto"/>
              </w:rPr>
            </w:pPr>
          </w:p>
        </w:tc>
        <w:tc>
          <w:tcPr>
            <w:tcW w:w="480" w:type="dxa"/>
            <w:vAlign w:val="bottom"/>
            <w:tcBorders>
              <w:top w:val="single" w:sz="8" w:color="auto"/>
            </w:tcBorders>
          </w:tcPr>
          <w:p>
            <w:pPr>
              <w:jc w:val="right"/>
              <w:ind w:right="53"/>
              <w:spacing w:after="0" w:line="145" w:lineRule="exact"/>
              <w:rPr>
                <w:sz w:val="20"/>
                <w:szCs w:val="20"/>
                <w:color w:val="auto"/>
              </w:rPr>
            </w:pPr>
            <w:r>
              <w:rPr>
                <w:rFonts w:ascii="Arial" w:cs="Arial" w:eastAsia="Arial" w:hAnsi="Arial"/>
                <w:sz w:val="14"/>
                <w:szCs w:val="14"/>
                <w:b w:val="1"/>
                <w:bCs w:val="1"/>
                <w:color w:val="auto"/>
              </w:rPr>
              <w:t>Bulk</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tcBorders>
              <w:top w:val="single" w:sz="8" w:color="auto"/>
            </w:tcBorders>
            <w:gridSpan w:val="3"/>
          </w:tcPr>
          <w:p>
            <w:pPr>
              <w:ind w:left="80"/>
              <w:spacing w:after="0" w:line="145" w:lineRule="exact"/>
              <w:rPr>
                <w:sz w:val="20"/>
                <w:szCs w:val="20"/>
                <w:color w:val="auto"/>
              </w:rPr>
            </w:pPr>
            <w:r>
              <w:rPr>
                <w:rFonts w:ascii="Arial" w:cs="Arial" w:eastAsia="Arial" w:hAnsi="Arial"/>
                <w:sz w:val="14"/>
                <w:szCs w:val="14"/>
                <w:b w:val="1"/>
                <w:bCs w:val="1"/>
                <w:color w:val="auto"/>
              </w:rPr>
              <w:t>Primary</w:t>
            </w:r>
          </w:p>
        </w:tc>
        <w:tc>
          <w:tcPr>
            <w:tcW w:w="8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2"/>
          </w:tcPr>
          <w:p>
            <w:pPr>
              <w:ind w:left="60"/>
              <w:spacing w:after="0" w:line="145" w:lineRule="exact"/>
              <w:rPr>
                <w:sz w:val="20"/>
                <w:szCs w:val="20"/>
                <w:color w:val="auto"/>
              </w:rPr>
            </w:pPr>
            <w:r>
              <w:rPr>
                <w:rFonts w:ascii="Arial" w:cs="Arial" w:eastAsia="Arial" w:hAnsi="Arial"/>
                <w:sz w:val="14"/>
                <w:szCs w:val="14"/>
                <w:b w:val="1"/>
                <w:bCs w:val="1"/>
                <w:color w:val="auto"/>
              </w:rPr>
              <w:t>Flow</w:t>
            </w:r>
          </w:p>
        </w:tc>
        <w:tc>
          <w:tcPr>
            <w:tcW w:w="8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ind w:right="73"/>
              <w:spacing w:after="0" w:line="145" w:lineRule="exact"/>
              <w:rPr>
                <w:sz w:val="20"/>
                <w:szCs w:val="20"/>
                <w:color w:val="auto"/>
              </w:rPr>
            </w:pPr>
            <w:r>
              <w:rPr>
                <w:rFonts w:ascii="Arial" w:cs="Arial" w:eastAsia="Arial" w:hAnsi="Arial"/>
                <w:sz w:val="14"/>
                <w:szCs w:val="14"/>
                <w:b w:val="1"/>
                <w:bCs w:val="1"/>
                <w:color w:val="auto"/>
              </w:rPr>
              <w:t>Bulk</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1"/>
        </w:trPr>
        <w:tc>
          <w:tcPr>
            <w:tcW w:w="6680" w:type="dxa"/>
            <w:vAlign w:val="bottom"/>
            <w:tcBorders>
              <w:top w:val="single" w:sz="8" w:color="CCEEFF"/>
            </w:tcBorders>
            <w:gridSpan w:val="2"/>
            <w:shd w:val="clear" w:color="auto" w:fill="CCEEFF"/>
          </w:tcPr>
          <w:p>
            <w:pPr>
              <w:spacing w:after="0" w:line="191" w:lineRule="exact"/>
              <w:rPr>
                <w:sz w:val="20"/>
                <w:szCs w:val="20"/>
                <w:color w:val="auto"/>
              </w:rPr>
            </w:pPr>
            <w:r>
              <w:rPr>
                <w:rFonts w:ascii="Arial" w:cs="Arial" w:eastAsia="Arial" w:hAnsi="Arial"/>
                <w:sz w:val="18"/>
                <w:szCs w:val="18"/>
                <w:color w:val="auto"/>
              </w:rPr>
              <w:t>Canada</w:t>
            </w:r>
          </w:p>
        </w:tc>
        <w:tc>
          <w:tcPr>
            <w:tcW w:w="100" w:type="dxa"/>
            <w:vAlign w:val="bottom"/>
            <w:tcBorders>
              <w:top w:val="single" w:sz="8" w:color="auto"/>
            </w:tcBorders>
            <w:shd w:val="clear" w:color="auto" w:fill="CCEEFF"/>
          </w:tcPr>
          <w:p>
            <w:pPr>
              <w:spacing w:after="0"/>
              <w:rPr>
                <w:sz w:val="16"/>
                <w:szCs w:val="16"/>
                <w:color w:val="auto"/>
              </w:rPr>
            </w:pPr>
          </w:p>
        </w:tc>
        <w:tc>
          <w:tcPr>
            <w:tcW w:w="56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5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50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6680" w:type="dxa"/>
            <w:vAlign w:val="bottom"/>
            <w:gridSpan w:val="2"/>
          </w:tcPr>
          <w:p>
            <w:pPr>
              <w:ind w:left="360"/>
              <w:spacing w:after="0"/>
              <w:rPr>
                <w:sz w:val="20"/>
                <w:szCs w:val="20"/>
                <w:color w:val="auto"/>
              </w:rPr>
            </w:pPr>
            <w:r>
              <w:rPr>
                <w:rFonts w:ascii="Arial" w:cs="Arial" w:eastAsia="Arial" w:hAnsi="Arial"/>
                <w:sz w:val="18"/>
                <w:szCs w:val="18"/>
                <w:color w:val="auto"/>
              </w:rPr>
              <w:t>95.01% and above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w w:val="98"/>
              </w:rPr>
              <w:t>37,991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w w:val="83"/>
              </w:rPr>
              <w:t>37,991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38,286</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w w:val="87"/>
              </w:rPr>
              <w:t>38,286</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66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90.01% to 95.00%</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8"/>
              </w:rPr>
              <w:t>24,838</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3"/>
              </w:rPr>
              <w:t>24,836</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25,343</w:t>
            </w:r>
          </w:p>
        </w:tc>
        <w:tc>
          <w:tcPr>
            <w:tcW w:w="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7"/>
              </w:rPr>
              <w:t>25,341</w:t>
            </w: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1"/>
        </w:trPr>
        <w:tc>
          <w:tcPr>
            <w:tcW w:w="6680" w:type="dxa"/>
            <w:vAlign w:val="bottom"/>
            <w:gridSpan w:val="2"/>
          </w:tcPr>
          <w:p>
            <w:pPr>
              <w:ind w:left="360"/>
              <w:spacing w:after="0"/>
              <w:rPr>
                <w:sz w:val="20"/>
                <w:szCs w:val="20"/>
                <w:color w:val="auto"/>
              </w:rPr>
            </w:pPr>
            <w:r>
              <w:rPr>
                <w:rFonts w:ascii="Arial" w:cs="Arial" w:eastAsia="Arial" w:hAnsi="Arial"/>
                <w:sz w:val="18"/>
                <w:szCs w:val="18"/>
                <w:color w:val="auto"/>
              </w:rPr>
              <w:t>80.01% to 90.00%</w:t>
            </w:r>
          </w:p>
        </w:tc>
        <w:tc>
          <w:tcPr>
            <w:tcW w:w="10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w w:val="98"/>
              </w:rPr>
              <w:t>19,630</w:t>
            </w:r>
          </w:p>
        </w:tc>
        <w:tc>
          <w:tcPr>
            <w:tcW w:w="100" w:type="dxa"/>
            <w:vAlign w:val="bottom"/>
          </w:tcPr>
          <w:p>
            <w:pPr>
              <w:spacing w:after="0"/>
              <w:rPr>
                <w:sz w:val="18"/>
                <w:szCs w:val="18"/>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w w:val="83"/>
              </w:rPr>
              <w:t>15,499</w:t>
            </w:r>
          </w:p>
        </w:tc>
        <w:tc>
          <w:tcPr>
            <w:tcW w:w="10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4,131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19,866</w:t>
            </w:r>
          </w:p>
        </w:tc>
        <w:tc>
          <w:tcPr>
            <w:tcW w:w="8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w w:val="87"/>
              </w:rPr>
              <w:t>15,892</w:t>
            </w:r>
          </w:p>
        </w:tc>
        <w:tc>
          <w:tcPr>
            <w:tcW w:w="80" w:type="dxa"/>
            <w:vAlign w:val="bottom"/>
          </w:tcPr>
          <w:p>
            <w:pPr>
              <w:spacing w:after="0"/>
              <w:rPr>
                <w:sz w:val="18"/>
                <w:szCs w:val="18"/>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3,974</w:t>
            </w:r>
          </w:p>
        </w:tc>
        <w:tc>
          <w:tcPr>
            <w:tcW w:w="0" w:type="dxa"/>
            <w:vAlign w:val="bottom"/>
          </w:tcPr>
          <w:p>
            <w:pPr>
              <w:spacing w:after="0"/>
              <w:rPr>
                <w:sz w:val="1"/>
                <w:szCs w:val="1"/>
                <w:color w:val="auto"/>
              </w:rPr>
            </w:pPr>
          </w:p>
        </w:tc>
      </w:tr>
      <w:tr>
        <w:trPr>
          <w:trHeight w:val="211"/>
        </w:trPr>
        <w:tc>
          <w:tcPr>
            <w:tcW w:w="66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80.00% and below</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8"/>
              </w:rPr>
              <w:t>24,866</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3,038</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3"/>
              </w:rPr>
              <w:t>21,828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25,297</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3,094</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7"/>
              </w:rPr>
              <w:t>22,203</w:t>
            </w:r>
          </w:p>
        </w:tc>
        <w:tc>
          <w:tcPr>
            <w:tcW w:w="0" w:type="dxa"/>
            <w:vAlign w:val="bottom"/>
          </w:tcPr>
          <w:p>
            <w:pPr>
              <w:spacing w:after="0"/>
              <w:rPr>
                <w:sz w:val="1"/>
                <w:szCs w:val="1"/>
                <w:color w:val="auto"/>
              </w:rPr>
            </w:pPr>
          </w:p>
        </w:tc>
      </w:tr>
      <w:tr>
        <w:trPr>
          <w:trHeight w:val="20"/>
        </w:trPr>
        <w:tc>
          <w:tcPr>
            <w:tcW w:w="6680" w:type="dxa"/>
            <w:vAlign w:val="bottom"/>
            <w:gridSpan w:val="2"/>
            <w:vMerge w:val="restart"/>
          </w:tcPr>
          <w:p>
            <w:pPr>
              <w:ind w:left="700"/>
              <w:spacing w:after="0"/>
              <w:rPr>
                <w:sz w:val="20"/>
                <w:szCs w:val="20"/>
                <w:color w:val="auto"/>
              </w:rPr>
            </w:pPr>
            <w:r>
              <w:rPr>
                <w:rFonts w:ascii="Arial" w:cs="Arial" w:eastAsia="Arial" w:hAnsi="Arial"/>
                <w:sz w:val="18"/>
                <w:szCs w:val="18"/>
                <w:color w:val="auto"/>
              </w:rPr>
              <w:t>Total Canada</w:t>
            </w: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6680" w:type="dxa"/>
            <w:vAlign w:val="bottom"/>
            <w:gridSpan w:val="2"/>
            <w:vMerge w:val="continue"/>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82"/>
              </w:rPr>
              <w:t>107,325</w:t>
            </w:r>
          </w:p>
        </w:tc>
        <w:tc>
          <w:tcPr>
            <w:tcW w:w="2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w w:val="83"/>
              </w:rPr>
              <w:t>81,364</w:t>
            </w: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w w:val="83"/>
              </w:rPr>
              <w:t>25,961</w:t>
            </w:r>
          </w:p>
        </w:tc>
        <w:tc>
          <w:tcPr>
            <w:tcW w:w="2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w w:val="86"/>
              </w:rPr>
              <w:t>108,792</w:t>
            </w: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w w:val="87"/>
              </w:rPr>
              <w:t>82,613</w:t>
            </w: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w w:val="87"/>
              </w:rPr>
              <w:t>26,179</w:t>
            </w:r>
          </w:p>
        </w:tc>
        <w:tc>
          <w:tcPr>
            <w:tcW w:w="0" w:type="dxa"/>
            <w:vAlign w:val="bottom"/>
          </w:tcPr>
          <w:p>
            <w:pPr>
              <w:spacing w:after="0"/>
              <w:rPr>
                <w:sz w:val="1"/>
                <w:szCs w:val="1"/>
                <w:color w:val="auto"/>
              </w:rPr>
            </w:pPr>
          </w:p>
        </w:tc>
      </w:tr>
      <w:tr>
        <w:trPr>
          <w:trHeight w:val="20"/>
        </w:trPr>
        <w:tc>
          <w:tcPr>
            <w:tcW w:w="2440" w:type="dxa"/>
            <w:vAlign w:val="bottom"/>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6680" w:type="dxa"/>
            <w:vAlign w:val="bottom"/>
            <w:gridSpan w:val="2"/>
            <w:shd w:val="clear" w:color="auto" w:fill="CCEEFF"/>
          </w:tcPr>
          <w:p>
            <w:pPr>
              <w:spacing w:after="0" w:line="204" w:lineRule="exact"/>
              <w:rPr>
                <w:sz w:val="20"/>
                <w:szCs w:val="20"/>
                <w:color w:val="auto"/>
              </w:rPr>
            </w:pPr>
            <w:r>
              <w:rPr>
                <w:rFonts w:ascii="Arial" w:cs="Arial" w:eastAsia="Arial" w:hAnsi="Arial"/>
                <w:sz w:val="18"/>
                <w:szCs w:val="18"/>
                <w:color w:val="auto"/>
              </w:rPr>
              <w:t>Australia</w:t>
            </w: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6680" w:type="dxa"/>
            <w:vAlign w:val="bottom"/>
            <w:gridSpan w:val="2"/>
          </w:tcPr>
          <w:p>
            <w:pPr>
              <w:ind w:left="360"/>
              <w:spacing w:after="0"/>
              <w:rPr>
                <w:sz w:val="20"/>
                <w:szCs w:val="20"/>
                <w:color w:val="auto"/>
              </w:rPr>
            </w:pPr>
            <w:r>
              <w:rPr>
                <w:rFonts w:ascii="Arial" w:cs="Arial" w:eastAsia="Arial" w:hAnsi="Arial"/>
                <w:sz w:val="18"/>
                <w:szCs w:val="18"/>
                <w:color w:val="auto"/>
              </w:rPr>
              <w:t>95.01% and above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w w:val="98"/>
              </w:rPr>
              <w:t>17,143</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w w:val="83"/>
              </w:rPr>
              <w:t>17,143</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18,199</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w w:val="87"/>
              </w:rPr>
              <w:t>18,199</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66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90.01% to 95.00%</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8"/>
              </w:rPr>
              <w:t>22,207</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3"/>
              </w:rPr>
              <w:t>22,200</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23,213</w:t>
            </w:r>
          </w:p>
        </w:tc>
        <w:tc>
          <w:tcPr>
            <w:tcW w:w="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7"/>
              </w:rPr>
              <w:t>23,206</w:t>
            </w: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1"/>
        </w:trPr>
        <w:tc>
          <w:tcPr>
            <w:tcW w:w="6680" w:type="dxa"/>
            <w:vAlign w:val="bottom"/>
            <w:gridSpan w:val="2"/>
          </w:tcPr>
          <w:p>
            <w:pPr>
              <w:ind w:left="360"/>
              <w:spacing w:after="0"/>
              <w:rPr>
                <w:sz w:val="20"/>
                <w:szCs w:val="20"/>
                <w:color w:val="auto"/>
              </w:rPr>
            </w:pPr>
            <w:r>
              <w:rPr>
                <w:rFonts w:ascii="Arial" w:cs="Arial" w:eastAsia="Arial" w:hAnsi="Arial"/>
                <w:sz w:val="18"/>
                <w:szCs w:val="18"/>
                <w:color w:val="auto"/>
              </w:rPr>
              <w:t>80.01% to 90.00%</w:t>
            </w:r>
          </w:p>
        </w:tc>
        <w:tc>
          <w:tcPr>
            <w:tcW w:w="10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w w:val="98"/>
              </w:rPr>
              <w:t>23,482</w:t>
            </w:r>
          </w:p>
        </w:tc>
        <w:tc>
          <w:tcPr>
            <w:tcW w:w="100" w:type="dxa"/>
            <w:vAlign w:val="bottom"/>
          </w:tcPr>
          <w:p>
            <w:pPr>
              <w:spacing w:after="0"/>
              <w:rPr>
                <w:sz w:val="18"/>
                <w:szCs w:val="18"/>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w w:val="83"/>
              </w:rPr>
              <w:t>23,406</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76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24,707</w:t>
            </w:r>
          </w:p>
        </w:tc>
        <w:tc>
          <w:tcPr>
            <w:tcW w:w="8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w w:val="87"/>
              </w:rPr>
              <w:t>24,625</w:t>
            </w: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82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66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80.00% and below</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8"/>
              </w:rPr>
              <w:t>26,758</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3"/>
              </w:rPr>
              <w:t>20,615</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6,143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28,761</w:t>
            </w:r>
          </w:p>
        </w:tc>
        <w:tc>
          <w:tcPr>
            <w:tcW w:w="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7"/>
              </w:rPr>
              <w:t>22,037</w:t>
            </w: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6,724</w:t>
            </w:r>
          </w:p>
        </w:tc>
        <w:tc>
          <w:tcPr>
            <w:tcW w:w="0" w:type="dxa"/>
            <w:vAlign w:val="bottom"/>
          </w:tcPr>
          <w:p>
            <w:pPr>
              <w:spacing w:after="0"/>
              <w:rPr>
                <w:sz w:val="1"/>
                <w:szCs w:val="1"/>
                <w:color w:val="auto"/>
              </w:rPr>
            </w:pPr>
          </w:p>
        </w:tc>
      </w:tr>
      <w:tr>
        <w:trPr>
          <w:trHeight w:val="20"/>
        </w:trPr>
        <w:tc>
          <w:tcPr>
            <w:tcW w:w="6680" w:type="dxa"/>
            <w:vAlign w:val="bottom"/>
            <w:gridSpan w:val="2"/>
            <w:vMerge w:val="restart"/>
          </w:tcPr>
          <w:p>
            <w:pPr>
              <w:ind w:left="700"/>
              <w:spacing w:after="0"/>
              <w:rPr>
                <w:sz w:val="20"/>
                <w:szCs w:val="20"/>
                <w:color w:val="auto"/>
              </w:rPr>
            </w:pPr>
            <w:r>
              <w:rPr>
                <w:rFonts w:ascii="Arial" w:cs="Arial" w:eastAsia="Arial" w:hAnsi="Arial"/>
                <w:sz w:val="18"/>
                <w:szCs w:val="18"/>
                <w:color w:val="auto"/>
              </w:rPr>
              <w:t>Total Australia</w:t>
            </w: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6680" w:type="dxa"/>
            <w:vAlign w:val="bottom"/>
            <w:gridSpan w:val="2"/>
            <w:vMerge w:val="continue"/>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w w:val="98"/>
              </w:rPr>
              <w:t>89,590</w:t>
            </w: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w w:val="83"/>
              </w:rPr>
              <w:t>83,364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6,226</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94,880</w:t>
            </w: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w w:val="87"/>
              </w:rPr>
              <w:t>88,067</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6,813</w:t>
            </w:r>
          </w:p>
        </w:tc>
        <w:tc>
          <w:tcPr>
            <w:tcW w:w="0" w:type="dxa"/>
            <w:vAlign w:val="bottom"/>
          </w:tcPr>
          <w:p>
            <w:pPr>
              <w:spacing w:after="0"/>
              <w:rPr>
                <w:sz w:val="1"/>
                <w:szCs w:val="1"/>
                <w:color w:val="auto"/>
              </w:rPr>
            </w:pPr>
          </w:p>
        </w:tc>
      </w:tr>
      <w:tr>
        <w:trPr>
          <w:trHeight w:val="20"/>
        </w:trPr>
        <w:tc>
          <w:tcPr>
            <w:tcW w:w="2440" w:type="dxa"/>
            <w:vAlign w:val="bottom"/>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6680" w:type="dxa"/>
            <w:vAlign w:val="bottom"/>
            <w:gridSpan w:val="2"/>
            <w:shd w:val="clear" w:color="auto" w:fill="CCEEFF"/>
          </w:tcPr>
          <w:p>
            <w:pPr>
              <w:spacing w:after="0" w:line="204" w:lineRule="exact"/>
              <w:rPr>
                <w:sz w:val="20"/>
                <w:szCs w:val="20"/>
                <w:color w:val="auto"/>
              </w:rPr>
            </w:pPr>
            <w:r>
              <w:rPr>
                <w:rFonts w:ascii="Arial" w:cs="Arial" w:eastAsia="Arial" w:hAnsi="Arial"/>
                <w:sz w:val="18"/>
                <w:szCs w:val="18"/>
                <w:color w:val="auto"/>
              </w:rPr>
              <w:t>Other Countries</w:t>
            </w:r>
            <w:r>
              <w:rPr>
                <w:rFonts w:ascii="Arial" w:cs="Arial" w:eastAsia="Arial" w:hAnsi="Arial"/>
                <w:sz w:val="14"/>
                <w:szCs w:val="14"/>
                <w:color w:val="auto"/>
              </w:rPr>
              <w:t>(2)</w:t>
            </w: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6680" w:type="dxa"/>
            <w:vAlign w:val="bottom"/>
            <w:gridSpan w:val="2"/>
          </w:tcPr>
          <w:p>
            <w:pPr>
              <w:ind w:left="360"/>
              <w:spacing w:after="0"/>
              <w:rPr>
                <w:sz w:val="20"/>
                <w:szCs w:val="20"/>
                <w:color w:val="auto"/>
              </w:rPr>
            </w:pPr>
            <w:r>
              <w:rPr>
                <w:rFonts w:ascii="Arial" w:cs="Arial" w:eastAsia="Arial" w:hAnsi="Arial"/>
                <w:sz w:val="18"/>
                <w:szCs w:val="18"/>
                <w:color w:val="auto"/>
              </w:rPr>
              <w:t>95.01% and above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534</w:t>
            </w:r>
          </w:p>
        </w:tc>
        <w:tc>
          <w:tcPr>
            <w:tcW w:w="2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534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566</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566</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66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90.01% to 95.00%</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1,217</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1,167</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1,623</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1,565</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6680" w:type="dxa"/>
            <w:vAlign w:val="bottom"/>
            <w:gridSpan w:val="2"/>
          </w:tcPr>
          <w:p>
            <w:pPr>
              <w:ind w:left="360"/>
              <w:spacing w:after="0"/>
              <w:rPr>
                <w:sz w:val="20"/>
                <w:szCs w:val="20"/>
                <w:color w:val="auto"/>
              </w:rPr>
            </w:pPr>
            <w:r>
              <w:rPr>
                <w:rFonts w:ascii="Arial" w:cs="Arial" w:eastAsia="Arial" w:hAnsi="Arial"/>
                <w:sz w:val="18"/>
                <w:szCs w:val="18"/>
                <w:color w:val="auto"/>
              </w:rPr>
              <w:t>80.01% to 90.00%</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617</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397</w:t>
            </w:r>
          </w:p>
        </w:tc>
        <w:tc>
          <w:tcPr>
            <w:tcW w:w="10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220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946</w:t>
            </w:r>
          </w:p>
        </w:tc>
        <w:tc>
          <w:tcPr>
            <w:tcW w:w="8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694</w:t>
            </w:r>
          </w:p>
        </w:tc>
        <w:tc>
          <w:tcPr>
            <w:tcW w:w="80" w:type="dxa"/>
            <w:vAlign w:val="bottom"/>
          </w:tcPr>
          <w:p>
            <w:pPr>
              <w:spacing w:after="0"/>
              <w:rPr>
                <w:sz w:val="18"/>
                <w:szCs w:val="18"/>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252</w:t>
            </w:r>
          </w:p>
        </w:tc>
        <w:tc>
          <w:tcPr>
            <w:tcW w:w="0" w:type="dxa"/>
            <w:vAlign w:val="bottom"/>
          </w:tcPr>
          <w:p>
            <w:pPr>
              <w:spacing w:after="0"/>
              <w:rPr>
                <w:sz w:val="1"/>
                <w:szCs w:val="1"/>
                <w:color w:val="auto"/>
              </w:rPr>
            </w:pPr>
          </w:p>
        </w:tc>
      </w:tr>
      <w:tr>
        <w:trPr>
          <w:trHeight w:val="211"/>
        </w:trPr>
        <w:tc>
          <w:tcPr>
            <w:tcW w:w="66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80.00% and below</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130</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203</w:t>
            </w:r>
          </w:p>
        </w:tc>
        <w:tc>
          <w:tcPr>
            <w:tcW w:w="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166</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80" w:type="dxa"/>
            <w:vAlign w:val="bottom"/>
            <w:gridSpan w:val="2"/>
            <w:vMerge w:val="restart"/>
          </w:tcPr>
          <w:p>
            <w:pPr>
              <w:ind w:left="700"/>
              <w:spacing w:after="0"/>
              <w:rPr>
                <w:sz w:val="20"/>
                <w:szCs w:val="20"/>
                <w:color w:val="auto"/>
              </w:rPr>
            </w:pPr>
            <w:r>
              <w:rPr>
                <w:rFonts w:ascii="Arial" w:cs="Arial" w:eastAsia="Arial" w:hAnsi="Arial"/>
                <w:sz w:val="18"/>
                <w:szCs w:val="18"/>
                <w:color w:val="auto"/>
              </w:rPr>
              <w:t>Total Other Countries</w:t>
            </w: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6680" w:type="dxa"/>
            <w:vAlign w:val="bottom"/>
            <w:gridSpan w:val="2"/>
            <w:vMerge w:val="continue"/>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2,531</w:t>
            </w:r>
          </w:p>
        </w:tc>
        <w:tc>
          <w:tcPr>
            <w:tcW w:w="2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2,228</w:t>
            </w:r>
          </w:p>
        </w:tc>
        <w:tc>
          <w:tcPr>
            <w:tcW w:w="2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303</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3,338</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2,991</w:t>
            </w:r>
          </w:p>
        </w:tc>
        <w:tc>
          <w:tcPr>
            <w:tcW w:w="20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347</w:t>
            </w:r>
          </w:p>
        </w:tc>
        <w:tc>
          <w:tcPr>
            <w:tcW w:w="0" w:type="dxa"/>
            <w:vAlign w:val="bottom"/>
          </w:tcPr>
          <w:p>
            <w:pPr>
              <w:spacing w:after="0"/>
              <w:rPr>
                <w:sz w:val="1"/>
                <w:szCs w:val="1"/>
                <w:color w:val="auto"/>
              </w:rPr>
            </w:pPr>
          </w:p>
        </w:tc>
      </w:tr>
      <w:tr>
        <w:trPr>
          <w:trHeight w:val="20"/>
        </w:trPr>
        <w:tc>
          <w:tcPr>
            <w:tcW w:w="2440" w:type="dxa"/>
            <w:vAlign w:val="bottom"/>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rPr>
          <w:sz w:val="20"/>
          <w:szCs w:val="20"/>
          <w:color w:val="auto"/>
        </w:rPr>
      </w:pPr>
      <w:r>
        <w:rPr>
          <w:rFonts w:ascii="Arial" w:cs="Arial" w:eastAsia="Arial" w:hAnsi="Arial"/>
          <w:sz w:val="18"/>
          <w:szCs w:val="18"/>
          <w:color w:val="auto"/>
        </w:rPr>
        <w:t>Amounts may not total due to rounding.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93980</wp:posOffset>
            </wp:positionV>
            <wp:extent cx="728345" cy="82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69" w:lineRule="exact"/>
        <w:rPr>
          <w:sz w:val="20"/>
          <w:szCs w:val="20"/>
          <w:color w:val="auto"/>
        </w:rPr>
      </w:pPr>
    </w:p>
    <w:p>
      <w:pPr>
        <w:ind w:left="460" w:hanging="455"/>
        <w:spacing w:after="0"/>
        <w:tabs>
          <w:tab w:leader="none" w:pos="460" w:val="left"/>
        </w:tabs>
        <w:numPr>
          <w:ilvl w:val="0"/>
          <w:numId w:val="51"/>
        </w:numPr>
        <w:rPr>
          <w:rFonts w:ascii="Arial" w:cs="Arial" w:eastAsia="Arial" w:hAnsi="Arial"/>
          <w:sz w:val="15"/>
          <w:szCs w:val="15"/>
          <w:color w:val="auto"/>
        </w:rPr>
      </w:pPr>
      <w:r>
        <w:rPr>
          <w:rFonts w:ascii="Arial" w:cs="Arial" w:eastAsia="Arial" w:hAnsi="Arial"/>
          <w:sz w:val="18"/>
          <w:szCs w:val="18"/>
          <w:color w:val="auto"/>
        </w:rPr>
        <w:t>Loan amount in loan-to-value ratio calculation includes capitalized premiums, where applicable.</w:t>
      </w:r>
    </w:p>
    <w:p>
      <w:pPr>
        <w:spacing w:after="0" w:line="15" w:lineRule="exact"/>
        <w:rPr>
          <w:rFonts w:ascii="Arial" w:cs="Arial" w:eastAsia="Arial" w:hAnsi="Arial"/>
          <w:sz w:val="15"/>
          <w:szCs w:val="15"/>
          <w:color w:val="auto"/>
        </w:rPr>
      </w:pPr>
    </w:p>
    <w:p>
      <w:pPr>
        <w:ind w:left="460" w:right="340" w:hanging="455"/>
        <w:spacing w:after="0" w:line="249" w:lineRule="auto"/>
        <w:tabs>
          <w:tab w:leader="none" w:pos="460" w:val="left"/>
        </w:tabs>
        <w:numPr>
          <w:ilvl w:val="0"/>
          <w:numId w:val="51"/>
        </w:numPr>
        <w:rPr>
          <w:rFonts w:ascii="Arial" w:cs="Arial" w:eastAsia="Arial" w:hAnsi="Arial"/>
          <w:sz w:val="15"/>
          <w:szCs w:val="15"/>
          <w:color w:val="auto"/>
        </w:rPr>
      </w:pPr>
      <w:r>
        <w:rPr>
          <w:rFonts w:ascii="Arial" w:cs="Arial" w:eastAsia="Arial" w:hAnsi="Arial"/>
          <w:sz w:val="18"/>
          <w:szCs w:val="18"/>
          <w:color w:val="auto"/>
        </w:rPr>
        <w:t>Other Countries flow and primary risk in-force exclude $296 million and $290 million, respectively, of risk in-force in Europe ceded under quota share reinsurance agreements as of December 31, 2014 and September 30, 2014.</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266" w:right="239" w:bottom="1440" w:gutter="0" w:footer="0" w:header="0"/>
        </w:sectPr>
      </w:pPr>
    </w:p>
    <w:bookmarkStart w:id="73" w:name="page74"/>
    <w:bookmarkEnd w:id="7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20"/>
        <w:spacing w:after="0"/>
        <w:rPr>
          <w:sz w:val="20"/>
          <w:szCs w:val="20"/>
          <w:color w:val="auto"/>
        </w:rPr>
      </w:pPr>
      <w:r>
        <w:rPr>
          <w:rFonts w:ascii="Arial" w:cs="Arial" w:eastAsia="Arial" w:hAnsi="Arial"/>
          <w:sz w:val="25"/>
          <w:szCs w:val="25"/>
          <w:b w:val="1"/>
          <w:bCs w:val="1"/>
          <w:color w:val="auto"/>
        </w:rPr>
        <w:t>U.S. Mortgage Insurance Segment</w:t>
      </w:r>
    </w:p>
    <w:p>
      <w:pPr>
        <w:sectPr>
          <w:pgSz w:w="11900" w:h="16838" w:orient="portrait"/>
          <w:cols w:equalWidth="0" w:num="1">
            <w:col w:w="9019"/>
          </w:cols>
          <w:pgMar w:left="1440" w:top="1440" w:right="1440" w:bottom="1440" w:gutter="0" w:footer="0" w:header="0"/>
        </w:sect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41</w:t>
      </w:r>
    </w:p>
    <w:p>
      <w:pPr>
        <w:sectPr>
          <w:pgSz w:w="11900" w:h="16838" w:orient="portrait"/>
          <w:cols w:equalWidth="0" w:num="1">
            <w:col w:w="9019"/>
          </w:cols>
          <w:pgMar w:left="1440" w:top="1440" w:right="1440" w:bottom="1440" w:gutter="0" w:footer="0" w:header="0"/>
          <w:type w:val="continuous"/>
        </w:sectPr>
      </w:pPr>
    </w:p>
    <w:bookmarkStart w:id="74" w:name="page75"/>
    <w:bookmarkEnd w:id="74"/>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 (Loss) and Sales—U.S. Mortgage Insurance Segment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3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6"/>
              </w:rPr>
              <w:t>2014</w:t>
            </w: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2013</w:t>
            </w: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318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Borders>
              <w:right w:val="single" w:sz="8" w:color="auto"/>
            </w:tcBorders>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rPr>
              <w:t>4Q</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gridSpan w:val="2"/>
          </w:tcPr>
          <w:p>
            <w:pPr>
              <w:jc w:val="right"/>
              <w:ind w:right="460"/>
              <w:spacing w:after="0" w:line="139" w:lineRule="exact"/>
              <w:rPr>
                <w:sz w:val="20"/>
                <w:szCs w:val="20"/>
                <w:color w:val="auto"/>
              </w:rPr>
            </w:pPr>
            <w:r>
              <w:rPr>
                <w:rFonts w:ascii="Arial" w:cs="Arial" w:eastAsia="Arial" w:hAnsi="Arial"/>
                <w:sz w:val="14"/>
                <w:szCs w:val="14"/>
                <w:b w:val="1"/>
                <w:bCs w:val="1"/>
                <w:color w:val="auto"/>
              </w:rPr>
              <w:t>3Q</w:t>
            </w:r>
          </w:p>
        </w:tc>
        <w:tc>
          <w:tcPr>
            <w:tcW w:w="100" w:type="dxa"/>
            <w:vAlign w:val="bottom"/>
          </w:tcPr>
          <w:p>
            <w:pPr>
              <w:spacing w:after="0"/>
              <w:rPr>
                <w:sz w:val="12"/>
                <w:szCs w:val="12"/>
                <w:color w:val="auto"/>
              </w:rPr>
            </w:pPr>
          </w:p>
        </w:tc>
        <w:tc>
          <w:tcPr>
            <w:tcW w:w="58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2Q</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gridSpan w:val="2"/>
          </w:tcPr>
          <w:p>
            <w:pPr>
              <w:jc w:val="right"/>
              <w:ind w:right="480"/>
              <w:spacing w:after="0" w:line="139" w:lineRule="exact"/>
              <w:rPr>
                <w:sz w:val="20"/>
                <w:szCs w:val="20"/>
                <w:color w:val="auto"/>
              </w:rPr>
            </w:pPr>
            <w:r>
              <w:rPr>
                <w:rFonts w:ascii="Arial" w:cs="Arial" w:eastAsia="Arial" w:hAnsi="Arial"/>
                <w:sz w:val="14"/>
                <w:szCs w:val="14"/>
                <w:b w:val="1"/>
                <w:bCs w:val="1"/>
                <w:color w:val="auto"/>
              </w:rPr>
              <w:t>1Q</w:t>
            </w:r>
          </w:p>
        </w:tc>
        <w:tc>
          <w:tcPr>
            <w:tcW w:w="80" w:type="dxa"/>
            <w:vAlign w:val="bottom"/>
          </w:tcPr>
          <w:p>
            <w:pPr>
              <w:spacing w:after="0"/>
              <w:rPr>
                <w:sz w:val="12"/>
                <w:szCs w:val="12"/>
                <w:color w:val="auto"/>
              </w:rPr>
            </w:pPr>
          </w:p>
        </w:tc>
        <w:tc>
          <w:tcPr>
            <w:tcW w:w="68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rPr>
              <w:t>Total</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380"/>
              <w:spacing w:after="0" w:line="139" w:lineRule="exact"/>
              <w:rPr>
                <w:sz w:val="20"/>
                <w:szCs w:val="20"/>
                <w:color w:val="auto"/>
              </w:rPr>
            </w:pPr>
            <w:r>
              <w:rPr>
                <w:rFonts w:ascii="Arial" w:cs="Arial" w:eastAsia="Arial" w:hAnsi="Arial"/>
                <w:sz w:val="14"/>
                <w:szCs w:val="14"/>
                <w:b w:val="1"/>
                <w:bCs w:val="1"/>
                <w:color w:val="auto"/>
              </w:rPr>
              <w:t>4Q</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2"/>
          </w:tcPr>
          <w:p>
            <w:pPr>
              <w:jc w:val="right"/>
              <w:ind w:right="40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2"/>
          </w:tcPr>
          <w:p>
            <w:pPr>
              <w:ind w:left="80"/>
              <w:spacing w:after="0" w:line="139" w:lineRule="exact"/>
              <w:rPr>
                <w:sz w:val="20"/>
                <w:szCs w:val="20"/>
                <w:color w:val="auto"/>
              </w:rPr>
            </w:pPr>
            <w:r>
              <w:rPr>
                <w:rFonts w:ascii="Arial" w:cs="Arial" w:eastAsia="Arial" w:hAnsi="Arial"/>
                <w:sz w:val="14"/>
                <w:szCs w:val="14"/>
                <w:b w:val="1"/>
                <w:bCs w:val="1"/>
                <w:color w:val="auto"/>
              </w:rPr>
              <w:t>2Q</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right"/>
              <w:ind w:right="380"/>
              <w:spacing w:after="0" w:line="139" w:lineRule="exact"/>
              <w:rPr>
                <w:sz w:val="20"/>
                <w:szCs w:val="20"/>
                <w:color w:val="auto"/>
              </w:rPr>
            </w:pPr>
            <w:r>
              <w:rPr>
                <w:rFonts w:ascii="Arial" w:cs="Arial" w:eastAsia="Arial" w:hAnsi="Arial"/>
                <w:sz w:val="14"/>
                <w:szCs w:val="14"/>
                <w:b w:val="1"/>
                <w:bCs w:val="1"/>
                <w:color w:val="auto"/>
              </w:rPr>
              <w:t>1Q</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ind w:right="53"/>
              <w:spacing w:after="0" w:line="139" w:lineRule="exact"/>
              <w:rPr>
                <w:sz w:val="20"/>
                <w:szCs w:val="20"/>
                <w:color w:val="auto"/>
              </w:rPr>
            </w:pPr>
            <w:r>
              <w:rPr>
                <w:rFonts w:ascii="Arial" w:cs="Arial" w:eastAsia="Arial" w:hAnsi="Arial"/>
                <w:sz w:val="14"/>
                <w:szCs w:val="14"/>
                <w:b w:val="1"/>
                <w:bCs w:val="1"/>
                <w:color w:val="auto"/>
                <w:w w:val="95"/>
              </w:rPr>
              <w:t>Total</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3180" w:type="dxa"/>
            <w:vAlign w:val="bottom"/>
            <w:tcBorders>
              <w:top w:val="single" w:sz="8" w:color="CCEEFF"/>
            </w:tcBorders>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REVENUES:</w:t>
            </w:r>
          </w:p>
        </w:tc>
        <w:tc>
          <w:tcPr>
            <w:tcW w:w="100" w:type="dxa"/>
            <w:vAlign w:val="bottom"/>
            <w:tcBorders>
              <w:top w:val="single" w:sz="8" w:color="CCEEFF"/>
              <w:left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right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50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180" w:type="dxa"/>
            <w:vAlign w:val="bottom"/>
          </w:tcPr>
          <w:p>
            <w:pPr>
              <w:spacing w:after="0"/>
              <w:rPr>
                <w:sz w:val="20"/>
                <w:szCs w:val="20"/>
                <w:color w:val="auto"/>
              </w:rPr>
            </w:pPr>
            <w:r>
              <w:rPr>
                <w:rFonts w:ascii="Arial" w:cs="Arial" w:eastAsia="Arial" w:hAnsi="Arial"/>
                <w:sz w:val="18"/>
                <w:szCs w:val="18"/>
                <w:color w:val="auto"/>
              </w:rPr>
              <w:t>Premiums</w:t>
            </w:r>
          </w:p>
        </w:tc>
        <w:tc>
          <w:tcPr>
            <w:tcW w:w="100" w:type="dxa"/>
            <w:vAlign w:val="bottom"/>
            <w:tcBorders>
              <w:left w:val="single" w:sz="8" w:color="auto"/>
            </w:tcBorders>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151</w:t>
            </w:r>
          </w:p>
        </w:tc>
        <w:tc>
          <w:tcPr>
            <w:tcW w:w="12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gridSpan w:val="2"/>
          </w:tcPr>
          <w:p>
            <w:pPr>
              <w:jc w:val="right"/>
              <w:ind w:right="320"/>
              <w:spacing w:after="0"/>
              <w:rPr>
                <w:sz w:val="20"/>
                <w:szCs w:val="20"/>
                <w:color w:val="auto"/>
              </w:rPr>
            </w:pPr>
            <w:r>
              <w:rPr>
                <w:rFonts w:ascii="Arial" w:cs="Arial" w:eastAsia="Arial" w:hAnsi="Arial"/>
                <w:sz w:val="18"/>
                <w:szCs w:val="18"/>
                <w:color w:val="auto"/>
              </w:rPr>
              <w:t>146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180"/>
              <w:spacing w:after="0"/>
              <w:rPr>
                <w:sz w:val="20"/>
                <w:szCs w:val="20"/>
                <w:color w:val="auto"/>
              </w:rPr>
            </w:pPr>
            <w:r>
              <w:rPr>
                <w:rFonts w:ascii="Arial" w:cs="Arial" w:eastAsia="Arial" w:hAnsi="Arial"/>
                <w:sz w:val="18"/>
                <w:szCs w:val="18"/>
                <w:color w:val="auto"/>
              </w:rPr>
              <w:t>144</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320"/>
              <w:spacing w:after="0"/>
              <w:rPr>
                <w:sz w:val="20"/>
                <w:szCs w:val="20"/>
                <w:color w:val="auto"/>
              </w:rPr>
            </w:pPr>
            <w:r>
              <w:rPr>
                <w:rFonts w:ascii="Arial" w:cs="Arial" w:eastAsia="Arial" w:hAnsi="Arial"/>
                <w:sz w:val="18"/>
                <w:szCs w:val="18"/>
                <w:color w:val="auto"/>
              </w:rPr>
              <w:t>137</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578</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220"/>
              <w:spacing w:after="0"/>
              <w:rPr>
                <w:sz w:val="20"/>
                <w:szCs w:val="20"/>
                <w:color w:val="auto"/>
              </w:rPr>
            </w:pPr>
            <w:r>
              <w:rPr>
                <w:rFonts w:ascii="Arial" w:cs="Arial" w:eastAsia="Arial" w:hAnsi="Arial"/>
                <w:sz w:val="18"/>
                <w:szCs w:val="18"/>
                <w:color w:val="auto"/>
              </w:rPr>
              <w:t>142</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137</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141</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240"/>
              <w:spacing w:after="0"/>
              <w:rPr>
                <w:sz w:val="20"/>
                <w:szCs w:val="20"/>
                <w:color w:val="auto"/>
              </w:rPr>
            </w:pPr>
            <w:r>
              <w:rPr>
                <w:rFonts w:ascii="Arial" w:cs="Arial" w:eastAsia="Arial" w:hAnsi="Arial"/>
                <w:sz w:val="18"/>
                <w:szCs w:val="18"/>
                <w:color w:val="auto"/>
              </w:rPr>
              <w:t>134</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554</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180" w:type="dxa"/>
            <w:vAlign w:val="bottom"/>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19</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18</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180" w:type="dxa"/>
            <w:vAlign w:val="bottom"/>
          </w:tcPr>
          <w:p>
            <w:pPr>
              <w:spacing w:after="0"/>
              <w:rPr>
                <w:sz w:val="20"/>
                <w:szCs w:val="20"/>
                <w:color w:val="auto"/>
              </w:rPr>
            </w:pPr>
            <w:r>
              <w:rPr>
                <w:rFonts w:ascii="Arial" w:cs="Arial" w:eastAsia="Arial" w:hAnsi="Arial"/>
                <w:sz w:val="18"/>
                <w:szCs w:val="18"/>
                <w:color w:val="auto"/>
              </w:rPr>
              <w:t>Net investment gains (losses)</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Borders>
              <w:right w:val="single" w:sz="8" w:color="auto"/>
            </w:tcBorders>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5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6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3180" w:type="dxa"/>
            <w:vAlign w:val="bottom"/>
            <w:shd w:val="clear" w:color="auto" w:fill="CCEEFF"/>
          </w:tcPr>
          <w:p>
            <w:pPr>
              <w:spacing w:after="0" w:line="199" w:lineRule="exact"/>
              <w:rPr>
                <w:sz w:val="20"/>
                <w:szCs w:val="20"/>
                <w:color w:val="auto"/>
              </w:rPr>
            </w:pPr>
            <w:r>
              <w:rPr>
                <w:rFonts w:ascii="Arial" w:cs="Arial" w:eastAsia="Arial" w:hAnsi="Arial"/>
                <w:sz w:val="18"/>
                <w:szCs w:val="18"/>
                <w:color w:val="auto"/>
                <w:w w:val="90"/>
              </w:rPr>
              <w:t>Insurance and investment product fees and</w:t>
            </w:r>
          </w:p>
        </w:tc>
        <w:tc>
          <w:tcPr>
            <w:tcW w:w="100" w:type="dxa"/>
            <w:vAlign w:val="bottom"/>
            <w:tcBorders>
              <w:left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20" w:type="dxa"/>
            <w:vAlign w:val="bottom"/>
            <w:tcBorders>
              <w:right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1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other</w:t>
            </w:r>
          </w:p>
        </w:tc>
        <w:tc>
          <w:tcPr>
            <w:tcW w:w="100" w:type="dxa"/>
            <w:vAlign w:val="bottom"/>
            <w:tcBorders>
              <w:left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180" w:type="dxa"/>
            <w:vAlign w:val="bottom"/>
            <w:vMerge w:val="restart"/>
          </w:tcPr>
          <w:p>
            <w:pPr>
              <w:ind w:left="340"/>
              <w:spacing w:after="0"/>
              <w:rPr>
                <w:sz w:val="20"/>
                <w:szCs w:val="20"/>
                <w:color w:val="auto"/>
              </w:rPr>
            </w:pPr>
            <w:r>
              <w:rPr>
                <w:rFonts w:ascii="Arial" w:cs="Arial" w:eastAsia="Arial" w:hAnsi="Arial"/>
                <w:sz w:val="18"/>
                <w:szCs w:val="18"/>
                <w:color w:val="auto"/>
              </w:rPr>
              <w:t>Total revenues</w:t>
            </w:r>
          </w:p>
        </w:tc>
        <w:tc>
          <w:tcPr>
            <w:tcW w:w="100" w:type="dxa"/>
            <w:vAlign w:val="bottom"/>
            <w:tcBorders>
              <w:left w:val="single" w:sz="8" w:color="auto"/>
            </w:tcBorders>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0" w:type="dxa"/>
            <w:vAlign w:val="bottom"/>
          </w:tcPr>
          <w:p>
            <w:pPr>
              <w:spacing w:after="0"/>
              <w:rPr>
                <w:sz w:val="19"/>
                <w:szCs w:val="19"/>
                <w:color w:val="auto"/>
              </w:rPr>
            </w:pPr>
          </w:p>
        </w:tc>
        <w:tc>
          <w:tcPr>
            <w:tcW w:w="3180" w:type="dxa"/>
            <w:vAlign w:val="bottom"/>
            <w:vMerge w:val="continue"/>
          </w:tcPr>
          <w:p>
            <w:pPr>
              <w:spacing w:after="0"/>
              <w:rPr>
                <w:sz w:val="19"/>
                <w:szCs w:val="19"/>
                <w:color w:val="auto"/>
              </w:rPr>
            </w:pPr>
          </w:p>
        </w:tc>
        <w:tc>
          <w:tcPr>
            <w:tcW w:w="1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163</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gridSpan w:val="2"/>
          </w:tcPr>
          <w:p>
            <w:pPr>
              <w:jc w:val="right"/>
              <w:ind w:right="320"/>
              <w:spacing w:after="0"/>
              <w:rPr>
                <w:sz w:val="20"/>
                <w:szCs w:val="20"/>
                <w:color w:val="auto"/>
              </w:rPr>
            </w:pPr>
            <w:r>
              <w:rPr>
                <w:rFonts w:ascii="Arial" w:cs="Arial" w:eastAsia="Arial" w:hAnsi="Arial"/>
                <w:sz w:val="18"/>
                <w:szCs w:val="18"/>
                <w:color w:val="auto"/>
              </w:rPr>
              <w:t>165</w:t>
            </w:r>
          </w:p>
        </w:tc>
        <w:tc>
          <w:tcPr>
            <w:tcW w:w="100" w:type="dxa"/>
            <w:vAlign w:val="bottom"/>
          </w:tcPr>
          <w:p>
            <w:pPr>
              <w:spacing w:after="0"/>
              <w:rPr>
                <w:sz w:val="19"/>
                <w:szCs w:val="19"/>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8"/>
                <w:szCs w:val="18"/>
                <w:color w:val="auto"/>
              </w:rPr>
              <w:t>156</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320"/>
              <w:spacing w:after="0"/>
              <w:rPr>
                <w:sz w:val="20"/>
                <w:szCs w:val="20"/>
                <w:color w:val="auto"/>
              </w:rPr>
            </w:pPr>
            <w:r>
              <w:rPr>
                <w:rFonts w:ascii="Arial" w:cs="Arial" w:eastAsia="Arial" w:hAnsi="Arial"/>
                <w:sz w:val="18"/>
                <w:szCs w:val="18"/>
                <w:color w:val="auto"/>
              </w:rPr>
              <w:t>155</w:t>
            </w:r>
          </w:p>
        </w:tc>
        <w:tc>
          <w:tcPr>
            <w:tcW w:w="8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639</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gridSpan w:val="2"/>
          </w:tcPr>
          <w:p>
            <w:pPr>
              <w:jc w:val="right"/>
              <w:ind w:right="220"/>
              <w:spacing w:after="0"/>
              <w:rPr>
                <w:sz w:val="20"/>
                <w:szCs w:val="20"/>
                <w:color w:val="auto"/>
              </w:rPr>
            </w:pPr>
            <w:r>
              <w:rPr>
                <w:rFonts w:ascii="Arial" w:cs="Arial" w:eastAsia="Arial" w:hAnsi="Arial"/>
                <w:sz w:val="18"/>
                <w:szCs w:val="18"/>
                <w:color w:val="auto"/>
              </w:rPr>
              <w:t>155</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156</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151</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gridSpan w:val="2"/>
          </w:tcPr>
          <w:p>
            <w:pPr>
              <w:jc w:val="right"/>
              <w:ind w:right="240"/>
              <w:spacing w:after="0"/>
              <w:rPr>
                <w:sz w:val="20"/>
                <w:szCs w:val="20"/>
                <w:color w:val="auto"/>
              </w:rPr>
            </w:pPr>
            <w:r>
              <w:rPr>
                <w:rFonts w:ascii="Arial" w:cs="Arial" w:eastAsia="Arial" w:hAnsi="Arial"/>
                <w:sz w:val="18"/>
                <w:szCs w:val="18"/>
                <w:color w:val="auto"/>
              </w:rPr>
              <w:t>154</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616</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1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BENEFITS AND EXPENSES:</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220" w:type="dxa"/>
            <w:vAlign w:val="bottom"/>
            <w:tcBorders>
              <w:right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180" w:type="dxa"/>
            <w:vAlign w:val="bottom"/>
          </w:tcPr>
          <w:p>
            <w:pPr>
              <w:spacing w:after="0"/>
              <w:rPr>
                <w:sz w:val="20"/>
                <w:szCs w:val="20"/>
                <w:color w:val="auto"/>
              </w:rPr>
            </w:pPr>
            <w:r>
              <w:rPr>
                <w:rFonts w:ascii="Arial" w:cs="Arial" w:eastAsia="Arial" w:hAnsi="Arial"/>
                <w:sz w:val="18"/>
                <w:szCs w:val="18"/>
                <w:color w:val="auto"/>
                <w:w w:val="86"/>
              </w:rPr>
              <w:t>Benefits and other changes in policy reserves</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91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320"/>
              <w:spacing w:after="0"/>
              <w:rPr>
                <w:sz w:val="20"/>
                <w:szCs w:val="20"/>
                <w:color w:val="auto"/>
              </w:rPr>
            </w:pPr>
            <w:r>
              <w:rPr>
                <w:rFonts w:ascii="Arial" w:cs="Arial" w:eastAsia="Arial" w:hAnsi="Arial"/>
                <w:sz w:val="18"/>
                <w:szCs w:val="18"/>
                <w:color w:val="auto"/>
              </w:rPr>
              <w:t>141</w:t>
            </w:r>
          </w:p>
        </w:tc>
        <w:tc>
          <w:tcPr>
            <w:tcW w:w="100" w:type="dxa"/>
            <w:vAlign w:val="bottom"/>
          </w:tcPr>
          <w:p>
            <w:pPr>
              <w:spacing w:after="0"/>
              <w:rPr>
                <w:sz w:val="18"/>
                <w:szCs w:val="18"/>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8"/>
                <w:szCs w:val="18"/>
                <w:color w:val="auto"/>
              </w:rPr>
              <w:t>62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320"/>
              <w:spacing w:after="0"/>
              <w:rPr>
                <w:sz w:val="20"/>
                <w:szCs w:val="20"/>
                <w:color w:val="auto"/>
              </w:rPr>
            </w:pPr>
            <w:r>
              <w:rPr>
                <w:rFonts w:ascii="Arial" w:cs="Arial" w:eastAsia="Arial" w:hAnsi="Arial"/>
                <w:sz w:val="18"/>
                <w:szCs w:val="18"/>
                <w:color w:val="auto"/>
              </w:rPr>
              <w:t>63</w:t>
            </w:r>
          </w:p>
        </w:tc>
        <w:tc>
          <w:tcPr>
            <w:tcW w:w="80" w:type="dxa"/>
            <w:vAlign w:val="bottom"/>
          </w:tcPr>
          <w:p>
            <w:pPr>
              <w:spacing w:after="0"/>
              <w:rPr>
                <w:sz w:val="18"/>
                <w:szCs w:val="18"/>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357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220"/>
              <w:spacing w:after="0"/>
              <w:rPr>
                <w:sz w:val="20"/>
                <w:szCs w:val="20"/>
                <w:color w:val="auto"/>
              </w:rPr>
            </w:pPr>
            <w:r>
              <w:rPr>
                <w:rFonts w:ascii="Arial" w:cs="Arial" w:eastAsia="Arial" w:hAnsi="Arial"/>
                <w:sz w:val="18"/>
                <w:szCs w:val="18"/>
                <w:color w:val="auto"/>
              </w:rPr>
              <w:t>108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123</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97</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84</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412</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3180" w:type="dxa"/>
            <w:vAlign w:val="bottom"/>
            <w:shd w:val="clear" w:color="auto" w:fill="CCEEFF"/>
          </w:tcPr>
          <w:p>
            <w:pPr>
              <w:spacing w:after="0" w:line="199" w:lineRule="exact"/>
              <w:rPr>
                <w:sz w:val="20"/>
                <w:szCs w:val="20"/>
                <w:color w:val="auto"/>
              </w:rPr>
            </w:pPr>
            <w:r>
              <w:rPr>
                <w:rFonts w:ascii="Arial" w:cs="Arial" w:eastAsia="Arial" w:hAnsi="Arial"/>
                <w:sz w:val="18"/>
                <w:szCs w:val="18"/>
                <w:color w:val="auto"/>
                <w:w w:val="92"/>
              </w:rPr>
              <w:t>Acquisition and operating expenses, net of</w:t>
            </w:r>
          </w:p>
        </w:tc>
        <w:tc>
          <w:tcPr>
            <w:tcW w:w="100" w:type="dxa"/>
            <w:vAlign w:val="bottom"/>
            <w:tcBorders>
              <w:left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20" w:type="dxa"/>
            <w:vAlign w:val="bottom"/>
            <w:tcBorders>
              <w:right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1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deferrals</w:t>
            </w:r>
          </w:p>
        </w:tc>
        <w:tc>
          <w:tcPr>
            <w:tcW w:w="100" w:type="dxa"/>
            <w:vAlign w:val="bottom"/>
            <w:tcBorders>
              <w:left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38</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35</w:t>
            </w:r>
          </w:p>
        </w:tc>
        <w:tc>
          <w:tcPr>
            <w:tcW w:w="100" w:type="dxa"/>
            <w:vAlign w:val="bottom"/>
            <w:shd w:val="clear" w:color="auto" w:fill="CCEEFF"/>
          </w:tcPr>
          <w:p>
            <w:pPr>
              <w:spacing w:after="0"/>
              <w:rPr>
                <w:sz w:val="19"/>
                <w:szCs w:val="19"/>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34</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33</w:t>
            </w:r>
          </w:p>
        </w:tc>
        <w:tc>
          <w:tcPr>
            <w:tcW w:w="8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140</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2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144</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3180" w:type="dxa"/>
            <w:vAlign w:val="bottom"/>
          </w:tcPr>
          <w:p>
            <w:pPr>
              <w:spacing w:after="0" w:line="199" w:lineRule="exact"/>
              <w:rPr>
                <w:sz w:val="20"/>
                <w:szCs w:val="20"/>
                <w:color w:val="auto"/>
              </w:rPr>
            </w:pPr>
            <w:r>
              <w:rPr>
                <w:rFonts w:ascii="Arial" w:cs="Arial" w:eastAsia="Arial" w:hAnsi="Arial"/>
                <w:sz w:val="18"/>
                <w:szCs w:val="18"/>
                <w:color w:val="auto"/>
                <w:w w:val="95"/>
              </w:rPr>
              <w:t>Amortization of deferred acquisition costs</w:t>
            </w:r>
          </w:p>
        </w:tc>
        <w:tc>
          <w:tcPr>
            <w:tcW w:w="100" w:type="dxa"/>
            <w:vAlign w:val="bottom"/>
            <w:tcBorders>
              <w:lef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180" w:type="dxa"/>
            <w:vAlign w:val="bottom"/>
          </w:tcPr>
          <w:p>
            <w:pPr>
              <w:ind w:left="160"/>
              <w:spacing w:after="0"/>
              <w:rPr>
                <w:sz w:val="20"/>
                <w:szCs w:val="20"/>
                <w:color w:val="auto"/>
              </w:rPr>
            </w:pPr>
            <w:r>
              <w:rPr>
                <w:rFonts w:ascii="Arial" w:cs="Arial" w:eastAsia="Arial" w:hAnsi="Arial"/>
                <w:sz w:val="18"/>
                <w:szCs w:val="18"/>
                <w:color w:val="auto"/>
              </w:rPr>
              <w:t>and intangibles</w:t>
            </w:r>
          </w:p>
        </w:tc>
        <w:tc>
          <w:tcPr>
            <w:tcW w:w="1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gridSpan w:val="2"/>
          </w:tcPr>
          <w:p>
            <w:pPr>
              <w:jc w:val="right"/>
              <w:ind w:right="32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9"/>
                <w:szCs w:val="19"/>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320"/>
              <w:spacing w:after="0"/>
              <w:rPr>
                <w:sz w:val="20"/>
                <w:szCs w:val="20"/>
                <w:color w:val="auto"/>
              </w:rPr>
            </w:pPr>
            <w:r>
              <w:rPr>
                <w:rFonts w:ascii="Arial" w:cs="Arial" w:eastAsia="Arial" w:hAnsi="Arial"/>
                <w:sz w:val="18"/>
                <w:szCs w:val="18"/>
                <w:color w:val="auto"/>
              </w:rPr>
              <w:t>2</w:t>
            </w:r>
          </w:p>
        </w:tc>
        <w:tc>
          <w:tcPr>
            <w:tcW w:w="8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7</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gridSpan w:val="2"/>
          </w:tcPr>
          <w:p>
            <w:pPr>
              <w:jc w:val="right"/>
              <w:ind w:right="22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2</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2</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gridSpan w:val="2"/>
          </w:tcPr>
          <w:p>
            <w:pPr>
              <w:jc w:val="right"/>
              <w:ind w:right="240"/>
              <w:spacing w:after="0"/>
              <w:rPr>
                <w:sz w:val="20"/>
                <w:szCs w:val="20"/>
                <w:color w:val="auto"/>
              </w:rPr>
            </w:pPr>
            <w:r>
              <w:rPr>
                <w:rFonts w:ascii="Arial" w:cs="Arial" w:eastAsia="Arial" w:hAnsi="Arial"/>
                <w:sz w:val="18"/>
                <w:szCs w:val="18"/>
                <w:color w:val="auto"/>
              </w:rPr>
              <w:t>1</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31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benefits and expenses</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177</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98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98</w:t>
            </w: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504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144</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160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134</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124</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562</w:t>
            </w:r>
          </w:p>
        </w:tc>
        <w:tc>
          <w:tcPr>
            <w:tcW w:w="0" w:type="dxa"/>
            <w:vAlign w:val="bottom"/>
          </w:tcPr>
          <w:p>
            <w:pPr>
              <w:spacing w:after="0"/>
              <w:rPr>
                <w:sz w:val="1"/>
                <w:szCs w:val="1"/>
                <w:color w:val="auto"/>
              </w:rPr>
            </w:pPr>
          </w:p>
        </w:tc>
      </w:tr>
      <w:tr>
        <w:trPr>
          <w:trHeight w:val="199"/>
        </w:trPr>
        <w:tc>
          <w:tcPr>
            <w:tcW w:w="3200" w:type="dxa"/>
            <w:vAlign w:val="bottom"/>
            <w:gridSpan w:val="2"/>
          </w:tcPr>
          <w:p>
            <w:pPr>
              <w:spacing w:after="0" w:line="199" w:lineRule="exact"/>
              <w:rPr>
                <w:sz w:val="20"/>
                <w:szCs w:val="20"/>
                <w:color w:val="auto"/>
              </w:rPr>
            </w:pPr>
            <w:r>
              <w:rPr>
                <w:rFonts w:ascii="Arial" w:cs="Arial" w:eastAsia="Arial" w:hAnsi="Arial"/>
                <w:sz w:val="18"/>
                <w:szCs w:val="18"/>
                <w:b w:val="1"/>
                <w:bCs w:val="1"/>
                <w:color w:val="auto"/>
              </w:rPr>
              <w:t>INCOME (LOSS) FROM CONTINUING</w:t>
            </w:r>
          </w:p>
        </w:tc>
        <w:tc>
          <w:tcPr>
            <w:tcW w:w="100" w:type="dxa"/>
            <w:vAlign w:val="bottom"/>
            <w:tcBorders>
              <w:left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180" w:type="dxa"/>
            <w:vAlign w:val="bottom"/>
          </w:tcPr>
          <w:p>
            <w:pPr>
              <w:ind w:left="160"/>
              <w:spacing w:after="0"/>
              <w:rPr>
                <w:sz w:val="20"/>
                <w:szCs w:val="20"/>
                <w:color w:val="auto"/>
              </w:rPr>
            </w:pPr>
            <w:r>
              <w:rPr>
                <w:rFonts w:ascii="Arial" w:cs="Arial" w:eastAsia="Arial" w:hAnsi="Arial"/>
                <w:sz w:val="18"/>
                <w:szCs w:val="18"/>
                <w:b w:val="1"/>
                <w:bCs w:val="1"/>
                <w:color w:val="auto"/>
              </w:rPr>
              <w:t>OPERATIONS BEFORE INCOME</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3180" w:type="dxa"/>
            <w:vAlign w:val="bottom"/>
          </w:tcPr>
          <w:p>
            <w:pPr>
              <w:ind w:left="160"/>
              <w:spacing w:after="0"/>
              <w:rPr>
                <w:sz w:val="20"/>
                <w:szCs w:val="20"/>
                <w:color w:val="auto"/>
              </w:rPr>
            </w:pPr>
            <w:r>
              <w:rPr>
                <w:rFonts w:ascii="Arial" w:cs="Arial" w:eastAsia="Arial" w:hAnsi="Arial"/>
                <w:sz w:val="18"/>
                <w:szCs w:val="18"/>
                <w:b w:val="1"/>
                <w:bCs w:val="1"/>
                <w:color w:val="auto"/>
              </w:rPr>
              <w:t>TAXES</w:t>
            </w:r>
          </w:p>
        </w:tc>
        <w:tc>
          <w:tcPr>
            <w:tcW w:w="1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32</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19"/>
                <w:szCs w:val="19"/>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8"/>
                <w:szCs w:val="18"/>
                <w:color w:val="auto"/>
              </w:rPr>
              <w:t>58</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320"/>
              <w:spacing w:after="0"/>
              <w:rPr>
                <w:sz w:val="20"/>
                <w:szCs w:val="20"/>
                <w:color w:val="auto"/>
              </w:rPr>
            </w:pPr>
            <w:r>
              <w:rPr>
                <w:rFonts w:ascii="Arial" w:cs="Arial" w:eastAsia="Arial" w:hAnsi="Arial"/>
                <w:sz w:val="18"/>
                <w:szCs w:val="18"/>
                <w:color w:val="auto"/>
              </w:rPr>
              <w:t>57</w:t>
            </w:r>
          </w:p>
        </w:tc>
        <w:tc>
          <w:tcPr>
            <w:tcW w:w="8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135</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gridSpan w:val="2"/>
          </w:tcPr>
          <w:p>
            <w:pPr>
              <w:jc w:val="right"/>
              <w:ind w:right="220"/>
              <w:spacing w:after="0"/>
              <w:rPr>
                <w:sz w:val="20"/>
                <w:szCs w:val="20"/>
                <w:color w:val="auto"/>
              </w:rPr>
            </w:pPr>
            <w:r>
              <w:rPr>
                <w:rFonts w:ascii="Arial" w:cs="Arial" w:eastAsia="Arial" w:hAnsi="Arial"/>
                <w:sz w:val="18"/>
                <w:szCs w:val="18"/>
                <w:color w:val="auto"/>
              </w:rPr>
              <w:t>11</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(4)</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17</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30</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180" w:type="dxa"/>
            <w:vAlign w:val="bottom"/>
            <w:shd w:val="clear" w:color="auto" w:fill="CCEEFF"/>
          </w:tcPr>
          <w:p>
            <w:pPr>
              <w:spacing w:after="0"/>
              <w:rPr>
                <w:sz w:val="20"/>
                <w:szCs w:val="20"/>
                <w:color w:val="auto"/>
              </w:rPr>
            </w:pPr>
            <w:r>
              <w:rPr>
                <w:rFonts w:ascii="Arial" w:cs="Arial" w:eastAsia="Arial" w:hAnsi="Arial"/>
                <w:sz w:val="18"/>
                <w:szCs w:val="18"/>
                <w:color w:val="auto"/>
              </w:rPr>
              <w:t>Provision (benefit) for income taxes</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(10)</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24</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199"/>
        </w:trPr>
        <w:tc>
          <w:tcPr>
            <w:tcW w:w="3200" w:type="dxa"/>
            <w:vAlign w:val="bottom"/>
            <w:gridSpan w:val="2"/>
          </w:tcPr>
          <w:p>
            <w:pPr>
              <w:spacing w:after="0" w:line="199" w:lineRule="exact"/>
              <w:rPr>
                <w:sz w:val="20"/>
                <w:szCs w:val="20"/>
                <w:color w:val="auto"/>
              </w:rPr>
            </w:pPr>
            <w:r>
              <w:rPr>
                <w:rFonts w:ascii="Arial" w:cs="Arial" w:eastAsia="Arial" w:hAnsi="Arial"/>
                <w:sz w:val="18"/>
                <w:szCs w:val="18"/>
                <w:b w:val="1"/>
                <w:bCs w:val="1"/>
                <w:color w:val="auto"/>
              </w:rPr>
              <w:t>INCOME (LOSS) FROM CONTINUING</w:t>
            </w:r>
          </w:p>
        </w:tc>
        <w:tc>
          <w:tcPr>
            <w:tcW w:w="100" w:type="dxa"/>
            <w:vAlign w:val="bottom"/>
            <w:tcBorders>
              <w:left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3180" w:type="dxa"/>
            <w:vAlign w:val="bottom"/>
          </w:tcPr>
          <w:p>
            <w:pPr>
              <w:ind w:left="160"/>
              <w:spacing w:after="0"/>
              <w:rPr>
                <w:sz w:val="20"/>
                <w:szCs w:val="20"/>
                <w:color w:val="auto"/>
              </w:rPr>
            </w:pPr>
            <w:r>
              <w:rPr>
                <w:rFonts w:ascii="Arial" w:cs="Arial" w:eastAsia="Arial" w:hAnsi="Arial"/>
                <w:sz w:val="18"/>
                <w:szCs w:val="18"/>
                <w:b w:val="1"/>
                <w:bCs w:val="1"/>
                <w:color w:val="auto"/>
              </w:rPr>
              <w:t>OPERATIONS</w:t>
            </w:r>
          </w:p>
        </w:tc>
        <w:tc>
          <w:tcPr>
            <w:tcW w:w="1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21</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9"/>
                <w:szCs w:val="19"/>
                <w:color w:val="auto"/>
              </w:rPr>
            </w:pPr>
          </w:p>
        </w:tc>
        <w:tc>
          <w:tcPr>
            <w:tcW w:w="580" w:type="dxa"/>
            <w:vAlign w:val="bottom"/>
            <w:gridSpan w:val="2"/>
          </w:tcPr>
          <w:p>
            <w:pPr>
              <w:jc w:val="right"/>
              <w:ind w:right="180"/>
              <w:spacing w:after="0"/>
              <w:rPr>
                <w:sz w:val="20"/>
                <w:szCs w:val="20"/>
                <w:color w:val="auto"/>
              </w:rPr>
            </w:pPr>
            <w:r>
              <w:rPr>
                <w:rFonts w:ascii="Arial" w:cs="Arial" w:eastAsia="Arial" w:hAnsi="Arial"/>
                <w:sz w:val="18"/>
                <w:szCs w:val="18"/>
                <w:color w:val="auto"/>
              </w:rPr>
              <w:t>39</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320"/>
              <w:spacing w:after="0"/>
              <w:rPr>
                <w:sz w:val="20"/>
                <w:szCs w:val="20"/>
                <w:color w:val="auto"/>
              </w:rPr>
            </w:pPr>
            <w:r>
              <w:rPr>
                <w:rFonts w:ascii="Arial" w:cs="Arial" w:eastAsia="Arial" w:hAnsi="Arial"/>
                <w:sz w:val="18"/>
                <w:szCs w:val="18"/>
                <w:color w:val="auto"/>
              </w:rPr>
              <w:t>33</w:t>
            </w:r>
          </w:p>
        </w:tc>
        <w:tc>
          <w:tcPr>
            <w:tcW w:w="8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91</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gridSpan w:val="2"/>
          </w:tcPr>
          <w:p>
            <w:pPr>
              <w:jc w:val="right"/>
              <w:ind w:right="220"/>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13</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21</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106"/>
        </w:trPr>
        <w:tc>
          <w:tcPr>
            <w:tcW w:w="20" w:type="dxa"/>
            <w:vAlign w:val="bottom"/>
            <w:vMerge w:val="restart"/>
          </w:tcPr>
          <w:p>
            <w:pPr>
              <w:spacing w:after="0"/>
              <w:rPr>
                <w:sz w:val="9"/>
                <w:szCs w:val="9"/>
                <w:color w:val="auto"/>
              </w:rPr>
            </w:pPr>
          </w:p>
        </w:tc>
        <w:tc>
          <w:tcPr>
            <w:tcW w:w="3180" w:type="dxa"/>
            <w:vAlign w:val="bottom"/>
          </w:tcPr>
          <w:p>
            <w:pPr>
              <w:spacing w:after="0"/>
              <w:rPr>
                <w:sz w:val="9"/>
                <w:szCs w:val="9"/>
                <w:color w:val="auto"/>
              </w:rPr>
            </w:pPr>
          </w:p>
        </w:tc>
        <w:tc>
          <w:tcPr>
            <w:tcW w:w="100" w:type="dxa"/>
            <w:vAlign w:val="bottom"/>
            <w:tcBorders>
              <w:lef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tcPr>
          <w:p>
            <w:pPr>
              <w:spacing w:after="0"/>
              <w:rPr>
                <w:sz w:val="9"/>
                <w:szCs w:val="9"/>
                <w:color w:val="auto"/>
              </w:rPr>
            </w:pPr>
          </w:p>
        </w:tc>
        <w:tc>
          <w:tcPr>
            <w:tcW w:w="2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400" w:type="dxa"/>
            <w:vAlign w:val="bottom"/>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40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480" w:type="dxa"/>
            <w:vAlign w:val="bottom"/>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93"/>
        </w:trPr>
        <w:tc>
          <w:tcPr>
            <w:tcW w:w="20" w:type="dxa"/>
            <w:vAlign w:val="bottom"/>
            <w:vMerge w:val="continue"/>
          </w:tcPr>
          <w:p>
            <w:pPr>
              <w:spacing w:after="0"/>
              <w:rPr>
                <w:sz w:val="16"/>
                <w:szCs w:val="16"/>
                <w:color w:val="auto"/>
              </w:rPr>
            </w:pPr>
          </w:p>
        </w:tc>
        <w:tc>
          <w:tcPr>
            <w:tcW w:w="3180" w:type="dxa"/>
            <w:vAlign w:val="bottom"/>
            <w:shd w:val="clear" w:color="auto" w:fill="CCEEFF"/>
          </w:tcPr>
          <w:p>
            <w:pPr>
              <w:spacing w:after="0" w:line="193" w:lineRule="exact"/>
              <w:rPr>
                <w:sz w:val="20"/>
                <w:szCs w:val="20"/>
                <w:color w:val="auto"/>
              </w:rPr>
            </w:pPr>
            <w:r>
              <w:rPr>
                <w:rFonts w:ascii="Arial" w:cs="Arial" w:eastAsia="Arial" w:hAnsi="Arial"/>
                <w:sz w:val="18"/>
                <w:szCs w:val="18"/>
                <w:b w:val="1"/>
                <w:bCs w:val="1"/>
                <w:color w:val="auto"/>
              </w:rPr>
              <w:t>ADJUSTMENT TO INCOME (LOSS)</w:t>
            </w:r>
          </w:p>
        </w:tc>
        <w:tc>
          <w:tcPr>
            <w:tcW w:w="100" w:type="dxa"/>
            <w:vAlign w:val="bottom"/>
            <w:tcBorders>
              <w:lef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220" w:type="dxa"/>
            <w:vAlign w:val="bottom"/>
            <w:tcBorders>
              <w:right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318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w w:val="98"/>
              </w:rPr>
              <w:t>FROM CONTINUING OPERATIONS:</w:t>
            </w:r>
          </w:p>
        </w:tc>
        <w:tc>
          <w:tcPr>
            <w:tcW w:w="100" w:type="dxa"/>
            <w:vAlign w:val="bottom"/>
            <w:tcBorders>
              <w:left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220" w:type="dxa"/>
            <w:vAlign w:val="bottom"/>
            <w:tcBorders>
              <w:right w:val="single" w:sz="8" w:color="auto"/>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180" w:type="dxa"/>
            <w:vAlign w:val="bottom"/>
          </w:tcPr>
          <w:p>
            <w:pPr>
              <w:spacing w:after="0"/>
              <w:rPr>
                <w:sz w:val="20"/>
                <w:szCs w:val="20"/>
                <w:color w:val="auto"/>
              </w:rPr>
            </w:pPr>
            <w:r>
              <w:rPr>
                <w:rFonts w:ascii="Arial" w:cs="Arial" w:eastAsia="Arial" w:hAnsi="Arial"/>
                <w:sz w:val="18"/>
                <w:szCs w:val="18"/>
                <w:color w:val="auto"/>
              </w:rPr>
              <w:t>Net investment (gains) losses, net</w:t>
            </w:r>
          </w:p>
        </w:tc>
        <w:tc>
          <w:tcPr>
            <w:tcW w:w="100" w:type="dxa"/>
            <w:vAlign w:val="bottom"/>
            <w:tcBorders>
              <w:left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1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OPERATING INCOME (LOSS)</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39</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33</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18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4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24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0"/>
        </w:trPr>
        <w:tc>
          <w:tcPr>
            <w:tcW w:w="3200" w:type="dxa"/>
            <w:vAlign w:val="bottom"/>
            <w:gridSpan w:val="2"/>
            <w:vMerge w:val="restart"/>
          </w:tcPr>
          <w:p>
            <w:pPr>
              <w:spacing w:after="0"/>
              <w:rPr>
                <w:sz w:val="20"/>
                <w:szCs w:val="20"/>
                <w:color w:val="auto"/>
              </w:rPr>
            </w:pPr>
            <w:r>
              <w:rPr>
                <w:rFonts w:ascii="Arial" w:cs="Arial" w:eastAsia="Arial" w:hAnsi="Arial"/>
                <w:sz w:val="18"/>
                <w:szCs w:val="18"/>
                <w:i w:val="1"/>
                <w:iCs w:val="1"/>
                <w:color w:val="auto"/>
                <w:w w:val="93"/>
              </w:rPr>
              <w:t>Effective tax rate (operating income (loss))</w:t>
            </w:r>
          </w:p>
        </w:tc>
        <w:tc>
          <w:tcPr>
            <w:tcW w:w="100" w:type="dxa"/>
            <w:vAlign w:val="bottom"/>
            <w:tcBorders>
              <w:left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3200" w:type="dxa"/>
            <w:vAlign w:val="bottom"/>
            <w:gridSpan w:val="2"/>
            <w:vMerge w:val="continue"/>
          </w:tcPr>
          <w:p>
            <w:pPr>
              <w:spacing w:after="0" w:line="20" w:lineRule="exact"/>
              <w:rPr>
                <w:sz w:val="1"/>
                <w:szCs w:val="1"/>
                <w:color w:val="auto"/>
              </w:rPr>
            </w:pPr>
          </w:p>
        </w:tc>
        <w:tc>
          <w:tcPr>
            <w:tcW w:w="100" w:type="dxa"/>
            <w:vAlign w:val="bottom"/>
            <w:tcBorders>
              <w:left w:val="single" w:sz="8" w:color="auto"/>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right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gridSpan w:val="2"/>
            <w:vMerge w:val="restart"/>
          </w:tcPr>
          <w:p>
            <w:pPr>
              <w:jc w:val="right"/>
              <w:ind w:right="160"/>
              <w:spacing w:after="0"/>
              <w:rPr>
                <w:sz w:val="20"/>
                <w:szCs w:val="20"/>
                <w:color w:val="auto"/>
              </w:rPr>
            </w:pPr>
            <w:r>
              <w:rPr>
                <w:rFonts w:ascii="Arial" w:cs="Arial" w:eastAsia="Arial" w:hAnsi="Arial"/>
                <w:sz w:val="18"/>
                <w:szCs w:val="18"/>
                <w:i w:val="1"/>
                <w:iCs w:val="1"/>
                <w:color w:val="auto"/>
              </w:rPr>
              <w:t>80.1%</w:t>
            </w:r>
          </w:p>
        </w:tc>
        <w:tc>
          <w:tcPr>
            <w:tcW w:w="100" w:type="dxa"/>
            <w:vAlign w:val="bottom"/>
          </w:tcPr>
          <w:p>
            <w:pPr>
              <w:spacing w:after="0" w:line="20" w:lineRule="exact"/>
              <w:rPr>
                <w:sz w:val="1"/>
                <w:szCs w:val="1"/>
                <w:color w:val="auto"/>
              </w:rPr>
            </w:pPr>
          </w:p>
        </w:tc>
        <w:tc>
          <w:tcPr>
            <w:tcW w:w="580" w:type="dxa"/>
            <w:vAlign w:val="bottom"/>
            <w:gridSpan w:val="2"/>
            <w:vMerge w:val="restart"/>
          </w:tcPr>
          <w:p>
            <w:pPr>
              <w:jc w:val="right"/>
              <w:ind w:right="40"/>
              <w:spacing w:after="0"/>
              <w:rPr>
                <w:sz w:val="20"/>
                <w:szCs w:val="20"/>
                <w:color w:val="auto"/>
              </w:rPr>
            </w:pPr>
            <w:r>
              <w:rPr>
                <w:rFonts w:ascii="Arial" w:cs="Arial" w:eastAsia="Arial" w:hAnsi="Arial"/>
                <w:sz w:val="18"/>
                <w:szCs w:val="18"/>
                <w:i w:val="1"/>
                <w:iCs w:val="1"/>
                <w:color w:val="auto"/>
              </w:rPr>
              <w:t>32.4%</w:t>
            </w: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gridSpan w:val="2"/>
            <w:vMerge w:val="restart"/>
          </w:tcPr>
          <w:p>
            <w:pPr>
              <w:jc w:val="right"/>
              <w:ind w:right="180"/>
              <w:spacing w:after="0"/>
              <w:rPr>
                <w:sz w:val="20"/>
                <w:szCs w:val="20"/>
                <w:color w:val="auto"/>
              </w:rPr>
            </w:pPr>
            <w:r>
              <w:rPr>
                <w:rFonts w:ascii="Arial" w:cs="Arial" w:eastAsia="Arial" w:hAnsi="Arial"/>
                <w:sz w:val="18"/>
                <w:szCs w:val="18"/>
                <w:i w:val="1"/>
                <w:iCs w:val="1"/>
                <w:color w:val="auto"/>
              </w:rPr>
              <w:t>42.0%</w:t>
            </w:r>
          </w:p>
        </w:tc>
        <w:tc>
          <w:tcPr>
            <w:tcW w:w="80" w:type="dxa"/>
            <w:vAlign w:val="bottom"/>
          </w:tcPr>
          <w:p>
            <w:pPr>
              <w:spacing w:after="0" w:line="20" w:lineRule="exact"/>
              <w:rPr>
                <w:sz w:val="1"/>
                <w:szCs w:val="1"/>
                <w:color w:val="auto"/>
              </w:rPr>
            </w:pPr>
          </w:p>
        </w:tc>
        <w:tc>
          <w:tcPr>
            <w:tcW w:w="680" w:type="dxa"/>
            <w:vAlign w:val="bottom"/>
            <w:gridSpan w:val="2"/>
            <w:vMerge w:val="restart"/>
          </w:tcPr>
          <w:p>
            <w:pPr>
              <w:jc w:val="right"/>
              <w:ind w:right="40"/>
              <w:spacing w:after="0"/>
              <w:rPr>
                <w:sz w:val="20"/>
                <w:szCs w:val="20"/>
                <w:color w:val="auto"/>
              </w:rPr>
            </w:pPr>
            <w:r>
              <w:rPr>
                <w:rFonts w:ascii="Arial" w:cs="Arial" w:eastAsia="Arial" w:hAnsi="Arial"/>
                <w:sz w:val="18"/>
                <w:szCs w:val="18"/>
                <w:i w:val="1"/>
                <w:iCs w:val="1"/>
                <w:color w:val="auto"/>
              </w:rPr>
              <w:t>32.2%</w:t>
            </w: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gridSpan w:val="2"/>
            <w:vMerge w:val="restart"/>
          </w:tcPr>
          <w:p>
            <w:pPr>
              <w:jc w:val="right"/>
              <w:ind w:right="80"/>
              <w:spacing w:after="0"/>
              <w:rPr>
                <w:sz w:val="20"/>
                <w:szCs w:val="20"/>
                <w:color w:val="auto"/>
              </w:rPr>
            </w:pPr>
            <w:r>
              <w:rPr>
                <w:rFonts w:ascii="Arial" w:cs="Arial" w:eastAsia="Arial" w:hAnsi="Arial"/>
                <w:sz w:val="18"/>
                <w:szCs w:val="18"/>
                <w:i w:val="1"/>
                <w:iCs w:val="1"/>
                <w:color w:val="auto"/>
              </w:rPr>
              <w:t>45.0%</w:t>
            </w: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gridSpan w:val="2"/>
            <w:vMerge w:val="restart"/>
          </w:tcPr>
          <w:p>
            <w:pPr>
              <w:jc w:val="right"/>
              <w:ind w:right="100"/>
              <w:spacing w:after="0"/>
              <w:rPr>
                <w:sz w:val="20"/>
                <w:szCs w:val="20"/>
                <w:color w:val="auto"/>
              </w:rPr>
            </w:pPr>
            <w:r>
              <w:rPr>
                <w:rFonts w:ascii="Arial" w:cs="Arial" w:eastAsia="Arial" w:hAnsi="Arial"/>
                <w:sz w:val="18"/>
                <w:szCs w:val="18"/>
                <w:i w:val="1"/>
                <w:iCs w:val="1"/>
                <w:color w:val="auto"/>
              </w:rPr>
              <w:t>14.0%</w:t>
            </w: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gridSpan w:val="2"/>
            <w:vMerge w:val="restart"/>
          </w:tcPr>
          <w:p>
            <w:pPr>
              <w:jc w:val="right"/>
              <w:ind w:right="80"/>
              <w:spacing w:after="0"/>
              <w:rPr>
                <w:sz w:val="20"/>
                <w:szCs w:val="20"/>
                <w:color w:val="auto"/>
              </w:rPr>
            </w:pPr>
            <w:r>
              <w:rPr>
                <w:rFonts w:ascii="Arial" w:cs="Arial" w:eastAsia="Arial" w:hAnsi="Arial"/>
                <w:sz w:val="18"/>
                <w:szCs w:val="18"/>
                <w:i w:val="1"/>
                <w:iCs w:val="1"/>
                <w:color w:val="auto"/>
              </w:rPr>
              <w:t>22.9%</w:t>
            </w: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gridSpan w:val="2"/>
            <w:vMerge w:val="restart"/>
          </w:tcPr>
          <w:p>
            <w:pPr>
              <w:jc w:val="right"/>
              <w:ind w:right="80"/>
              <w:spacing w:after="0"/>
              <w:rPr>
                <w:sz w:val="20"/>
                <w:szCs w:val="20"/>
                <w:color w:val="auto"/>
              </w:rPr>
            </w:pPr>
            <w:r>
              <w:rPr>
                <w:rFonts w:ascii="Arial" w:cs="Arial" w:eastAsia="Arial" w:hAnsi="Arial"/>
                <w:sz w:val="18"/>
                <w:szCs w:val="18"/>
                <w:i w:val="1"/>
                <w:iCs w:val="1"/>
                <w:color w:val="auto"/>
              </w:rPr>
              <w:t>30.1%</w:t>
            </w: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gridSpan w:val="2"/>
            <w:vMerge w:val="restart"/>
          </w:tcPr>
          <w:p>
            <w:pPr>
              <w:jc w:val="right"/>
              <w:ind w:right="40"/>
              <w:spacing w:after="0"/>
              <w:rPr>
                <w:sz w:val="20"/>
                <w:szCs w:val="20"/>
                <w:color w:val="auto"/>
              </w:rPr>
            </w:pPr>
            <w:r>
              <w:rPr>
                <w:rFonts w:ascii="Arial" w:cs="Arial" w:eastAsia="Arial" w:hAnsi="Arial"/>
                <w:sz w:val="18"/>
                <w:szCs w:val="18"/>
                <w:i w:val="1"/>
                <w:iCs w:val="1"/>
                <w:color w:val="auto"/>
              </w:rPr>
              <w:t>31.6%</w:t>
            </w:r>
          </w:p>
        </w:tc>
        <w:tc>
          <w:tcPr>
            <w:tcW w:w="0" w:type="dxa"/>
            <w:vAlign w:val="bottom"/>
          </w:tcPr>
          <w:p>
            <w:pPr>
              <w:spacing w:after="0" w:line="20" w:lineRule="exact"/>
              <w:rPr>
                <w:sz w:val="1"/>
                <w:szCs w:val="1"/>
                <w:color w:val="auto"/>
              </w:rPr>
            </w:pPr>
          </w:p>
        </w:tc>
      </w:tr>
      <w:tr>
        <w:trPr>
          <w:trHeight w:val="215"/>
        </w:trPr>
        <w:tc>
          <w:tcPr>
            <w:tcW w:w="320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8"/>
                <w:szCs w:val="18"/>
                <w:i w:val="1"/>
                <w:iCs w:val="1"/>
                <w:color w:val="auto"/>
              </w:rPr>
              <w:t>32.5%</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94"/>
        </w:trPr>
        <w:tc>
          <w:tcPr>
            <w:tcW w:w="20" w:type="dxa"/>
            <w:vAlign w:val="bottom"/>
            <w:vMerge w:val="restart"/>
          </w:tcPr>
          <w:p>
            <w:pPr>
              <w:spacing w:after="0"/>
              <w:rPr>
                <w:sz w:val="8"/>
                <w:szCs w:val="8"/>
                <w:color w:val="auto"/>
              </w:rPr>
            </w:pPr>
          </w:p>
        </w:tc>
        <w:tc>
          <w:tcPr>
            <w:tcW w:w="3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3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4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40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0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8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1"/>
        </w:trPr>
        <w:tc>
          <w:tcPr>
            <w:tcW w:w="20" w:type="dxa"/>
            <w:vAlign w:val="bottom"/>
            <w:vMerge w:val="continue"/>
          </w:tcPr>
          <w:p>
            <w:pPr>
              <w:spacing w:after="0"/>
              <w:rPr>
                <w:sz w:val="18"/>
                <w:szCs w:val="18"/>
                <w:color w:val="auto"/>
              </w:rPr>
            </w:pPr>
          </w:p>
        </w:tc>
        <w:tc>
          <w:tcPr>
            <w:tcW w:w="32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SALES:</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280" w:type="dxa"/>
            <w:vAlign w:val="bottom"/>
            <w:gridSpan w:val="2"/>
          </w:tcPr>
          <w:p>
            <w:pPr>
              <w:spacing w:after="0"/>
              <w:rPr>
                <w:sz w:val="20"/>
                <w:szCs w:val="20"/>
                <w:color w:val="auto"/>
              </w:rPr>
            </w:pPr>
            <w:r>
              <w:rPr>
                <w:rFonts w:ascii="Arial" w:cs="Arial" w:eastAsia="Arial" w:hAnsi="Arial"/>
                <w:sz w:val="18"/>
                <w:szCs w:val="18"/>
                <w:b w:val="1"/>
                <w:bCs w:val="1"/>
                <w:color w:val="auto"/>
              </w:rPr>
              <w:t>New Insurance Written (NIW)</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318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Flow</w:t>
            </w:r>
          </w:p>
        </w:tc>
        <w:tc>
          <w:tcPr>
            <w:tcW w:w="100" w:type="dxa"/>
            <w:vAlign w:val="bottom"/>
            <w:tcBorders>
              <w:top w:val="single" w:sz="8" w:color="auto"/>
              <w:left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right w:val="single" w:sz="8" w:color="auto"/>
            </w:tcBorders>
            <w:gridSpan w:val="2"/>
            <w:shd w:val="clear" w:color="auto" w:fill="CCEEFF"/>
          </w:tcPr>
          <w:p>
            <w:pPr>
              <w:jc w:val="right"/>
              <w:ind w:right="220"/>
              <w:spacing w:after="0" w:line="204" w:lineRule="exact"/>
              <w:rPr>
                <w:sz w:val="20"/>
                <w:szCs w:val="20"/>
                <w:color w:val="auto"/>
              </w:rPr>
            </w:pPr>
            <w:r>
              <w:rPr>
                <w:rFonts w:ascii="Arial" w:cs="Arial" w:eastAsia="Arial" w:hAnsi="Arial"/>
                <w:sz w:val="18"/>
                <w:szCs w:val="18"/>
                <w:color w:val="auto"/>
                <w:w w:val="79"/>
              </w:rPr>
              <w:t>6,900</w:t>
            </w:r>
          </w:p>
        </w:tc>
        <w:tc>
          <w:tcPr>
            <w:tcW w:w="1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CCEEFF"/>
            </w:tcBorders>
            <w:gridSpan w:val="2"/>
            <w:shd w:val="clear" w:color="auto" w:fill="CCEEFF"/>
          </w:tcPr>
          <w:p>
            <w:pPr>
              <w:jc w:val="right"/>
              <w:ind w:right="320"/>
              <w:spacing w:after="0" w:line="203" w:lineRule="exact"/>
              <w:rPr>
                <w:sz w:val="20"/>
                <w:szCs w:val="20"/>
                <w:color w:val="auto"/>
              </w:rPr>
            </w:pPr>
            <w:r>
              <w:rPr>
                <w:rFonts w:ascii="Arial" w:cs="Arial" w:eastAsia="Arial" w:hAnsi="Arial"/>
                <w:sz w:val="18"/>
                <w:szCs w:val="18"/>
                <w:color w:val="auto"/>
                <w:w w:val="84"/>
              </w:rPr>
              <w:t>7,500</w:t>
            </w:r>
          </w:p>
        </w:tc>
        <w:tc>
          <w:tcPr>
            <w:tcW w:w="100" w:type="dxa"/>
            <w:vAlign w:val="bottom"/>
            <w:tcBorders>
              <w:top w:val="single" w:sz="8" w:color="CCEEFF"/>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79"/>
              </w:rPr>
              <w:t>$</w:t>
            </w:r>
          </w:p>
        </w:tc>
        <w:tc>
          <w:tcPr>
            <w:tcW w:w="580" w:type="dxa"/>
            <w:vAlign w:val="bottom"/>
            <w:tcBorders>
              <w:top w:val="single" w:sz="8" w:color="CCEEFF"/>
            </w:tcBorders>
            <w:gridSpan w:val="2"/>
            <w:shd w:val="clear" w:color="auto" w:fill="CCEEFF"/>
          </w:tcPr>
          <w:p>
            <w:pPr>
              <w:jc w:val="right"/>
              <w:ind w:right="180"/>
              <w:spacing w:after="0" w:line="203" w:lineRule="exact"/>
              <w:rPr>
                <w:sz w:val="20"/>
                <w:szCs w:val="20"/>
                <w:color w:val="auto"/>
              </w:rPr>
            </w:pPr>
            <w:r>
              <w:rPr>
                <w:rFonts w:ascii="Arial" w:cs="Arial" w:eastAsia="Arial" w:hAnsi="Arial"/>
                <w:sz w:val="18"/>
                <w:szCs w:val="18"/>
                <w:color w:val="auto"/>
                <w:w w:val="84"/>
              </w:rPr>
              <w:t>6,100</w:t>
            </w:r>
          </w:p>
        </w:tc>
        <w:tc>
          <w:tcPr>
            <w:tcW w:w="220" w:type="dxa"/>
            <w:vAlign w:val="bottom"/>
            <w:tcBorders>
              <w:top w:val="single" w:sz="8" w:color="CCEEFF"/>
            </w:tcBorders>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720" w:type="dxa"/>
            <w:vAlign w:val="bottom"/>
            <w:tcBorders>
              <w:top w:val="single" w:sz="8" w:color="CCEEFF"/>
            </w:tcBorders>
            <w:gridSpan w:val="2"/>
            <w:shd w:val="clear" w:color="auto" w:fill="CCEEFF"/>
          </w:tcPr>
          <w:p>
            <w:pPr>
              <w:jc w:val="right"/>
              <w:ind w:right="320"/>
              <w:spacing w:after="0" w:line="203" w:lineRule="exact"/>
              <w:rPr>
                <w:sz w:val="20"/>
                <w:szCs w:val="20"/>
                <w:color w:val="auto"/>
              </w:rPr>
            </w:pPr>
            <w:r>
              <w:rPr>
                <w:rFonts w:ascii="Arial" w:cs="Arial" w:eastAsia="Arial" w:hAnsi="Arial"/>
                <w:sz w:val="18"/>
                <w:szCs w:val="18"/>
                <w:color w:val="auto"/>
                <w:w w:val="84"/>
              </w:rPr>
              <w:t>3,900</w:t>
            </w:r>
          </w:p>
        </w:tc>
        <w:tc>
          <w:tcPr>
            <w:tcW w:w="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CCEEFF"/>
            </w:tcBorders>
            <w:gridSpan w:val="2"/>
            <w:shd w:val="clear" w:color="auto" w:fill="CCEEFF"/>
          </w:tcPr>
          <w:p>
            <w:pPr>
              <w:jc w:val="right"/>
              <w:ind w:right="180"/>
              <w:spacing w:after="0" w:line="203" w:lineRule="exact"/>
              <w:rPr>
                <w:sz w:val="20"/>
                <w:szCs w:val="20"/>
                <w:color w:val="auto"/>
              </w:rPr>
            </w:pPr>
            <w:r>
              <w:rPr>
                <w:rFonts w:ascii="Arial" w:cs="Arial" w:eastAsia="Arial" w:hAnsi="Arial"/>
                <w:sz w:val="18"/>
                <w:szCs w:val="18"/>
                <w:color w:val="auto"/>
                <w:w w:val="87"/>
              </w:rPr>
              <w:t>24,400</w:t>
            </w:r>
          </w:p>
        </w:tc>
        <w:tc>
          <w:tcPr>
            <w:tcW w:w="220" w:type="dxa"/>
            <w:vAlign w:val="bottom"/>
            <w:tcBorders>
              <w:top w:val="single" w:sz="8" w:color="CCEEFF"/>
            </w:tcBorders>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620" w:type="dxa"/>
            <w:vAlign w:val="bottom"/>
            <w:tcBorders>
              <w:top w:val="single" w:sz="8" w:color="CCEEFF"/>
            </w:tcBorders>
            <w:gridSpan w:val="2"/>
            <w:shd w:val="clear" w:color="auto" w:fill="CCEEFF"/>
          </w:tcPr>
          <w:p>
            <w:pPr>
              <w:jc w:val="right"/>
              <w:ind w:right="220"/>
              <w:spacing w:after="0" w:line="203" w:lineRule="exact"/>
              <w:rPr>
                <w:sz w:val="20"/>
                <w:szCs w:val="20"/>
                <w:color w:val="auto"/>
              </w:rPr>
            </w:pPr>
            <w:r>
              <w:rPr>
                <w:rFonts w:ascii="Arial" w:cs="Arial" w:eastAsia="Arial" w:hAnsi="Arial"/>
                <w:sz w:val="18"/>
                <w:szCs w:val="18"/>
                <w:color w:val="auto"/>
                <w:w w:val="84"/>
              </w:rPr>
              <w:t>4,900</w:t>
            </w:r>
          </w:p>
        </w:tc>
        <w:tc>
          <w:tcPr>
            <w:tcW w:w="180" w:type="dxa"/>
            <w:vAlign w:val="bottom"/>
            <w:tcBorders>
              <w:top w:val="single" w:sz="8" w:color="CCEEFF"/>
            </w:tcBorders>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640" w:type="dxa"/>
            <w:vAlign w:val="bottom"/>
            <w:tcBorders>
              <w:top w:val="single" w:sz="8" w:color="CCEEFF"/>
            </w:tcBorders>
            <w:gridSpan w:val="2"/>
            <w:shd w:val="clear" w:color="auto" w:fill="CCEEFF"/>
          </w:tcPr>
          <w:p>
            <w:pPr>
              <w:jc w:val="right"/>
              <w:ind w:right="240"/>
              <w:spacing w:after="0" w:line="203" w:lineRule="exact"/>
              <w:rPr>
                <w:sz w:val="20"/>
                <w:szCs w:val="20"/>
                <w:color w:val="auto"/>
              </w:rPr>
            </w:pPr>
            <w:r>
              <w:rPr>
                <w:rFonts w:ascii="Arial" w:cs="Arial" w:eastAsia="Arial" w:hAnsi="Arial"/>
                <w:sz w:val="18"/>
                <w:szCs w:val="18"/>
                <w:color w:val="auto"/>
                <w:w w:val="84"/>
              </w:rPr>
              <w:t>6,400</w:t>
            </w:r>
          </w:p>
        </w:tc>
        <w:tc>
          <w:tcPr>
            <w:tcW w:w="160" w:type="dxa"/>
            <w:vAlign w:val="bottom"/>
            <w:tcBorders>
              <w:top w:val="single" w:sz="8" w:color="CCEEFF"/>
            </w:tcBorders>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640" w:type="dxa"/>
            <w:vAlign w:val="bottom"/>
            <w:tcBorders>
              <w:top w:val="single" w:sz="8" w:color="CCEEFF"/>
            </w:tcBorders>
            <w:gridSpan w:val="2"/>
            <w:shd w:val="clear" w:color="auto" w:fill="CCEEFF"/>
          </w:tcPr>
          <w:p>
            <w:pPr>
              <w:jc w:val="right"/>
              <w:ind w:right="240"/>
              <w:spacing w:after="0" w:line="203" w:lineRule="exact"/>
              <w:rPr>
                <w:sz w:val="20"/>
                <w:szCs w:val="20"/>
                <w:color w:val="auto"/>
              </w:rPr>
            </w:pPr>
            <w:r>
              <w:rPr>
                <w:rFonts w:ascii="Arial" w:cs="Arial" w:eastAsia="Arial" w:hAnsi="Arial"/>
                <w:sz w:val="18"/>
                <w:szCs w:val="18"/>
                <w:color w:val="auto"/>
                <w:w w:val="84"/>
              </w:rPr>
              <w:t>6,300</w:t>
            </w:r>
          </w:p>
        </w:tc>
        <w:tc>
          <w:tcPr>
            <w:tcW w:w="180" w:type="dxa"/>
            <w:vAlign w:val="bottom"/>
            <w:tcBorders>
              <w:top w:val="single" w:sz="8" w:color="CCEEFF"/>
            </w:tcBorders>
            <w:gridSpan w:val="2"/>
            <w:shd w:val="clear" w:color="auto" w:fill="CCEEFF"/>
          </w:tcPr>
          <w:p>
            <w:pPr>
              <w:jc w:val="right"/>
              <w:ind w:right="20"/>
              <w:spacing w:after="0" w:line="203" w:lineRule="exact"/>
              <w:rPr>
                <w:sz w:val="20"/>
                <w:szCs w:val="20"/>
                <w:color w:val="auto"/>
              </w:rPr>
            </w:pPr>
            <w:r>
              <w:rPr>
                <w:rFonts w:ascii="Arial" w:cs="Arial" w:eastAsia="Arial" w:hAnsi="Arial"/>
                <w:sz w:val="18"/>
                <w:szCs w:val="18"/>
                <w:color w:val="auto"/>
              </w:rPr>
              <w:t>$</w:t>
            </w:r>
          </w:p>
        </w:tc>
        <w:tc>
          <w:tcPr>
            <w:tcW w:w="620" w:type="dxa"/>
            <w:vAlign w:val="bottom"/>
            <w:tcBorders>
              <w:top w:val="single" w:sz="8" w:color="CCEEFF"/>
            </w:tcBorders>
            <w:gridSpan w:val="2"/>
            <w:shd w:val="clear" w:color="auto" w:fill="CCEEFF"/>
          </w:tcPr>
          <w:p>
            <w:pPr>
              <w:jc w:val="right"/>
              <w:ind w:right="240"/>
              <w:spacing w:after="0" w:line="203" w:lineRule="exact"/>
              <w:rPr>
                <w:sz w:val="20"/>
                <w:szCs w:val="20"/>
                <w:color w:val="auto"/>
              </w:rPr>
            </w:pPr>
            <w:r>
              <w:rPr>
                <w:rFonts w:ascii="Arial" w:cs="Arial" w:eastAsia="Arial" w:hAnsi="Arial"/>
                <w:sz w:val="18"/>
                <w:szCs w:val="18"/>
                <w:color w:val="auto"/>
                <w:w w:val="79"/>
              </w:rPr>
              <w:t>4,700</w:t>
            </w:r>
          </w:p>
        </w:tc>
        <w:tc>
          <w:tcPr>
            <w:tcW w:w="180" w:type="dxa"/>
            <w:vAlign w:val="bottom"/>
            <w:tcBorders>
              <w:top w:val="single" w:sz="8" w:color="CCEEFF"/>
            </w:tcBorders>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680" w:type="dxa"/>
            <w:vAlign w:val="bottom"/>
            <w:tcBorders>
              <w:top w:val="single" w:sz="8" w:color="CCEEFF"/>
            </w:tcBorders>
            <w:gridSpan w:val="2"/>
            <w:shd w:val="clear" w:color="auto" w:fill="CCEEFF"/>
          </w:tcPr>
          <w:p>
            <w:pPr>
              <w:jc w:val="right"/>
              <w:ind w:right="200"/>
              <w:spacing w:after="0" w:line="203" w:lineRule="exact"/>
              <w:rPr>
                <w:sz w:val="20"/>
                <w:szCs w:val="20"/>
                <w:color w:val="auto"/>
              </w:rPr>
            </w:pPr>
            <w:r>
              <w:rPr>
                <w:rFonts w:ascii="Arial" w:cs="Arial" w:eastAsia="Arial" w:hAnsi="Arial"/>
                <w:sz w:val="18"/>
                <w:szCs w:val="18"/>
                <w:color w:val="auto"/>
                <w:w w:val="83"/>
              </w:rPr>
              <w:t>22,300</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180" w:type="dxa"/>
            <w:vAlign w:val="bottom"/>
          </w:tcPr>
          <w:p>
            <w:pPr>
              <w:spacing w:after="0"/>
              <w:rPr>
                <w:sz w:val="20"/>
                <w:szCs w:val="20"/>
                <w:color w:val="auto"/>
              </w:rPr>
            </w:pPr>
            <w:r>
              <w:rPr>
                <w:rFonts w:ascii="Arial" w:cs="Arial" w:eastAsia="Arial" w:hAnsi="Arial"/>
                <w:sz w:val="18"/>
                <w:szCs w:val="18"/>
                <w:color w:val="auto"/>
              </w:rPr>
              <w:t>Bulk</w:t>
            </w:r>
          </w:p>
        </w:tc>
        <w:tc>
          <w:tcPr>
            <w:tcW w:w="100" w:type="dxa"/>
            <w:vAlign w:val="bottom"/>
            <w:tcBorders>
              <w:left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1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U.S. Mortgage Insurance NIW</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79"/>
              </w:rPr>
              <w:t>6,900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4"/>
              </w:rPr>
              <w:t>7,500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4"/>
              </w:rPr>
              <w:t>6,100</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4"/>
              </w:rPr>
              <w:t>3,900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7"/>
              </w:rPr>
              <w:t>24,400</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4"/>
              </w:rPr>
              <w:t>4,900</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4"/>
              </w:rPr>
              <w:t>6,400</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4"/>
              </w:rPr>
              <w:t>6,300</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6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79"/>
              </w:rPr>
              <w:t>4,700</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3"/>
              </w:rPr>
              <w:t>22,300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100" w:type="dxa"/>
            <w:vAlign w:val="bottom"/>
            <w:tcBorders>
              <w:left w:val="single" w:sz="8" w:color="auto"/>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w w:val="89"/>
              </w:rPr>
              <w:t>42</w:t>
            </w:r>
          </w:p>
        </w:tc>
        <w:tc>
          <w:tcPr>
            <w:tcW w:w="4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8"/>
        </w:trPr>
        <w:tc>
          <w:tcPr>
            <w:tcW w:w="2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gridSpan w:val="2"/>
            <w:vMerge w:val="continue"/>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66" w:right="239" w:bottom="1440" w:gutter="0" w:footer="0" w:header="0"/>
        </w:sectPr>
      </w:pPr>
    </w:p>
    <w:bookmarkStart w:id="75" w:name="page76"/>
    <w:bookmarkEnd w:id="75"/>
    <w:p>
      <w:pPr>
        <w:jc w:val="center"/>
        <w:ind w:right="10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Flow New Insurance Written Metrics—U.S. Mortgage Insurance Segment</w:t>
      </w:r>
    </w:p>
    <w:p>
      <w:pPr>
        <w:spacing w:after="0" w:line="22"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4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5"/>
          </w:tcPr>
          <w:p>
            <w:pPr>
              <w:jc w:val="right"/>
              <w:ind w:right="1"/>
              <w:spacing w:after="0"/>
              <w:rPr>
                <w:sz w:val="20"/>
                <w:szCs w:val="20"/>
                <w:color w:val="auto"/>
              </w:rPr>
            </w:pPr>
            <w:r>
              <w:rPr>
                <w:rFonts w:ascii="Arial" w:cs="Arial" w:eastAsia="Arial" w:hAnsi="Arial"/>
                <w:sz w:val="14"/>
                <w:szCs w:val="14"/>
                <w:b w:val="1"/>
                <w:bCs w:val="1"/>
                <w:color w:val="auto"/>
              </w:rPr>
              <w:t>2014</w:t>
            </w:r>
          </w:p>
        </w:tc>
        <w:tc>
          <w:tcPr>
            <w:tcW w:w="3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rPr>
              <w:t>2013</w:t>
            </w:r>
          </w:p>
        </w:tc>
        <w:tc>
          <w:tcPr>
            <w:tcW w:w="3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5"/>
        </w:trPr>
        <w:tc>
          <w:tcPr>
            <w:tcW w:w="480" w:type="dxa"/>
            <w:vAlign w:val="bottom"/>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60" w:type="dxa"/>
            <w:vAlign w:val="bottom"/>
            <w:tcBorders>
              <w:right w:val="single" w:sz="8" w:color="auto"/>
            </w:tcBorders>
            <w:gridSpan w:val="3"/>
          </w:tcPr>
          <w:p>
            <w:pPr>
              <w:jc w:val="right"/>
              <w:ind w:right="660"/>
              <w:spacing w:after="0" w:line="125" w:lineRule="exact"/>
              <w:rPr>
                <w:sz w:val="20"/>
                <w:szCs w:val="20"/>
                <w:color w:val="auto"/>
              </w:rPr>
            </w:pPr>
            <w:r>
              <w:rPr>
                <w:rFonts w:ascii="Arial" w:cs="Arial" w:eastAsia="Arial" w:hAnsi="Arial"/>
                <w:sz w:val="12"/>
                <w:szCs w:val="12"/>
                <w:b w:val="1"/>
                <w:bCs w:val="1"/>
                <w:color w:val="auto"/>
              </w:rPr>
              <w:t>4Q</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40" w:type="dxa"/>
            <w:vAlign w:val="bottom"/>
            <w:gridSpan w:val="3"/>
          </w:tcPr>
          <w:p>
            <w:pPr>
              <w:jc w:val="right"/>
              <w:ind w:right="640"/>
              <w:spacing w:after="0" w:line="125" w:lineRule="exact"/>
              <w:rPr>
                <w:sz w:val="20"/>
                <w:szCs w:val="20"/>
                <w:color w:val="auto"/>
              </w:rPr>
            </w:pPr>
            <w:r>
              <w:rPr>
                <w:rFonts w:ascii="Arial" w:cs="Arial" w:eastAsia="Arial" w:hAnsi="Arial"/>
                <w:sz w:val="12"/>
                <w:szCs w:val="12"/>
                <w:b w:val="1"/>
                <w:bCs w:val="1"/>
                <w:color w:val="auto"/>
              </w:rPr>
              <w:t>3Q</w:t>
            </w: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80" w:type="dxa"/>
            <w:vAlign w:val="bottom"/>
            <w:gridSpan w:val="3"/>
          </w:tcPr>
          <w:p>
            <w:pPr>
              <w:jc w:val="right"/>
              <w:ind w:right="680"/>
              <w:spacing w:after="0" w:line="125" w:lineRule="exact"/>
              <w:rPr>
                <w:sz w:val="20"/>
                <w:szCs w:val="20"/>
                <w:color w:val="auto"/>
              </w:rPr>
            </w:pPr>
            <w:r>
              <w:rPr>
                <w:rFonts w:ascii="Arial" w:cs="Arial" w:eastAsia="Arial" w:hAnsi="Arial"/>
                <w:sz w:val="12"/>
                <w:szCs w:val="12"/>
                <w:b w:val="1"/>
                <w:bCs w:val="1"/>
                <w:color w:val="auto"/>
              </w:rPr>
              <w:t>2Q</w:t>
            </w: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0" w:type="dxa"/>
            <w:vAlign w:val="bottom"/>
            <w:gridSpan w:val="3"/>
          </w:tcPr>
          <w:p>
            <w:pPr>
              <w:jc w:val="right"/>
              <w:ind w:right="600"/>
              <w:spacing w:after="0" w:line="125" w:lineRule="exact"/>
              <w:rPr>
                <w:sz w:val="20"/>
                <w:szCs w:val="20"/>
                <w:color w:val="auto"/>
              </w:rPr>
            </w:pPr>
            <w:r>
              <w:rPr>
                <w:rFonts w:ascii="Arial" w:cs="Arial" w:eastAsia="Arial" w:hAnsi="Arial"/>
                <w:sz w:val="12"/>
                <w:szCs w:val="12"/>
                <w:b w:val="1"/>
                <w:bCs w:val="1"/>
                <w:color w:val="auto"/>
              </w:rPr>
              <w:t>1Q</w:t>
            </w: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0" w:type="dxa"/>
            <w:vAlign w:val="bottom"/>
            <w:gridSpan w:val="3"/>
          </w:tcPr>
          <w:p>
            <w:pPr>
              <w:jc w:val="right"/>
              <w:ind w:right="620"/>
              <w:spacing w:after="0" w:line="125" w:lineRule="exact"/>
              <w:rPr>
                <w:sz w:val="20"/>
                <w:szCs w:val="20"/>
                <w:color w:val="auto"/>
              </w:rPr>
            </w:pPr>
            <w:r>
              <w:rPr>
                <w:rFonts w:ascii="Arial" w:cs="Arial" w:eastAsia="Arial" w:hAnsi="Arial"/>
                <w:sz w:val="12"/>
                <w:szCs w:val="12"/>
                <w:b w:val="1"/>
                <w:bCs w:val="1"/>
                <w:color w:val="auto"/>
                <w:w w:val="99"/>
              </w:rPr>
              <w:t>4Q</w:t>
            </w: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0" w:type="dxa"/>
            <w:vAlign w:val="bottom"/>
            <w:gridSpan w:val="3"/>
          </w:tcPr>
          <w:p>
            <w:pPr>
              <w:jc w:val="right"/>
              <w:ind w:right="620"/>
              <w:spacing w:after="0" w:line="125" w:lineRule="exact"/>
              <w:rPr>
                <w:sz w:val="20"/>
                <w:szCs w:val="20"/>
                <w:color w:val="auto"/>
              </w:rPr>
            </w:pPr>
            <w:r>
              <w:rPr>
                <w:rFonts w:ascii="Arial" w:cs="Arial" w:eastAsia="Arial" w:hAnsi="Arial"/>
                <w:sz w:val="12"/>
                <w:szCs w:val="12"/>
                <w:b w:val="1"/>
                <w:bCs w:val="1"/>
                <w:color w:val="auto"/>
                <w:w w:val="99"/>
              </w:rPr>
              <w:t>3Q</w:t>
            </w: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40" w:type="dxa"/>
            <w:vAlign w:val="bottom"/>
            <w:gridSpan w:val="3"/>
          </w:tcPr>
          <w:p>
            <w:pPr>
              <w:jc w:val="right"/>
              <w:ind w:right="660"/>
              <w:spacing w:after="0" w:line="125" w:lineRule="exact"/>
              <w:rPr>
                <w:sz w:val="20"/>
                <w:szCs w:val="20"/>
                <w:color w:val="auto"/>
              </w:rPr>
            </w:pPr>
            <w:r>
              <w:rPr>
                <w:rFonts w:ascii="Arial" w:cs="Arial" w:eastAsia="Arial" w:hAnsi="Arial"/>
                <w:sz w:val="12"/>
                <w:szCs w:val="12"/>
                <w:b w:val="1"/>
                <w:bCs w:val="1"/>
                <w:color w:val="auto"/>
                <w:w w:val="99"/>
              </w:rPr>
              <w:t>2Q</w:t>
            </w: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40" w:type="dxa"/>
            <w:vAlign w:val="bottom"/>
            <w:gridSpan w:val="2"/>
          </w:tcPr>
          <w:p>
            <w:pPr>
              <w:jc w:val="right"/>
              <w:ind w:right="376"/>
              <w:spacing w:after="0" w:line="125" w:lineRule="exact"/>
              <w:rPr>
                <w:sz w:val="20"/>
                <w:szCs w:val="20"/>
                <w:color w:val="auto"/>
              </w:rPr>
            </w:pPr>
            <w:r>
              <w:rPr>
                <w:rFonts w:ascii="Arial" w:cs="Arial" w:eastAsia="Arial" w:hAnsi="Arial"/>
                <w:sz w:val="12"/>
                <w:szCs w:val="12"/>
                <w:b w:val="1"/>
                <w:bCs w:val="1"/>
                <w:color w:val="auto"/>
              </w:rPr>
              <w:t>1Q</w:t>
            </w: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480" w:type="dxa"/>
            <w:vAlign w:val="bottom"/>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tcBorders>
              <w:top w:val="single" w:sz="8" w:color="auto"/>
            </w:tcBorders>
            <w:gridSpan w:val="3"/>
          </w:tcPr>
          <w:p>
            <w:pPr>
              <w:jc w:val="right"/>
              <w:ind w:right="100"/>
              <w:spacing w:after="0" w:line="107" w:lineRule="exact"/>
              <w:rPr>
                <w:sz w:val="20"/>
                <w:szCs w:val="20"/>
                <w:color w:val="auto"/>
              </w:rPr>
            </w:pPr>
            <w:r>
              <w:rPr>
                <w:rFonts w:ascii="Arial" w:cs="Arial" w:eastAsia="Arial" w:hAnsi="Arial"/>
                <w:sz w:val="12"/>
                <w:szCs w:val="12"/>
                <w:b w:val="1"/>
                <w:bCs w:val="1"/>
                <w:color w:val="auto"/>
              </w:rPr>
              <w:t>Flow</w:t>
            </w:r>
          </w:p>
        </w:tc>
        <w:tc>
          <w:tcPr>
            <w:tcW w:w="120" w:type="dxa"/>
            <w:vAlign w:val="bottom"/>
            <w:tcBorders>
              <w:top w:val="single" w:sz="8" w:color="auto"/>
            </w:tcBorders>
          </w:tcPr>
          <w:p>
            <w:pPr>
              <w:spacing w:after="0"/>
              <w:rPr>
                <w:sz w:val="9"/>
                <w:szCs w:val="9"/>
                <w:color w:val="auto"/>
              </w:rPr>
            </w:pPr>
          </w:p>
        </w:tc>
        <w:tc>
          <w:tcPr>
            <w:tcW w:w="560" w:type="dxa"/>
            <w:vAlign w:val="bottom"/>
            <w:tcBorders>
              <w:top w:val="single" w:sz="8" w:color="auto"/>
            </w:tcBorders>
          </w:tcPr>
          <w:p>
            <w:pPr>
              <w:jc w:val="center"/>
              <w:spacing w:after="0" w:line="107" w:lineRule="exact"/>
              <w:rPr>
                <w:sz w:val="20"/>
                <w:szCs w:val="20"/>
                <w:color w:val="auto"/>
              </w:rPr>
            </w:pPr>
            <w:r>
              <w:rPr>
                <w:rFonts w:ascii="Arial" w:cs="Arial" w:eastAsia="Arial" w:hAnsi="Arial"/>
                <w:sz w:val="12"/>
                <w:szCs w:val="12"/>
                <w:b w:val="1"/>
                <w:bCs w:val="1"/>
                <w:color w:val="auto"/>
                <w:w w:val="93"/>
              </w:rPr>
              <w:t>Premium</w:t>
            </w:r>
          </w:p>
        </w:tc>
        <w:tc>
          <w:tcPr>
            <w:tcW w:w="18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440" w:type="dxa"/>
            <w:vAlign w:val="bottom"/>
            <w:tcBorders>
              <w:top w:val="single" w:sz="8" w:color="auto"/>
            </w:tcBorders>
            <w:gridSpan w:val="3"/>
          </w:tcPr>
          <w:p>
            <w:pPr>
              <w:jc w:val="right"/>
              <w:ind w:right="100"/>
              <w:spacing w:after="0" w:line="107" w:lineRule="exact"/>
              <w:rPr>
                <w:sz w:val="20"/>
                <w:szCs w:val="20"/>
                <w:color w:val="auto"/>
              </w:rPr>
            </w:pPr>
            <w:r>
              <w:rPr>
                <w:rFonts w:ascii="Arial" w:cs="Arial" w:eastAsia="Arial" w:hAnsi="Arial"/>
                <w:sz w:val="12"/>
                <w:szCs w:val="12"/>
                <w:b w:val="1"/>
                <w:bCs w:val="1"/>
                <w:color w:val="auto"/>
              </w:rPr>
              <w:t>Flow</w:t>
            </w:r>
          </w:p>
        </w:tc>
        <w:tc>
          <w:tcPr>
            <w:tcW w:w="120" w:type="dxa"/>
            <w:vAlign w:val="bottom"/>
            <w:tcBorders>
              <w:top w:val="single" w:sz="8" w:color="auto"/>
            </w:tcBorders>
          </w:tcPr>
          <w:p>
            <w:pPr>
              <w:spacing w:after="0"/>
              <w:rPr>
                <w:sz w:val="9"/>
                <w:szCs w:val="9"/>
                <w:color w:val="auto"/>
              </w:rPr>
            </w:pPr>
          </w:p>
        </w:tc>
        <w:tc>
          <w:tcPr>
            <w:tcW w:w="560" w:type="dxa"/>
            <w:vAlign w:val="bottom"/>
            <w:tcBorders>
              <w:top w:val="single" w:sz="8" w:color="auto"/>
            </w:tcBorders>
          </w:tcPr>
          <w:p>
            <w:pPr>
              <w:jc w:val="center"/>
              <w:spacing w:after="0" w:line="107" w:lineRule="exact"/>
              <w:rPr>
                <w:sz w:val="20"/>
                <w:szCs w:val="20"/>
                <w:color w:val="auto"/>
              </w:rPr>
            </w:pPr>
            <w:r>
              <w:rPr>
                <w:rFonts w:ascii="Arial" w:cs="Arial" w:eastAsia="Arial" w:hAnsi="Arial"/>
                <w:sz w:val="12"/>
                <w:szCs w:val="12"/>
                <w:b w:val="1"/>
                <w:bCs w:val="1"/>
                <w:color w:val="auto"/>
                <w:w w:val="93"/>
              </w:rPr>
              <w:t>Premium</w:t>
            </w:r>
          </w:p>
        </w:tc>
        <w:tc>
          <w:tcPr>
            <w:tcW w:w="160" w:type="dxa"/>
            <w:vAlign w:val="bottom"/>
          </w:tcPr>
          <w:p>
            <w:pPr>
              <w:spacing w:after="0"/>
              <w:rPr>
                <w:sz w:val="9"/>
                <w:szCs w:val="9"/>
                <w:color w:val="auto"/>
              </w:rPr>
            </w:pPr>
          </w:p>
        </w:tc>
        <w:tc>
          <w:tcPr>
            <w:tcW w:w="40" w:type="dxa"/>
            <w:vAlign w:val="bottom"/>
          </w:tcPr>
          <w:p>
            <w:pPr>
              <w:spacing w:after="0"/>
              <w:rPr>
                <w:sz w:val="9"/>
                <w:szCs w:val="9"/>
                <w:color w:val="auto"/>
              </w:rPr>
            </w:pPr>
          </w:p>
        </w:tc>
        <w:tc>
          <w:tcPr>
            <w:tcW w:w="420" w:type="dxa"/>
            <w:vAlign w:val="bottom"/>
            <w:tcBorders>
              <w:top w:val="single" w:sz="8" w:color="auto"/>
            </w:tcBorders>
            <w:gridSpan w:val="3"/>
          </w:tcPr>
          <w:p>
            <w:pPr>
              <w:jc w:val="right"/>
              <w:ind w:right="100"/>
              <w:spacing w:after="0" w:line="107" w:lineRule="exact"/>
              <w:rPr>
                <w:sz w:val="20"/>
                <w:szCs w:val="20"/>
                <w:color w:val="auto"/>
              </w:rPr>
            </w:pPr>
            <w:r>
              <w:rPr>
                <w:rFonts w:ascii="Arial" w:cs="Arial" w:eastAsia="Arial" w:hAnsi="Arial"/>
                <w:sz w:val="12"/>
                <w:szCs w:val="12"/>
                <w:b w:val="1"/>
                <w:bCs w:val="1"/>
                <w:color w:val="auto"/>
              </w:rPr>
              <w:t>Flow</w:t>
            </w:r>
          </w:p>
        </w:tc>
        <w:tc>
          <w:tcPr>
            <w:tcW w:w="120" w:type="dxa"/>
            <w:vAlign w:val="bottom"/>
            <w:tcBorders>
              <w:top w:val="single" w:sz="8" w:color="auto"/>
            </w:tcBorders>
          </w:tcPr>
          <w:p>
            <w:pPr>
              <w:spacing w:after="0"/>
              <w:rPr>
                <w:sz w:val="9"/>
                <w:szCs w:val="9"/>
                <w:color w:val="auto"/>
              </w:rPr>
            </w:pPr>
          </w:p>
        </w:tc>
        <w:tc>
          <w:tcPr>
            <w:tcW w:w="560" w:type="dxa"/>
            <w:vAlign w:val="bottom"/>
            <w:tcBorders>
              <w:top w:val="single" w:sz="8" w:color="auto"/>
            </w:tcBorders>
          </w:tcPr>
          <w:p>
            <w:pPr>
              <w:jc w:val="center"/>
              <w:spacing w:after="0" w:line="107" w:lineRule="exact"/>
              <w:rPr>
                <w:sz w:val="20"/>
                <w:szCs w:val="20"/>
                <w:color w:val="auto"/>
              </w:rPr>
            </w:pPr>
            <w:r>
              <w:rPr>
                <w:rFonts w:ascii="Arial" w:cs="Arial" w:eastAsia="Arial" w:hAnsi="Arial"/>
                <w:sz w:val="12"/>
                <w:szCs w:val="12"/>
                <w:b w:val="1"/>
                <w:bCs w:val="1"/>
                <w:color w:val="auto"/>
                <w:w w:val="93"/>
              </w:rPr>
              <w:t>Premium</w:t>
            </w:r>
          </w:p>
        </w:tc>
        <w:tc>
          <w:tcPr>
            <w:tcW w:w="200" w:type="dxa"/>
            <w:vAlign w:val="bottom"/>
          </w:tcPr>
          <w:p>
            <w:pPr>
              <w:spacing w:after="0"/>
              <w:rPr>
                <w:sz w:val="9"/>
                <w:szCs w:val="9"/>
                <w:color w:val="auto"/>
              </w:rPr>
            </w:pPr>
          </w:p>
        </w:tc>
        <w:tc>
          <w:tcPr>
            <w:tcW w:w="420" w:type="dxa"/>
            <w:vAlign w:val="bottom"/>
            <w:tcBorders>
              <w:top w:val="single" w:sz="8" w:color="auto"/>
            </w:tcBorders>
            <w:gridSpan w:val="3"/>
          </w:tcPr>
          <w:p>
            <w:pPr>
              <w:jc w:val="right"/>
              <w:ind w:right="100"/>
              <w:spacing w:after="0" w:line="107" w:lineRule="exact"/>
              <w:rPr>
                <w:sz w:val="20"/>
                <w:szCs w:val="20"/>
                <w:color w:val="auto"/>
              </w:rPr>
            </w:pPr>
            <w:r>
              <w:rPr>
                <w:rFonts w:ascii="Arial" w:cs="Arial" w:eastAsia="Arial" w:hAnsi="Arial"/>
                <w:sz w:val="12"/>
                <w:szCs w:val="12"/>
                <w:b w:val="1"/>
                <w:bCs w:val="1"/>
                <w:color w:val="auto"/>
              </w:rPr>
              <w:t>Flow</w:t>
            </w:r>
          </w:p>
        </w:tc>
        <w:tc>
          <w:tcPr>
            <w:tcW w:w="100" w:type="dxa"/>
            <w:vAlign w:val="bottom"/>
            <w:tcBorders>
              <w:top w:val="single" w:sz="8" w:color="auto"/>
            </w:tcBorders>
          </w:tcPr>
          <w:p>
            <w:pPr>
              <w:spacing w:after="0"/>
              <w:rPr>
                <w:sz w:val="9"/>
                <w:szCs w:val="9"/>
                <w:color w:val="auto"/>
              </w:rPr>
            </w:pPr>
          </w:p>
        </w:tc>
        <w:tc>
          <w:tcPr>
            <w:tcW w:w="540" w:type="dxa"/>
            <w:vAlign w:val="bottom"/>
            <w:tcBorders>
              <w:top w:val="single" w:sz="8" w:color="auto"/>
            </w:tcBorders>
          </w:tcPr>
          <w:p>
            <w:pPr>
              <w:jc w:val="center"/>
              <w:spacing w:after="0" w:line="107" w:lineRule="exact"/>
              <w:rPr>
                <w:sz w:val="20"/>
                <w:szCs w:val="20"/>
                <w:color w:val="auto"/>
              </w:rPr>
            </w:pPr>
            <w:r>
              <w:rPr>
                <w:rFonts w:ascii="Arial" w:cs="Arial" w:eastAsia="Arial" w:hAnsi="Arial"/>
                <w:sz w:val="12"/>
                <w:szCs w:val="12"/>
                <w:b w:val="1"/>
                <w:bCs w:val="1"/>
                <w:color w:val="auto"/>
                <w:w w:val="97"/>
              </w:rPr>
              <w:t>Premium</w:t>
            </w:r>
          </w:p>
        </w:tc>
        <w:tc>
          <w:tcPr>
            <w:tcW w:w="160" w:type="dxa"/>
            <w:vAlign w:val="bottom"/>
          </w:tcPr>
          <w:p>
            <w:pPr>
              <w:spacing w:after="0"/>
              <w:rPr>
                <w:sz w:val="9"/>
                <w:szCs w:val="9"/>
                <w:color w:val="auto"/>
              </w:rPr>
            </w:pPr>
          </w:p>
        </w:tc>
        <w:tc>
          <w:tcPr>
            <w:tcW w:w="40" w:type="dxa"/>
            <w:vAlign w:val="bottom"/>
          </w:tcPr>
          <w:p>
            <w:pPr>
              <w:spacing w:after="0"/>
              <w:rPr>
                <w:sz w:val="9"/>
                <w:szCs w:val="9"/>
                <w:color w:val="auto"/>
              </w:rPr>
            </w:pPr>
          </w:p>
        </w:tc>
        <w:tc>
          <w:tcPr>
            <w:tcW w:w="440" w:type="dxa"/>
            <w:vAlign w:val="bottom"/>
            <w:tcBorders>
              <w:top w:val="single" w:sz="8" w:color="auto"/>
            </w:tcBorders>
            <w:gridSpan w:val="3"/>
          </w:tcPr>
          <w:p>
            <w:pPr>
              <w:jc w:val="right"/>
              <w:ind w:right="100"/>
              <w:spacing w:after="0" w:line="107" w:lineRule="exact"/>
              <w:rPr>
                <w:sz w:val="20"/>
                <w:szCs w:val="20"/>
                <w:color w:val="auto"/>
              </w:rPr>
            </w:pPr>
            <w:r>
              <w:rPr>
                <w:rFonts w:ascii="Arial" w:cs="Arial" w:eastAsia="Arial" w:hAnsi="Arial"/>
                <w:sz w:val="12"/>
                <w:szCs w:val="12"/>
                <w:b w:val="1"/>
                <w:bCs w:val="1"/>
                <w:color w:val="auto"/>
              </w:rPr>
              <w:t>Flow</w:t>
            </w:r>
          </w:p>
        </w:tc>
        <w:tc>
          <w:tcPr>
            <w:tcW w:w="80" w:type="dxa"/>
            <w:vAlign w:val="bottom"/>
            <w:tcBorders>
              <w:top w:val="single" w:sz="8" w:color="auto"/>
            </w:tcBorders>
          </w:tcPr>
          <w:p>
            <w:pPr>
              <w:spacing w:after="0"/>
              <w:rPr>
                <w:sz w:val="9"/>
                <w:szCs w:val="9"/>
                <w:color w:val="auto"/>
              </w:rPr>
            </w:pPr>
          </w:p>
        </w:tc>
        <w:tc>
          <w:tcPr>
            <w:tcW w:w="560" w:type="dxa"/>
            <w:vAlign w:val="bottom"/>
            <w:tcBorders>
              <w:top w:val="single" w:sz="8" w:color="auto"/>
            </w:tcBorders>
          </w:tcPr>
          <w:p>
            <w:pPr>
              <w:jc w:val="center"/>
              <w:spacing w:after="0" w:line="107" w:lineRule="exact"/>
              <w:rPr>
                <w:sz w:val="20"/>
                <w:szCs w:val="20"/>
                <w:color w:val="auto"/>
              </w:rPr>
            </w:pPr>
            <w:r>
              <w:rPr>
                <w:rFonts w:ascii="Arial" w:cs="Arial" w:eastAsia="Arial" w:hAnsi="Arial"/>
                <w:sz w:val="12"/>
                <w:szCs w:val="12"/>
                <w:b w:val="1"/>
                <w:bCs w:val="1"/>
                <w:color w:val="auto"/>
                <w:w w:val="93"/>
              </w:rPr>
              <w:t>Premium</w:t>
            </w:r>
          </w:p>
        </w:tc>
        <w:tc>
          <w:tcPr>
            <w:tcW w:w="160" w:type="dxa"/>
            <w:vAlign w:val="bottom"/>
          </w:tcPr>
          <w:p>
            <w:pPr>
              <w:spacing w:after="0"/>
              <w:rPr>
                <w:sz w:val="9"/>
                <w:szCs w:val="9"/>
                <w:color w:val="auto"/>
              </w:rPr>
            </w:pPr>
          </w:p>
        </w:tc>
        <w:tc>
          <w:tcPr>
            <w:tcW w:w="40" w:type="dxa"/>
            <w:vAlign w:val="bottom"/>
          </w:tcPr>
          <w:p>
            <w:pPr>
              <w:spacing w:after="0"/>
              <w:rPr>
                <w:sz w:val="9"/>
                <w:szCs w:val="9"/>
                <w:color w:val="auto"/>
              </w:rPr>
            </w:pPr>
          </w:p>
        </w:tc>
        <w:tc>
          <w:tcPr>
            <w:tcW w:w="420" w:type="dxa"/>
            <w:vAlign w:val="bottom"/>
            <w:tcBorders>
              <w:top w:val="single" w:sz="8" w:color="auto"/>
            </w:tcBorders>
            <w:gridSpan w:val="3"/>
          </w:tcPr>
          <w:p>
            <w:pPr>
              <w:jc w:val="right"/>
              <w:ind w:right="100"/>
              <w:spacing w:after="0" w:line="107" w:lineRule="exact"/>
              <w:rPr>
                <w:sz w:val="20"/>
                <w:szCs w:val="20"/>
                <w:color w:val="auto"/>
              </w:rPr>
            </w:pPr>
            <w:r>
              <w:rPr>
                <w:rFonts w:ascii="Arial" w:cs="Arial" w:eastAsia="Arial" w:hAnsi="Arial"/>
                <w:sz w:val="12"/>
                <w:szCs w:val="12"/>
                <w:b w:val="1"/>
                <w:bCs w:val="1"/>
                <w:color w:val="auto"/>
              </w:rPr>
              <w:t>Flow</w:t>
            </w:r>
          </w:p>
        </w:tc>
        <w:tc>
          <w:tcPr>
            <w:tcW w:w="80" w:type="dxa"/>
            <w:vAlign w:val="bottom"/>
            <w:tcBorders>
              <w:top w:val="single" w:sz="8" w:color="auto"/>
            </w:tcBorders>
          </w:tcPr>
          <w:p>
            <w:pPr>
              <w:spacing w:after="0"/>
              <w:rPr>
                <w:sz w:val="9"/>
                <w:szCs w:val="9"/>
                <w:color w:val="auto"/>
              </w:rPr>
            </w:pPr>
          </w:p>
        </w:tc>
        <w:tc>
          <w:tcPr>
            <w:tcW w:w="560" w:type="dxa"/>
            <w:vAlign w:val="bottom"/>
            <w:tcBorders>
              <w:top w:val="single" w:sz="8" w:color="auto"/>
            </w:tcBorders>
          </w:tcPr>
          <w:p>
            <w:pPr>
              <w:jc w:val="center"/>
              <w:spacing w:after="0" w:line="107" w:lineRule="exact"/>
              <w:rPr>
                <w:sz w:val="20"/>
                <w:szCs w:val="20"/>
                <w:color w:val="auto"/>
              </w:rPr>
            </w:pPr>
            <w:r>
              <w:rPr>
                <w:rFonts w:ascii="Arial" w:cs="Arial" w:eastAsia="Arial" w:hAnsi="Arial"/>
                <w:sz w:val="12"/>
                <w:szCs w:val="12"/>
                <w:b w:val="1"/>
                <w:bCs w:val="1"/>
                <w:color w:val="auto"/>
                <w:w w:val="93"/>
              </w:rPr>
              <w:t>Premium</w:t>
            </w:r>
          </w:p>
        </w:tc>
        <w:tc>
          <w:tcPr>
            <w:tcW w:w="160" w:type="dxa"/>
            <w:vAlign w:val="bottom"/>
          </w:tcPr>
          <w:p>
            <w:pPr>
              <w:spacing w:after="0"/>
              <w:rPr>
                <w:sz w:val="9"/>
                <w:szCs w:val="9"/>
                <w:color w:val="auto"/>
              </w:rPr>
            </w:pPr>
          </w:p>
        </w:tc>
        <w:tc>
          <w:tcPr>
            <w:tcW w:w="40" w:type="dxa"/>
            <w:vAlign w:val="bottom"/>
          </w:tcPr>
          <w:p>
            <w:pPr>
              <w:spacing w:after="0"/>
              <w:rPr>
                <w:sz w:val="9"/>
                <w:szCs w:val="9"/>
                <w:color w:val="auto"/>
              </w:rPr>
            </w:pPr>
          </w:p>
        </w:tc>
        <w:tc>
          <w:tcPr>
            <w:tcW w:w="420" w:type="dxa"/>
            <w:vAlign w:val="bottom"/>
            <w:tcBorders>
              <w:top w:val="single" w:sz="8" w:color="auto"/>
            </w:tcBorders>
            <w:gridSpan w:val="3"/>
          </w:tcPr>
          <w:p>
            <w:pPr>
              <w:jc w:val="right"/>
              <w:ind w:right="100"/>
              <w:spacing w:after="0" w:line="107" w:lineRule="exact"/>
              <w:rPr>
                <w:sz w:val="20"/>
                <w:szCs w:val="20"/>
                <w:color w:val="auto"/>
              </w:rPr>
            </w:pPr>
            <w:r>
              <w:rPr>
                <w:rFonts w:ascii="Arial" w:cs="Arial" w:eastAsia="Arial" w:hAnsi="Arial"/>
                <w:sz w:val="12"/>
                <w:szCs w:val="12"/>
                <w:b w:val="1"/>
                <w:bCs w:val="1"/>
                <w:color w:val="auto"/>
              </w:rPr>
              <w:t>Flow</w:t>
            </w:r>
          </w:p>
        </w:tc>
        <w:tc>
          <w:tcPr>
            <w:tcW w:w="100" w:type="dxa"/>
            <w:vAlign w:val="bottom"/>
            <w:tcBorders>
              <w:top w:val="single" w:sz="8" w:color="auto"/>
            </w:tcBorders>
          </w:tcPr>
          <w:p>
            <w:pPr>
              <w:spacing w:after="0"/>
              <w:rPr>
                <w:sz w:val="9"/>
                <w:szCs w:val="9"/>
                <w:color w:val="auto"/>
              </w:rPr>
            </w:pPr>
          </w:p>
        </w:tc>
        <w:tc>
          <w:tcPr>
            <w:tcW w:w="540" w:type="dxa"/>
            <w:vAlign w:val="bottom"/>
            <w:tcBorders>
              <w:top w:val="single" w:sz="8" w:color="auto"/>
            </w:tcBorders>
          </w:tcPr>
          <w:p>
            <w:pPr>
              <w:jc w:val="center"/>
              <w:spacing w:after="0" w:line="107" w:lineRule="exact"/>
              <w:rPr>
                <w:sz w:val="20"/>
                <w:szCs w:val="20"/>
                <w:color w:val="auto"/>
              </w:rPr>
            </w:pPr>
            <w:r>
              <w:rPr>
                <w:rFonts w:ascii="Arial" w:cs="Arial" w:eastAsia="Arial" w:hAnsi="Arial"/>
                <w:sz w:val="12"/>
                <w:szCs w:val="12"/>
                <w:b w:val="1"/>
                <w:bCs w:val="1"/>
                <w:color w:val="auto"/>
                <w:w w:val="97"/>
              </w:rPr>
              <w:t>Premium</w:t>
            </w:r>
          </w:p>
        </w:tc>
        <w:tc>
          <w:tcPr>
            <w:tcW w:w="200" w:type="dxa"/>
            <w:vAlign w:val="bottom"/>
          </w:tcPr>
          <w:p>
            <w:pPr>
              <w:spacing w:after="0"/>
              <w:rPr>
                <w:sz w:val="9"/>
                <w:szCs w:val="9"/>
                <w:color w:val="auto"/>
              </w:rPr>
            </w:pPr>
          </w:p>
        </w:tc>
        <w:tc>
          <w:tcPr>
            <w:tcW w:w="420" w:type="dxa"/>
            <w:vAlign w:val="bottom"/>
            <w:tcBorders>
              <w:top w:val="single" w:sz="8" w:color="auto"/>
            </w:tcBorders>
            <w:gridSpan w:val="3"/>
          </w:tcPr>
          <w:p>
            <w:pPr>
              <w:jc w:val="right"/>
              <w:ind w:right="100"/>
              <w:spacing w:after="0" w:line="107" w:lineRule="exact"/>
              <w:rPr>
                <w:sz w:val="20"/>
                <w:szCs w:val="20"/>
                <w:color w:val="auto"/>
              </w:rPr>
            </w:pPr>
            <w:r>
              <w:rPr>
                <w:rFonts w:ascii="Arial" w:cs="Arial" w:eastAsia="Arial" w:hAnsi="Arial"/>
                <w:sz w:val="12"/>
                <w:szCs w:val="12"/>
                <w:b w:val="1"/>
                <w:bCs w:val="1"/>
                <w:color w:val="auto"/>
              </w:rPr>
              <w:t>Flow</w:t>
            </w:r>
          </w:p>
        </w:tc>
        <w:tc>
          <w:tcPr>
            <w:tcW w:w="100" w:type="dxa"/>
            <w:vAlign w:val="bottom"/>
            <w:tcBorders>
              <w:top w:val="single" w:sz="8" w:color="auto"/>
            </w:tcBorders>
          </w:tcPr>
          <w:p>
            <w:pPr>
              <w:spacing w:after="0"/>
              <w:rPr>
                <w:sz w:val="9"/>
                <w:szCs w:val="9"/>
                <w:color w:val="auto"/>
              </w:rPr>
            </w:pPr>
          </w:p>
        </w:tc>
        <w:tc>
          <w:tcPr>
            <w:tcW w:w="540" w:type="dxa"/>
            <w:vAlign w:val="bottom"/>
            <w:tcBorders>
              <w:top w:val="single" w:sz="8" w:color="auto"/>
            </w:tcBorders>
          </w:tcPr>
          <w:p>
            <w:pPr>
              <w:jc w:val="center"/>
              <w:spacing w:after="0" w:line="107" w:lineRule="exact"/>
              <w:rPr>
                <w:sz w:val="20"/>
                <w:szCs w:val="20"/>
                <w:color w:val="auto"/>
              </w:rPr>
            </w:pPr>
            <w:r>
              <w:rPr>
                <w:rFonts w:ascii="Arial" w:cs="Arial" w:eastAsia="Arial" w:hAnsi="Arial"/>
                <w:sz w:val="12"/>
                <w:szCs w:val="12"/>
                <w:b w:val="1"/>
                <w:bCs w:val="1"/>
                <w:color w:val="auto"/>
                <w:w w:val="97"/>
              </w:rPr>
              <w:t>Premium</w:t>
            </w: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0"/>
        </w:trPr>
        <w:tc>
          <w:tcPr>
            <w:tcW w:w="480" w:type="dxa"/>
            <w:vAlign w:val="bottom"/>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120" w:type="dxa"/>
            <w:vAlign w:val="bottom"/>
          </w:tcPr>
          <w:p>
            <w:pPr>
              <w:spacing w:after="0"/>
              <w:rPr>
                <w:sz w:val="13"/>
                <w:szCs w:val="13"/>
                <w:color w:val="auto"/>
              </w:rPr>
            </w:pPr>
          </w:p>
        </w:tc>
        <w:tc>
          <w:tcPr>
            <w:tcW w:w="740" w:type="dxa"/>
            <w:vAlign w:val="bottom"/>
            <w:tcBorders>
              <w:right w:val="single" w:sz="8" w:color="auto"/>
            </w:tcBorders>
            <w:gridSpan w:val="2"/>
          </w:tcPr>
          <w:p>
            <w:pPr>
              <w:jc w:val="center"/>
              <w:ind w:right="180"/>
              <w:spacing w:after="0"/>
              <w:rPr>
                <w:sz w:val="20"/>
                <w:szCs w:val="20"/>
                <w:color w:val="auto"/>
              </w:rPr>
            </w:pPr>
            <w:r>
              <w:rPr>
                <w:rFonts w:ascii="Arial" w:cs="Arial" w:eastAsia="Arial" w:hAnsi="Arial"/>
                <w:sz w:val="12"/>
                <w:szCs w:val="12"/>
                <w:b w:val="1"/>
                <w:bCs w:val="1"/>
                <w:color w:val="auto"/>
                <w:w w:val="95"/>
              </w:rPr>
              <w:t>Rate (bps)</w:t>
            </w:r>
          </w:p>
        </w:tc>
        <w:tc>
          <w:tcPr>
            <w:tcW w:w="20" w:type="dxa"/>
            <w:vAlign w:val="bottom"/>
          </w:tcPr>
          <w:p>
            <w:pPr>
              <w:spacing w:after="0"/>
              <w:rPr>
                <w:sz w:val="13"/>
                <w:szCs w:val="13"/>
                <w:color w:val="auto"/>
              </w:rPr>
            </w:pPr>
          </w:p>
        </w:tc>
        <w:tc>
          <w:tcPr>
            <w:tcW w:w="44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120" w:type="dxa"/>
            <w:vAlign w:val="bottom"/>
          </w:tcPr>
          <w:p>
            <w:pPr>
              <w:spacing w:after="0"/>
              <w:rPr>
                <w:sz w:val="13"/>
                <w:szCs w:val="13"/>
                <w:color w:val="auto"/>
              </w:rPr>
            </w:pPr>
          </w:p>
        </w:tc>
        <w:tc>
          <w:tcPr>
            <w:tcW w:w="72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95"/>
              </w:rPr>
              <w:t>Rate (bps)</w:t>
            </w:r>
          </w:p>
        </w:tc>
        <w:tc>
          <w:tcPr>
            <w:tcW w:w="40" w:type="dxa"/>
            <w:vAlign w:val="bottom"/>
          </w:tcPr>
          <w:p>
            <w:pPr>
              <w:spacing w:after="0"/>
              <w:rPr>
                <w:sz w:val="13"/>
                <w:szCs w:val="13"/>
                <w:color w:val="auto"/>
              </w:rPr>
            </w:pP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120" w:type="dxa"/>
            <w:vAlign w:val="bottom"/>
          </w:tcPr>
          <w:p>
            <w:pPr>
              <w:spacing w:after="0"/>
              <w:rPr>
                <w:sz w:val="13"/>
                <w:szCs w:val="13"/>
                <w:color w:val="auto"/>
              </w:rPr>
            </w:pPr>
          </w:p>
        </w:tc>
        <w:tc>
          <w:tcPr>
            <w:tcW w:w="760" w:type="dxa"/>
            <w:vAlign w:val="bottom"/>
            <w:gridSpan w:val="2"/>
          </w:tcPr>
          <w:p>
            <w:pPr>
              <w:jc w:val="center"/>
              <w:ind w:right="180"/>
              <w:spacing w:after="0"/>
              <w:rPr>
                <w:sz w:val="20"/>
                <w:szCs w:val="20"/>
                <w:color w:val="auto"/>
              </w:rPr>
            </w:pPr>
            <w:r>
              <w:rPr>
                <w:rFonts w:ascii="Arial" w:cs="Arial" w:eastAsia="Arial" w:hAnsi="Arial"/>
                <w:sz w:val="12"/>
                <w:szCs w:val="12"/>
                <w:b w:val="1"/>
                <w:bCs w:val="1"/>
                <w:color w:val="auto"/>
                <w:w w:val="91"/>
              </w:rPr>
              <w:t>Rate (bps)</w:t>
            </w: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100" w:type="dxa"/>
            <w:vAlign w:val="bottom"/>
          </w:tcPr>
          <w:p>
            <w:pPr>
              <w:spacing w:after="0"/>
              <w:rPr>
                <w:sz w:val="13"/>
                <w:szCs w:val="13"/>
                <w:color w:val="auto"/>
              </w:rPr>
            </w:pPr>
          </w:p>
        </w:tc>
        <w:tc>
          <w:tcPr>
            <w:tcW w:w="70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91"/>
              </w:rPr>
              <w:t>Rate (bps)</w:t>
            </w:r>
          </w:p>
        </w:tc>
        <w:tc>
          <w:tcPr>
            <w:tcW w:w="40" w:type="dxa"/>
            <w:vAlign w:val="bottom"/>
          </w:tcPr>
          <w:p>
            <w:pPr>
              <w:spacing w:after="0"/>
              <w:rPr>
                <w:sz w:val="13"/>
                <w:szCs w:val="13"/>
                <w:color w:val="auto"/>
              </w:rPr>
            </w:pPr>
          </w:p>
        </w:tc>
        <w:tc>
          <w:tcPr>
            <w:tcW w:w="44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80" w:type="dxa"/>
            <w:vAlign w:val="bottom"/>
          </w:tcPr>
          <w:p>
            <w:pPr>
              <w:spacing w:after="0"/>
              <w:rPr>
                <w:sz w:val="13"/>
                <w:szCs w:val="13"/>
                <w:color w:val="auto"/>
              </w:rPr>
            </w:pPr>
          </w:p>
        </w:tc>
        <w:tc>
          <w:tcPr>
            <w:tcW w:w="720" w:type="dxa"/>
            <w:vAlign w:val="bottom"/>
            <w:gridSpan w:val="2"/>
          </w:tcPr>
          <w:p>
            <w:pPr>
              <w:jc w:val="center"/>
              <w:ind w:right="180"/>
              <w:spacing w:after="0"/>
              <w:rPr>
                <w:sz w:val="20"/>
                <w:szCs w:val="20"/>
                <w:color w:val="auto"/>
              </w:rPr>
            </w:pPr>
            <w:r>
              <w:rPr>
                <w:rFonts w:ascii="Arial" w:cs="Arial" w:eastAsia="Arial" w:hAnsi="Arial"/>
                <w:sz w:val="12"/>
                <w:szCs w:val="12"/>
                <w:b w:val="1"/>
                <w:bCs w:val="1"/>
                <w:color w:val="auto"/>
                <w:w w:val="91"/>
              </w:rPr>
              <w:t>Rate (bps)</w:t>
            </w:r>
          </w:p>
        </w:tc>
        <w:tc>
          <w:tcPr>
            <w:tcW w:w="40" w:type="dxa"/>
            <w:vAlign w:val="bottom"/>
          </w:tcPr>
          <w:p>
            <w:pPr>
              <w:spacing w:after="0"/>
              <w:rPr>
                <w:sz w:val="13"/>
                <w:szCs w:val="13"/>
                <w:color w:val="auto"/>
              </w:rPr>
            </w:pP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80" w:type="dxa"/>
            <w:vAlign w:val="bottom"/>
          </w:tcPr>
          <w:p>
            <w:pPr>
              <w:spacing w:after="0"/>
              <w:rPr>
                <w:sz w:val="13"/>
                <w:szCs w:val="13"/>
                <w:color w:val="auto"/>
              </w:rPr>
            </w:pPr>
          </w:p>
        </w:tc>
        <w:tc>
          <w:tcPr>
            <w:tcW w:w="720" w:type="dxa"/>
            <w:vAlign w:val="bottom"/>
            <w:gridSpan w:val="2"/>
          </w:tcPr>
          <w:p>
            <w:pPr>
              <w:jc w:val="center"/>
              <w:ind w:right="140"/>
              <w:spacing w:after="0"/>
              <w:rPr>
                <w:sz w:val="20"/>
                <w:szCs w:val="20"/>
                <w:color w:val="auto"/>
              </w:rPr>
            </w:pPr>
            <w:r>
              <w:rPr>
                <w:rFonts w:ascii="Arial" w:cs="Arial" w:eastAsia="Arial" w:hAnsi="Arial"/>
                <w:sz w:val="12"/>
                <w:szCs w:val="12"/>
                <w:b w:val="1"/>
                <w:bCs w:val="1"/>
                <w:color w:val="auto"/>
                <w:w w:val="91"/>
              </w:rPr>
              <w:t>Rate (bps)</w:t>
            </w:r>
          </w:p>
        </w:tc>
        <w:tc>
          <w:tcPr>
            <w:tcW w:w="40" w:type="dxa"/>
            <w:vAlign w:val="bottom"/>
          </w:tcPr>
          <w:p>
            <w:pPr>
              <w:spacing w:after="0"/>
              <w:rPr>
                <w:sz w:val="13"/>
                <w:szCs w:val="13"/>
                <w:color w:val="auto"/>
              </w:rPr>
            </w:pP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100" w:type="dxa"/>
            <w:vAlign w:val="bottom"/>
          </w:tcPr>
          <w:p>
            <w:pPr>
              <w:spacing w:after="0"/>
              <w:rPr>
                <w:sz w:val="13"/>
                <w:szCs w:val="13"/>
                <w:color w:val="auto"/>
              </w:rPr>
            </w:pPr>
          </w:p>
        </w:tc>
        <w:tc>
          <w:tcPr>
            <w:tcW w:w="740" w:type="dxa"/>
            <w:vAlign w:val="bottom"/>
            <w:gridSpan w:val="2"/>
          </w:tcPr>
          <w:p>
            <w:pPr>
              <w:jc w:val="center"/>
              <w:ind w:right="200"/>
              <w:spacing w:after="0"/>
              <w:rPr>
                <w:sz w:val="20"/>
                <w:szCs w:val="20"/>
                <w:color w:val="auto"/>
              </w:rPr>
            </w:pPr>
            <w:r>
              <w:rPr>
                <w:rFonts w:ascii="Arial" w:cs="Arial" w:eastAsia="Arial" w:hAnsi="Arial"/>
                <w:sz w:val="12"/>
                <w:szCs w:val="12"/>
                <w:b w:val="1"/>
                <w:bCs w:val="1"/>
                <w:color w:val="auto"/>
                <w:w w:val="91"/>
              </w:rPr>
              <w:t>Rate (bps)</w:t>
            </w: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100" w:type="dxa"/>
            <w:vAlign w:val="bottom"/>
          </w:tcPr>
          <w:p>
            <w:pPr>
              <w:spacing w:after="0"/>
              <w:rPr>
                <w:sz w:val="13"/>
                <w:szCs w:val="13"/>
                <w:color w:val="auto"/>
              </w:rPr>
            </w:pPr>
          </w:p>
        </w:tc>
        <w:tc>
          <w:tcPr>
            <w:tcW w:w="70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91"/>
              </w:rPr>
              <w:t>Rate (bps)</w:t>
            </w:r>
          </w:p>
        </w:tc>
        <w:tc>
          <w:tcPr>
            <w:tcW w:w="0" w:type="dxa"/>
            <w:vAlign w:val="bottom"/>
          </w:tcPr>
          <w:p>
            <w:pPr>
              <w:spacing w:after="0"/>
              <w:rPr>
                <w:sz w:val="1"/>
                <w:szCs w:val="1"/>
                <w:color w:val="auto"/>
              </w:rPr>
            </w:pPr>
          </w:p>
        </w:tc>
      </w:tr>
      <w:tr>
        <w:trPr>
          <w:trHeight w:val="112"/>
        </w:trPr>
        <w:tc>
          <w:tcPr>
            <w:tcW w:w="1240" w:type="dxa"/>
            <w:vAlign w:val="bottom"/>
            <w:tcBorders>
              <w:top w:val="single" w:sz="8" w:color="CCEEFF"/>
              <w:right w:val="single" w:sz="8" w:color="auto"/>
            </w:tcBorders>
            <w:gridSpan w:val="2"/>
            <w:shd w:val="clear" w:color="auto" w:fill="CCEEFF"/>
          </w:tcPr>
          <w:p>
            <w:pPr>
              <w:spacing w:after="0" w:line="112" w:lineRule="exact"/>
              <w:rPr>
                <w:sz w:val="20"/>
                <w:szCs w:val="20"/>
                <w:color w:val="auto"/>
              </w:rPr>
            </w:pPr>
            <w:r>
              <w:rPr>
                <w:rFonts w:ascii="Arial" w:cs="Arial" w:eastAsia="Arial" w:hAnsi="Arial"/>
                <w:sz w:val="12"/>
                <w:szCs w:val="12"/>
                <w:b w:val="1"/>
                <w:bCs w:val="1"/>
                <w:color w:val="auto"/>
              </w:rPr>
              <w:t>Product</w:t>
            </w:r>
          </w:p>
        </w:tc>
        <w:tc>
          <w:tcPr>
            <w:tcW w:w="80" w:type="dxa"/>
            <w:vAlign w:val="bottom"/>
            <w:tcBorders>
              <w:top w:val="single" w:sz="8" w:color="CCEEFF"/>
            </w:tcBorders>
            <w:shd w:val="clear" w:color="auto" w:fill="CCEEFF"/>
          </w:tcPr>
          <w:p>
            <w:pPr>
              <w:spacing w:after="0"/>
              <w:rPr>
                <w:sz w:val="9"/>
                <w:szCs w:val="9"/>
                <w:color w:val="auto"/>
              </w:rPr>
            </w:pPr>
          </w:p>
        </w:tc>
        <w:tc>
          <w:tcPr>
            <w:tcW w:w="6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auto"/>
            </w:tcBorders>
            <w:shd w:val="clear" w:color="auto" w:fill="CCEEFF"/>
          </w:tcPr>
          <w:p>
            <w:pPr>
              <w:spacing w:after="0"/>
              <w:rPr>
                <w:sz w:val="9"/>
                <w:szCs w:val="9"/>
                <w:color w:val="auto"/>
              </w:rPr>
            </w:pPr>
          </w:p>
        </w:tc>
        <w:tc>
          <w:tcPr>
            <w:tcW w:w="4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560" w:type="dxa"/>
            <w:vAlign w:val="bottom"/>
            <w:tcBorders>
              <w:top w:val="single" w:sz="8" w:color="auto"/>
            </w:tcBorders>
            <w:shd w:val="clear" w:color="auto" w:fill="CCEEFF"/>
          </w:tcPr>
          <w:p>
            <w:pPr>
              <w:spacing w:after="0"/>
              <w:rPr>
                <w:sz w:val="9"/>
                <w:szCs w:val="9"/>
                <w:color w:val="auto"/>
              </w:rPr>
            </w:pPr>
          </w:p>
        </w:tc>
        <w:tc>
          <w:tcPr>
            <w:tcW w:w="180" w:type="dxa"/>
            <w:vAlign w:val="bottom"/>
            <w:tcBorders>
              <w:top w:val="single" w:sz="8" w:color="CCEEFF"/>
              <w:right w:val="single" w:sz="8" w:color="auto"/>
            </w:tcBorders>
            <w:shd w:val="clear" w:color="auto" w:fill="CCEEFF"/>
          </w:tcPr>
          <w:p>
            <w:pPr>
              <w:spacing w:after="0"/>
              <w:rPr>
                <w:sz w:val="9"/>
                <w:szCs w:val="9"/>
                <w:color w:val="auto"/>
              </w:rPr>
            </w:pPr>
          </w:p>
        </w:tc>
        <w:tc>
          <w:tcPr>
            <w:tcW w:w="2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auto"/>
            </w:tcBorders>
            <w:shd w:val="clear" w:color="auto" w:fill="CCEEFF"/>
          </w:tcPr>
          <w:p>
            <w:pPr>
              <w:spacing w:after="0"/>
              <w:rPr>
                <w:sz w:val="9"/>
                <w:szCs w:val="9"/>
                <w:color w:val="auto"/>
              </w:rPr>
            </w:pPr>
          </w:p>
        </w:tc>
        <w:tc>
          <w:tcPr>
            <w:tcW w:w="4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56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40" w:type="dxa"/>
            <w:vAlign w:val="bottom"/>
            <w:tcBorders>
              <w:top w:val="single" w:sz="8" w:color="CCEEFF"/>
            </w:tcBorders>
            <w:shd w:val="clear" w:color="auto" w:fill="CCEEFF"/>
          </w:tcPr>
          <w:p>
            <w:pPr>
              <w:spacing w:after="0"/>
              <w:rPr>
                <w:sz w:val="9"/>
                <w:szCs w:val="9"/>
                <w:color w:val="auto"/>
              </w:rPr>
            </w:pPr>
          </w:p>
        </w:tc>
        <w:tc>
          <w:tcPr>
            <w:tcW w:w="6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auto"/>
            </w:tcBorders>
            <w:shd w:val="clear" w:color="auto" w:fill="CCEEFF"/>
          </w:tcPr>
          <w:p>
            <w:pPr>
              <w:spacing w:after="0"/>
              <w:rPr>
                <w:sz w:val="9"/>
                <w:szCs w:val="9"/>
                <w:color w:val="auto"/>
              </w:rPr>
            </w:pPr>
          </w:p>
        </w:tc>
        <w:tc>
          <w:tcPr>
            <w:tcW w:w="4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560" w:type="dxa"/>
            <w:vAlign w:val="bottom"/>
            <w:tcBorders>
              <w:top w:val="single" w:sz="8" w:color="auto"/>
            </w:tcBorders>
            <w:shd w:val="clear" w:color="auto" w:fill="CCEEFF"/>
          </w:tcPr>
          <w:p>
            <w:pPr>
              <w:spacing w:after="0"/>
              <w:rPr>
                <w:sz w:val="9"/>
                <w:szCs w:val="9"/>
                <w:color w:val="auto"/>
              </w:rPr>
            </w:pPr>
          </w:p>
        </w:tc>
        <w:tc>
          <w:tcPr>
            <w:tcW w:w="20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auto"/>
            </w:tcBorders>
            <w:shd w:val="clear" w:color="auto" w:fill="CCEEFF"/>
          </w:tcPr>
          <w:p>
            <w:pPr>
              <w:spacing w:after="0"/>
              <w:rPr>
                <w:sz w:val="9"/>
                <w:szCs w:val="9"/>
                <w:color w:val="auto"/>
              </w:rPr>
            </w:pPr>
          </w:p>
        </w:tc>
        <w:tc>
          <w:tcPr>
            <w:tcW w:w="2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54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4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auto"/>
            </w:tcBorders>
            <w:shd w:val="clear" w:color="auto" w:fill="CCEEFF"/>
          </w:tcPr>
          <w:p>
            <w:pPr>
              <w:spacing w:after="0"/>
              <w:rPr>
                <w:sz w:val="9"/>
                <w:szCs w:val="9"/>
                <w:color w:val="auto"/>
              </w:rPr>
            </w:pPr>
          </w:p>
        </w:tc>
        <w:tc>
          <w:tcPr>
            <w:tcW w:w="4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CCEEFF"/>
            </w:tcBorders>
            <w:shd w:val="clear" w:color="auto" w:fill="CCEEFF"/>
          </w:tcPr>
          <w:p>
            <w:pPr>
              <w:spacing w:after="0"/>
              <w:rPr>
                <w:sz w:val="9"/>
                <w:szCs w:val="9"/>
                <w:color w:val="auto"/>
              </w:rPr>
            </w:pPr>
          </w:p>
        </w:tc>
        <w:tc>
          <w:tcPr>
            <w:tcW w:w="56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40" w:type="dxa"/>
            <w:vAlign w:val="bottom"/>
            <w:tcBorders>
              <w:top w:val="single" w:sz="8" w:color="CCEEFF"/>
            </w:tcBorders>
            <w:shd w:val="clear" w:color="auto" w:fill="CCEEFF"/>
          </w:tcPr>
          <w:p>
            <w:pPr>
              <w:spacing w:after="0"/>
              <w:rPr>
                <w:sz w:val="9"/>
                <w:szCs w:val="9"/>
                <w:color w:val="auto"/>
              </w:rPr>
            </w:pPr>
          </w:p>
        </w:tc>
        <w:tc>
          <w:tcPr>
            <w:tcW w:w="6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auto"/>
            </w:tcBorders>
            <w:shd w:val="clear" w:color="auto" w:fill="CCEEFF"/>
          </w:tcPr>
          <w:p>
            <w:pPr>
              <w:spacing w:after="0"/>
              <w:rPr>
                <w:sz w:val="9"/>
                <w:szCs w:val="9"/>
                <w:color w:val="auto"/>
              </w:rPr>
            </w:pPr>
          </w:p>
        </w:tc>
        <w:tc>
          <w:tcPr>
            <w:tcW w:w="4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CCEEFF"/>
            </w:tcBorders>
            <w:shd w:val="clear" w:color="auto" w:fill="CCEEFF"/>
          </w:tcPr>
          <w:p>
            <w:pPr>
              <w:spacing w:after="0"/>
              <w:rPr>
                <w:sz w:val="9"/>
                <w:szCs w:val="9"/>
                <w:color w:val="auto"/>
              </w:rPr>
            </w:pPr>
          </w:p>
        </w:tc>
        <w:tc>
          <w:tcPr>
            <w:tcW w:w="56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4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auto"/>
            </w:tcBorders>
            <w:shd w:val="clear" w:color="auto" w:fill="CCEEFF"/>
          </w:tcPr>
          <w:p>
            <w:pPr>
              <w:spacing w:after="0"/>
              <w:rPr>
                <w:sz w:val="9"/>
                <w:szCs w:val="9"/>
                <w:color w:val="auto"/>
              </w:rPr>
            </w:pPr>
          </w:p>
        </w:tc>
        <w:tc>
          <w:tcPr>
            <w:tcW w:w="2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540" w:type="dxa"/>
            <w:vAlign w:val="bottom"/>
            <w:tcBorders>
              <w:top w:val="single" w:sz="8" w:color="auto"/>
            </w:tcBorders>
            <w:shd w:val="clear" w:color="auto" w:fill="CCEEFF"/>
          </w:tcPr>
          <w:p>
            <w:pPr>
              <w:spacing w:after="0"/>
              <w:rPr>
                <w:sz w:val="9"/>
                <w:szCs w:val="9"/>
                <w:color w:val="auto"/>
              </w:rPr>
            </w:pPr>
          </w:p>
        </w:tc>
        <w:tc>
          <w:tcPr>
            <w:tcW w:w="20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320" w:type="dxa"/>
            <w:vAlign w:val="bottom"/>
            <w:tcBorders>
              <w:top w:val="single" w:sz="8" w:color="auto"/>
            </w:tcBorders>
            <w:shd w:val="clear" w:color="auto" w:fill="CCEEFF"/>
          </w:tcPr>
          <w:p>
            <w:pPr>
              <w:spacing w:after="0"/>
              <w:rPr>
                <w:sz w:val="9"/>
                <w:szCs w:val="9"/>
                <w:color w:val="auto"/>
              </w:rPr>
            </w:pPr>
          </w:p>
        </w:tc>
        <w:tc>
          <w:tcPr>
            <w:tcW w:w="2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54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1240" w:type="dxa"/>
            <w:vAlign w:val="bottom"/>
            <w:tcBorders>
              <w:right w:val="single" w:sz="8" w:color="auto"/>
            </w:tcBorders>
            <w:gridSpan w:val="2"/>
            <w:shd w:val="clear" w:color="auto" w:fill="000000"/>
          </w:tcPr>
          <w:p>
            <w:pPr>
              <w:spacing w:after="0" w:line="20" w:lineRule="exact"/>
              <w:rPr>
                <w:sz w:val="1"/>
                <w:szCs w:val="1"/>
                <w:color w:val="auto"/>
              </w:rPr>
            </w:pPr>
          </w:p>
        </w:tc>
        <w:tc>
          <w:tcPr>
            <w:tcW w:w="1360" w:type="dxa"/>
            <w:vAlign w:val="bottom"/>
            <w:tcBorders>
              <w:right w:val="single" w:sz="8" w:color="auto"/>
            </w:tcBorders>
            <w:gridSpan w:val="7"/>
            <w:shd w:val="clear" w:color="auto" w:fill="CCEEFF"/>
          </w:tcPr>
          <w:p>
            <w:pPr>
              <w:spacing w:after="0" w:line="20" w:lineRule="exact"/>
              <w:rPr>
                <w:sz w:val="1"/>
                <w:szCs w:val="1"/>
                <w:color w:val="auto"/>
              </w:rPr>
            </w:pPr>
          </w:p>
        </w:tc>
        <w:tc>
          <w:tcPr>
            <w:tcW w:w="8920" w:type="dxa"/>
            <w:vAlign w:val="bottom"/>
            <w:gridSpan w:val="47"/>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1240" w:type="dxa"/>
            <w:vAlign w:val="bottom"/>
            <w:tcBorders>
              <w:right w:val="single" w:sz="8" w:color="auto"/>
            </w:tcBorders>
            <w:gridSpan w:val="2"/>
          </w:tcPr>
          <w:p>
            <w:pPr>
              <w:ind w:left="280"/>
              <w:spacing w:after="0" w:line="139" w:lineRule="exact"/>
              <w:rPr>
                <w:sz w:val="20"/>
                <w:szCs w:val="20"/>
                <w:color w:val="auto"/>
              </w:rPr>
            </w:pPr>
            <w:r>
              <w:rPr>
                <w:rFonts w:ascii="Arial" w:cs="Arial" w:eastAsia="Arial" w:hAnsi="Arial"/>
                <w:sz w:val="14"/>
                <w:szCs w:val="14"/>
                <w:color w:val="auto"/>
              </w:rPr>
              <w:t>Monthly</w:t>
            </w:r>
            <w:r>
              <w:rPr>
                <w:rFonts w:ascii="Arial" w:cs="Arial" w:eastAsia="Arial" w:hAnsi="Arial"/>
                <w:sz w:val="11"/>
                <w:szCs w:val="11"/>
                <w:color w:val="auto"/>
              </w:rPr>
              <w:t>(1)</w:t>
            </w:r>
          </w:p>
        </w:tc>
        <w:tc>
          <w:tcPr>
            <w:tcW w:w="14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360" w:type="dxa"/>
            <w:vAlign w:val="bottom"/>
            <w:gridSpan w:val="2"/>
          </w:tcPr>
          <w:p>
            <w:pPr>
              <w:jc w:val="right"/>
              <w:ind w:right="40"/>
              <w:spacing w:after="0" w:line="139" w:lineRule="exact"/>
              <w:rPr>
                <w:sz w:val="20"/>
                <w:szCs w:val="20"/>
                <w:color w:val="auto"/>
              </w:rPr>
            </w:pPr>
            <w:r>
              <w:rPr>
                <w:rFonts w:ascii="Arial" w:cs="Arial" w:eastAsia="Arial" w:hAnsi="Arial"/>
                <w:sz w:val="14"/>
                <w:szCs w:val="14"/>
                <w:color w:val="auto"/>
                <w:w w:val="85"/>
              </w:rPr>
              <w:t>5,100</w:t>
            </w:r>
          </w:p>
        </w:tc>
        <w:tc>
          <w:tcPr>
            <w:tcW w:w="860" w:type="dxa"/>
            <w:vAlign w:val="bottom"/>
            <w:tcBorders>
              <w:right w:val="single" w:sz="8" w:color="auto"/>
            </w:tcBorders>
            <w:gridSpan w:val="3"/>
          </w:tcPr>
          <w:p>
            <w:pPr>
              <w:jc w:val="right"/>
              <w:ind w:right="180"/>
              <w:spacing w:after="0" w:line="139" w:lineRule="exact"/>
              <w:rPr>
                <w:sz w:val="20"/>
                <w:szCs w:val="20"/>
                <w:color w:val="auto"/>
              </w:rPr>
            </w:pPr>
            <w:r>
              <w:rPr>
                <w:rFonts w:ascii="Arial" w:cs="Arial" w:eastAsia="Arial" w:hAnsi="Arial"/>
                <w:sz w:val="14"/>
                <w:szCs w:val="14"/>
                <w:color w:val="auto"/>
              </w:rPr>
              <w:t>60</w:t>
            </w:r>
          </w:p>
        </w:tc>
        <w:tc>
          <w:tcPr>
            <w:tcW w:w="10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360" w:type="dxa"/>
            <w:vAlign w:val="bottom"/>
            <w:gridSpan w:val="2"/>
          </w:tcPr>
          <w:p>
            <w:pPr>
              <w:jc w:val="right"/>
              <w:ind w:right="40"/>
              <w:spacing w:after="0" w:line="139" w:lineRule="exact"/>
              <w:rPr>
                <w:sz w:val="20"/>
                <w:szCs w:val="20"/>
                <w:color w:val="auto"/>
              </w:rPr>
            </w:pPr>
            <w:r>
              <w:rPr>
                <w:rFonts w:ascii="Arial" w:cs="Arial" w:eastAsia="Arial" w:hAnsi="Arial"/>
                <w:sz w:val="14"/>
                <w:szCs w:val="14"/>
                <w:color w:val="auto"/>
                <w:w w:val="85"/>
              </w:rPr>
              <w:t>6,100</w:t>
            </w:r>
          </w:p>
        </w:tc>
        <w:tc>
          <w:tcPr>
            <w:tcW w:w="68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59</w:t>
            </w:r>
          </w:p>
        </w:tc>
        <w:tc>
          <w:tcPr>
            <w:tcW w:w="160" w:type="dxa"/>
            <w:vAlign w:val="bottom"/>
          </w:tcPr>
          <w:p>
            <w:pPr>
              <w:spacing w:after="0"/>
              <w:rPr>
                <w:sz w:val="12"/>
                <w:szCs w:val="12"/>
                <w:color w:val="auto"/>
              </w:rPr>
            </w:pPr>
          </w:p>
        </w:tc>
        <w:tc>
          <w:tcPr>
            <w:tcW w:w="10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360" w:type="dxa"/>
            <w:vAlign w:val="bottom"/>
            <w:gridSpan w:val="2"/>
          </w:tcPr>
          <w:p>
            <w:pPr>
              <w:jc w:val="right"/>
              <w:ind w:right="40"/>
              <w:spacing w:after="0" w:line="139" w:lineRule="exact"/>
              <w:rPr>
                <w:sz w:val="20"/>
                <w:szCs w:val="20"/>
                <w:color w:val="auto"/>
              </w:rPr>
            </w:pPr>
            <w:r>
              <w:rPr>
                <w:rFonts w:ascii="Arial" w:cs="Arial" w:eastAsia="Arial" w:hAnsi="Arial"/>
                <w:sz w:val="14"/>
                <w:szCs w:val="14"/>
                <w:color w:val="auto"/>
                <w:w w:val="85"/>
              </w:rPr>
              <w:t>5,300</w:t>
            </w:r>
          </w:p>
        </w:tc>
        <w:tc>
          <w:tcPr>
            <w:tcW w:w="68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59</w:t>
            </w:r>
          </w:p>
        </w:tc>
        <w:tc>
          <w:tcPr>
            <w:tcW w:w="2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20"/>
              <w:spacing w:after="0" w:line="139" w:lineRule="exact"/>
              <w:rPr>
                <w:sz w:val="20"/>
                <w:szCs w:val="20"/>
                <w:color w:val="auto"/>
              </w:rPr>
            </w:pPr>
            <w:r>
              <w:rPr>
                <w:rFonts w:ascii="Arial" w:cs="Arial" w:eastAsia="Arial" w:hAnsi="Arial"/>
                <w:sz w:val="14"/>
                <w:szCs w:val="14"/>
                <w:color w:val="auto"/>
                <w:w w:val="85"/>
              </w:rPr>
              <w:t>3,400</w:t>
            </w:r>
          </w:p>
        </w:tc>
        <w:tc>
          <w:tcPr>
            <w:tcW w:w="64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58</w:t>
            </w:r>
          </w:p>
        </w:tc>
        <w:tc>
          <w:tcPr>
            <w:tcW w:w="160" w:type="dxa"/>
            <w:vAlign w:val="bottom"/>
          </w:tcPr>
          <w:p>
            <w:pPr>
              <w:spacing w:after="0"/>
              <w:rPr>
                <w:sz w:val="12"/>
                <w:szCs w:val="12"/>
                <w:color w:val="auto"/>
              </w:rPr>
            </w:pPr>
          </w:p>
        </w:tc>
        <w:tc>
          <w:tcPr>
            <w:tcW w:w="12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360" w:type="dxa"/>
            <w:vAlign w:val="bottom"/>
            <w:gridSpan w:val="2"/>
          </w:tcPr>
          <w:p>
            <w:pPr>
              <w:jc w:val="right"/>
              <w:ind w:right="40"/>
              <w:spacing w:after="0" w:line="139" w:lineRule="exact"/>
              <w:rPr>
                <w:sz w:val="20"/>
                <w:szCs w:val="20"/>
                <w:color w:val="auto"/>
              </w:rPr>
            </w:pPr>
            <w:r>
              <w:rPr>
                <w:rFonts w:ascii="Arial" w:cs="Arial" w:eastAsia="Arial" w:hAnsi="Arial"/>
                <w:sz w:val="14"/>
                <w:szCs w:val="14"/>
                <w:color w:val="auto"/>
                <w:w w:val="85"/>
              </w:rPr>
              <w:t>4,300</w:t>
            </w:r>
          </w:p>
        </w:tc>
        <w:tc>
          <w:tcPr>
            <w:tcW w:w="800" w:type="dxa"/>
            <w:vAlign w:val="bottom"/>
            <w:gridSpan w:val="3"/>
          </w:tcPr>
          <w:p>
            <w:pPr>
              <w:jc w:val="right"/>
              <w:ind w:right="160"/>
              <w:spacing w:after="0" w:line="139" w:lineRule="exact"/>
              <w:rPr>
                <w:sz w:val="20"/>
                <w:szCs w:val="20"/>
                <w:color w:val="auto"/>
              </w:rPr>
            </w:pPr>
            <w:r>
              <w:rPr>
                <w:rFonts w:ascii="Arial" w:cs="Arial" w:eastAsia="Arial" w:hAnsi="Arial"/>
                <w:sz w:val="14"/>
                <w:szCs w:val="14"/>
                <w:color w:val="auto"/>
              </w:rPr>
              <w:t>62</w:t>
            </w:r>
          </w:p>
        </w:tc>
        <w:tc>
          <w:tcPr>
            <w:tcW w:w="10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360" w:type="dxa"/>
            <w:vAlign w:val="bottom"/>
            <w:gridSpan w:val="2"/>
          </w:tcPr>
          <w:p>
            <w:pPr>
              <w:jc w:val="right"/>
              <w:ind w:right="40"/>
              <w:spacing w:after="0" w:line="139" w:lineRule="exact"/>
              <w:rPr>
                <w:sz w:val="20"/>
                <w:szCs w:val="20"/>
                <w:color w:val="auto"/>
              </w:rPr>
            </w:pPr>
            <w:r>
              <w:rPr>
                <w:rFonts w:ascii="Arial" w:cs="Arial" w:eastAsia="Arial" w:hAnsi="Arial"/>
                <w:sz w:val="14"/>
                <w:szCs w:val="14"/>
                <w:color w:val="auto"/>
                <w:w w:val="85"/>
              </w:rPr>
              <w:t>5,800</w:t>
            </w:r>
          </w:p>
        </w:tc>
        <w:tc>
          <w:tcPr>
            <w:tcW w:w="800" w:type="dxa"/>
            <w:vAlign w:val="bottom"/>
            <w:gridSpan w:val="3"/>
          </w:tcPr>
          <w:p>
            <w:pPr>
              <w:jc w:val="right"/>
              <w:ind w:right="160"/>
              <w:spacing w:after="0" w:line="139" w:lineRule="exact"/>
              <w:rPr>
                <w:sz w:val="20"/>
                <w:szCs w:val="20"/>
                <w:color w:val="auto"/>
              </w:rPr>
            </w:pPr>
            <w:r>
              <w:rPr>
                <w:rFonts w:ascii="Arial" w:cs="Arial" w:eastAsia="Arial" w:hAnsi="Arial"/>
                <w:sz w:val="14"/>
                <w:szCs w:val="14"/>
                <w:color w:val="auto"/>
              </w:rPr>
              <w:t>60</w:t>
            </w:r>
          </w:p>
        </w:tc>
        <w:tc>
          <w:tcPr>
            <w:tcW w:w="12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340" w:type="dxa"/>
            <w:vAlign w:val="bottom"/>
            <w:gridSpan w:val="2"/>
          </w:tcPr>
          <w:p>
            <w:pPr>
              <w:jc w:val="right"/>
              <w:ind w:right="20"/>
              <w:spacing w:after="0" w:line="139" w:lineRule="exact"/>
              <w:rPr>
                <w:sz w:val="20"/>
                <w:szCs w:val="20"/>
                <w:color w:val="auto"/>
              </w:rPr>
            </w:pPr>
            <w:r>
              <w:rPr>
                <w:rFonts w:ascii="Arial" w:cs="Arial" w:eastAsia="Arial" w:hAnsi="Arial"/>
                <w:sz w:val="14"/>
                <w:szCs w:val="14"/>
                <w:color w:val="auto"/>
                <w:w w:val="85"/>
              </w:rPr>
              <w:t>5,600</w:t>
            </w:r>
          </w:p>
        </w:tc>
        <w:tc>
          <w:tcPr>
            <w:tcW w:w="840" w:type="dxa"/>
            <w:vAlign w:val="bottom"/>
            <w:gridSpan w:val="3"/>
          </w:tcPr>
          <w:p>
            <w:pPr>
              <w:jc w:val="right"/>
              <w:ind w:right="200"/>
              <w:spacing w:after="0" w:line="139" w:lineRule="exact"/>
              <w:rPr>
                <w:sz w:val="20"/>
                <w:szCs w:val="20"/>
                <w:color w:val="auto"/>
              </w:rPr>
            </w:pPr>
            <w:r>
              <w:rPr>
                <w:rFonts w:ascii="Arial" w:cs="Arial" w:eastAsia="Arial" w:hAnsi="Arial"/>
                <w:sz w:val="14"/>
                <w:szCs w:val="14"/>
                <w:color w:val="auto"/>
              </w:rPr>
              <w:t>58</w:t>
            </w:r>
          </w:p>
        </w:tc>
        <w:tc>
          <w:tcPr>
            <w:tcW w:w="80" w:type="dxa"/>
            <w:vAlign w:val="bottom"/>
          </w:tcPr>
          <w:p>
            <w:pPr>
              <w:jc w:val="right"/>
              <w:spacing w:after="0" w:line="139" w:lineRule="exact"/>
              <w:rPr>
                <w:sz w:val="20"/>
                <w:szCs w:val="20"/>
                <w:color w:val="auto"/>
              </w:rPr>
            </w:pPr>
            <w:r>
              <w:rPr>
                <w:rFonts w:ascii="Arial" w:cs="Arial" w:eastAsia="Arial" w:hAnsi="Arial"/>
                <w:sz w:val="14"/>
                <w:szCs w:val="14"/>
                <w:color w:val="auto"/>
                <w:w w:val="76"/>
              </w:rPr>
              <w:t>$</w:t>
            </w:r>
          </w:p>
        </w:tc>
        <w:tc>
          <w:tcPr>
            <w:tcW w:w="340" w:type="dxa"/>
            <w:vAlign w:val="bottom"/>
            <w:gridSpan w:val="2"/>
          </w:tcPr>
          <w:p>
            <w:pPr>
              <w:jc w:val="right"/>
              <w:ind w:right="20"/>
              <w:spacing w:after="0" w:line="139" w:lineRule="exact"/>
              <w:rPr>
                <w:sz w:val="20"/>
                <w:szCs w:val="20"/>
                <w:color w:val="auto"/>
              </w:rPr>
            </w:pPr>
            <w:r>
              <w:rPr>
                <w:rFonts w:ascii="Arial" w:cs="Arial" w:eastAsia="Arial" w:hAnsi="Arial"/>
                <w:sz w:val="14"/>
                <w:szCs w:val="14"/>
                <w:color w:val="auto"/>
                <w:w w:val="85"/>
              </w:rPr>
              <w:t>4,300</w:t>
            </w:r>
          </w:p>
        </w:tc>
        <w:tc>
          <w:tcPr>
            <w:tcW w:w="800" w:type="dxa"/>
            <w:vAlign w:val="bottom"/>
            <w:gridSpan w:val="3"/>
          </w:tcPr>
          <w:p>
            <w:pPr>
              <w:jc w:val="right"/>
              <w:ind w:right="160"/>
              <w:spacing w:after="0" w:line="139" w:lineRule="exact"/>
              <w:rPr>
                <w:sz w:val="20"/>
                <w:szCs w:val="20"/>
                <w:color w:val="auto"/>
              </w:rPr>
            </w:pPr>
            <w:r>
              <w:rPr>
                <w:rFonts w:ascii="Arial" w:cs="Arial" w:eastAsia="Arial" w:hAnsi="Arial"/>
                <w:sz w:val="14"/>
                <w:szCs w:val="14"/>
                <w:color w:val="auto"/>
              </w:rPr>
              <w:t>56</w:t>
            </w:r>
          </w:p>
        </w:tc>
        <w:tc>
          <w:tcPr>
            <w:tcW w:w="0" w:type="dxa"/>
            <w:vAlign w:val="bottom"/>
          </w:tcPr>
          <w:p>
            <w:pPr>
              <w:spacing w:after="0"/>
              <w:rPr>
                <w:sz w:val="1"/>
                <w:szCs w:val="1"/>
                <w:color w:val="auto"/>
              </w:rPr>
            </w:pPr>
          </w:p>
        </w:tc>
      </w:tr>
      <w:tr>
        <w:trPr>
          <w:trHeight w:val="145"/>
        </w:trPr>
        <w:tc>
          <w:tcPr>
            <w:tcW w:w="1240" w:type="dxa"/>
            <w:vAlign w:val="bottom"/>
            <w:tcBorders>
              <w:right w:val="single" w:sz="8" w:color="auto"/>
            </w:tcBorders>
            <w:gridSpan w:val="2"/>
            <w:shd w:val="clear" w:color="auto" w:fill="CCEEFF"/>
          </w:tcPr>
          <w:p>
            <w:pPr>
              <w:ind w:left="280"/>
              <w:spacing w:after="0" w:line="145" w:lineRule="exact"/>
              <w:rPr>
                <w:sz w:val="20"/>
                <w:szCs w:val="20"/>
                <w:color w:val="auto"/>
              </w:rPr>
            </w:pPr>
            <w:r>
              <w:rPr>
                <w:rFonts w:ascii="Arial" w:cs="Arial" w:eastAsia="Arial" w:hAnsi="Arial"/>
                <w:sz w:val="14"/>
                <w:szCs w:val="14"/>
                <w:color w:val="auto"/>
              </w:rPr>
              <w:t>Single</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1,800</w:t>
            </w:r>
          </w:p>
        </w:tc>
        <w:tc>
          <w:tcPr>
            <w:tcW w:w="860" w:type="dxa"/>
            <w:vAlign w:val="bottom"/>
            <w:tcBorders>
              <w:right w:val="single" w:sz="8" w:color="auto"/>
            </w:tcBorders>
            <w:gridSpan w:val="3"/>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155</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1,400</w:t>
            </w:r>
          </w:p>
        </w:tc>
        <w:tc>
          <w:tcPr>
            <w:tcW w:w="6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194</w:t>
            </w:r>
          </w:p>
        </w:tc>
        <w:tc>
          <w:tcPr>
            <w:tcW w:w="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800</w:t>
            </w:r>
          </w:p>
        </w:tc>
        <w:tc>
          <w:tcPr>
            <w:tcW w:w="6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197</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500</w:t>
            </w:r>
          </w:p>
        </w:tc>
        <w:tc>
          <w:tcPr>
            <w:tcW w:w="6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200</w:t>
            </w:r>
          </w:p>
        </w:tc>
        <w:tc>
          <w:tcPr>
            <w:tcW w:w="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600</w:t>
            </w:r>
          </w:p>
        </w:tc>
        <w:tc>
          <w:tcPr>
            <w:tcW w:w="80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207</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600</w:t>
            </w:r>
          </w:p>
        </w:tc>
        <w:tc>
          <w:tcPr>
            <w:tcW w:w="80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210</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700</w:t>
            </w:r>
          </w:p>
        </w:tc>
        <w:tc>
          <w:tcPr>
            <w:tcW w:w="84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205</w:t>
            </w: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400</w:t>
            </w:r>
          </w:p>
        </w:tc>
        <w:tc>
          <w:tcPr>
            <w:tcW w:w="20" w:type="dxa"/>
            <w:vAlign w:val="bottom"/>
            <w:shd w:val="clear" w:color="auto" w:fill="CCEEFF"/>
          </w:tcPr>
          <w:p>
            <w:pPr>
              <w:spacing w:after="0"/>
              <w:rPr>
                <w:sz w:val="12"/>
                <w:szCs w:val="12"/>
                <w:color w:val="auto"/>
              </w:rPr>
            </w:pPr>
          </w:p>
        </w:tc>
        <w:tc>
          <w:tcPr>
            <w:tcW w:w="80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201</w:t>
            </w:r>
          </w:p>
        </w:tc>
        <w:tc>
          <w:tcPr>
            <w:tcW w:w="0" w:type="dxa"/>
            <w:vAlign w:val="bottom"/>
          </w:tcPr>
          <w:p>
            <w:pPr>
              <w:spacing w:after="0"/>
              <w:rPr>
                <w:sz w:val="1"/>
                <w:szCs w:val="1"/>
                <w:color w:val="auto"/>
              </w:rPr>
            </w:pPr>
          </w:p>
        </w:tc>
      </w:tr>
      <w:tr>
        <w:trPr>
          <w:trHeight w:val="151"/>
        </w:trPr>
        <w:tc>
          <w:tcPr>
            <w:tcW w:w="1240" w:type="dxa"/>
            <w:vAlign w:val="bottom"/>
            <w:tcBorders>
              <w:right w:val="single" w:sz="8" w:color="auto"/>
            </w:tcBorders>
            <w:gridSpan w:val="2"/>
          </w:tcPr>
          <w:p>
            <w:pPr>
              <w:spacing w:after="0"/>
              <w:rPr>
                <w:sz w:val="20"/>
                <w:szCs w:val="20"/>
                <w:color w:val="auto"/>
              </w:rPr>
            </w:pPr>
            <w:r>
              <w:rPr>
                <w:rFonts w:ascii="Arial" w:cs="Arial" w:eastAsia="Arial" w:hAnsi="Arial"/>
                <w:sz w:val="14"/>
                <w:szCs w:val="14"/>
                <w:b w:val="1"/>
                <w:bCs w:val="1"/>
                <w:color w:val="auto"/>
              </w:rPr>
              <w:t>Total Flow</w:t>
            </w:r>
          </w:p>
        </w:tc>
        <w:tc>
          <w:tcPr>
            <w:tcW w:w="80" w:type="dxa"/>
            <w:vAlign w:val="bottom"/>
          </w:tcPr>
          <w:p>
            <w:pPr>
              <w:spacing w:after="0"/>
              <w:rPr>
                <w:sz w:val="13"/>
                <w:szCs w:val="13"/>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6,900</w:t>
            </w:r>
          </w:p>
        </w:tc>
        <w:tc>
          <w:tcPr>
            <w:tcW w:w="900" w:type="dxa"/>
            <w:vAlign w:val="bottom"/>
            <w:tcBorders>
              <w:right w:val="single" w:sz="8" w:color="auto"/>
            </w:tcBorders>
            <w:gridSpan w:val="4"/>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u w:val="single" w:color="auto"/>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7,500</w:t>
            </w:r>
          </w:p>
        </w:tc>
        <w:tc>
          <w:tcPr>
            <w:tcW w:w="920" w:type="dxa"/>
            <w:vAlign w:val="bottom"/>
            <w:gridSpan w:val="5"/>
          </w:tcPr>
          <w:p>
            <w:pPr>
              <w:spacing w:after="0"/>
              <w:rPr>
                <w:sz w:val="13"/>
                <w:szCs w:val="13"/>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6,100</w:t>
            </w:r>
          </w:p>
        </w:tc>
        <w:tc>
          <w:tcPr>
            <w:tcW w:w="920" w:type="dxa"/>
            <w:vAlign w:val="bottom"/>
            <w:gridSpan w:val="4"/>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3,900</w:t>
            </w:r>
          </w:p>
        </w:tc>
        <w:tc>
          <w:tcPr>
            <w:tcW w:w="860" w:type="dxa"/>
            <w:vAlign w:val="bottom"/>
            <w:gridSpan w:val="5"/>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u w:val="single" w:color="auto"/>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4,900</w:t>
            </w:r>
          </w:p>
        </w:tc>
        <w:tc>
          <w:tcPr>
            <w:tcW w:w="880" w:type="dxa"/>
            <w:vAlign w:val="bottom"/>
            <w:gridSpan w:val="5"/>
          </w:tcPr>
          <w:p>
            <w:pPr>
              <w:spacing w:after="0"/>
              <w:rPr>
                <w:sz w:val="13"/>
                <w:szCs w:val="13"/>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6,400</w:t>
            </w:r>
          </w:p>
        </w:tc>
        <w:tc>
          <w:tcPr>
            <w:tcW w:w="880" w:type="dxa"/>
            <w:vAlign w:val="bottom"/>
            <w:gridSpan w:val="5"/>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6,300</w:t>
            </w:r>
          </w:p>
        </w:tc>
        <w:tc>
          <w:tcPr>
            <w:tcW w:w="860" w:type="dxa"/>
            <w:vAlign w:val="bottom"/>
            <w:gridSpan w:val="4"/>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u w:val="single" w:color="auto"/>
                <w:color w:val="auto"/>
                <w:w w:val="76"/>
              </w:rPr>
              <w:t>$</w:t>
            </w:r>
          </w:p>
        </w:tc>
        <w:tc>
          <w:tcPr>
            <w:tcW w:w="3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4,700</w:t>
            </w:r>
          </w:p>
        </w:tc>
        <w:tc>
          <w:tcPr>
            <w:tcW w:w="820" w:type="dxa"/>
            <w:vAlign w:val="bottom"/>
            <w:gridSpan w:val="4"/>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480" w:type="dxa"/>
            <w:vAlign w:val="bottom"/>
          </w:tcPr>
          <w:p>
            <w:pPr>
              <w:spacing w:after="0" w:line="20" w:lineRule="exact"/>
              <w:rPr>
                <w:sz w:val="1"/>
                <w:szCs w:val="1"/>
                <w:color w:val="auto"/>
              </w:rPr>
            </w:pPr>
          </w:p>
        </w:tc>
        <w:tc>
          <w:tcPr>
            <w:tcW w:w="76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bottom w:val="single" w:sz="8" w:color="auto"/>
            </w:tcBorders>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Borders>
              <w:bottom w:val="single" w:sz="8" w:color="auto"/>
            </w:tcBorders>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Borders>
              <w:bottom w:val="single" w:sz="8" w:color="auto"/>
            </w:tcBorders>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Borders>
              <w:bottom w:val="single" w:sz="8" w:color="auto"/>
            </w:tcBorders>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Borders>
              <w:bottom w:val="single" w:sz="8" w:color="auto"/>
            </w:tcBorders>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7"/>
        </w:trPr>
        <w:tc>
          <w:tcPr>
            <w:tcW w:w="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Flow</w:t>
            </w:r>
          </w:p>
        </w:tc>
        <w:tc>
          <w:tcPr>
            <w:tcW w:w="120" w:type="dxa"/>
            <w:vAlign w:val="bottom"/>
          </w:tcPr>
          <w:p>
            <w:pPr>
              <w:spacing w:after="0"/>
              <w:rPr>
                <w:sz w:val="24"/>
                <w:szCs w:val="24"/>
                <w:color w:val="auto"/>
              </w:rPr>
            </w:pPr>
          </w:p>
        </w:tc>
        <w:tc>
          <w:tcPr>
            <w:tcW w:w="740" w:type="dxa"/>
            <w:vAlign w:val="bottom"/>
            <w:tcBorders>
              <w:right w:val="single" w:sz="8" w:color="auto"/>
            </w:tcBorders>
            <w:gridSpan w:val="2"/>
          </w:tcPr>
          <w:p>
            <w:pPr>
              <w:jc w:val="center"/>
              <w:ind w:right="180"/>
              <w:spacing w:after="0"/>
              <w:rPr>
                <w:sz w:val="20"/>
                <w:szCs w:val="20"/>
                <w:color w:val="auto"/>
              </w:rPr>
            </w:pPr>
            <w:r>
              <w:rPr>
                <w:rFonts w:ascii="Arial" w:cs="Arial" w:eastAsia="Arial" w:hAnsi="Arial"/>
                <w:sz w:val="12"/>
                <w:szCs w:val="12"/>
                <w:b w:val="1"/>
                <w:bCs w:val="1"/>
                <w:color w:val="auto"/>
                <w:w w:val="99"/>
              </w:rPr>
              <w:t>% of Flow</w:t>
            </w:r>
          </w:p>
        </w:tc>
        <w:tc>
          <w:tcPr>
            <w:tcW w:w="20" w:type="dxa"/>
            <w:vAlign w:val="bottom"/>
          </w:tcPr>
          <w:p>
            <w:pPr>
              <w:spacing w:after="0"/>
              <w:rPr>
                <w:sz w:val="24"/>
                <w:szCs w:val="24"/>
                <w:color w:val="auto"/>
              </w:rPr>
            </w:pPr>
          </w:p>
        </w:tc>
        <w:tc>
          <w:tcPr>
            <w:tcW w:w="44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Flow</w:t>
            </w:r>
          </w:p>
        </w:tc>
        <w:tc>
          <w:tcPr>
            <w:tcW w:w="120" w:type="dxa"/>
            <w:vAlign w:val="bottom"/>
          </w:tcPr>
          <w:p>
            <w:pPr>
              <w:spacing w:after="0"/>
              <w:rPr>
                <w:sz w:val="24"/>
                <w:szCs w:val="24"/>
                <w:color w:val="auto"/>
              </w:rPr>
            </w:pPr>
          </w:p>
        </w:tc>
        <w:tc>
          <w:tcPr>
            <w:tcW w:w="72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99"/>
              </w:rPr>
              <w:t>% of Flow</w:t>
            </w:r>
          </w:p>
        </w:tc>
        <w:tc>
          <w:tcPr>
            <w:tcW w:w="40" w:type="dxa"/>
            <w:vAlign w:val="bottom"/>
          </w:tcPr>
          <w:p>
            <w:pPr>
              <w:spacing w:after="0"/>
              <w:rPr>
                <w:sz w:val="24"/>
                <w:szCs w:val="24"/>
                <w:color w:val="auto"/>
              </w:rPr>
            </w:pP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Flow</w:t>
            </w:r>
          </w:p>
        </w:tc>
        <w:tc>
          <w:tcPr>
            <w:tcW w:w="120" w:type="dxa"/>
            <w:vAlign w:val="bottom"/>
          </w:tcPr>
          <w:p>
            <w:pPr>
              <w:spacing w:after="0"/>
              <w:rPr>
                <w:sz w:val="24"/>
                <w:szCs w:val="24"/>
                <w:color w:val="auto"/>
              </w:rPr>
            </w:pPr>
          </w:p>
        </w:tc>
        <w:tc>
          <w:tcPr>
            <w:tcW w:w="760" w:type="dxa"/>
            <w:vAlign w:val="bottom"/>
            <w:gridSpan w:val="2"/>
          </w:tcPr>
          <w:p>
            <w:pPr>
              <w:jc w:val="center"/>
              <w:ind w:right="180"/>
              <w:spacing w:after="0"/>
              <w:rPr>
                <w:sz w:val="20"/>
                <w:szCs w:val="20"/>
                <w:color w:val="auto"/>
              </w:rPr>
            </w:pPr>
            <w:r>
              <w:rPr>
                <w:rFonts w:ascii="Arial" w:cs="Arial" w:eastAsia="Arial" w:hAnsi="Arial"/>
                <w:sz w:val="12"/>
                <w:szCs w:val="12"/>
                <w:b w:val="1"/>
                <w:bCs w:val="1"/>
                <w:color w:val="auto"/>
                <w:w w:val="96"/>
              </w:rPr>
              <w:t>% of Flow</w:t>
            </w: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Flow</w:t>
            </w:r>
          </w:p>
        </w:tc>
        <w:tc>
          <w:tcPr>
            <w:tcW w:w="100" w:type="dxa"/>
            <w:vAlign w:val="bottom"/>
          </w:tcPr>
          <w:p>
            <w:pPr>
              <w:spacing w:after="0"/>
              <w:rPr>
                <w:sz w:val="24"/>
                <w:szCs w:val="24"/>
                <w:color w:val="auto"/>
              </w:rPr>
            </w:pPr>
          </w:p>
        </w:tc>
        <w:tc>
          <w:tcPr>
            <w:tcW w:w="70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96"/>
              </w:rPr>
              <w:t>% of Flow</w:t>
            </w:r>
          </w:p>
        </w:tc>
        <w:tc>
          <w:tcPr>
            <w:tcW w:w="40" w:type="dxa"/>
            <w:vAlign w:val="bottom"/>
          </w:tcPr>
          <w:p>
            <w:pPr>
              <w:spacing w:after="0"/>
              <w:rPr>
                <w:sz w:val="24"/>
                <w:szCs w:val="24"/>
                <w:color w:val="auto"/>
              </w:rPr>
            </w:pPr>
          </w:p>
        </w:tc>
        <w:tc>
          <w:tcPr>
            <w:tcW w:w="44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Flow</w:t>
            </w:r>
          </w:p>
        </w:tc>
        <w:tc>
          <w:tcPr>
            <w:tcW w:w="80" w:type="dxa"/>
            <w:vAlign w:val="bottom"/>
          </w:tcPr>
          <w:p>
            <w:pPr>
              <w:spacing w:after="0"/>
              <w:rPr>
                <w:sz w:val="24"/>
                <w:szCs w:val="24"/>
                <w:color w:val="auto"/>
              </w:rPr>
            </w:pPr>
          </w:p>
        </w:tc>
        <w:tc>
          <w:tcPr>
            <w:tcW w:w="720" w:type="dxa"/>
            <w:vAlign w:val="bottom"/>
            <w:gridSpan w:val="2"/>
          </w:tcPr>
          <w:p>
            <w:pPr>
              <w:jc w:val="center"/>
              <w:ind w:right="180"/>
              <w:spacing w:after="0"/>
              <w:rPr>
                <w:sz w:val="20"/>
                <w:szCs w:val="20"/>
                <w:color w:val="auto"/>
              </w:rPr>
            </w:pPr>
            <w:r>
              <w:rPr>
                <w:rFonts w:ascii="Arial" w:cs="Arial" w:eastAsia="Arial" w:hAnsi="Arial"/>
                <w:sz w:val="12"/>
                <w:szCs w:val="12"/>
                <w:b w:val="1"/>
                <w:bCs w:val="1"/>
                <w:color w:val="auto"/>
                <w:w w:val="96"/>
              </w:rPr>
              <w:t>% of Flow</w:t>
            </w:r>
          </w:p>
        </w:tc>
        <w:tc>
          <w:tcPr>
            <w:tcW w:w="40" w:type="dxa"/>
            <w:vAlign w:val="bottom"/>
          </w:tcPr>
          <w:p>
            <w:pPr>
              <w:spacing w:after="0"/>
              <w:rPr>
                <w:sz w:val="24"/>
                <w:szCs w:val="24"/>
                <w:color w:val="auto"/>
              </w:rPr>
            </w:pP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Flow</w:t>
            </w:r>
          </w:p>
        </w:tc>
        <w:tc>
          <w:tcPr>
            <w:tcW w:w="80" w:type="dxa"/>
            <w:vAlign w:val="bottom"/>
          </w:tcPr>
          <w:p>
            <w:pPr>
              <w:spacing w:after="0"/>
              <w:rPr>
                <w:sz w:val="24"/>
                <w:szCs w:val="24"/>
                <w:color w:val="auto"/>
              </w:rPr>
            </w:pPr>
          </w:p>
        </w:tc>
        <w:tc>
          <w:tcPr>
            <w:tcW w:w="72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99"/>
              </w:rPr>
              <w:t>% of Flow</w:t>
            </w:r>
          </w:p>
        </w:tc>
        <w:tc>
          <w:tcPr>
            <w:tcW w:w="40" w:type="dxa"/>
            <w:vAlign w:val="bottom"/>
          </w:tcPr>
          <w:p>
            <w:pPr>
              <w:spacing w:after="0"/>
              <w:rPr>
                <w:sz w:val="24"/>
                <w:szCs w:val="24"/>
                <w:color w:val="auto"/>
              </w:rPr>
            </w:pP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Flow</w:t>
            </w:r>
          </w:p>
        </w:tc>
        <w:tc>
          <w:tcPr>
            <w:tcW w:w="100" w:type="dxa"/>
            <w:vAlign w:val="bottom"/>
          </w:tcPr>
          <w:p>
            <w:pPr>
              <w:spacing w:after="0"/>
              <w:rPr>
                <w:sz w:val="24"/>
                <w:szCs w:val="24"/>
                <w:color w:val="auto"/>
              </w:rPr>
            </w:pPr>
          </w:p>
        </w:tc>
        <w:tc>
          <w:tcPr>
            <w:tcW w:w="740" w:type="dxa"/>
            <w:vAlign w:val="bottom"/>
            <w:gridSpan w:val="2"/>
          </w:tcPr>
          <w:p>
            <w:pPr>
              <w:jc w:val="center"/>
              <w:ind w:right="200"/>
              <w:spacing w:after="0"/>
              <w:rPr>
                <w:sz w:val="20"/>
                <w:szCs w:val="20"/>
                <w:color w:val="auto"/>
              </w:rPr>
            </w:pPr>
            <w:r>
              <w:rPr>
                <w:rFonts w:ascii="Arial" w:cs="Arial" w:eastAsia="Arial" w:hAnsi="Arial"/>
                <w:sz w:val="12"/>
                <w:szCs w:val="12"/>
                <w:b w:val="1"/>
                <w:bCs w:val="1"/>
                <w:color w:val="auto"/>
                <w:w w:val="96"/>
              </w:rPr>
              <w:t>% of Flow</w:t>
            </w: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Flow</w:t>
            </w:r>
          </w:p>
        </w:tc>
        <w:tc>
          <w:tcPr>
            <w:tcW w:w="100" w:type="dxa"/>
            <w:vAlign w:val="bottom"/>
          </w:tcPr>
          <w:p>
            <w:pPr>
              <w:spacing w:after="0"/>
              <w:rPr>
                <w:sz w:val="24"/>
                <w:szCs w:val="24"/>
                <w:color w:val="auto"/>
              </w:rPr>
            </w:pPr>
          </w:p>
        </w:tc>
        <w:tc>
          <w:tcPr>
            <w:tcW w:w="70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96"/>
              </w:rPr>
              <w:t>% of Flow</w:t>
            </w:r>
          </w:p>
        </w:tc>
        <w:tc>
          <w:tcPr>
            <w:tcW w:w="0" w:type="dxa"/>
            <w:vAlign w:val="bottom"/>
          </w:tcPr>
          <w:p>
            <w:pPr>
              <w:spacing w:after="0"/>
              <w:rPr>
                <w:sz w:val="1"/>
                <w:szCs w:val="1"/>
                <w:color w:val="auto"/>
              </w:rPr>
            </w:pPr>
          </w:p>
        </w:tc>
      </w:tr>
      <w:tr>
        <w:trPr>
          <w:trHeight w:val="150"/>
        </w:trPr>
        <w:tc>
          <w:tcPr>
            <w:tcW w:w="480" w:type="dxa"/>
            <w:vAlign w:val="bottom"/>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120" w:type="dxa"/>
            <w:vAlign w:val="bottom"/>
          </w:tcPr>
          <w:p>
            <w:pPr>
              <w:spacing w:after="0"/>
              <w:rPr>
                <w:sz w:val="13"/>
                <w:szCs w:val="13"/>
                <w:color w:val="auto"/>
              </w:rPr>
            </w:pPr>
          </w:p>
        </w:tc>
        <w:tc>
          <w:tcPr>
            <w:tcW w:w="740" w:type="dxa"/>
            <w:vAlign w:val="bottom"/>
            <w:tcBorders>
              <w:right w:val="single" w:sz="8" w:color="auto"/>
            </w:tcBorders>
            <w:gridSpan w:val="2"/>
          </w:tcPr>
          <w:p>
            <w:pPr>
              <w:jc w:val="center"/>
              <w:ind w:right="160"/>
              <w:spacing w:after="0"/>
              <w:rPr>
                <w:sz w:val="20"/>
                <w:szCs w:val="20"/>
                <w:color w:val="auto"/>
              </w:rPr>
            </w:pPr>
            <w:r>
              <w:rPr>
                <w:rFonts w:ascii="Arial" w:cs="Arial" w:eastAsia="Arial" w:hAnsi="Arial"/>
                <w:sz w:val="12"/>
                <w:szCs w:val="12"/>
                <w:b w:val="1"/>
                <w:bCs w:val="1"/>
                <w:color w:val="auto"/>
              </w:rPr>
              <w:t>NIW</w:t>
            </w:r>
          </w:p>
        </w:tc>
        <w:tc>
          <w:tcPr>
            <w:tcW w:w="20" w:type="dxa"/>
            <w:vAlign w:val="bottom"/>
          </w:tcPr>
          <w:p>
            <w:pPr>
              <w:spacing w:after="0"/>
              <w:rPr>
                <w:sz w:val="13"/>
                <w:szCs w:val="13"/>
                <w:color w:val="auto"/>
              </w:rPr>
            </w:pPr>
          </w:p>
        </w:tc>
        <w:tc>
          <w:tcPr>
            <w:tcW w:w="44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120" w:type="dxa"/>
            <w:vAlign w:val="bottom"/>
          </w:tcPr>
          <w:p>
            <w:pPr>
              <w:spacing w:after="0"/>
              <w:rPr>
                <w:sz w:val="13"/>
                <w:szCs w:val="13"/>
                <w:color w:val="auto"/>
              </w:rPr>
            </w:pPr>
          </w:p>
        </w:tc>
        <w:tc>
          <w:tcPr>
            <w:tcW w:w="720" w:type="dxa"/>
            <w:vAlign w:val="bottom"/>
            <w:gridSpan w:val="2"/>
          </w:tcPr>
          <w:p>
            <w:pPr>
              <w:jc w:val="center"/>
              <w:ind w:right="180"/>
              <w:spacing w:after="0"/>
              <w:rPr>
                <w:sz w:val="20"/>
                <w:szCs w:val="20"/>
                <w:color w:val="auto"/>
              </w:rPr>
            </w:pPr>
            <w:r>
              <w:rPr>
                <w:rFonts w:ascii="Arial" w:cs="Arial" w:eastAsia="Arial" w:hAnsi="Arial"/>
                <w:sz w:val="12"/>
                <w:szCs w:val="12"/>
                <w:b w:val="1"/>
                <w:bCs w:val="1"/>
                <w:color w:val="auto"/>
              </w:rPr>
              <w:t>NIW</w:t>
            </w:r>
          </w:p>
        </w:tc>
        <w:tc>
          <w:tcPr>
            <w:tcW w:w="40" w:type="dxa"/>
            <w:vAlign w:val="bottom"/>
          </w:tcPr>
          <w:p>
            <w:pPr>
              <w:spacing w:after="0"/>
              <w:rPr>
                <w:sz w:val="13"/>
                <w:szCs w:val="13"/>
                <w:color w:val="auto"/>
              </w:rPr>
            </w:pP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120" w:type="dxa"/>
            <w:vAlign w:val="bottom"/>
          </w:tcPr>
          <w:p>
            <w:pPr>
              <w:spacing w:after="0"/>
              <w:rPr>
                <w:sz w:val="13"/>
                <w:szCs w:val="13"/>
                <w:color w:val="auto"/>
              </w:rPr>
            </w:pPr>
          </w:p>
        </w:tc>
        <w:tc>
          <w:tcPr>
            <w:tcW w:w="760" w:type="dxa"/>
            <w:vAlign w:val="bottom"/>
            <w:gridSpan w:val="2"/>
          </w:tcPr>
          <w:p>
            <w:pPr>
              <w:jc w:val="center"/>
              <w:ind w:right="180"/>
              <w:spacing w:after="0"/>
              <w:rPr>
                <w:sz w:val="20"/>
                <w:szCs w:val="20"/>
                <w:color w:val="auto"/>
              </w:rPr>
            </w:pPr>
            <w:r>
              <w:rPr>
                <w:rFonts w:ascii="Arial" w:cs="Arial" w:eastAsia="Arial" w:hAnsi="Arial"/>
                <w:sz w:val="12"/>
                <w:szCs w:val="12"/>
                <w:b w:val="1"/>
                <w:bCs w:val="1"/>
                <w:color w:val="auto"/>
              </w:rPr>
              <w:t>NIW</w:t>
            </w: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100" w:type="dxa"/>
            <w:vAlign w:val="bottom"/>
          </w:tcPr>
          <w:p>
            <w:pPr>
              <w:spacing w:after="0"/>
              <w:rPr>
                <w:sz w:val="13"/>
                <w:szCs w:val="13"/>
                <w:color w:val="auto"/>
              </w:rPr>
            </w:pPr>
          </w:p>
        </w:tc>
        <w:tc>
          <w:tcPr>
            <w:tcW w:w="70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rPr>
              <w:t>NIW</w:t>
            </w:r>
          </w:p>
        </w:tc>
        <w:tc>
          <w:tcPr>
            <w:tcW w:w="40" w:type="dxa"/>
            <w:vAlign w:val="bottom"/>
          </w:tcPr>
          <w:p>
            <w:pPr>
              <w:spacing w:after="0"/>
              <w:rPr>
                <w:sz w:val="13"/>
                <w:szCs w:val="13"/>
                <w:color w:val="auto"/>
              </w:rPr>
            </w:pPr>
          </w:p>
        </w:tc>
        <w:tc>
          <w:tcPr>
            <w:tcW w:w="44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80" w:type="dxa"/>
            <w:vAlign w:val="bottom"/>
          </w:tcPr>
          <w:p>
            <w:pPr>
              <w:spacing w:after="0"/>
              <w:rPr>
                <w:sz w:val="13"/>
                <w:szCs w:val="13"/>
                <w:color w:val="auto"/>
              </w:rPr>
            </w:pPr>
          </w:p>
        </w:tc>
        <w:tc>
          <w:tcPr>
            <w:tcW w:w="720" w:type="dxa"/>
            <w:vAlign w:val="bottom"/>
            <w:gridSpan w:val="2"/>
          </w:tcPr>
          <w:p>
            <w:pPr>
              <w:jc w:val="center"/>
              <w:ind w:right="180"/>
              <w:spacing w:after="0"/>
              <w:rPr>
                <w:sz w:val="20"/>
                <w:szCs w:val="20"/>
                <w:color w:val="auto"/>
              </w:rPr>
            </w:pPr>
            <w:r>
              <w:rPr>
                <w:rFonts w:ascii="Arial" w:cs="Arial" w:eastAsia="Arial" w:hAnsi="Arial"/>
                <w:sz w:val="12"/>
                <w:szCs w:val="12"/>
                <w:b w:val="1"/>
                <w:bCs w:val="1"/>
                <w:color w:val="auto"/>
              </w:rPr>
              <w:t>NIW</w:t>
            </w:r>
          </w:p>
        </w:tc>
        <w:tc>
          <w:tcPr>
            <w:tcW w:w="40" w:type="dxa"/>
            <w:vAlign w:val="bottom"/>
          </w:tcPr>
          <w:p>
            <w:pPr>
              <w:spacing w:after="0"/>
              <w:rPr>
                <w:sz w:val="13"/>
                <w:szCs w:val="13"/>
                <w:color w:val="auto"/>
              </w:rPr>
            </w:pP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80" w:type="dxa"/>
            <w:vAlign w:val="bottom"/>
          </w:tcPr>
          <w:p>
            <w:pPr>
              <w:spacing w:after="0"/>
              <w:rPr>
                <w:sz w:val="13"/>
                <w:szCs w:val="13"/>
                <w:color w:val="auto"/>
              </w:rPr>
            </w:pPr>
          </w:p>
        </w:tc>
        <w:tc>
          <w:tcPr>
            <w:tcW w:w="720" w:type="dxa"/>
            <w:vAlign w:val="bottom"/>
            <w:gridSpan w:val="2"/>
          </w:tcPr>
          <w:p>
            <w:pPr>
              <w:jc w:val="center"/>
              <w:ind w:right="140"/>
              <w:spacing w:after="0"/>
              <w:rPr>
                <w:sz w:val="20"/>
                <w:szCs w:val="20"/>
                <w:color w:val="auto"/>
              </w:rPr>
            </w:pPr>
            <w:r>
              <w:rPr>
                <w:rFonts w:ascii="Arial" w:cs="Arial" w:eastAsia="Arial" w:hAnsi="Arial"/>
                <w:sz w:val="12"/>
                <w:szCs w:val="12"/>
                <w:b w:val="1"/>
                <w:bCs w:val="1"/>
                <w:color w:val="auto"/>
              </w:rPr>
              <w:t>NIW</w:t>
            </w:r>
          </w:p>
        </w:tc>
        <w:tc>
          <w:tcPr>
            <w:tcW w:w="40" w:type="dxa"/>
            <w:vAlign w:val="bottom"/>
          </w:tcPr>
          <w:p>
            <w:pPr>
              <w:spacing w:after="0"/>
              <w:rPr>
                <w:sz w:val="13"/>
                <w:szCs w:val="13"/>
                <w:color w:val="auto"/>
              </w:rPr>
            </w:pP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100" w:type="dxa"/>
            <w:vAlign w:val="bottom"/>
          </w:tcPr>
          <w:p>
            <w:pPr>
              <w:spacing w:after="0"/>
              <w:rPr>
                <w:sz w:val="13"/>
                <w:szCs w:val="13"/>
                <w:color w:val="auto"/>
              </w:rPr>
            </w:pPr>
          </w:p>
        </w:tc>
        <w:tc>
          <w:tcPr>
            <w:tcW w:w="740" w:type="dxa"/>
            <w:vAlign w:val="bottom"/>
            <w:gridSpan w:val="2"/>
          </w:tcPr>
          <w:p>
            <w:pPr>
              <w:jc w:val="center"/>
              <w:ind w:right="200"/>
              <w:spacing w:after="0"/>
              <w:rPr>
                <w:sz w:val="20"/>
                <w:szCs w:val="20"/>
                <w:color w:val="auto"/>
              </w:rPr>
            </w:pPr>
            <w:r>
              <w:rPr>
                <w:rFonts w:ascii="Arial" w:cs="Arial" w:eastAsia="Arial" w:hAnsi="Arial"/>
                <w:sz w:val="12"/>
                <w:szCs w:val="12"/>
                <w:b w:val="1"/>
                <w:bCs w:val="1"/>
                <w:color w:val="auto"/>
              </w:rPr>
              <w:t>NIW</w:t>
            </w:r>
          </w:p>
        </w:tc>
        <w:tc>
          <w:tcPr>
            <w:tcW w:w="420" w:type="dxa"/>
            <w:vAlign w:val="bottom"/>
            <w:gridSpan w:val="3"/>
          </w:tcPr>
          <w:p>
            <w:pPr>
              <w:jc w:val="right"/>
              <w:ind w:right="100"/>
              <w:spacing w:after="0"/>
              <w:rPr>
                <w:sz w:val="20"/>
                <w:szCs w:val="20"/>
                <w:color w:val="auto"/>
              </w:rPr>
            </w:pPr>
            <w:r>
              <w:rPr>
                <w:rFonts w:ascii="Arial" w:cs="Arial" w:eastAsia="Arial" w:hAnsi="Arial"/>
                <w:sz w:val="12"/>
                <w:szCs w:val="12"/>
                <w:b w:val="1"/>
                <w:bCs w:val="1"/>
                <w:color w:val="auto"/>
              </w:rPr>
              <w:t>NIW</w:t>
            </w:r>
          </w:p>
        </w:tc>
        <w:tc>
          <w:tcPr>
            <w:tcW w:w="100" w:type="dxa"/>
            <w:vAlign w:val="bottom"/>
          </w:tcPr>
          <w:p>
            <w:pPr>
              <w:spacing w:after="0"/>
              <w:rPr>
                <w:sz w:val="13"/>
                <w:szCs w:val="13"/>
                <w:color w:val="auto"/>
              </w:rPr>
            </w:pPr>
          </w:p>
        </w:tc>
        <w:tc>
          <w:tcPr>
            <w:tcW w:w="70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rPr>
              <w:t>NIW</w:t>
            </w:r>
          </w:p>
        </w:tc>
        <w:tc>
          <w:tcPr>
            <w:tcW w:w="0" w:type="dxa"/>
            <w:vAlign w:val="bottom"/>
          </w:tcPr>
          <w:p>
            <w:pPr>
              <w:spacing w:after="0"/>
              <w:rPr>
                <w:sz w:val="1"/>
                <w:szCs w:val="1"/>
                <w:color w:val="auto"/>
              </w:rPr>
            </w:pPr>
          </w:p>
        </w:tc>
      </w:tr>
      <w:tr>
        <w:trPr>
          <w:trHeight w:val="125"/>
        </w:trPr>
        <w:tc>
          <w:tcPr>
            <w:tcW w:w="1240" w:type="dxa"/>
            <w:vAlign w:val="bottom"/>
            <w:tcBorders>
              <w:top w:val="single" w:sz="8" w:color="CCEEFF"/>
              <w:right w:val="single" w:sz="8" w:color="auto"/>
            </w:tcBorders>
            <w:gridSpan w:val="2"/>
            <w:shd w:val="clear" w:color="auto" w:fill="CCEEFF"/>
          </w:tcPr>
          <w:p>
            <w:pPr>
              <w:spacing w:after="0" w:line="125" w:lineRule="exact"/>
              <w:rPr>
                <w:sz w:val="20"/>
                <w:szCs w:val="20"/>
                <w:color w:val="auto"/>
              </w:rPr>
            </w:pPr>
            <w:r>
              <w:rPr>
                <w:rFonts w:ascii="Arial" w:cs="Arial" w:eastAsia="Arial" w:hAnsi="Arial"/>
                <w:sz w:val="14"/>
                <w:szCs w:val="14"/>
                <w:b w:val="1"/>
                <w:bCs w:val="1"/>
                <w:color w:val="auto"/>
              </w:rPr>
              <w:t>FICO Scores</w:t>
            </w:r>
          </w:p>
        </w:tc>
        <w:tc>
          <w:tcPr>
            <w:tcW w:w="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5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right w:val="single" w:sz="8" w:color="auto"/>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56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560" w:type="dxa"/>
            <w:vAlign w:val="bottom"/>
            <w:tcBorders>
              <w:top w:val="single" w:sz="8" w:color="auto"/>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54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56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56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540" w:type="dxa"/>
            <w:vAlign w:val="bottom"/>
            <w:tcBorders>
              <w:top w:val="single" w:sz="8" w:color="auto"/>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20" w:type="dxa"/>
            <w:vAlign w:val="bottom"/>
            <w:tcBorders>
              <w:top w:val="single" w:sz="8" w:color="auto"/>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54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1240" w:type="dxa"/>
            <w:vAlign w:val="bottom"/>
            <w:tcBorders>
              <w:right w:val="single" w:sz="8" w:color="auto"/>
            </w:tcBorders>
            <w:gridSpan w:val="2"/>
          </w:tcPr>
          <w:p>
            <w:pPr>
              <w:ind w:left="280"/>
              <w:spacing w:after="0" w:line="145" w:lineRule="exact"/>
              <w:rPr>
                <w:sz w:val="20"/>
                <w:szCs w:val="20"/>
                <w:color w:val="auto"/>
              </w:rPr>
            </w:pPr>
            <w:r>
              <w:rPr>
                <w:rFonts w:ascii="Arial" w:cs="Arial" w:eastAsia="Arial" w:hAnsi="Arial"/>
                <w:sz w:val="14"/>
                <w:szCs w:val="14"/>
                <w:color w:val="auto"/>
              </w:rPr>
              <w:t>Over 735</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w w:val="85"/>
              </w:rPr>
              <w:t>4,100</w:t>
            </w:r>
          </w:p>
        </w:tc>
        <w:tc>
          <w:tcPr>
            <w:tcW w:w="860" w:type="dxa"/>
            <w:vAlign w:val="bottom"/>
            <w:tcBorders>
              <w:right w:val="single" w:sz="8" w:color="auto"/>
            </w:tcBorders>
            <w:gridSpan w:val="3"/>
          </w:tcPr>
          <w:p>
            <w:pPr>
              <w:jc w:val="right"/>
              <w:ind w:right="60"/>
              <w:spacing w:after="0" w:line="145" w:lineRule="exact"/>
              <w:rPr>
                <w:sz w:val="20"/>
                <w:szCs w:val="20"/>
                <w:color w:val="auto"/>
              </w:rPr>
            </w:pPr>
            <w:r>
              <w:rPr>
                <w:rFonts w:ascii="Arial" w:cs="Arial" w:eastAsia="Arial" w:hAnsi="Arial"/>
                <w:sz w:val="14"/>
                <w:szCs w:val="14"/>
                <w:color w:val="auto"/>
              </w:rPr>
              <w:t>59%</w:t>
            </w:r>
          </w:p>
        </w:tc>
        <w:tc>
          <w:tcPr>
            <w:tcW w:w="10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w w:val="85"/>
              </w:rPr>
              <w:t>4,400</w:t>
            </w:r>
          </w:p>
        </w:tc>
        <w:tc>
          <w:tcPr>
            <w:tcW w:w="840" w:type="dxa"/>
            <w:vAlign w:val="bottom"/>
            <w:gridSpan w:val="3"/>
          </w:tcPr>
          <w:p>
            <w:pPr>
              <w:jc w:val="right"/>
              <w:ind w:right="40"/>
              <w:spacing w:after="0" w:line="145" w:lineRule="exact"/>
              <w:rPr>
                <w:sz w:val="20"/>
                <w:szCs w:val="20"/>
                <w:color w:val="auto"/>
              </w:rPr>
            </w:pPr>
            <w:r>
              <w:rPr>
                <w:rFonts w:ascii="Arial" w:cs="Arial" w:eastAsia="Arial" w:hAnsi="Arial"/>
                <w:sz w:val="14"/>
                <w:szCs w:val="14"/>
                <w:color w:val="auto"/>
              </w:rPr>
              <w:t>59%</w:t>
            </w:r>
          </w:p>
        </w:tc>
        <w:tc>
          <w:tcPr>
            <w:tcW w:w="10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w w:val="85"/>
              </w:rPr>
              <w:t>3,600</w:t>
            </w:r>
          </w:p>
        </w:tc>
        <w:tc>
          <w:tcPr>
            <w:tcW w:w="880" w:type="dxa"/>
            <w:vAlign w:val="bottom"/>
            <w:gridSpan w:val="3"/>
          </w:tcPr>
          <w:p>
            <w:pPr>
              <w:jc w:val="right"/>
              <w:ind w:right="80"/>
              <w:spacing w:after="0" w:line="145" w:lineRule="exact"/>
              <w:rPr>
                <w:sz w:val="20"/>
                <w:szCs w:val="20"/>
                <w:color w:val="auto"/>
              </w:rPr>
            </w:pPr>
            <w:r>
              <w:rPr>
                <w:rFonts w:ascii="Arial" w:cs="Arial" w:eastAsia="Arial" w:hAnsi="Arial"/>
                <w:sz w:val="14"/>
                <w:szCs w:val="14"/>
                <w:color w:val="auto"/>
              </w:rPr>
              <w:t>59%</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w w:val="85"/>
              </w:rPr>
              <w:t>2,400</w:t>
            </w:r>
          </w:p>
        </w:tc>
        <w:tc>
          <w:tcPr>
            <w:tcW w:w="800" w:type="dxa"/>
            <w:vAlign w:val="bottom"/>
            <w:gridSpan w:val="3"/>
          </w:tcPr>
          <w:p>
            <w:pPr>
              <w:jc w:val="right"/>
              <w:ind w:right="40"/>
              <w:spacing w:after="0" w:line="145" w:lineRule="exact"/>
              <w:rPr>
                <w:sz w:val="20"/>
                <w:szCs w:val="20"/>
                <w:color w:val="auto"/>
              </w:rPr>
            </w:pPr>
            <w:r>
              <w:rPr>
                <w:rFonts w:ascii="Arial" w:cs="Arial" w:eastAsia="Arial" w:hAnsi="Arial"/>
                <w:sz w:val="14"/>
                <w:szCs w:val="14"/>
                <w:color w:val="auto"/>
              </w:rPr>
              <w:t>61%</w:t>
            </w:r>
          </w:p>
        </w:tc>
        <w:tc>
          <w:tcPr>
            <w:tcW w:w="12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w w:val="85"/>
              </w:rPr>
              <w:t>3,100</w:t>
            </w:r>
          </w:p>
        </w:tc>
        <w:tc>
          <w:tcPr>
            <w:tcW w:w="800" w:type="dxa"/>
            <w:vAlign w:val="bottom"/>
            <w:gridSpan w:val="3"/>
          </w:tcPr>
          <w:p>
            <w:pPr>
              <w:jc w:val="right"/>
              <w:ind w:right="40"/>
              <w:spacing w:after="0" w:line="145" w:lineRule="exact"/>
              <w:rPr>
                <w:sz w:val="20"/>
                <w:szCs w:val="20"/>
                <w:color w:val="auto"/>
              </w:rPr>
            </w:pPr>
            <w:r>
              <w:rPr>
                <w:rFonts w:ascii="Arial" w:cs="Arial" w:eastAsia="Arial" w:hAnsi="Arial"/>
                <w:sz w:val="14"/>
                <w:szCs w:val="14"/>
                <w:color w:val="auto"/>
              </w:rPr>
              <w:t>63%</w:t>
            </w:r>
          </w:p>
        </w:tc>
        <w:tc>
          <w:tcPr>
            <w:tcW w:w="10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w w:val="85"/>
              </w:rPr>
              <w:t>4,400</w:t>
            </w:r>
          </w:p>
        </w:tc>
        <w:tc>
          <w:tcPr>
            <w:tcW w:w="800" w:type="dxa"/>
            <w:vAlign w:val="bottom"/>
            <w:gridSpan w:val="3"/>
          </w:tcPr>
          <w:p>
            <w:pPr>
              <w:jc w:val="right"/>
              <w:ind w:right="40"/>
              <w:spacing w:after="0" w:line="145" w:lineRule="exact"/>
              <w:rPr>
                <w:sz w:val="20"/>
                <w:szCs w:val="20"/>
                <w:color w:val="auto"/>
              </w:rPr>
            </w:pPr>
            <w:r>
              <w:rPr>
                <w:rFonts w:ascii="Arial" w:cs="Arial" w:eastAsia="Arial" w:hAnsi="Arial"/>
                <w:sz w:val="14"/>
                <w:szCs w:val="14"/>
                <w:color w:val="auto"/>
              </w:rPr>
              <w:t>69%</w:t>
            </w:r>
          </w:p>
        </w:tc>
        <w:tc>
          <w:tcPr>
            <w:tcW w:w="12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34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w w:val="85"/>
              </w:rPr>
              <w:t>4,500</w:t>
            </w:r>
          </w:p>
        </w:tc>
        <w:tc>
          <w:tcPr>
            <w:tcW w:w="840" w:type="dxa"/>
            <w:vAlign w:val="bottom"/>
            <w:gridSpan w:val="3"/>
          </w:tcPr>
          <w:p>
            <w:pPr>
              <w:jc w:val="right"/>
              <w:ind w:right="80"/>
              <w:spacing w:after="0" w:line="145" w:lineRule="exact"/>
              <w:rPr>
                <w:sz w:val="20"/>
                <w:szCs w:val="20"/>
                <w:color w:val="auto"/>
              </w:rPr>
            </w:pPr>
            <w:r>
              <w:rPr>
                <w:rFonts w:ascii="Arial" w:cs="Arial" w:eastAsia="Arial" w:hAnsi="Arial"/>
                <w:sz w:val="14"/>
                <w:szCs w:val="14"/>
                <w:color w:val="auto"/>
              </w:rPr>
              <w:t>72%</w:t>
            </w: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34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w w:val="85"/>
              </w:rPr>
              <w:t>3,400</w:t>
            </w:r>
          </w:p>
        </w:tc>
        <w:tc>
          <w:tcPr>
            <w:tcW w:w="800" w:type="dxa"/>
            <w:vAlign w:val="bottom"/>
            <w:gridSpan w:val="3"/>
          </w:tcPr>
          <w:p>
            <w:pPr>
              <w:jc w:val="right"/>
              <w:ind w:right="40"/>
              <w:spacing w:after="0" w:line="145" w:lineRule="exact"/>
              <w:rPr>
                <w:sz w:val="20"/>
                <w:szCs w:val="20"/>
                <w:color w:val="auto"/>
              </w:rPr>
            </w:pPr>
            <w:r>
              <w:rPr>
                <w:rFonts w:ascii="Arial" w:cs="Arial" w:eastAsia="Arial" w:hAnsi="Arial"/>
                <w:sz w:val="14"/>
                <w:szCs w:val="14"/>
                <w:color w:val="auto"/>
              </w:rPr>
              <w:t>72%</w:t>
            </w:r>
          </w:p>
        </w:tc>
        <w:tc>
          <w:tcPr>
            <w:tcW w:w="0" w:type="dxa"/>
            <w:vAlign w:val="bottom"/>
          </w:tcPr>
          <w:p>
            <w:pPr>
              <w:spacing w:after="0"/>
              <w:rPr>
                <w:sz w:val="1"/>
                <w:szCs w:val="1"/>
                <w:color w:val="auto"/>
              </w:rPr>
            </w:pPr>
          </w:p>
        </w:tc>
      </w:tr>
      <w:tr>
        <w:trPr>
          <w:trHeight w:val="145"/>
        </w:trPr>
        <w:tc>
          <w:tcPr>
            <w:tcW w:w="1240" w:type="dxa"/>
            <w:vAlign w:val="bottom"/>
            <w:tcBorders>
              <w:right w:val="single" w:sz="8" w:color="auto"/>
            </w:tcBorders>
            <w:gridSpan w:val="2"/>
            <w:shd w:val="clear" w:color="auto" w:fill="CCEEFF"/>
          </w:tcPr>
          <w:p>
            <w:pPr>
              <w:ind w:left="280"/>
              <w:spacing w:after="0" w:line="145" w:lineRule="exact"/>
              <w:rPr>
                <w:sz w:val="20"/>
                <w:szCs w:val="20"/>
                <w:color w:val="auto"/>
              </w:rPr>
            </w:pPr>
            <w:r>
              <w:rPr>
                <w:rFonts w:ascii="Arial" w:cs="Arial" w:eastAsia="Arial" w:hAnsi="Arial"/>
                <w:sz w:val="14"/>
                <w:szCs w:val="14"/>
                <w:color w:val="auto"/>
              </w:rPr>
              <w:t>680 - 735</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2,200</w:t>
            </w:r>
          </w:p>
        </w:tc>
        <w:tc>
          <w:tcPr>
            <w:tcW w:w="860" w:type="dxa"/>
            <w:vAlign w:val="bottom"/>
            <w:tcBorders>
              <w:right w:val="single" w:sz="8" w:color="auto"/>
            </w:tcBorders>
            <w:gridSpan w:val="3"/>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32</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2,400</w:t>
            </w:r>
          </w:p>
        </w:tc>
        <w:tc>
          <w:tcPr>
            <w:tcW w:w="6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32</w:t>
            </w:r>
          </w:p>
        </w:tc>
        <w:tc>
          <w:tcPr>
            <w:tcW w:w="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2,000</w:t>
            </w:r>
          </w:p>
        </w:tc>
        <w:tc>
          <w:tcPr>
            <w:tcW w:w="6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33</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1,200</w:t>
            </w:r>
          </w:p>
        </w:tc>
        <w:tc>
          <w:tcPr>
            <w:tcW w:w="6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31</w:t>
            </w:r>
          </w:p>
        </w:tc>
        <w:tc>
          <w:tcPr>
            <w:tcW w:w="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1,500</w:t>
            </w:r>
          </w:p>
        </w:tc>
        <w:tc>
          <w:tcPr>
            <w:tcW w:w="80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31</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1,900</w:t>
            </w:r>
          </w:p>
        </w:tc>
        <w:tc>
          <w:tcPr>
            <w:tcW w:w="80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29</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1,600</w:t>
            </w:r>
          </w:p>
        </w:tc>
        <w:tc>
          <w:tcPr>
            <w:tcW w:w="84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25</w:t>
            </w:r>
          </w:p>
        </w:tc>
        <w:tc>
          <w:tcPr>
            <w:tcW w:w="80" w:type="dxa"/>
            <w:vAlign w:val="bottom"/>
            <w:shd w:val="clear" w:color="auto" w:fill="CCEEFF"/>
          </w:tcPr>
          <w:p>
            <w:pPr>
              <w:spacing w:after="0"/>
              <w:rPr>
                <w:sz w:val="12"/>
                <w:szCs w:val="12"/>
                <w:color w:val="auto"/>
              </w:rPr>
            </w:pP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1,200</w:t>
            </w:r>
          </w:p>
        </w:tc>
        <w:tc>
          <w:tcPr>
            <w:tcW w:w="80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26</w:t>
            </w:r>
          </w:p>
        </w:tc>
        <w:tc>
          <w:tcPr>
            <w:tcW w:w="0" w:type="dxa"/>
            <w:vAlign w:val="bottom"/>
          </w:tcPr>
          <w:p>
            <w:pPr>
              <w:spacing w:after="0"/>
              <w:rPr>
                <w:sz w:val="1"/>
                <w:szCs w:val="1"/>
                <w:color w:val="auto"/>
              </w:rPr>
            </w:pPr>
          </w:p>
        </w:tc>
      </w:tr>
      <w:tr>
        <w:trPr>
          <w:trHeight w:val="145"/>
        </w:trPr>
        <w:tc>
          <w:tcPr>
            <w:tcW w:w="1240" w:type="dxa"/>
            <w:vAlign w:val="bottom"/>
            <w:tcBorders>
              <w:right w:val="single" w:sz="8" w:color="auto"/>
            </w:tcBorders>
            <w:gridSpan w:val="2"/>
          </w:tcPr>
          <w:p>
            <w:pPr>
              <w:ind w:left="280"/>
              <w:spacing w:after="0" w:line="145" w:lineRule="exact"/>
              <w:rPr>
                <w:sz w:val="20"/>
                <w:szCs w:val="20"/>
                <w:color w:val="auto"/>
              </w:rPr>
            </w:pPr>
            <w:r>
              <w:rPr>
                <w:rFonts w:ascii="Arial" w:cs="Arial" w:eastAsia="Arial" w:hAnsi="Arial"/>
                <w:sz w:val="14"/>
                <w:szCs w:val="14"/>
                <w:color w:val="auto"/>
              </w:rPr>
              <w:t>660 - 679</w:t>
            </w:r>
            <w:r>
              <w:rPr>
                <w:rFonts w:ascii="Arial" w:cs="Arial" w:eastAsia="Arial" w:hAnsi="Arial"/>
                <w:sz w:val="11"/>
                <w:szCs w:val="11"/>
                <w:color w:val="auto"/>
              </w:rPr>
              <w:t>(2)</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300</w:t>
            </w:r>
          </w:p>
        </w:tc>
        <w:tc>
          <w:tcPr>
            <w:tcW w:w="860" w:type="dxa"/>
            <w:vAlign w:val="bottom"/>
            <w:tcBorders>
              <w:right w:val="single" w:sz="8" w:color="auto"/>
            </w:tcBorders>
            <w:gridSpan w:val="3"/>
          </w:tcPr>
          <w:p>
            <w:pPr>
              <w:jc w:val="right"/>
              <w:ind w:right="180"/>
              <w:spacing w:after="0" w:line="145" w:lineRule="exact"/>
              <w:rPr>
                <w:sz w:val="20"/>
                <w:szCs w:val="20"/>
                <w:color w:val="auto"/>
              </w:rPr>
            </w:pPr>
            <w:r>
              <w:rPr>
                <w:rFonts w:ascii="Arial" w:cs="Arial" w:eastAsia="Arial" w:hAnsi="Arial"/>
                <w:sz w:val="14"/>
                <w:szCs w:val="14"/>
                <w:color w:val="auto"/>
              </w:rPr>
              <w:t>5</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400</w:t>
            </w:r>
          </w:p>
        </w:tc>
        <w:tc>
          <w:tcPr>
            <w:tcW w:w="68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5</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300</w:t>
            </w:r>
          </w:p>
        </w:tc>
        <w:tc>
          <w:tcPr>
            <w:tcW w:w="68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5</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200</w:t>
            </w:r>
          </w:p>
        </w:tc>
        <w:tc>
          <w:tcPr>
            <w:tcW w:w="6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5</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200</w:t>
            </w:r>
          </w:p>
        </w:tc>
        <w:tc>
          <w:tcPr>
            <w:tcW w:w="80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4</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100</w:t>
            </w:r>
          </w:p>
        </w:tc>
        <w:tc>
          <w:tcPr>
            <w:tcW w:w="80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2</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200</w:t>
            </w:r>
          </w:p>
        </w:tc>
        <w:tc>
          <w:tcPr>
            <w:tcW w:w="84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3</w:t>
            </w:r>
          </w:p>
        </w:tc>
        <w:tc>
          <w:tcPr>
            <w:tcW w:w="80" w:type="dxa"/>
            <w:vAlign w:val="bottom"/>
          </w:tcPr>
          <w:p>
            <w:pPr>
              <w:spacing w:after="0"/>
              <w:rPr>
                <w:sz w:val="12"/>
                <w:szCs w:val="12"/>
                <w:color w:val="auto"/>
              </w:rPr>
            </w:pPr>
          </w:p>
        </w:tc>
        <w:tc>
          <w:tcPr>
            <w:tcW w:w="320" w:type="dxa"/>
            <w:vAlign w:val="bottom"/>
          </w:tcPr>
          <w:p>
            <w:pPr>
              <w:jc w:val="right"/>
              <w:spacing w:after="0" w:line="145" w:lineRule="exact"/>
              <w:rPr>
                <w:sz w:val="20"/>
                <w:szCs w:val="20"/>
                <w:color w:val="auto"/>
              </w:rPr>
            </w:pPr>
            <w:r>
              <w:rPr>
                <w:rFonts w:ascii="Arial" w:cs="Arial" w:eastAsia="Arial" w:hAnsi="Arial"/>
                <w:sz w:val="14"/>
                <w:szCs w:val="14"/>
                <w:color w:val="auto"/>
              </w:rPr>
              <w:t>100</w:t>
            </w:r>
          </w:p>
        </w:tc>
        <w:tc>
          <w:tcPr>
            <w:tcW w:w="20" w:type="dxa"/>
            <w:vAlign w:val="bottom"/>
          </w:tcPr>
          <w:p>
            <w:pPr>
              <w:spacing w:after="0"/>
              <w:rPr>
                <w:sz w:val="12"/>
                <w:szCs w:val="12"/>
                <w:color w:val="auto"/>
              </w:rPr>
            </w:pPr>
          </w:p>
        </w:tc>
        <w:tc>
          <w:tcPr>
            <w:tcW w:w="80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45"/>
        </w:trPr>
        <w:tc>
          <w:tcPr>
            <w:tcW w:w="1240" w:type="dxa"/>
            <w:vAlign w:val="bottom"/>
            <w:tcBorders>
              <w:right w:val="single" w:sz="8" w:color="auto"/>
            </w:tcBorders>
            <w:gridSpan w:val="2"/>
            <w:shd w:val="clear" w:color="auto" w:fill="CCEEFF"/>
          </w:tcPr>
          <w:p>
            <w:pPr>
              <w:ind w:left="280"/>
              <w:spacing w:after="0" w:line="145" w:lineRule="exact"/>
              <w:rPr>
                <w:sz w:val="20"/>
                <w:szCs w:val="20"/>
                <w:color w:val="auto"/>
              </w:rPr>
            </w:pPr>
            <w:r>
              <w:rPr>
                <w:rFonts w:ascii="Arial" w:cs="Arial" w:eastAsia="Arial" w:hAnsi="Arial"/>
                <w:sz w:val="14"/>
                <w:szCs w:val="14"/>
                <w:color w:val="auto"/>
              </w:rPr>
              <w:t>620 - 659</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300</w:t>
            </w:r>
          </w:p>
        </w:tc>
        <w:tc>
          <w:tcPr>
            <w:tcW w:w="860" w:type="dxa"/>
            <w:vAlign w:val="bottom"/>
            <w:tcBorders>
              <w:right w:val="single" w:sz="8" w:color="auto"/>
            </w:tcBorders>
            <w:gridSpan w:val="3"/>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4</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300</w:t>
            </w:r>
          </w:p>
        </w:tc>
        <w:tc>
          <w:tcPr>
            <w:tcW w:w="6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4</w:t>
            </w:r>
          </w:p>
        </w:tc>
        <w:tc>
          <w:tcPr>
            <w:tcW w:w="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200</w:t>
            </w:r>
          </w:p>
        </w:tc>
        <w:tc>
          <w:tcPr>
            <w:tcW w:w="68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3</w:t>
            </w: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100</w:t>
            </w:r>
          </w:p>
        </w:tc>
        <w:tc>
          <w:tcPr>
            <w:tcW w:w="6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3</w:t>
            </w:r>
          </w:p>
        </w:tc>
        <w:tc>
          <w:tcPr>
            <w:tcW w:w="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100</w:t>
            </w:r>
          </w:p>
        </w:tc>
        <w:tc>
          <w:tcPr>
            <w:tcW w:w="80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3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1"/>
        </w:trPr>
        <w:tc>
          <w:tcPr>
            <w:tcW w:w="1240" w:type="dxa"/>
            <w:vAlign w:val="bottom"/>
            <w:tcBorders>
              <w:right w:val="single" w:sz="8" w:color="auto"/>
            </w:tcBorders>
            <w:gridSpan w:val="2"/>
          </w:tcPr>
          <w:p>
            <w:pPr>
              <w:ind w:left="280"/>
              <w:spacing w:after="0" w:line="145" w:lineRule="exact"/>
              <w:rPr>
                <w:sz w:val="20"/>
                <w:szCs w:val="20"/>
                <w:color w:val="auto"/>
              </w:rPr>
            </w:pPr>
            <w:r>
              <w:rPr>
                <w:rFonts w:ascii="Arial" w:cs="Arial" w:eastAsia="Arial" w:hAnsi="Arial"/>
                <w:sz w:val="14"/>
                <w:szCs w:val="14"/>
                <w:color w:val="auto"/>
              </w:rPr>
              <w:t>&lt;620</w:t>
            </w:r>
          </w:p>
        </w:tc>
        <w:tc>
          <w:tcPr>
            <w:tcW w:w="8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Borders>
              <w:bottom w:val="single" w:sz="8" w:color="auto"/>
            </w:tcBorders>
          </w:tcPr>
          <w:p>
            <w:pPr>
              <w:jc w:val="right"/>
              <w:ind w:right="17"/>
              <w:spacing w:after="0" w:line="145" w:lineRule="exact"/>
              <w:rPr>
                <w:sz w:val="20"/>
                <w:szCs w:val="20"/>
                <w:color w:val="auto"/>
              </w:rPr>
            </w:pPr>
            <w:r>
              <w:rPr>
                <w:rFonts w:ascii="Arial" w:cs="Arial" w:eastAsia="Arial" w:hAnsi="Arial"/>
                <w:sz w:val="14"/>
                <w:szCs w:val="14"/>
                <w:color w:val="auto"/>
              </w:rPr>
              <w:t>—</w:t>
            </w:r>
          </w:p>
        </w:tc>
        <w:tc>
          <w:tcPr>
            <w:tcW w:w="180" w:type="dxa"/>
            <w:vAlign w:val="bottom"/>
            <w:tcBorders>
              <w:right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Borders>
              <w:bottom w:val="single" w:sz="8" w:color="auto"/>
            </w:tcBorders>
          </w:tcPr>
          <w:p>
            <w:pPr>
              <w:jc w:val="right"/>
              <w:ind w:right="17"/>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tcBorders>
              <w:bottom w:val="single" w:sz="8" w:color="auto"/>
            </w:tcBorders>
          </w:tcPr>
          <w:p>
            <w:pPr>
              <w:jc w:val="right"/>
              <w:ind w:right="17"/>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tcBorders>
              <w:bottom w:val="single" w:sz="8" w:color="auto"/>
            </w:tcBorders>
          </w:tcPr>
          <w:p>
            <w:pPr>
              <w:jc w:val="right"/>
              <w:ind w:right="16"/>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480" w:type="dxa"/>
            <w:vAlign w:val="bottom"/>
            <w:shd w:val="clear" w:color="auto" w:fill="CCEEFF"/>
          </w:tcPr>
          <w:p>
            <w:pPr>
              <w:spacing w:after="0"/>
              <w:rPr>
                <w:sz w:val="12"/>
                <w:szCs w:val="12"/>
                <w:color w:val="auto"/>
              </w:rPr>
            </w:pPr>
          </w:p>
        </w:tc>
        <w:tc>
          <w:tcPr>
            <w:tcW w:w="760" w:type="dxa"/>
            <w:vAlign w:val="bottom"/>
            <w:tcBorders>
              <w:right w:val="single" w:sz="8" w:color="auto"/>
            </w:tcBorders>
            <w:shd w:val="clear" w:color="auto" w:fill="CCEEFF"/>
          </w:tcPr>
          <w:p>
            <w:pPr>
              <w:ind w:left="80"/>
              <w:spacing w:after="0" w:line="145" w:lineRule="exact"/>
              <w:rPr>
                <w:sz w:val="20"/>
                <w:szCs w:val="20"/>
                <w:color w:val="auto"/>
              </w:rPr>
            </w:pPr>
            <w:r>
              <w:rPr>
                <w:rFonts w:ascii="Arial" w:cs="Arial" w:eastAsia="Arial" w:hAnsi="Arial"/>
                <w:sz w:val="14"/>
                <w:szCs w:val="14"/>
                <w:b w:val="1"/>
                <w:bCs w:val="1"/>
                <w:color w:val="auto"/>
                <w:w w:val="92"/>
              </w:rPr>
              <w:t>Total Flow</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6,900</w:t>
            </w:r>
          </w:p>
        </w:tc>
        <w:tc>
          <w:tcPr>
            <w:tcW w:w="860" w:type="dxa"/>
            <w:vAlign w:val="bottom"/>
            <w:tcBorders>
              <w:right w:val="single" w:sz="8" w:color="auto"/>
            </w:tcBorders>
            <w:gridSpan w:val="3"/>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100%</w:t>
            </w:r>
          </w:p>
        </w:tc>
        <w:tc>
          <w:tcPr>
            <w:tcW w:w="1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7,500</w:t>
            </w:r>
          </w:p>
        </w:tc>
        <w:tc>
          <w:tcPr>
            <w:tcW w:w="940" w:type="dxa"/>
            <w:vAlign w:val="bottom"/>
            <w:gridSpan w:val="5"/>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6,100</w:t>
            </w:r>
          </w:p>
        </w:tc>
        <w:tc>
          <w:tcPr>
            <w:tcW w:w="960" w:type="dxa"/>
            <w:vAlign w:val="bottom"/>
            <w:gridSpan w:val="4"/>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3,900</w:t>
            </w:r>
          </w:p>
        </w:tc>
        <w:tc>
          <w:tcPr>
            <w:tcW w:w="920" w:type="dxa"/>
            <w:vAlign w:val="bottom"/>
            <w:gridSpan w:val="5"/>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4,900</w:t>
            </w:r>
          </w:p>
        </w:tc>
        <w:tc>
          <w:tcPr>
            <w:tcW w:w="900" w:type="dxa"/>
            <w:vAlign w:val="bottom"/>
            <w:gridSpan w:val="5"/>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6,400</w:t>
            </w:r>
          </w:p>
        </w:tc>
        <w:tc>
          <w:tcPr>
            <w:tcW w:w="920" w:type="dxa"/>
            <w:vAlign w:val="bottom"/>
            <w:gridSpan w:val="5"/>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6,300</w:t>
            </w:r>
          </w:p>
        </w:tc>
        <w:tc>
          <w:tcPr>
            <w:tcW w:w="920" w:type="dxa"/>
            <w:vAlign w:val="bottom"/>
            <w:gridSpan w:val="4"/>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4,700</w:t>
            </w:r>
          </w:p>
        </w:tc>
        <w:tc>
          <w:tcPr>
            <w:tcW w:w="800" w:type="dxa"/>
            <w:vAlign w:val="bottom"/>
            <w:gridSpan w:val="3"/>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1240" w:type="dxa"/>
            <w:vAlign w:val="bottom"/>
            <w:tcBorders>
              <w:right w:val="single" w:sz="8" w:color="auto"/>
            </w:tcBorders>
            <w:gridSpan w:val="2"/>
            <w:vMerge w:val="restart"/>
          </w:tcPr>
          <w:p>
            <w:pPr>
              <w:spacing w:after="0" w:line="155" w:lineRule="exact"/>
              <w:rPr>
                <w:sz w:val="20"/>
                <w:szCs w:val="20"/>
                <w:color w:val="auto"/>
              </w:rPr>
            </w:pPr>
            <w:r>
              <w:rPr>
                <w:rFonts w:ascii="Arial" w:cs="Arial" w:eastAsia="Arial" w:hAnsi="Arial"/>
                <w:sz w:val="14"/>
                <w:szCs w:val="14"/>
                <w:b w:val="1"/>
                <w:bCs w:val="1"/>
                <w:color w:val="auto"/>
              </w:rPr>
              <w:t>Loan-To-Value</w:t>
            </w: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5"/>
        </w:trPr>
        <w:tc>
          <w:tcPr>
            <w:tcW w:w="124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8"/>
        </w:trPr>
        <w:tc>
          <w:tcPr>
            <w:tcW w:w="1240" w:type="dxa"/>
            <w:vAlign w:val="bottom"/>
            <w:tcBorders>
              <w:right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Ratio</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240" w:type="dxa"/>
            <w:vAlign w:val="bottom"/>
            <w:tcBorders>
              <w:right w:val="single" w:sz="8" w:color="auto"/>
            </w:tcBorders>
            <w:gridSpan w:val="2"/>
            <w:shd w:val="clear" w:color="auto" w:fill="CCEEFF"/>
          </w:tcPr>
          <w:p>
            <w:pPr>
              <w:ind w:left="280"/>
              <w:spacing w:after="0" w:line="127" w:lineRule="exact"/>
              <w:rPr>
                <w:sz w:val="20"/>
                <w:szCs w:val="20"/>
                <w:color w:val="auto"/>
              </w:rPr>
            </w:pPr>
            <w:r>
              <w:rPr>
                <w:rFonts w:ascii="Arial" w:cs="Arial" w:eastAsia="Arial" w:hAnsi="Arial"/>
                <w:sz w:val="14"/>
                <w:szCs w:val="14"/>
                <w:color w:val="auto"/>
              </w:rPr>
              <w:t>95.01% and</w:t>
            </w: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80" w:type="dxa"/>
            <w:vAlign w:val="bottom"/>
            <w:tcBorders>
              <w:right w:val="single" w:sz="8" w:color="auto"/>
            </w:tcBorders>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1240" w:type="dxa"/>
            <w:vAlign w:val="bottom"/>
            <w:tcBorders>
              <w:right w:val="single" w:sz="8" w:color="auto"/>
            </w:tcBorders>
            <w:gridSpan w:val="2"/>
            <w:shd w:val="clear" w:color="auto" w:fill="CCEEFF"/>
          </w:tcPr>
          <w:p>
            <w:pPr>
              <w:ind w:left="420"/>
              <w:spacing w:after="0"/>
              <w:rPr>
                <w:sz w:val="20"/>
                <w:szCs w:val="20"/>
                <w:color w:val="auto"/>
              </w:rPr>
            </w:pPr>
            <w:r>
              <w:rPr>
                <w:rFonts w:ascii="Arial" w:cs="Arial" w:eastAsia="Arial" w:hAnsi="Arial"/>
                <w:sz w:val="14"/>
                <w:szCs w:val="14"/>
                <w:color w:val="auto"/>
              </w:rPr>
              <w:t>above</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100</w:t>
            </w:r>
          </w:p>
        </w:tc>
        <w:tc>
          <w:tcPr>
            <w:tcW w:w="860" w:type="dxa"/>
            <w:vAlign w:val="bottom"/>
            <w:tcBorders>
              <w:right w:val="single" w:sz="8" w:color="auto"/>
            </w:tcBorders>
            <w:gridSpan w:val="3"/>
            <w:shd w:val="clear" w:color="auto" w:fill="CCEEFF"/>
          </w:tcPr>
          <w:p>
            <w:pPr>
              <w:jc w:val="right"/>
              <w:ind w:right="60"/>
              <w:spacing w:after="0"/>
              <w:rPr>
                <w:sz w:val="20"/>
                <w:szCs w:val="20"/>
                <w:color w:val="auto"/>
              </w:rPr>
            </w:pPr>
            <w:r>
              <w:rPr>
                <w:rFonts w:ascii="Arial" w:cs="Arial" w:eastAsia="Arial" w:hAnsi="Arial"/>
                <w:sz w:val="14"/>
                <w:szCs w:val="14"/>
                <w:color w:val="auto"/>
              </w:rPr>
              <w:t>2%</w:t>
            </w: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200</w:t>
            </w:r>
          </w:p>
        </w:tc>
        <w:tc>
          <w:tcPr>
            <w:tcW w:w="94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3% $</w:t>
            </w: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100</w:t>
            </w:r>
          </w:p>
        </w:tc>
        <w:tc>
          <w:tcPr>
            <w:tcW w:w="960" w:type="dxa"/>
            <w:vAlign w:val="bottom"/>
            <w:gridSpan w:val="4"/>
            <w:shd w:val="clear" w:color="auto" w:fill="CCEEFF"/>
          </w:tcPr>
          <w:p>
            <w:pPr>
              <w:jc w:val="right"/>
              <w:spacing w:after="0"/>
              <w:rPr>
                <w:sz w:val="20"/>
                <w:szCs w:val="20"/>
                <w:color w:val="auto"/>
              </w:rPr>
            </w:pPr>
            <w:r>
              <w:rPr>
                <w:rFonts w:ascii="Arial" w:cs="Arial" w:eastAsia="Arial" w:hAnsi="Arial"/>
                <w:sz w:val="14"/>
                <w:szCs w:val="14"/>
                <w:color w:val="auto"/>
              </w:rPr>
              <w:t>2% $</w:t>
            </w: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100</w:t>
            </w:r>
          </w:p>
        </w:tc>
        <w:tc>
          <w:tcPr>
            <w:tcW w:w="9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3% $</w:t>
            </w: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200</w:t>
            </w:r>
          </w:p>
        </w:tc>
        <w:tc>
          <w:tcPr>
            <w:tcW w:w="90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4% $</w:t>
            </w: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200</w:t>
            </w:r>
          </w:p>
        </w:tc>
        <w:tc>
          <w:tcPr>
            <w:tcW w:w="9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3% $</w:t>
            </w: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200</w:t>
            </w:r>
          </w:p>
        </w:tc>
        <w:tc>
          <w:tcPr>
            <w:tcW w:w="920" w:type="dxa"/>
            <w:vAlign w:val="bottom"/>
            <w:gridSpan w:val="4"/>
            <w:shd w:val="clear" w:color="auto" w:fill="CCEEFF"/>
          </w:tcPr>
          <w:p>
            <w:pPr>
              <w:jc w:val="right"/>
              <w:spacing w:after="0"/>
              <w:rPr>
                <w:sz w:val="20"/>
                <w:szCs w:val="20"/>
                <w:color w:val="auto"/>
              </w:rPr>
            </w:pPr>
            <w:r>
              <w:rPr>
                <w:rFonts w:ascii="Arial" w:cs="Arial" w:eastAsia="Arial" w:hAnsi="Arial"/>
                <w:sz w:val="14"/>
                <w:szCs w:val="14"/>
                <w:color w:val="auto"/>
              </w:rPr>
              <w:t>3% $</w:t>
            </w:r>
          </w:p>
        </w:tc>
        <w:tc>
          <w:tcPr>
            <w:tcW w:w="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20" w:type="dxa"/>
            <w:vAlign w:val="bottom"/>
            <w:shd w:val="clear" w:color="auto" w:fill="CCEEFF"/>
          </w:tcPr>
          <w:p>
            <w:pPr>
              <w:spacing w:after="0"/>
              <w:rPr>
                <w:sz w:val="14"/>
                <w:szCs w:val="14"/>
                <w:color w:val="auto"/>
              </w:rPr>
            </w:pPr>
          </w:p>
        </w:tc>
        <w:tc>
          <w:tcPr>
            <w:tcW w:w="800" w:type="dxa"/>
            <w:vAlign w:val="bottom"/>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26"/>
        </w:trPr>
        <w:tc>
          <w:tcPr>
            <w:tcW w:w="1240" w:type="dxa"/>
            <w:vAlign w:val="bottom"/>
            <w:tcBorders>
              <w:right w:val="single" w:sz="8" w:color="auto"/>
            </w:tcBorders>
            <w:gridSpan w:val="2"/>
          </w:tcPr>
          <w:p>
            <w:pPr>
              <w:ind w:left="280"/>
              <w:spacing w:after="0" w:line="127" w:lineRule="exact"/>
              <w:rPr>
                <w:sz w:val="20"/>
                <w:szCs w:val="20"/>
                <w:color w:val="auto"/>
              </w:rPr>
            </w:pPr>
            <w:r>
              <w:rPr>
                <w:rFonts w:ascii="Arial" w:cs="Arial" w:eastAsia="Arial" w:hAnsi="Arial"/>
                <w:sz w:val="14"/>
                <w:szCs w:val="14"/>
                <w:color w:val="auto"/>
              </w:rPr>
              <w:t>90.01% to</w:t>
            </w: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1240" w:type="dxa"/>
            <w:vAlign w:val="bottom"/>
            <w:tcBorders>
              <w:right w:val="single" w:sz="8" w:color="auto"/>
            </w:tcBorders>
            <w:gridSpan w:val="2"/>
          </w:tcPr>
          <w:p>
            <w:pPr>
              <w:ind w:left="420"/>
              <w:spacing w:after="0"/>
              <w:rPr>
                <w:sz w:val="20"/>
                <w:szCs w:val="20"/>
                <w:color w:val="auto"/>
              </w:rPr>
            </w:pPr>
            <w:r>
              <w:rPr>
                <w:rFonts w:ascii="Arial" w:cs="Arial" w:eastAsia="Arial" w:hAnsi="Arial"/>
                <w:sz w:val="14"/>
                <w:szCs w:val="14"/>
                <w:color w:val="auto"/>
              </w:rPr>
              <w:t>95.00%</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gridSpan w:val="2"/>
          </w:tcPr>
          <w:p>
            <w:pPr>
              <w:jc w:val="right"/>
              <w:ind w:right="40"/>
              <w:spacing w:after="0"/>
              <w:rPr>
                <w:sz w:val="20"/>
                <w:szCs w:val="20"/>
                <w:color w:val="auto"/>
              </w:rPr>
            </w:pPr>
            <w:r>
              <w:rPr>
                <w:rFonts w:ascii="Arial" w:cs="Arial" w:eastAsia="Arial" w:hAnsi="Arial"/>
                <w:sz w:val="14"/>
                <w:szCs w:val="14"/>
                <w:color w:val="auto"/>
                <w:w w:val="85"/>
              </w:rPr>
              <w:t>3,500</w:t>
            </w:r>
          </w:p>
        </w:tc>
        <w:tc>
          <w:tcPr>
            <w:tcW w:w="860" w:type="dxa"/>
            <w:vAlign w:val="bottom"/>
            <w:tcBorders>
              <w:right w:val="single" w:sz="8" w:color="auto"/>
            </w:tcBorders>
            <w:gridSpan w:val="3"/>
          </w:tcPr>
          <w:p>
            <w:pPr>
              <w:jc w:val="right"/>
              <w:ind w:right="180"/>
              <w:spacing w:after="0"/>
              <w:rPr>
                <w:sz w:val="20"/>
                <w:szCs w:val="20"/>
                <w:color w:val="auto"/>
              </w:rPr>
            </w:pPr>
            <w:r>
              <w:rPr>
                <w:rFonts w:ascii="Arial" w:cs="Arial" w:eastAsia="Arial" w:hAnsi="Arial"/>
                <w:sz w:val="14"/>
                <w:szCs w:val="14"/>
                <w:color w:val="auto"/>
              </w:rPr>
              <w:t>51</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gridSpan w:val="2"/>
          </w:tcPr>
          <w:p>
            <w:pPr>
              <w:jc w:val="right"/>
              <w:ind w:right="40"/>
              <w:spacing w:after="0"/>
              <w:rPr>
                <w:sz w:val="20"/>
                <w:szCs w:val="20"/>
                <w:color w:val="auto"/>
              </w:rPr>
            </w:pPr>
            <w:r>
              <w:rPr>
                <w:rFonts w:ascii="Arial" w:cs="Arial" w:eastAsia="Arial" w:hAnsi="Arial"/>
                <w:sz w:val="14"/>
                <w:szCs w:val="14"/>
                <w:color w:val="auto"/>
                <w:w w:val="85"/>
              </w:rPr>
              <w:t>3,900</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52</w:t>
            </w: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gridSpan w:val="2"/>
          </w:tcPr>
          <w:p>
            <w:pPr>
              <w:jc w:val="right"/>
              <w:ind w:right="40"/>
              <w:spacing w:after="0"/>
              <w:rPr>
                <w:sz w:val="20"/>
                <w:szCs w:val="20"/>
                <w:color w:val="auto"/>
              </w:rPr>
            </w:pPr>
            <w:r>
              <w:rPr>
                <w:rFonts w:ascii="Arial" w:cs="Arial" w:eastAsia="Arial" w:hAnsi="Arial"/>
                <w:sz w:val="14"/>
                <w:szCs w:val="14"/>
                <w:color w:val="auto"/>
                <w:w w:val="85"/>
              </w:rPr>
              <w:t>3,300</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54</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gridSpan w:val="2"/>
          </w:tcPr>
          <w:p>
            <w:pPr>
              <w:jc w:val="right"/>
              <w:ind w:right="20"/>
              <w:spacing w:after="0"/>
              <w:rPr>
                <w:sz w:val="20"/>
                <w:szCs w:val="20"/>
                <w:color w:val="auto"/>
              </w:rPr>
            </w:pPr>
            <w:r>
              <w:rPr>
                <w:rFonts w:ascii="Arial" w:cs="Arial" w:eastAsia="Arial" w:hAnsi="Arial"/>
                <w:sz w:val="14"/>
                <w:szCs w:val="14"/>
                <w:color w:val="auto"/>
                <w:w w:val="85"/>
              </w:rPr>
              <w:t>1,900</w:t>
            </w:r>
          </w:p>
        </w:tc>
        <w:tc>
          <w:tcPr>
            <w:tcW w:w="640" w:type="dxa"/>
            <w:vAlign w:val="bottom"/>
            <w:gridSpan w:val="2"/>
          </w:tcPr>
          <w:p>
            <w:pPr>
              <w:jc w:val="right"/>
              <w:spacing w:after="0"/>
              <w:rPr>
                <w:sz w:val="20"/>
                <w:szCs w:val="20"/>
                <w:color w:val="auto"/>
              </w:rPr>
            </w:pPr>
            <w:r>
              <w:rPr>
                <w:rFonts w:ascii="Arial" w:cs="Arial" w:eastAsia="Arial" w:hAnsi="Arial"/>
                <w:sz w:val="14"/>
                <w:szCs w:val="14"/>
                <w:color w:val="auto"/>
              </w:rPr>
              <w:t>49</w:t>
            </w: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gridSpan w:val="2"/>
          </w:tcPr>
          <w:p>
            <w:pPr>
              <w:jc w:val="right"/>
              <w:ind w:right="40"/>
              <w:spacing w:after="0"/>
              <w:rPr>
                <w:sz w:val="20"/>
                <w:szCs w:val="20"/>
                <w:color w:val="auto"/>
              </w:rPr>
            </w:pPr>
            <w:r>
              <w:rPr>
                <w:rFonts w:ascii="Arial" w:cs="Arial" w:eastAsia="Arial" w:hAnsi="Arial"/>
                <w:sz w:val="14"/>
                <w:szCs w:val="14"/>
                <w:color w:val="auto"/>
                <w:w w:val="85"/>
              </w:rPr>
              <w:t>2,300</w:t>
            </w:r>
          </w:p>
        </w:tc>
        <w:tc>
          <w:tcPr>
            <w:tcW w:w="800" w:type="dxa"/>
            <w:vAlign w:val="bottom"/>
            <w:gridSpan w:val="3"/>
          </w:tcPr>
          <w:p>
            <w:pPr>
              <w:jc w:val="right"/>
              <w:ind w:right="160"/>
              <w:spacing w:after="0"/>
              <w:rPr>
                <w:sz w:val="20"/>
                <w:szCs w:val="20"/>
                <w:color w:val="auto"/>
              </w:rPr>
            </w:pPr>
            <w:r>
              <w:rPr>
                <w:rFonts w:ascii="Arial" w:cs="Arial" w:eastAsia="Arial" w:hAnsi="Arial"/>
                <w:sz w:val="14"/>
                <w:szCs w:val="14"/>
                <w:color w:val="auto"/>
              </w:rPr>
              <w:t>47</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gridSpan w:val="2"/>
          </w:tcPr>
          <w:p>
            <w:pPr>
              <w:jc w:val="right"/>
              <w:ind w:right="40"/>
              <w:spacing w:after="0"/>
              <w:rPr>
                <w:sz w:val="20"/>
                <w:szCs w:val="20"/>
                <w:color w:val="auto"/>
              </w:rPr>
            </w:pPr>
            <w:r>
              <w:rPr>
                <w:rFonts w:ascii="Arial" w:cs="Arial" w:eastAsia="Arial" w:hAnsi="Arial"/>
                <w:sz w:val="14"/>
                <w:szCs w:val="14"/>
                <w:color w:val="auto"/>
                <w:w w:val="85"/>
              </w:rPr>
              <w:t>3,000</w:t>
            </w:r>
          </w:p>
        </w:tc>
        <w:tc>
          <w:tcPr>
            <w:tcW w:w="800" w:type="dxa"/>
            <w:vAlign w:val="bottom"/>
            <w:gridSpan w:val="3"/>
          </w:tcPr>
          <w:p>
            <w:pPr>
              <w:jc w:val="right"/>
              <w:ind w:right="160"/>
              <w:spacing w:after="0"/>
              <w:rPr>
                <w:sz w:val="20"/>
                <w:szCs w:val="20"/>
                <w:color w:val="auto"/>
              </w:rPr>
            </w:pPr>
            <w:r>
              <w:rPr>
                <w:rFonts w:ascii="Arial" w:cs="Arial" w:eastAsia="Arial" w:hAnsi="Arial"/>
                <w:sz w:val="14"/>
                <w:szCs w:val="14"/>
                <w:color w:val="auto"/>
              </w:rPr>
              <w:t>47</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gridSpan w:val="2"/>
          </w:tcPr>
          <w:p>
            <w:pPr>
              <w:jc w:val="right"/>
              <w:ind w:right="20"/>
              <w:spacing w:after="0"/>
              <w:rPr>
                <w:sz w:val="20"/>
                <w:szCs w:val="20"/>
                <w:color w:val="auto"/>
              </w:rPr>
            </w:pPr>
            <w:r>
              <w:rPr>
                <w:rFonts w:ascii="Arial" w:cs="Arial" w:eastAsia="Arial" w:hAnsi="Arial"/>
                <w:sz w:val="14"/>
                <w:szCs w:val="14"/>
                <w:color w:val="auto"/>
                <w:w w:val="85"/>
              </w:rPr>
              <w:t>2,700</w:t>
            </w:r>
          </w:p>
        </w:tc>
        <w:tc>
          <w:tcPr>
            <w:tcW w:w="840" w:type="dxa"/>
            <w:vAlign w:val="bottom"/>
            <w:gridSpan w:val="3"/>
          </w:tcPr>
          <w:p>
            <w:pPr>
              <w:jc w:val="right"/>
              <w:ind w:right="200"/>
              <w:spacing w:after="0"/>
              <w:rPr>
                <w:sz w:val="20"/>
                <w:szCs w:val="20"/>
                <w:color w:val="auto"/>
              </w:rPr>
            </w:pPr>
            <w:r>
              <w:rPr>
                <w:rFonts w:ascii="Arial" w:cs="Arial" w:eastAsia="Arial" w:hAnsi="Arial"/>
                <w:sz w:val="14"/>
                <w:szCs w:val="14"/>
                <w:color w:val="auto"/>
              </w:rPr>
              <w:t>43</w:t>
            </w:r>
          </w:p>
        </w:tc>
        <w:tc>
          <w:tcPr>
            <w:tcW w:w="80" w:type="dxa"/>
            <w:vAlign w:val="bottom"/>
          </w:tcPr>
          <w:p>
            <w:pPr>
              <w:spacing w:after="0"/>
              <w:rPr>
                <w:sz w:val="14"/>
                <w:szCs w:val="14"/>
                <w:color w:val="auto"/>
              </w:rPr>
            </w:pPr>
          </w:p>
        </w:tc>
        <w:tc>
          <w:tcPr>
            <w:tcW w:w="340" w:type="dxa"/>
            <w:vAlign w:val="bottom"/>
            <w:gridSpan w:val="2"/>
          </w:tcPr>
          <w:p>
            <w:pPr>
              <w:jc w:val="right"/>
              <w:ind w:right="20"/>
              <w:spacing w:after="0"/>
              <w:rPr>
                <w:sz w:val="20"/>
                <w:szCs w:val="20"/>
                <w:color w:val="auto"/>
              </w:rPr>
            </w:pPr>
            <w:r>
              <w:rPr>
                <w:rFonts w:ascii="Arial" w:cs="Arial" w:eastAsia="Arial" w:hAnsi="Arial"/>
                <w:sz w:val="14"/>
                <w:szCs w:val="14"/>
                <w:color w:val="auto"/>
                <w:w w:val="85"/>
              </w:rPr>
              <w:t>1,900</w:t>
            </w:r>
          </w:p>
        </w:tc>
        <w:tc>
          <w:tcPr>
            <w:tcW w:w="800" w:type="dxa"/>
            <w:vAlign w:val="bottom"/>
            <w:gridSpan w:val="3"/>
          </w:tcPr>
          <w:p>
            <w:pPr>
              <w:jc w:val="right"/>
              <w:ind w:right="160"/>
              <w:spacing w:after="0"/>
              <w:rPr>
                <w:sz w:val="20"/>
                <w:szCs w:val="20"/>
                <w:color w:val="auto"/>
              </w:rPr>
            </w:pPr>
            <w:r>
              <w:rPr>
                <w:rFonts w:ascii="Arial" w:cs="Arial" w:eastAsia="Arial" w:hAnsi="Arial"/>
                <w:sz w:val="14"/>
                <w:szCs w:val="14"/>
                <w:color w:val="auto"/>
              </w:rPr>
              <w:t>41</w:t>
            </w:r>
          </w:p>
        </w:tc>
        <w:tc>
          <w:tcPr>
            <w:tcW w:w="0" w:type="dxa"/>
            <w:vAlign w:val="bottom"/>
          </w:tcPr>
          <w:p>
            <w:pPr>
              <w:spacing w:after="0"/>
              <w:rPr>
                <w:sz w:val="1"/>
                <w:szCs w:val="1"/>
                <w:color w:val="auto"/>
              </w:rPr>
            </w:pPr>
          </w:p>
        </w:tc>
      </w:tr>
      <w:tr>
        <w:trPr>
          <w:trHeight w:val="126"/>
        </w:trPr>
        <w:tc>
          <w:tcPr>
            <w:tcW w:w="1240" w:type="dxa"/>
            <w:vAlign w:val="bottom"/>
            <w:tcBorders>
              <w:right w:val="single" w:sz="8" w:color="auto"/>
            </w:tcBorders>
            <w:gridSpan w:val="2"/>
            <w:shd w:val="clear" w:color="auto" w:fill="CCEEFF"/>
          </w:tcPr>
          <w:p>
            <w:pPr>
              <w:ind w:left="280"/>
              <w:spacing w:after="0" w:line="127" w:lineRule="exact"/>
              <w:rPr>
                <w:sz w:val="20"/>
                <w:szCs w:val="20"/>
                <w:color w:val="auto"/>
              </w:rPr>
            </w:pPr>
            <w:r>
              <w:rPr>
                <w:rFonts w:ascii="Arial" w:cs="Arial" w:eastAsia="Arial" w:hAnsi="Arial"/>
                <w:sz w:val="14"/>
                <w:szCs w:val="14"/>
                <w:color w:val="auto"/>
              </w:rPr>
              <w:t>85.01% to</w:t>
            </w: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80" w:type="dxa"/>
            <w:vAlign w:val="bottom"/>
            <w:tcBorders>
              <w:right w:val="single" w:sz="8" w:color="auto"/>
            </w:tcBorders>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1240" w:type="dxa"/>
            <w:vAlign w:val="bottom"/>
            <w:tcBorders>
              <w:right w:val="single" w:sz="8" w:color="auto"/>
            </w:tcBorders>
            <w:gridSpan w:val="2"/>
            <w:shd w:val="clear" w:color="auto" w:fill="CCEEFF"/>
          </w:tcPr>
          <w:p>
            <w:pPr>
              <w:ind w:left="420"/>
              <w:spacing w:after="0"/>
              <w:rPr>
                <w:sz w:val="20"/>
                <w:szCs w:val="20"/>
                <w:color w:val="auto"/>
              </w:rPr>
            </w:pPr>
            <w:r>
              <w:rPr>
                <w:rFonts w:ascii="Arial" w:cs="Arial" w:eastAsia="Arial" w:hAnsi="Arial"/>
                <w:sz w:val="14"/>
                <w:szCs w:val="14"/>
                <w:color w:val="auto"/>
              </w:rPr>
              <w:t>90.00%</w:t>
            </w:r>
          </w:p>
        </w:tc>
        <w:tc>
          <w:tcPr>
            <w:tcW w:w="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85"/>
              </w:rPr>
              <w:t>2,300</w:t>
            </w:r>
          </w:p>
        </w:tc>
        <w:tc>
          <w:tcPr>
            <w:tcW w:w="860" w:type="dxa"/>
            <w:vAlign w:val="bottom"/>
            <w:tcBorders>
              <w:right w:val="single" w:sz="8" w:color="auto"/>
            </w:tcBorders>
            <w:gridSpan w:val="3"/>
            <w:shd w:val="clear" w:color="auto" w:fill="CCEEFF"/>
          </w:tcPr>
          <w:p>
            <w:pPr>
              <w:jc w:val="right"/>
              <w:ind w:right="180"/>
              <w:spacing w:after="0"/>
              <w:rPr>
                <w:sz w:val="20"/>
                <w:szCs w:val="20"/>
                <w:color w:val="auto"/>
              </w:rPr>
            </w:pPr>
            <w:r>
              <w:rPr>
                <w:rFonts w:ascii="Arial" w:cs="Arial" w:eastAsia="Arial" w:hAnsi="Arial"/>
                <w:sz w:val="14"/>
                <w:szCs w:val="14"/>
                <w:color w:val="auto"/>
              </w:rPr>
              <w:t>33</w:t>
            </w: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85"/>
              </w:rPr>
              <w:t>2,400</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1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85"/>
              </w:rPr>
              <w:t>1,900</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31</w:t>
            </w: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w w:val="85"/>
              </w:rPr>
              <w:t>1,300</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33</w:t>
            </w:r>
          </w:p>
        </w:tc>
        <w:tc>
          <w:tcPr>
            <w:tcW w:w="1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85"/>
              </w:rPr>
              <w:t>1,600</w:t>
            </w:r>
          </w:p>
        </w:tc>
        <w:tc>
          <w:tcPr>
            <w:tcW w:w="80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33</w:t>
            </w: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85"/>
              </w:rPr>
              <w:t>2,200</w:t>
            </w:r>
          </w:p>
        </w:tc>
        <w:tc>
          <w:tcPr>
            <w:tcW w:w="80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34</w:t>
            </w:r>
          </w:p>
        </w:tc>
        <w:tc>
          <w:tcPr>
            <w:tcW w:w="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w w:val="85"/>
              </w:rPr>
              <w:t>2,300</w:t>
            </w:r>
          </w:p>
        </w:tc>
        <w:tc>
          <w:tcPr>
            <w:tcW w:w="840" w:type="dxa"/>
            <w:vAlign w:val="bottom"/>
            <w:gridSpan w:val="3"/>
            <w:shd w:val="clear" w:color="auto" w:fill="CCEEFF"/>
          </w:tcPr>
          <w:p>
            <w:pPr>
              <w:jc w:val="right"/>
              <w:ind w:right="200"/>
              <w:spacing w:after="0"/>
              <w:rPr>
                <w:sz w:val="20"/>
                <w:szCs w:val="20"/>
                <w:color w:val="auto"/>
              </w:rPr>
            </w:pPr>
            <w:r>
              <w:rPr>
                <w:rFonts w:ascii="Arial" w:cs="Arial" w:eastAsia="Arial" w:hAnsi="Arial"/>
                <w:sz w:val="14"/>
                <w:szCs w:val="14"/>
                <w:color w:val="auto"/>
              </w:rPr>
              <w:t>37</w:t>
            </w:r>
          </w:p>
        </w:tc>
        <w:tc>
          <w:tcPr>
            <w:tcW w:w="80" w:type="dxa"/>
            <w:vAlign w:val="bottom"/>
            <w:shd w:val="clear" w:color="auto" w:fill="CCEEFF"/>
          </w:tcPr>
          <w:p>
            <w:pPr>
              <w:spacing w:after="0"/>
              <w:rPr>
                <w:sz w:val="14"/>
                <w:szCs w:val="14"/>
                <w:color w:val="auto"/>
              </w:rPr>
            </w:pP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w w:val="85"/>
              </w:rPr>
              <w:t>1,700</w:t>
            </w:r>
          </w:p>
        </w:tc>
        <w:tc>
          <w:tcPr>
            <w:tcW w:w="80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126"/>
        </w:trPr>
        <w:tc>
          <w:tcPr>
            <w:tcW w:w="1240" w:type="dxa"/>
            <w:vAlign w:val="bottom"/>
            <w:tcBorders>
              <w:right w:val="single" w:sz="8" w:color="auto"/>
            </w:tcBorders>
            <w:gridSpan w:val="2"/>
          </w:tcPr>
          <w:p>
            <w:pPr>
              <w:ind w:left="280"/>
              <w:spacing w:after="0" w:line="127" w:lineRule="exact"/>
              <w:rPr>
                <w:sz w:val="20"/>
                <w:szCs w:val="20"/>
                <w:color w:val="auto"/>
              </w:rPr>
            </w:pPr>
            <w:r>
              <w:rPr>
                <w:rFonts w:ascii="Arial" w:cs="Arial" w:eastAsia="Arial" w:hAnsi="Arial"/>
                <w:sz w:val="14"/>
                <w:szCs w:val="14"/>
                <w:color w:val="auto"/>
              </w:rPr>
              <w:t>85.00% and</w:t>
            </w: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1240" w:type="dxa"/>
            <w:vAlign w:val="bottom"/>
            <w:tcBorders>
              <w:right w:val="single" w:sz="8" w:color="auto"/>
            </w:tcBorders>
            <w:gridSpan w:val="2"/>
          </w:tcPr>
          <w:p>
            <w:pPr>
              <w:ind w:left="420"/>
              <w:spacing w:after="0"/>
              <w:rPr>
                <w:sz w:val="20"/>
                <w:szCs w:val="20"/>
                <w:color w:val="auto"/>
              </w:rPr>
            </w:pPr>
            <w:r>
              <w:rPr>
                <w:rFonts w:ascii="Arial" w:cs="Arial" w:eastAsia="Arial" w:hAnsi="Arial"/>
                <w:sz w:val="14"/>
                <w:szCs w:val="14"/>
                <w:color w:val="auto"/>
              </w:rPr>
              <w:t>below</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gridSpan w:val="2"/>
          </w:tcPr>
          <w:p>
            <w:pPr>
              <w:jc w:val="right"/>
              <w:ind w:right="40"/>
              <w:spacing w:after="0"/>
              <w:rPr>
                <w:sz w:val="20"/>
                <w:szCs w:val="20"/>
                <w:color w:val="auto"/>
              </w:rPr>
            </w:pPr>
            <w:r>
              <w:rPr>
                <w:rFonts w:ascii="Arial" w:cs="Arial" w:eastAsia="Arial" w:hAnsi="Arial"/>
                <w:sz w:val="14"/>
                <w:szCs w:val="14"/>
                <w:color w:val="auto"/>
                <w:w w:val="85"/>
              </w:rPr>
              <w:t>1,000</w:t>
            </w:r>
          </w:p>
        </w:tc>
        <w:tc>
          <w:tcPr>
            <w:tcW w:w="860" w:type="dxa"/>
            <w:vAlign w:val="bottom"/>
            <w:tcBorders>
              <w:right w:val="single" w:sz="8" w:color="auto"/>
            </w:tcBorders>
            <w:gridSpan w:val="3"/>
          </w:tcPr>
          <w:p>
            <w:pPr>
              <w:jc w:val="right"/>
              <w:ind w:right="180"/>
              <w:spacing w:after="0"/>
              <w:rPr>
                <w:sz w:val="20"/>
                <w:szCs w:val="20"/>
                <w:color w:val="auto"/>
              </w:rPr>
            </w:pPr>
            <w:r>
              <w:rPr>
                <w:rFonts w:ascii="Arial" w:cs="Arial" w:eastAsia="Arial" w:hAnsi="Arial"/>
                <w:sz w:val="14"/>
                <w:szCs w:val="14"/>
                <w:color w:val="auto"/>
              </w:rPr>
              <w:t>14</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gridSpan w:val="2"/>
          </w:tcPr>
          <w:p>
            <w:pPr>
              <w:jc w:val="right"/>
              <w:ind w:right="40"/>
              <w:spacing w:after="0"/>
              <w:rPr>
                <w:sz w:val="20"/>
                <w:szCs w:val="20"/>
                <w:color w:val="auto"/>
              </w:rPr>
            </w:pPr>
            <w:r>
              <w:rPr>
                <w:rFonts w:ascii="Arial" w:cs="Arial" w:eastAsia="Arial" w:hAnsi="Arial"/>
                <w:sz w:val="14"/>
                <w:szCs w:val="14"/>
                <w:color w:val="auto"/>
                <w:w w:val="85"/>
              </w:rPr>
              <w:t>1,000</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13</w:t>
            </w: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gridSpan w:val="2"/>
          </w:tcPr>
          <w:p>
            <w:pPr>
              <w:jc w:val="right"/>
              <w:ind w:right="40"/>
              <w:spacing w:after="0"/>
              <w:rPr>
                <w:sz w:val="20"/>
                <w:szCs w:val="20"/>
                <w:color w:val="auto"/>
              </w:rPr>
            </w:pPr>
            <w:r>
              <w:rPr>
                <w:rFonts w:ascii="Arial" w:cs="Arial" w:eastAsia="Arial" w:hAnsi="Arial"/>
                <w:sz w:val="14"/>
                <w:szCs w:val="14"/>
                <w:color w:val="auto"/>
              </w:rPr>
              <w:t>800</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13</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gridSpan w:val="2"/>
          </w:tcPr>
          <w:p>
            <w:pPr>
              <w:jc w:val="right"/>
              <w:ind w:right="20"/>
              <w:spacing w:after="0"/>
              <w:rPr>
                <w:sz w:val="20"/>
                <w:szCs w:val="20"/>
                <w:color w:val="auto"/>
              </w:rPr>
            </w:pPr>
            <w:r>
              <w:rPr>
                <w:rFonts w:ascii="Arial" w:cs="Arial" w:eastAsia="Arial" w:hAnsi="Arial"/>
                <w:sz w:val="14"/>
                <w:szCs w:val="14"/>
                <w:color w:val="auto"/>
              </w:rPr>
              <w:t>600</w:t>
            </w:r>
          </w:p>
        </w:tc>
        <w:tc>
          <w:tcPr>
            <w:tcW w:w="640" w:type="dxa"/>
            <w:vAlign w:val="bottom"/>
            <w:gridSpan w:val="2"/>
          </w:tcPr>
          <w:p>
            <w:pPr>
              <w:jc w:val="right"/>
              <w:spacing w:after="0"/>
              <w:rPr>
                <w:sz w:val="20"/>
                <w:szCs w:val="20"/>
                <w:color w:val="auto"/>
              </w:rPr>
            </w:pPr>
            <w:r>
              <w:rPr>
                <w:rFonts w:ascii="Arial" w:cs="Arial" w:eastAsia="Arial" w:hAnsi="Arial"/>
                <w:sz w:val="14"/>
                <w:szCs w:val="14"/>
                <w:color w:val="auto"/>
              </w:rPr>
              <w:t>15</w:t>
            </w: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gridSpan w:val="2"/>
          </w:tcPr>
          <w:p>
            <w:pPr>
              <w:jc w:val="right"/>
              <w:ind w:right="40"/>
              <w:spacing w:after="0"/>
              <w:rPr>
                <w:sz w:val="20"/>
                <w:szCs w:val="20"/>
                <w:color w:val="auto"/>
              </w:rPr>
            </w:pPr>
            <w:r>
              <w:rPr>
                <w:rFonts w:ascii="Arial" w:cs="Arial" w:eastAsia="Arial" w:hAnsi="Arial"/>
                <w:sz w:val="14"/>
                <w:szCs w:val="14"/>
                <w:color w:val="auto"/>
              </w:rPr>
              <w:t>800</w:t>
            </w:r>
          </w:p>
        </w:tc>
        <w:tc>
          <w:tcPr>
            <w:tcW w:w="800" w:type="dxa"/>
            <w:vAlign w:val="bottom"/>
            <w:gridSpan w:val="3"/>
          </w:tcPr>
          <w:p>
            <w:pPr>
              <w:jc w:val="right"/>
              <w:ind w:right="160"/>
              <w:spacing w:after="0"/>
              <w:rPr>
                <w:sz w:val="20"/>
                <w:szCs w:val="20"/>
                <w:color w:val="auto"/>
              </w:rPr>
            </w:pPr>
            <w:r>
              <w:rPr>
                <w:rFonts w:ascii="Arial" w:cs="Arial" w:eastAsia="Arial" w:hAnsi="Arial"/>
                <w:sz w:val="14"/>
                <w:szCs w:val="14"/>
                <w:color w:val="auto"/>
              </w:rPr>
              <w:t>16</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gridSpan w:val="2"/>
          </w:tcPr>
          <w:p>
            <w:pPr>
              <w:jc w:val="right"/>
              <w:ind w:right="40"/>
              <w:spacing w:after="0"/>
              <w:rPr>
                <w:sz w:val="20"/>
                <w:szCs w:val="20"/>
                <w:color w:val="auto"/>
              </w:rPr>
            </w:pPr>
            <w:r>
              <w:rPr>
                <w:rFonts w:ascii="Arial" w:cs="Arial" w:eastAsia="Arial" w:hAnsi="Arial"/>
                <w:sz w:val="14"/>
                <w:szCs w:val="14"/>
                <w:color w:val="auto"/>
                <w:w w:val="85"/>
              </w:rPr>
              <w:t>1,000</w:t>
            </w:r>
          </w:p>
        </w:tc>
        <w:tc>
          <w:tcPr>
            <w:tcW w:w="800" w:type="dxa"/>
            <w:vAlign w:val="bottom"/>
            <w:gridSpan w:val="3"/>
          </w:tcPr>
          <w:p>
            <w:pPr>
              <w:jc w:val="right"/>
              <w:ind w:right="160"/>
              <w:spacing w:after="0"/>
              <w:rPr>
                <w:sz w:val="20"/>
                <w:szCs w:val="20"/>
                <w:color w:val="auto"/>
              </w:rPr>
            </w:pPr>
            <w:r>
              <w:rPr>
                <w:rFonts w:ascii="Arial" w:cs="Arial" w:eastAsia="Arial" w:hAnsi="Arial"/>
                <w:sz w:val="14"/>
                <w:szCs w:val="14"/>
                <w:color w:val="auto"/>
              </w:rPr>
              <w:t>16</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gridSpan w:val="2"/>
          </w:tcPr>
          <w:p>
            <w:pPr>
              <w:jc w:val="right"/>
              <w:ind w:right="20"/>
              <w:spacing w:after="0"/>
              <w:rPr>
                <w:sz w:val="20"/>
                <w:szCs w:val="20"/>
                <w:color w:val="auto"/>
              </w:rPr>
            </w:pPr>
            <w:r>
              <w:rPr>
                <w:rFonts w:ascii="Arial" w:cs="Arial" w:eastAsia="Arial" w:hAnsi="Arial"/>
                <w:sz w:val="14"/>
                <w:szCs w:val="14"/>
                <w:color w:val="auto"/>
                <w:w w:val="85"/>
              </w:rPr>
              <w:t>1,100</w:t>
            </w:r>
          </w:p>
        </w:tc>
        <w:tc>
          <w:tcPr>
            <w:tcW w:w="840" w:type="dxa"/>
            <w:vAlign w:val="bottom"/>
            <w:gridSpan w:val="3"/>
          </w:tcPr>
          <w:p>
            <w:pPr>
              <w:jc w:val="right"/>
              <w:ind w:right="200"/>
              <w:spacing w:after="0"/>
              <w:rPr>
                <w:sz w:val="20"/>
                <w:szCs w:val="20"/>
                <w:color w:val="auto"/>
              </w:rPr>
            </w:pPr>
            <w:r>
              <w:rPr>
                <w:rFonts w:ascii="Arial" w:cs="Arial" w:eastAsia="Arial" w:hAnsi="Arial"/>
                <w:sz w:val="14"/>
                <w:szCs w:val="14"/>
                <w:color w:val="auto"/>
              </w:rPr>
              <w:t>17</w:t>
            </w:r>
          </w:p>
        </w:tc>
        <w:tc>
          <w:tcPr>
            <w:tcW w:w="80" w:type="dxa"/>
            <w:vAlign w:val="bottom"/>
          </w:tcPr>
          <w:p>
            <w:pPr>
              <w:spacing w:after="0"/>
              <w:rPr>
                <w:sz w:val="14"/>
                <w:szCs w:val="14"/>
                <w:color w:val="auto"/>
              </w:rPr>
            </w:pPr>
          </w:p>
        </w:tc>
        <w:tc>
          <w:tcPr>
            <w:tcW w:w="340" w:type="dxa"/>
            <w:vAlign w:val="bottom"/>
            <w:gridSpan w:val="2"/>
          </w:tcPr>
          <w:p>
            <w:pPr>
              <w:jc w:val="right"/>
              <w:ind w:right="20"/>
              <w:spacing w:after="0"/>
              <w:rPr>
                <w:sz w:val="20"/>
                <w:szCs w:val="20"/>
                <w:color w:val="auto"/>
              </w:rPr>
            </w:pPr>
            <w:r>
              <w:rPr>
                <w:rFonts w:ascii="Arial" w:cs="Arial" w:eastAsia="Arial" w:hAnsi="Arial"/>
                <w:sz w:val="14"/>
                <w:szCs w:val="14"/>
                <w:color w:val="auto"/>
                <w:w w:val="85"/>
              </w:rPr>
              <w:t>1,000</w:t>
            </w:r>
          </w:p>
        </w:tc>
        <w:tc>
          <w:tcPr>
            <w:tcW w:w="800" w:type="dxa"/>
            <w:vAlign w:val="bottom"/>
            <w:gridSpan w:val="3"/>
          </w:tcPr>
          <w:p>
            <w:pPr>
              <w:jc w:val="right"/>
              <w:ind w:right="160"/>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26"/>
        </w:trPr>
        <w:tc>
          <w:tcPr>
            <w:tcW w:w="1240" w:type="dxa"/>
            <w:vAlign w:val="bottom"/>
            <w:tcBorders>
              <w:right w:val="single" w:sz="8" w:color="auto"/>
            </w:tcBorders>
            <w:gridSpan w:val="2"/>
          </w:tcPr>
          <w:p>
            <w:pPr>
              <w:spacing w:after="0"/>
              <w:rPr>
                <w:sz w:val="2"/>
                <w:szCs w:val="2"/>
                <w:color w:val="auto"/>
              </w:rPr>
            </w:pPr>
          </w:p>
        </w:tc>
        <w:tc>
          <w:tcPr>
            <w:tcW w:w="1360" w:type="dxa"/>
            <w:vAlign w:val="bottom"/>
            <w:tcBorders>
              <w:right w:val="single" w:sz="8" w:color="auto"/>
            </w:tcBorders>
            <w:gridSpan w:val="7"/>
          </w:tcPr>
          <w:p>
            <w:pPr>
              <w:spacing w:after="0"/>
              <w:rPr>
                <w:sz w:val="2"/>
                <w:szCs w:val="2"/>
                <w:color w:val="auto"/>
              </w:rPr>
            </w:pPr>
          </w:p>
        </w:tc>
        <w:tc>
          <w:tcPr>
            <w:tcW w:w="8920" w:type="dxa"/>
            <w:vAlign w:val="bottom"/>
            <w:gridSpan w:val="47"/>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480" w:type="dxa"/>
            <w:vAlign w:val="bottom"/>
            <w:shd w:val="clear" w:color="auto" w:fill="CCEEFF"/>
          </w:tcPr>
          <w:p>
            <w:pPr>
              <w:spacing w:after="0"/>
              <w:rPr>
                <w:sz w:val="12"/>
                <w:szCs w:val="12"/>
                <w:color w:val="auto"/>
              </w:rPr>
            </w:pPr>
          </w:p>
        </w:tc>
        <w:tc>
          <w:tcPr>
            <w:tcW w:w="760" w:type="dxa"/>
            <w:vAlign w:val="bottom"/>
            <w:tcBorders>
              <w:right w:val="single" w:sz="8" w:color="auto"/>
            </w:tcBorders>
            <w:shd w:val="clear" w:color="auto" w:fill="CCEEFF"/>
          </w:tcPr>
          <w:p>
            <w:pPr>
              <w:ind w:left="80"/>
              <w:spacing w:after="0" w:line="145" w:lineRule="exact"/>
              <w:rPr>
                <w:sz w:val="20"/>
                <w:szCs w:val="20"/>
                <w:color w:val="auto"/>
              </w:rPr>
            </w:pPr>
            <w:r>
              <w:rPr>
                <w:rFonts w:ascii="Arial" w:cs="Arial" w:eastAsia="Arial" w:hAnsi="Arial"/>
                <w:sz w:val="14"/>
                <w:szCs w:val="14"/>
                <w:b w:val="1"/>
                <w:bCs w:val="1"/>
                <w:color w:val="auto"/>
                <w:w w:val="92"/>
              </w:rPr>
              <w:t>Total Flow</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6,900</w:t>
            </w:r>
          </w:p>
        </w:tc>
        <w:tc>
          <w:tcPr>
            <w:tcW w:w="860" w:type="dxa"/>
            <w:vAlign w:val="bottom"/>
            <w:tcBorders>
              <w:right w:val="single" w:sz="8" w:color="auto"/>
            </w:tcBorders>
            <w:gridSpan w:val="3"/>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100%</w:t>
            </w:r>
          </w:p>
        </w:tc>
        <w:tc>
          <w:tcPr>
            <w:tcW w:w="1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7,500</w:t>
            </w:r>
          </w:p>
        </w:tc>
        <w:tc>
          <w:tcPr>
            <w:tcW w:w="940" w:type="dxa"/>
            <w:vAlign w:val="bottom"/>
            <w:gridSpan w:val="5"/>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6,100</w:t>
            </w:r>
          </w:p>
        </w:tc>
        <w:tc>
          <w:tcPr>
            <w:tcW w:w="960" w:type="dxa"/>
            <w:vAlign w:val="bottom"/>
            <w:gridSpan w:val="4"/>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3,900</w:t>
            </w:r>
          </w:p>
        </w:tc>
        <w:tc>
          <w:tcPr>
            <w:tcW w:w="920" w:type="dxa"/>
            <w:vAlign w:val="bottom"/>
            <w:gridSpan w:val="5"/>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4,900</w:t>
            </w:r>
          </w:p>
        </w:tc>
        <w:tc>
          <w:tcPr>
            <w:tcW w:w="900" w:type="dxa"/>
            <w:vAlign w:val="bottom"/>
            <w:gridSpan w:val="5"/>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6,400</w:t>
            </w:r>
          </w:p>
        </w:tc>
        <w:tc>
          <w:tcPr>
            <w:tcW w:w="920" w:type="dxa"/>
            <w:vAlign w:val="bottom"/>
            <w:gridSpan w:val="5"/>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6,300</w:t>
            </w:r>
          </w:p>
        </w:tc>
        <w:tc>
          <w:tcPr>
            <w:tcW w:w="920" w:type="dxa"/>
            <w:vAlign w:val="bottom"/>
            <w:gridSpan w:val="4"/>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4,700</w:t>
            </w:r>
          </w:p>
        </w:tc>
        <w:tc>
          <w:tcPr>
            <w:tcW w:w="800" w:type="dxa"/>
            <w:vAlign w:val="bottom"/>
            <w:gridSpan w:val="3"/>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12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4"/>
                <w:szCs w:val="14"/>
                <w:b w:val="1"/>
                <w:bCs w:val="1"/>
                <w:color w:val="auto"/>
              </w:rPr>
              <w:t>Origination</w:t>
            </w: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124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1240" w:type="dxa"/>
            <w:vAlign w:val="bottom"/>
            <w:tcBorders>
              <w:right w:val="single" w:sz="8" w:color="auto"/>
            </w:tcBorders>
            <w:gridSpan w:val="2"/>
            <w:shd w:val="clear" w:color="auto" w:fill="CCEEFF"/>
          </w:tcPr>
          <w:p>
            <w:pPr>
              <w:ind w:left="280"/>
              <w:spacing w:after="0" w:line="145" w:lineRule="exact"/>
              <w:rPr>
                <w:sz w:val="20"/>
                <w:szCs w:val="20"/>
                <w:color w:val="auto"/>
              </w:rPr>
            </w:pPr>
            <w:r>
              <w:rPr>
                <w:rFonts w:ascii="Arial" w:cs="Arial" w:eastAsia="Arial" w:hAnsi="Arial"/>
                <w:sz w:val="14"/>
                <w:szCs w:val="14"/>
                <w:color w:val="auto"/>
              </w:rPr>
              <w:t>Purchase</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5,300</w:t>
            </w:r>
          </w:p>
        </w:tc>
        <w:tc>
          <w:tcPr>
            <w:tcW w:w="860" w:type="dxa"/>
            <w:vAlign w:val="bottom"/>
            <w:tcBorders>
              <w:right w:val="single" w:sz="8" w:color="auto"/>
            </w:tcBorders>
            <w:gridSpan w:val="3"/>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77%</w:t>
            </w:r>
          </w:p>
        </w:tc>
        <w:tc>
          <w:tcPr>
            <w:tcW w:w="1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6,400</w:t>
            </w:r>
          </w:p>
        </w:tc>
        <w:tc>
          <w:tcPr>
            <w:tcW w:w="840" w:type="dxa"/>
            <w:vAlign w:val="bottom"/>
            <w:gridSpan w:val="3"/>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85%</w:t>
            </w:r>
          </w:p>
        </w:tc>
        <w:tc>
          <w:tcPr>
            <w:tcW w:w="1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5,100</w:t>
            </w:r>
          </w:p>
        </w:tc>
        <w:tc>
          <w:tcPr>
            <w:tcW w:w="880" w:type="dxa"/>
            <w:vAlign w:val="bottom"/>
            <w:gridSpan w:val="3"/>
            <w:shd w:val="clear" w:color="auto" w:fill="CCEEFF"/>
          </w:tcPr>
          <w:p>
            <w:pPr>
              <w:jc w:val="right"/>
              <w:ind w:right="80"/>
              <w:spacing w:after="0" w:line="145" w:lineRule="exact"/>
              <w:rPr>
                <w:sz w:val="20"/>
                <w:szCs w:val="20"/>
                <w:color w:val="auto"/>
              </w:rPr>
            </w:pPr>
            <w:r>
              <w:rPr>
                <w:rFonts w:ascii="Arial" w:cs="Arial" w:eastAsia="Arial" w:hAnsi="Arial"/>
                <w:sz w:val="14"/>
                <w:szCs w:val="14"/>
                <w:color w:val="auto"/>
              </w:rPr>
              <w:t>84%</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3,000</w:t>
            </w:r>
          </w:p>
        </w:tc>
        <w:tc>
          <w:tcPr>
            <w:tcW w:w="800" w:type="dxa"/>
            <w:vAlign w:val="bottom"/>
            <w:gridSpan w:val="3"/>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77%</w:t>
            </w:r>
          </w:p>
        </w:tc>
        <w:tc>
          <w:tcPr>
            <w:tcW w:w="12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3,800</w:t>
            </w:r>
          </w:p>
        </w:tc>
        <w:tc>
          <w:tcPr>
            <w:tcW w:w="800" w:type="dxa"/>
            <w:vAlign w:val="bottom"/>
            <w:gridSpan w:val="3"/>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78%</w:t>
            </w:r>
          </w:p>
        </w:tc>
        <w:tc>
          <w:tcPr>
            <w:tcW w:w="1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4,600</w:t>
            </w:r>
          </w:p>
        </w:tc>
        <w:tc>
          <w:tcPr>
            <w:tcW w:w="800" w:type="dxa"/>
            <w:vAlign w:val="bottom"/>
            <w:gridSpan w:val="3"/>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72%</w:t>
            </w:r>
          </w:p>
        </w:tc>
        <w:tc>
          <w:tcPr>
            <w:tcW w:w="12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3,800</w:t>
            </w:r>
          </w:p>
        </w:tc>
        <w:tc>
          <w:tcPr>
            <w:tcW w:w="840" w:type="dxa"/>
            <w:vAlign w:val="bottom"/>
            <w:gridSpan w:val="3"/>
            <w:shd w:val="clear" w:color="auto" w:fill="CCEEFF"/>
          </w:tcPr>
          <w:p>
            <w:pPr>
              <w:jc w:val="right"/>
              <w:ind w:right="80"/>
              <w:spacing w:after="0" w:line="145" w:lineRule="exact"/>
              <w:rPr>
                <w:sz w:val="20"/>
                <w:szCs w:val="20"/>
                <w:color w:val="auto"/>
              </w:rPr>
            </w:pPr>
            <w:r>
              <w:rPr>
                <w:rFonts w:ascii="Arial" w:cs="Arial" w:eastAsia="Arial" w:hAnsi="Arial"/>
                <w:sz w:val="14"/>
                <w:szCs w:val="14"/>
                <w:color w:val="auto"/>
              </w:rPr>
              <w:t>60%</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2,200</w:t>
            </w:r>
          </w:p>
        </w:tc>
        <w:tc>
          <w:tcPr>
            <w:tcW w:w="800" w:type="dxa"/>
            <w:vAlign w:val="bottom"/>
            <w:gridSpan w:val="3"/>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47%</w:t>
            </w:r>
          </w:p>
        </w:tc>
        <w:tc>
          <w:tcPr>
            <w:tcW w:w="0" w:type="dxa"/>
            <w:vAlign w:val="bottom"/>
          </w:tcPr>
          <w:p>
            <w:pPr>
              <w:spacing w:after="0"/>
              <w:rPr>
                <w:sz w:val="1"/>
                <w:szCs w:val="1"/>
                <w:color w:val="auto"/>
              </w:rPr>
            </w:pPr>
          </w:p>
        </w:tc>
      </w:tr>
      <w:tr>
        <w:trPr>
          <w:trHeight w:val="145"/>
        </w:trPr>
        <w:tc>
          <w:tcPr>
            <w:tcW w:w="1240" w:type="dxa"/>
            <w:vAlign w:val="bottom"/>
            <w:tcBorders>
              <w:right w:val="single" w:sz="8" w:color="auto"/>
            </w:tcBorders>
            <w:gridSpan w:val="2"/>
          </w:tcPr>
          <w:p>
            <w:pPr>
              <w:ind w:left="280"/>
              <w:spacing w:after="0" w:line="145" w:lineRule="exact"/>
              <w:rPr>
                <w:sz w:val="20"/>
                <w:szCs w:val="20"/>
                <w:color w:val="auto"/>
              </w:rPr>
            </w:pPr>
            <w:r>
              <w:rPr>
                <w:rFonts w:ascii="Arial" w:cs="Arial" w:eastAsia="Arial" w:hAnsi="Arial"/>
                <w:sz w:val="14"/>
                <w:szCs w:val="14"/>
                <w:color w:val="auto"/>
              </w:rPr>
              <w:t>Refinance</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w w:val="85"/>
              </w:rPr>
              <w:t>1,600</w:t>
            </w:r>
          </w:p>
        </w:tc>
        <w:tc>
          <w:tcPr>
            <w:tcW w:w="860" w:type="dxa"/>
            <w:vAlign w:val="bottom"/>
            <w:tcBorders>
              <w:right w:val="single" w:sz="8" w:color="auto"/>
            </w:tcBorders>
            <w:gridSpan w:val="3"/>
          </w:tcPr>
          <w:p>
            <w:pPr>
              <w:jc w:val="right"/>
              <w:ind w:right="180"/>
              <w:spacing w:after="0" w:line="145" w:lineRule="exact"/>
              <w:rPr>
                <w:sz w:val="20"/>
                <w:szCs w:val="20"/>
                <w:color w:val="auto"/>
              </w:rPr>
            </w:pPr>
            <w:r>
              <w:rPr>
                <w:rFonts w:ascii="Arial" w:cs="Arial" w:eastAsia="Arial" w:hAnsi="Arial"/>
                <w:sz w:val="14"/>
                <w:szCs w:val="14"/>
                <w:color w:val="auto"/>
              </w:rPr>
              <w:t>23</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w w:val="85"/>
              </w:rPr>
              <w:t>1,100</w:t>
            </w:r>
          </w:p>
        </w:tc>
        <w:tc>
          <w:tcPr>
            <w:tcW w:w="68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15</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w w:val="85"/>
              </w:rPr>
              <w:t>1,000</w:t>
            </w:r>
          </w:p>
        </w:tc>
        <w:tc>
          <w:tcPr>
            <w:tcW w:w="68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16</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900</w:t>
            </w:r>
          </w:p>
        </w:tc>
        <w:tc>
          <w:tcPr>
            <w:tcW w:w="6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23</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w w:val="85"/>
              </w:rPr>
              <w:t>1,100</w:t>
            </w:r>
          </w:p>
        </w:tc>
        <w:tc>
          <w:tcPr>
            <w:tcW w:w="80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22</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w w:val="85"/>
              </w:rPr>
              <w:t>1,800</w:t>
            </w:r>
          </w:p>
        </w:tc>
        <w:tc>
          <w:tcPr>
            <w:tcW w:w="80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28</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w w:val="85"/>
              </w:rPr>
              <w:t>2,500</w:t>
            </w:r>
          </w:p>
        </w:tc>
        <w:tc>
          <w:tcPr>
            <w:tcW w:w="84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40</w:t>
            </w:r>
          </w:p>
        </w:tc>
        <w:tc>
          <w:tcPr>
            <w:tcW w:w="80" w:type="dxa"/>
            <w:vAlign w:val="bottom"/>
          </w:tcPr>
          <w:p>
            <w:pPr>
              <w:spacing w:after="0"/>
              <w:rPr>
                <w:sz w:val="12"/>
                <w:szCs w:val="12"/>
                <w:color w:val="auto"/>
              </w:rPr>
            </w:pPr>
          </w:p>
        </w:tc>
        <w:tc>
          <w:tcPr>
            <w:tcW w:w="34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w w:val="85"/>
              </w:rPr>
              <w:t>2,500</w:t>
            </w:r>
          </w:p>
        </w:tc>
        <w:tc>
          <w:tcPr>
            <w:tcW w:w="80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53</w:t>
            </w:r>
          </w:p>
        </w:tc>
        <w:tc>
          <w:tcPr>
            <w:tcW w:w="0" w:type="dxa"/>
            <w:vAlign w:val="bottom"/>
          </w:tcPr>
          <w:p>
            <w:pPr>
              <w:spacing w:after="0"/>
              <w:rPr>
                <w:sz w:val="1"/>
                <w:szCs w:val="1"/>
                <w:color w:val="auto"/>
              </w:rPr>
            </w:pPr>
          </w:p>
        </w:tc>
      </w:tr>
      <w:tr>
        <w:trPr>
          <w:trHeight w:val="26"/>
        </w:trPr>
        <w:tc>
          <w:tcPr>
            <w:tcW w:w="1240" w:type="dxa"/>
            <w:vAlign w:val="bottom"/>
            <w:tcBorders>
              <w:right w:val="single" w:sz="8" w:color="auto"/>
            </w:tcBorders>
            <w:gridSpan w:val="2"/>
          </w:tcPr>
          <w:p>
            <w:pPr>
              <w:spacing w:after="0"/>
              <w:rPr>
                <w:sz w:val="2"/>
                <w:szCs w:val="2"/>
                <w:color w:val="auto"/>
              </w:rPr>
            </w:pPr>
          </w:p>
        </w:tc>
        <w:tc>
          <w:tcPr>
            <w:tcW w:w="1360" w:type="dxa"/>
            <w:vAlign w:val="bottom"/>
            <w:tcBorders>
              <w:right w:val="single" w:sz="8" w:color="auto"/>
            </w:tcBorders>
            <w:gridSpan w:val="7"/>
          </w:tcPr>
          <w:p>
            <w:pPr>
              <w:spacing w:after="0"/>
              <w:rPr>
                <w:sz w:val="2"/>
                <w:szCs w:val="2"/>
                <w:color w:val="auto"/>
              </w:rPr>
            </w:pPr>
          </w:p>
        </w:tc>
        <w:tc>
          <w:tcPr>
            <w:tcW w:w="8920" w:type="dxa"/>
            <w:vAlign w:val="bottom"/>
            <w:gridSpan w:val="47"/>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480" w:type="dxa"/>
            <w:vAlign w:val="bottom"/>
            <w:shd w:val="clear" w:color="auto" w:fill="CCEEFF"/>
          </w:tcPr>
          <w:p>
            <w:pPr>
              <w:spacing w:after="0"/>
              <w:rPr>
                <w:sz w:val="12"/>
                <w:szCs w:val="12"/>
                <w:color w:val="auto"/>
              </w:rPr>
            </w:pPr>
          </w:p>
        </w:tc>
        <w:tc>
          <w:tcPr>
            <w:tcW w:w="760" w:type="dxa"/>
            <w:vAlign w:val="bottom"/>
            <w:tcBorders>
              <w:right w:val="single" w:sz="8" w:color="auto"/>
            </w:tcBorders>
            <w:shd w:val="clear" w:color="auto" w:fill="CCEEFF"/>
          </w:tcPr>
          <w:p>
            <w:pPr>
              <w:ind w:left="80"/>
              <w:spacing w:after="0" w:line="145" w:lineRule="exact"/>
              <w:rPr>
                <w:sz w:val="20"/>
                <w:szCs w:val="20"/>
                <w:color w:val="auto"/>
              </w:rPr>
            </w:pPr>
            <w:r>
              <w:rPr>
                <w:rFonts w:ascii="Arial" w:cs="Arial" w:eastAsia="Arial" w:hAnsi="Arial"/>
                <w:sz w:val="14"/>
                <w:szCs w:val="14"/>
                <w:b w:val="1"/>
                <w:bCs w:val="1"/>
                <w:color w:val="auto"/>
                <w:w w:val="92"/>
              </w:rPr>
              <w:t>Total Flow</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6,900</w:t>
            </w:r>
          </w:p>
        </w:tc>
        <w:tc>
          <w:tcPr>
            <w:tcW w:w="860" w:type="dxa"/>
            <w:vAlign w:val="bottom"/>
            <w:tcBorders>
              <w:right w:val="single" w:sz="8" w:color="auto"/>
            </w:tcBorders>
            <w:gridSpan w:val="3"/>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100%</w:t>
            </w:r>
          </w:p>
        </w:tc>
        <w:tc>
          <w:tcPr>
            <w:tcW w:w="1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7,500</w:t>
            </w:r>
          </w:p>
        </w:tc>
        <w:tc>
          <w:tcPr>
            <w:tcW w:w="940" w:type="dxa"/>
            <w:vAlign w:val="bottom"/>
            <w:gridSpan w:val="5"/>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6,100</w:t>
            </w:r>
          </w:p>
        </w:tc>
        <w:tc>
          <w:tcPr>
            <w:tcW w:w="960" w:type="dxa"/>
            <w:vAlign w:val="bottom"/>
            <w:gridSpan w:val="4"/>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3,900</w:t>
            </w:r>
          </w:p>
        </w:tc>
        <w:tc>
          <w:tcPr>
            <w:tcW w:w="920" w:type="dxa"/>
            <w:vAlign w:val="bottom"/>
            <w:gridSpan w:val="5"/>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4,900</w:t>
            </w:r>
          </w:p>
        </w:tc>
        <w:tc>
          <w:tcPr>
            <w:tcW w:w="900" w:type="dxa"/>
            <w:vAlign w:val="bottom"/>
            <w:gridSpan w:val="5"/>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6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w w:val="85"/>
              </w:rPr>
              <w:t>6,400</w:t>
            </w:r>
          </w:p>
        </w:tc>
        <w:tc>
          <w:tcPr>
            <w:tcW w:w="920" w:type="dxa"/>
            <w:vAlign w:val="bottom"/>
            <w:gridSpan w:val="5"/>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6,300</w:t>
            </w:r>
          </w:p>
        </w:tc>
        <w:tc>
          <w:tcPr>
            <w:tcW w:w="920" w:type="dxa"/>
            <w:vAlign w:val="bottom"/>
            <w:gridSpan w:val="4"/>
            <w:shd w:val="clear" w:color="auto" w:fill="CCEEFF"/>
          </w:tcPr>
          <w:p>
            <w:pPr>
              <w:jc w:val="right"/>
              <w:spacing w:after="0" w:line="145" w:lineRule="exact"/>
              <w:rPr>
                <w:sz w:val="20"/>
                <w:szCs w:val="20"/>
                <w:color w:val="auto"/>
              </w:rPr>
            </w:pPr>
            <w:r>
              <w:rPr>
                <w:rFonts w:ascii="Arial" w:cs="Arial" w:eastAsia="Arial" w:hAnsi="Arial"/>
                <w:sz w:val="14"/>
                <w:szCs w:val="14"/>
                <w:color w:val="auto"/>
              </w:rPr>
              <w:t xml:space="preserve">100% </w:t>
            </w:r>
            <w:r>
              <w:rPr>
                <w:rFonts w:ascii="Arial" w:cs="Arial" w:eastAsia="Arial" w:hAnsi="Arial"/>
                <w:sz w:val="14"/>
                <w:szCs w:val="14"/>
                <w:u w:val="single" w:color="auto"/>
                <w:color w:val="auto"/>
              </w:rPr>
              <w:t>$</w:t>
            </w:r>
          </w:p>
        </w:tc>
        <w:tc>
          <w:tcPr>
            <w:tcW w:w="34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w w:val="85"/>
              </w:rPr>
              <w:t>4,700</w:t>
            </w:r>
          </w:p>
        </w:tc>
        <w:tc>
          <w:tcPr>
            <w:tcW w:w="800" w:type="dxa"/>
            <w:vAlign w:val="bottom"/>
            <w:gridSpan w:val="3"/>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1240" w:type="dxa"/>
            <w:vAlign w:val="bottom"/>
            <w:tcBorders>
              <w:right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38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0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38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0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1240" w:type="dxa"/>
            <w:vAlign w:val="bottom"/>
            <w:tcBorders>
              <w:right w:val="single" w:sz="8" w:color="auto"/>
            </w:tcBorders>
            <w:gridSpan w:val="2"/>
          </w:tcPr>
          <w:p>
            <w:pPr>
              <w:spacing w:after="0" w:line="20" w:lineRule="exact"/>
              <w:rPr>
                <w:sz w:val="1"/>
                <w:szCs w:val="1"/>
                <w:color w:val="auto"/>
              </w:rPr>
            </w:pPr>
          </w:p>
        </w:tc>
        <w:tc>
          <w:tcPr>
            <w:tcW w:w="1360" w:type="dxa"/>
            <w:vAlign w:val="bottom"/>
            <w:tcBorders>
              <w:bottom w:val="single" w:sz="8" w:color="auto"/>
              <w:right w:val="single" w:sz="8" w:color="auto"/>
            </w:tcBorders>
            <w:gridSpan w:val="7"/>
          </w:tcPr>
          <w:p>
            <w:pPr>
              <w:spacing w:after="0" w:line="20" w:lineRule="exact"/>
              <w:rPr>
                <w:sz w:val="1"/>
                <w:szCs w:val="1"/>
                <w:color w:val="auto"/>
              </w:rPr>
            </w:pPr>
          </w:p>
        </w:tc>
        <w:tc>
          <w:tcPr>
            <w:tcW w:w="8920" w:type="dxa"/>
            <w:vAlign w:val="bottom"/>
            <w:gridSpan w:val="47"/>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1240" w:type="dxa"/>
            <w:vAlign w:val="bottom"/>
            <w:tcBorders>
              <w:bottom w:val="single" w:sz="8" w:color="auto"/>
            </w:tcBorders>
            <w:gridSpan w:val="2"/>
          </w:tcPr>
          <w:p>
            <w:pPr>
              <w:spacing w:after="0"/>
              <w:rPr>
                <w:sz w:val="10"/>
                <w:szCs w:val="10"/>
                <w:color w:val="auto"/>
              </w:rPr>
            </w:pPr>
          </w:p>
        </w:tc>
        <w:tc>
          <w:tcPr>
            <w:tcW w:w="10280" w:type="dxa"/>
            <w:vAlign w:val="bottom"/>
            <w:gridSpan w:val="54"/>
          </w:tcPr>
          <w:p>
            <w:pPr>
              <w:spacing w:after="0"/>
              <w:rPr>
                <w:sz w:val="10"/>
                <w:szCs w:val="10"/>
                <w:color w:val="auto"/>
              </w:rPr>
            </w:pPr>
          </w:p>
        </w:tc>
        <w:tc>
          <w:tcPr>
            <w:tcW w:w="0" w:type="dxa"/>
            <w:vAlign w:val="bottom"/>
          </w:tcPr>
          <w:p>
            <w:pPr>
              <w:spacing w:after="0"/>
              <w:rPr>
                <w:sz w:val="1"/>
                <w:szCs w:val="1"/>
                <w:color w:val="auto"/>
              </w:rPr>
            </w:pPr>
          </w:p>
        </w:tc>
      </w:tr>
    </w:tbl>
    <w:p>
      <w:pPr>
        <w:spacing w:after="0" w:line="17" w:lineRule="exact"/>
        <w:rPr>
          <w:sz w:val="20"/>
          <w:szCs w:val="20"/>
          <w:color w:val="auto"/>
        </w:rPr>
      </w:pPr>
    </w:p>
    <w:p>
      <w:pPr>
        <w:ind w:left="340" w:hanging="335"/>
        <w:spacing w:after="0"/>
        <w:tabs>
          <w:tab w:leader="none" w:pos="340" w:val="left"/>
        </w:tabs>
        <w:numPr>
          <w:ilvl w:val="0"/>
          <w:numId w:val="52"/>
        </w:numPr>
        <w:rPr>
          <w:rFonts w:ascii="Arial" w:cs="Arial" w:eastAsia="Arial" w:hAnsi="Arial"/>
          <w:sz w:val="12"/>
          <w:szCs w:val="12"/>
          <w:color w:val="auto"/>
        </w:rPr>
      </w:pPr>
      <w:r>
        <w:rPr>
          <w:rFonts w:ascii="Arial" w:cs="Arial" w:eastAsia="Arial" w:hAnsi="Arial"/>
          <w:sz w:val="14"/>
          <w:szCs w:val="14"/>
          <w:color w:val="auto"/>
        </w:rPr>
        <w:t>Includes loans with annual and split payment types.</w:t>
      </w:r>
    </w:p>
    <w:p>
      <w:pPr>
        <w:ind w:left="340" w:hanging="335"/>
        <w:spacing w:after="0"/>
        <w:tabs>
          <w:tab w:leader="none" w:pos="340" w:val="left"/>
        </w:tabs>
        <w:numPr>
          <w:ilvl w:val="0"/>
          <w:numId w:val="52"/>
        </w:numPr>
        <w:rPr>
          <w:rFonts w:ascii="Arial" w:cs="Arial" w:eastAsia="Arial" w:hAnsi="Arial"/>
          <w:sz w:val="12"/>
          <w:szCs w:val="12"/>
          <w:color w:val="auto"/>
        </w:rPr>
      </w:pPr>
      <w:r>
        <w:rPr>
          <w:rFonts w:ascii="Arial" w:cs="Arial" w:eastAsia="Arial" w:hAnsi="Arial"/>
          <w:sz w:val="14"/>
          <w:szCs w:val="14"/>
          <w:color w:val="auto"/>
        </w:rPr>
        <w:t>Loans with unknown FICO scores are included in the 660-679 category.</w:t>
      </w:r>
    </w:p>
    <w:p>
      <w:pPr>
        <w:spacing w:after="0" w:line="123"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520"/>
          </w:cols>
          <w:pgMar w:left="240" w:top="266" w:right="139" w:bottom="1440" w:gutter="0" w:footer="0" w:header="0"/>
        </w:sectPr>
      </w:pPr>
    </w:p>
    <w:bookmarkStart w:id="76" w:name="page77"/>
    <w:bookmarkEnd w:id="76"/>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Other Metrics—U.S. Mortgage Insurance Segment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 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390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gridSpan w:val="2"/>
          </w:tcPr>
          <w:p>
            <w:pPr>
              <w:jc w:val="right"/>
              <w:ind w:right="130"/>
              <w:spacing w:after="0"/>
              <w:rPr>
                <w:sz w:val="20"/>
                <w:szCs w:val="20"/>
                <w:color w:val="auto"/>
              </w:rPr>
            </w:pPr>
            <w:r>
              <w:rPr>
                <w:rFonts w:ascii="Arial" w:cs="Arial" w:eastAsia="Arial" w:hAnsi="Arial"/>
                <w:sz w:val="14"/>
                <w:szCs w:val="14"/>
                <w:b w:val="1"/>
                <w:bCs w:val="1"/>
                <w:color w:val="auto"/>
              </w:rPr>
              <w:t>2014</w:t>
            </w: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gridSpan w:val="2"/>
          </w:tcPr>
          <w:p>
            <w:pPr>
              <w:jc w:val="right"/>
              <w:ind w:right="130"/>
              <w:spacing w:after="0"/>
              <w:rPr>
                <w:sz w:val="20"/>
                <w:szCs w:val="20"/>
                <w:color w:val="auto"/>
              </w:rPr>
            </w:pPr>
            <w:r>
              <w:rPr>
                <w:rFonts w:ascii="Arial" w:cs="Arial" w:eastAsia="Arial" w:hAnsi="Arial"/>
                <w:sz w:val="14"/>
                <w:szCs w:val="14"/>
                <w:b w:val="1"/>
                <w:bCs w:val="1"/>
                <w:color w:val="auto"/>
              </w:rPr>
              <w:t>2013</w:t>
            </w:r>
          </w:p>
        </w:tc>
        <w:tc>
          <w:tcPr>
            <w:tcW w:w="2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390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Borders>
              <w:right w:val="single" w:sz="8" w:color="auto"/>
            </w:tcBorders>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rPr>
              <w:t>4Q</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40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640" w:type="dxa"/>
            <w:vAlign w:val="bottom"/>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rPr>
              <w:t>2Q</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rPr>
              <w:t>1Q</w:t>
            </w:r>
          </w:p>
        </w:tc>
        <w:tc>
          <w:tcPr>
            <w:tcW w:w="60" w:type="dxa"/>
            <w:vAlign w:val="bottom"/>
          </w:tcPr>
          <w:p>
            <w:pPr>
              <w:spacing w:after="0"/>
              <w:rPr>
                <w:sz w:val="12"/>
                <w:szCs w:val="12"/>
                <w:color w:val="auto"/>
              </w:rPr>
            </w:pPr>
          </w:p>
        </w:tc>
        <w:tc>
          <w:tcPr>
            <w:tcW w:w="560" w:type="dxa"/>
            <w:vAlign w:val="bottom"/>
            <w:gridSpan w:val="3"/>
          </w:tcPr>
          <w:p>
            <w:pPr>
              <w:jc w:val="right"/>
              <w:ind w:right="200"/>
              <w:spacing w:after="0" w:line="139" w:lineRule="exact"/>
              <w:rPr>
                <w:sz w:val="20"/>
                <w:szCs w:val="20"/>
                <w:color w:val="auto"/>
              </w:rPr>
            </w:pPr>
            <w:r>
              <w:rPr>
                <w:rFonts w:ascii="Arial" w:cs="Arial" w:eastAsia="Arial" w:hAnsi="Arial"/>
                <w:sz w:val="14"/>
                <w:szCs w:val="14"/>
                <w:b w:val="1"/>
                <w:bCs w:val="1"/>
                <w:color w:val="auto"/>
              </w:rPr>
              <w:t>Total</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420"/>
              <w:spacing w:after="0" w:line="139" w:lineRule="exact"/>
              <w:rPr>
                <w:sz w:val="20"/>
                <w:szCs w:val="20"/>
                <w:color w:val="auto"/>
              </w:rPr>
            </w:pPr>
            <w:r>
              <w:rPr>
                <w:rFonts w:ascii="Arial" w:cs="Arial" w:eastAsia="Arial" w:hAnsi="Arial"/>
                <w:sz w:val="14"/>
                <w:szCs w:val="14"/>
                <w:b w:val="1"/>
                <w:bCs w:val="1"/>
                <w:color w:val="auto"/>
              </w:rPr>
              <w:t>4Q</w:t>
            </w:r>
          </w:p>
        </w:tc>
        <w:tc>
          <w:tcPr>
            <w:tcW w:w="80" w:type="dxa"/>
            <w:vAlign w:val="bottom"/>
          </w:tcPr>
          <w:p>
            <w:pPr>
              <w:spacing w:after="0"/>
              <w:rPr>
                <w:sz w:val="12"/>
                <w:szCs w:val="12"/>
                <w:color w:val="auto"/>
              </w:rPr>
            </w:pPr>
          </w:p>
        </w:tc>
        <w:tc>
          <w:tcPr>
            <w:tcW w:w="700" w:type="dxa"/>
            <w:vAlign w:val="bottom"/>
            <w:gridSpan w:val="2"/>
          </w:tcPr>
          <w:p>
            <w:pPr>
              <w:jc w:val="right"/>
              <w:ind w:right="42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700" w:type="dxa"/>
            <w:vAlign w:val="bottom"/>
            <w:gridSpan w:val="2"/>
          </w:tcPr>
          <w:p>
            <w:pPr>
              <w:jc w:val="right"/>
              <w:ind w:right="420"/>
              <w:spacing w:after="0" w:line="139" w:lineRule="exact"/>
              <w:rPr>
                <w:sz w:val="20"/>
                <w:szCs w:val="20"/>
                <w:color w:val="auto"/>
              </w:rPr>
            </w:pPr>
            <w:r>
              <w:rPr>
                <w:rFonts w:ascii="Arial" w:cs="Arial" w:eastAsia="Arial" w:hAnsi="Arial"/>
                <w:sz w:val="14"/>
                <w:szCs w:val="14"/>
                <w:b w:val="1"/>
                <w:bCs w:val="1"/>
                <w:color w:val="auto"/>
              </w:rPr>
              <w:t>2Q</w:t>
            </w:r>
          </w:p>
        </w:tc>
        <w:tc>
          <w:tcPr>
            <w:tcW w:w="60" w:type="dxa"/>
            <w:vAlign w:val="bottom"/>
          </w:tcPr>
          <w:p>
            <w:pPr>
              <w:spacing w:after="0"/>
              <w:rPr>
                <w:sz w:val="12"/>
                <w:szCs w:val="12"/>
                <w:color w:val="auto"/>
              </w:rPr>
            </w:pPr>
          </w:p>
        </w:tc>
        <w:tc>
          <w:tcPr>
            <w:tcW w:w="64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1Q</w:t>
            </w:r>
          </w:p>
        </w:tc>
        <w:tc>
          <w:tcPr>
            <w:tcW w:w="60" w:type="dxa"/>
            <w:vAlign w:val="bottom"/>
          </w:tcPr>
          <w:p>
            <w:pPr>
              <w:spacing w:after="0"/>
              <w:rPr>
                <w:sz w:val="12"/>
                <w:szCs w:val="12"/>
                <w:color w:val="auto"/>
              </w:rPr>
            </w:pPr>
          </w:p>
        </w:tc>
        <w:tc>
          <w:tcPr>
            <w:tcW w:w="400" w:type="dxa"/>
            <w:vAlign w:val="bottom"/>
            <w:gridSpan w:val="2"/>
          </w:tcPr>
          <w:p>
            <w:pPr>
              <w:jc w:val="right"/>
              <w:spacing w:after="0" w:line="13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3900" w:type="dxa"/>
            <w:vAlign w:val="bottom"/>
            <w:tcBorders>
              <w:top w:val="single" w:sz="8" w:color="CCEEFF"/>
              <w:right w:val="single" w:sz="8" w:color="auto"/>
            </w:tcBorders>
            <w:shd w:val="clear" w:color="auto" w:fill="CCEEFF"/>
          </w:tcPr>
          <w:p>
            <w:pPr>
              <w:spacing w:after="0" w:line="139" w:lineRule="exact"/>
              <w:rPr>
                <w:sz w:val="20"/>
                <w:szCs w:val="20"/>
                <w:color w:val="auto"/>
              </w:rPr>
            </w:pPr>
            <w:r>
              <w:rPr>
                <w:rFonts w:ascii="Arial" w:cs="Arial" w:eastAsia="Arial" w:hAnsi="Arial"/>
                <w:sz w:val="14"/>
                <w:szCs w:val="14"/>
                <w:b w:val="1"/>
                <w:bCs w:val="1"/>
                <w:color w:val="auto"/>
              </w:rPr>
              <w:t>Net Premiums Written</w:t>
            </w:r>
          </w:p>
        </w:tc>
        <w:tc>
          <w:tcPr>
            <w:tcW w:w="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w w:val="76"/>
              </w:rPr>
              <w:t>$</w:t>
            </w:r>
          </w:p>
        </w:tc>
        <w:tc>
          <w:tcPr>
            <w:tcW w:w="46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rPr>
              <w:t>171</w:t>
            </w:r>
          </w:p>
        </w:tc>
        <w:tc>
          <w:tcPr>
            <w:tcW w:w="180" w:type="dxa"/>
            <w:vAlign w:val="bottom"/>
            <w:tcBorders>
              <w:top w:val="single" w:sz="8" w:color="CCEEFF"/>
              <w:right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rPr>
              <w:t>162</w:t>
            </w:r>
          </w:p>
        </w:tc>
        <w:tc>
          <w:tcPr>
            <w:tcW w:w="22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w w:val="76"/>
              </w:rPr>
              <w:t>$</w:t>
            </w:r>
          </w:p>
        </w:tc>
        <w:tc>
          <w:tcPr>
            <w:tcW w:w="46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rPr>
              <w:t>151</w:t>
            </w:r>
          </w:p>
        </w:tc>
        <w:tc>
          <w:tcPr>
            <w:tcW w:w="18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w w:val="76"/>
              </w:rPr>
              <w:t>$</w:t>
            </w:r>
          </w:p>
        </w:tc>
        <w:tc>
          <w:tcPr>
            <w:tcW w:w="46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rPr>
              <w:t>144</w:t>
            </w:r>
          </w:p>
        </w:tc>
        <w:tc>
          <w:tcPr>
            <w:tcW w:w="18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w w:val="76"/>
              </w:rPr>
              <w:t>$</w:t>
            </w:r>
          </w:p>
        </w:tc>
        <w:tc>
          <w:tcPr>
            <w:tcW w:w="32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rPr>
              <w:t>628</w:t>
            </w:r>
          </w:p>
        </w:tc>
        <w:tc>
          <w:tcPr>
            <w:tcW w:w="1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rPr>
              <w:t>148</w:t>
            </w:r>
          </w:p>
        </w:tc>
        <w:tc>
          <w:tcPr>
            <w:tcW w:w="24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rPr>
              <w:t>140</w:t>
            </w:r>
          </w:p>
        </w:tc>
        <w:tc>
          <w:tcPr>
            <w:tcW w:w="24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rPr>
              <w:t>144</w:t>
            </w:r>
          </w:p>
        </w:tc>
        <w:tc>
          <w:tcPr>
            <w:tcW w:w="24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8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rPr>
              <w:t>135</w:t>
            </w:r>
          </w:p>
        </w:tc>
        <w:tc>
          <w:tcPr>
            <w:tcW w:w="16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w w:val="76"/>
              </w:rPr>
              <w:t>$</w:t>
            </w:r>
          </w:p>
        </w:tc>
        <w:tc>
          <w:tcPr>
            <w:tcW w:w="320" w:type="dxa"/>
            <w:vAlign w:val="bottom"/>
            <w:tcBorders>
              <w:top w:val="single" w:sz="8" w:color="auto"/>
            </w:tcBorders>
            <w:shd w:val="clear" w:color="auto" w:fill="CCEEFF"/>
          </w:tcPr>
          <w:p>
            <w:pPr>
              <w:jc w:val="right"/>
              <w:spacing w:after="0" w:line="139" w:lineRule="exact"/>
              <w:rPr>
                <w:sz w:val="20"/>
                <w:szCs w:val="20"/>
                <w:color w:val="auto"/>
              </w:rPr>
            </w:pPr>
            <w:r>
              <w:rPr>
                <w:rFonts w:ascii="Arial" w:cs="Arial" w:eastAsia="Arial" w:hAnsi="Arial"/>
                <w:sz w:val="14"/>
                <w:szCs w:val="14"/>
                <w:color w:val="auto"/>
              </w:rPr>
              <w:t>567</w:t>
            </w:r>
          </w:p>
        </w:tc>
        <w:tc>
          <w:tcPr>
            <w:tcW w:w="16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50"/>
        </w:trPr>
        <w:tc>
          <w:tcPr>
            <w:tcW w:w="3920" w:type="dxa"/>
            <w:vAlign w:val="bottom"/>
            <w:tcBorders>
              <w:right w:val="single" w:sz="8" w:color="auto"/>
            </w:tcBorders>
            <w:gridSpan w:val="2"/>
          </w:tcPr>
          <w:p>
            <w:pPr>
              <w:spacing w:after="0"/>
              <w:rPr>
                <w:sz w:val="20"/>
                <w:szCs w:val="20"/>
                <w:color w:val="auto"/>
              </w:rPr>
            </w:pPr>
            <w:r>
              <w:rPr>
                <w:rFonts w:ascii="Arial" w:cs="Arial" w:eastAsia="Arial" w:hAnsi="Arial"/>
                <w:sz w:val="14"/>
                <w:szCs w:val="14"/>
                <w:b w:val="1"/>
                <w:bCs w:val="1"/>
                <w:color w:val="auto"/>
              </w:rPr>
              <w:t>New Risk Written</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39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Flow</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6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1,703</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1,878</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1,521</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960</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5"/>
              </w:rPr>
              <w:t>6,062</w:t>
            </w:r>
          </w:p>
        </w:tc>
        <w:tc>
          <w:tcPr>
            <w:tcW w:w="16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1,196</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1,577</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1,478</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1,091</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5"/>
              </w:rPr>
              <w:t>5,342</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390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Bulk</w:t>
            </w:r>
          </w:p>
        </w:tc>
        <w:tc>
          <w:tcPr>
            <w:tcW w:w="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8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48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3900" w:type="dxa"/>
            <w:vAlign w:val="bottom"/>
            <w:tcBorders>
              <w:right w:val="single" w:sz="8" w:color="auto"/>
            </w:tcBorders>
            <w:shd w:val="clear" w:color="auto" w:fill="CCEEFF"/>
          </w:tcPr>
          <w:p>
            <w:pPr>
              <w:ind w:left="260"/>
              <w:spacing w:after="0" w:line="145" w:lineRule="exact"/>
              <w:rPr>
                <w:sz w:val="20"/>
                <w:szCs w:val="20"/>
                <w:color w:val="auto"/>
              </w:rPr>
            </w:pPr>
            <w:r>
              <w:rPr>
                <w:rFonts w:ascii="Arial" w:cs="Arial" w:eastAsia="Arial" w:hAnsi="Arial"/>
                <w:sz w:val="14"/>
                <w:szCs w:val="14"/>
                <w:color w:val="auto"/>
              </w:rPr>
              <w:t>Total Primary</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1,703</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1,878</w:t>
            </w: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1,521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960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5"/>
              </w:rPr>
              <w:t>6,062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1,196</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1,577</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1,478</w:t>
            </w:r>
          </w:p>
        </w:tc>
        <w:tc>
          <w:tcPr>
            <w:tcW w:w="6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1,091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5"/>
              </w:rPr>
              <w:t>5,342</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390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Pool</w:t>
            </w:r>
          </w:p>
        </w:tc>
        <w:tc>
          <w:tcPr>
            <w:tcW w:w="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8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48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3900" w:type="dxa"/>
            <w:vAlign w:val="bottom"/>
            <w:tcBorders>
              <w:right w:val="single" w:sz="8" w:color="auto"/>
            </w:tcBorders>
            <w:shd w:val="clear" w:color="auto" w:fill="CCEEFF"/>
          </w:tcPr>
          <w:p>
            <w:pPr>
              <w:ind w:left="260"/>
              <w:spacing w:after="0" w:line="145" w:lineRule="exact"/>
              <w:rPr>
                <w:sz w:val="20"/>
                <w:szCs w:val="20"/>
                <w:color w:val="auto"/>
              </w:rPr>
            </w:pPr>
            <w:r>
              <w:rPr>
                <w:rFonts w:ascii="Arial" w:cs="Arial" w:eastAsia="Arial" w:hAnsi="Arial"/>
                <w:sz w:val="14"/>
                <w:szCs w:val="14"/>
                <w:b w:val="1"/>
                <w:bCs w:val="1"/>
                <w:color w:val="auto"/>
              </w:rPr>
              <w:t>Total New Risk Written</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6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1,703</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1,878</w:t>
            </w: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1,521</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960</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rPr>
              <w:t>$</w:t>
            </w: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5"/>
              </w:rPr>
              <w:t>6,062</w:t>
            </w:r>
          </w:p>
        </w:tc>
        <w:tc>
          <w:tcPr>
            <w:tcW w:w="16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1,196</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1,577</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1,478</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1,091</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u w:val="single" w:color="auto"/>
                <w:color w:val="auto"/>
              </w:rPr>
              <w:t>$</w:t>
            </w: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5"/>
              </w:rPr>
              <w:t>5,342</w:t>
            </w:r>
          </w:p>
        </w:tc>
        <w:tc>
          <w:tcPr>
            <w:tcW w:w="0" w:type="dxa"/>
            <w:vAlign w:val="bottom"/>
          </w:tcPr>
          <w:p>
            <w:pPr>
              <w:spacing w:after="0"/>
              <w:rPr>
                <w:sz w:val="1"/>
                <w:szCs w:val="1"/>
                <w:color w:val="auto"/>
              </w:rPr>
            </w:pPr>
          </w:p>
        </w:tc>
      </w:tr>
      <w:tr>
        <w:trPr>
          <w:trHeight w:val="20"/>
        </w:trPr>
        <w:tc>
          <w:tcPr>
            <w:tcW w:w="39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4"/>
                <w:szCs w:val="14"/>
                <w:b w:val="1"/>
                <w:bCs w:val="1"/>
                <w:color w:val="auto"/>
              </w:rPr>
              <w:t>Primary Insurance In-Force</w:t>
            </w: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9"/>
        </w:trPr>
        <w:tc>
          <w:tcPr>
            <w:tcW w:w="3920" w:type="dxa"/>
            <w:vAlign w:val="bottom"/>
            <w:tcBorders>
              <w:right w:val="single" w:sz="8" w:color="auto"/>
            </w:tcBorders>
            <w:gridSpan w:val="2"/>
            <w:vMerge w:val="continue"/>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4"/>
                <w:szCs w:val="14"/>
                <w:color w:val="auto"/>
                <w:w w:val="86"/>
              </w:rPr>
              <w:t>114,400</w:t>
            </w:r>
          </w:p>
        </w:tc>
        <w:tc>
          <w:tcPr>
            <w:tcW w:w="100" w:type="dxa"/>
            <w:vAlign w:val="bottom"/>
          </w:tcPr>
          <w:p>
            <w:pPr>
              <w:spacing w:after="0"/>
              <w:rPr>
                <w:sz w:val="22"/>
                <w:szCs w:val="2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w w:val="86"/>
              </w:rPr>
              <w:t>112,400</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gridSpan w:val="2"/>
          </w:tcPr>
          <w:p>
            <w:pPr>
              <w:jc w:val="right"/>
              <w:ind w:right="180"/>
              <w:spacing w:after="0"/>
              <w:rPr>
                <w:sz w:val="20"/>
                <w:szCs w:val="20"/>
                <w:color w:val="auto"/>
              </w:rPr>
            </w:pPr>
            <w:r>
              <w:rPr>
                <w:rFonts w:ascii="Arial" w:cs="Arial" w:eastAsia="Arial" w:hAnsi="Arial"/>
                <w:sz w:val="14"/>
                <w:szCs w:val="14"/>
                <w:color w:val="auto"/>
                <w:w w:val="86"/>
              </w:rPr>
              <w:t>110,500</w:t>
            </w: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180"/>
              <w:spacing w:after="0"/>
              <w:rPr>
                <w:sz w:val="20"/>
                <w:szCs w:val="20"/>
                <w:color w:val="auto"/>
              </w:rPr>
            </w:pPr>
            <w:r>
              <w:rPr>
                <w:rFonts w:ascii="Arial" w:cs="Arial" w:eastAsia="Arial" w:hAnsi="Arial"/>
                <w:sz w:val="14"/>
                <w:szCs w:val="14"/>
                <w:color w:val="auto"/>
                <w:w w:val="86"/>
              </w:rPr>
              <w:t>109,100</w:t>
            </w: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240"/>
              <w:spacing w:after="0"/>
              <w:rPr>
                <w:sz w:val="20"/>
                <w:szCs w:val="20"/>
                <w:color w:val="auto"/>
              </w:rPr>
            </w:pPr>
            <w:r>
              <w:rPr>
                <w:rFonts w:ascii="Arial" w:cs="Arial" w:eastAsia="Arial" w:hAnsi="Arial"/>
                <w:sz w:val="14"/>
                <w:szCs w:val="14"/>
                <w:color w:val="auto"/>
                <w:w w:val="86"/>
              </w:rPr>
              <w:t>109,300</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240"/>
              <w:spacing w:after="0"/>
              <w:rPr>
                <w:sz w:val="20"/>
                <w:szCs w:val="20"/>
                <w:color w:val="auto"/>
              </w:rPr>
            </w:pPr>
            <w:r>
              <w:rPr>
                <w:rFonts w:ascii="Arial" w:cs="Arial" w:eastAsia="Arial" w:hAnsi="Arial"/>
                <w:sz w:val="14"/>
                <w:szCs w:val="14"/>
                <w:color w:val="auto"/>
                <w:w w:val="86"/>
              </w:rPr>
              <w:t>109,000</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240"/>
              <w:spacing w:after="0"/>
              <w:rPr>
                <w:sz w:val="20"/>
                <w:szCs w:val="20"/>
                <w:color w:val="auto"/>
              </w:rPr>
            </w:pPr>
            <w:r>
              <w:rPr>
                <w:rFonts w:ascii="Arial" w:cs="Arial" w:eastAsia="Arial" w:hAnsi="Arial"/>
                <w:sz w:val="14"/>
                <w:szCs w:val="14"/>
                <w:color w:val="auto"/>
                <w:w w:val="86"/>
              </w:rPr>
              <w:t>108,800</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gridSpan w:val="2"/>
          </w:tcPr>
          <w:p>
            <w:pPr>
              <w:jc w:val="right"/>
              <w:ind w:right="160"/>
              <w:spacing w:after="0"/>
              <w:rPr>
                <w:sz w:val="20"/>
                <w:szCs w:val="20"/>
                <w:color w:val="auto"/>
              </w:rPr>
            </w:pPr>
            <w:r>
              <w:rPr>
                <w:rFonts w:ascii="Arial" w:cs="Arial" w:eastAsia="Arial" w:hAnsi="Arial"/>
                <w:sz w:val="14"/>
                <w:szCs w:val="14"/>
                <w:color w:val="auto"/>
                <w:w w:val="90"/>
              </w:rPr>
              <w:t>109,300</w:t>
            </w: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0"/>
        </w:trPr>
        <w:tc>
          <w:tcPr>
            <w:tcW w:w="20" w:type="dxa"/>
            <w:vAlign w:val="bottom"/>
            <w:vMerge w:val="restart"/>
          </w:tcPr>
          <w:p>
            <w:pPr>
              <w:spacing w:after="0"/>
              <w:rPr>
                <w:sz w:val="7"/>
                <w:szCs w:val="7"/>
                <w:color w:val="auto"/>
              </w:rPr>
            </w:pPr>
          </w:p>
        </w:tc>
        <w:tc>
          <w:tcPr>
            <w:tcW w:w="390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39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Risk In-Force</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80" w:type="dxa"/>
            <w:vAlign w:val="bottom"/>
            <w:tcBorders>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390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Flow</w:t>
            </w:r>
          </w:p>
        </w:tc>
        <w:tc>
          <w:tcPr>
            <w:tcW w:w="60" w:type="dxa"/>
            <w:vAlign w:val="bottom"/>
          </w:tcPr>
          <w:p>
            <w:pPr>
              <w:spacing w:after="0"/>
              <w:rPr>
                <w:sz w:val="12"/>
                <w:szCs w:val="12"/>
                <w:color w:val="auto"/>
              </w:rPr>
            </w:pP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64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28,112</w:t>
            </w:r>
          </w:p>
        </w:tc>
        <w:tc>
          <w:tcPr>
            <w:tcW w:w="1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27,507</w:t>
            </w: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6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26,880</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26,405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26,327</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26,194</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240"/>
              <w:spacing w:after="0" w:line="145" w:lineRule="exact"/>
              <w:rPr>
                <w:sz w:val="20"/>
                <w:szCs w:val="20"/>
                <w:color w:val="auto"/>
              </w:rPr>
            </w:pPr>
            <w:r>
              <w:rPr>
                <w:rFonts w:ascii="Arial" w:cs="Arial" w:eastAsia="Arial" w:hAnsi="Arial"/>
                <w:sz w:val="14"/>
                <w:szCs w:val="14"/>
                <w:color w:val="auto"/>
              </w:rPr>
              <w:t>25,957</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25,626</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39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Bulk</w:t>
            </w:r>
            <w:r>
              <w:rPr>
                <w:rFonts w:ascii="Arial" w:cs="Arial" w:eastAsia="Arial" w:hAnsi="Arial"/>
                <w:sz w:val="11"/>
                <w:szCs w:val="11"/>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402</w:t>
            </w:r>
          </w:p>
        </w:tc>
        <w:tc>
          <w:tcPr>
            <w:tcW w:w="180" w:type="dxa"/>
            <w:vAlign w:val="bottom"/>
            <w:tcBorders>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419</w:t>
            </w:r>
          </w:p>
        </w:tc>
        <w:tc>
          <w:tcPr>
            <w:tcW w:w="2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434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442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448</w:t>
            </w: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456</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463</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485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3900" w:type="dxa"/>
            <w:vAlign w:val="bottom"/>
            <w:tcBorders>
              <w:right w:val="single" w:sz="8" w:color="auto"/>
            </w:tcBorders>
          </w:tcPr>
          <w:p>
            <w:pPr>
              <w:ind w:left="260"/>
              <w:spacing w:after="0" w:line="151" w:lineRule="exact"/>
              <w:rPr>
                <w:sz w:val="20"/>
                <w:szCs w:val="20"/>
                <w:color w:val="auto"/>
              </w:rPr>
            </w:pPr>
            <w:r>
              <w:rPr>
                <w:rFonts w:ascii="Arial" w:cs="Arial" w:eastAsia="Arial" w:hAnsi="Arial"/>
                <w:sz w:val="14"/>
                <w:szCs w:val="14"/>
                <w:color w:val="auto"/>
              </w:rPr>
              <w:t>Total Primary</w:t>
            </w:r>
          </w:p>
        </w:tc>
        <w:tc>
          <w:tcPr>
            <w:tcW w:w="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28,514</w:t>
            </w:r>
          </w:p>
        </w:tc>
        <w:tc>
          <w:tcPr>
            <w:tcW w:w="18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27,926</w:t>
            </w:r>
          </w:p>
        </w:tc>
        <w:tc>
          <w:tcPr>
            <w:tcW w:w="22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27,314</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26,847</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26,775</w:t>
            </w: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26,650</w:t>
            </w: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26,420</w:t>
            </w:r>
          </w:p>
        </w:tc>
        <w:tc>
          <w:tcPr>
            <w:tcW w:w="240" w:type="dxa"/>
            <w:vAlign w:val="bottom"/>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48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26,111</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39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Pool</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151</w:t>
            </w:r>
          </w:p>
        </w:tc>
        <w:tc>
          <w:tcPr>
            <w:tcW w:w="180" w:type="dxa"/>
            <w:vAlign w:val="bottom"/>
            <w:tcBorders>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159</w:t>
            </w:r>
          </w:p>
        </w:tc>
        <w:tc>
          <w:tcPr>
            <w:tcW w:w="2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163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171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177</w:t>
            </w: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187</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196</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205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3900" w:type="dxa"/>
            <w:vAlign w:val="bottom"/>
            <w:tcBorders>
              <w:right w:val="single" w:sz="8" w:color="auto"/>
            </w:tcBorders>
          </w:tcPr>
          <w:p>
            <w:pPr>
              <w:ind w:left="260"/>
              <w:spacing w:after="0" w:line="151" w:lineRule="exact"/>
              <w:rPr>
                <w:sz w:val="20"/>
                <w:szCs w:val="20"/>
                <w:color w:val="auto"/>
              </w:rPr>
            </w:pPr>
            <w:r>
              <w:rPr>
                <w:rFonts w:ascii="Arial" w:cs="Arial" w:eastAsia="Arial" w:hAnsi="Arial"/>
                <w:sz w:val="14"/>
                <w:szCs w:val="14"/>
                <w:b w:val="1"/>
                <w:bCs w:val="1"/>
                <w:color w:val="auto"/>
              </w:rPr>
              <w:t>Total Risk In-Force</w:t>
            </w: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4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28,665</w:t>
            </w:r>
          </w:p>
        </w:tc>
        <w:tc>
          <w:tcPr>
            <w:tcW w:w="18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28,085</w:t>
            </w:r>
          </w:p>
        </w:tc>
        <w:tc>
          <w:tcPr>
            <w:tcW w:w="22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4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27,477</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4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27,018</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26,952</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26,837</w:t>
            </w:r>
          </w:p>
        </w:tc>
        <w:tc>
          <w:tcPr>
            <w:tcW w:w="2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26,616</w:t>
            </w:r>
          </w:p>
        </w:tc>
        <w:tc>
          <w:tcPr>
            <w:tcW w:w="240" w:type="dxa"/>
            <w:vAlign w:val="bottom"/>
          </w:tcPr>
          <w:p>
            <w:pPr>
              <w:spacing w:after="0"/>
              <w:rPr>
                <w:sz w:val="13"/>
                <w:szCs w:val="13"/>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26,316</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8"/>
        </w:trPr>
        <w:tc>
          <w:tcPr>
            <w:tcW w:w="20" w:type="dxa"/>
            <w:vAlign w:val="bottom"/>
            <w:vMerge w:val="restart"/>
          </w:tcPr>
          <w:p>
            <w:pPr>
              <w:spacing w:after="0"/>
              <w:rPr>
                <w:sz w:val="8"/>
                <w:szCs w:val="8"/>
                <w:color w:val="auto"/>
              </w:rPr>
            </w:pPr>
          </w:p>
        </w:tc>
        <w:tc>
          <w:tcPr>
            <w:tcW w:w="390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1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39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Primary Risk In-Force Subject To Captives</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tcBorders>
              <w:right w:val="single" w:sz="8" w:color="auto"/>
            </w:tcBorders>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7%</w:t>
            </w: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7%</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9%</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10%</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11%</w:t>
            </w:r>
          </w:p>
        </w:tc>
        <w:tc>
          <w:tcPr>
            <w:tcW w:w="6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12%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3920" w:type="dxa"/>
            <w:vAlign w:val="bottom"/>
            <w:tcBorders>
              <w:right w:val="single" w:sz="8" w:color="auto"/>
            </w:tcBorders>
            <w:gridSpan w:val="2"/>
          </w:tcPr>
          <w:p>
            <w:pPr>
              <w:spacing w:after="0"/>
              <w:rPr>
                <w:sz w:val="20"/>
                <w:szCs w:val="20"/>
                <w:color w:val="auto"/>
              </w:rPr>
            </w:pPr>
            <w:r>
              <w:rPr>
                <w:rFonts w:ascii="Arial" w:cs="Arial" w:eastAsia="Arial" w:hAnsi="Arial"/>
                <w:sz w:val="14"/>
                <w:szCs w:val="14"/>
                <w:b w:val="1"/>
                <w:bCs w:val="1"/>
                <w:color w:val="auto"/>
              </w:rPr>
              <w:t>Primary Risk In-Force That Is GSE Conforming</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4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4"/>
                <w:szCs w:val="14"/>
                <w:color w:val="auto"/>
              </w:rPr>
              <w:t>97%</w:t>
            </w:r>
          </w:p>
        </w:tc>
        <w:tc>
          <w:tcPr>
            <w:tcW w:w="1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4"/>
                <w:szCs w:val="14"/>
                <w:color w:val="auto"/>
              </w:rPr>
              <w:t>97%</w:t>
            </w:r>
          </w:p>
        </w:tc>
        <w:tc>
          <w:tcPr>
            <w:tcW w:w="80" w:type="dxa"/>
            <w:vAlign w:val="bottom"/>
          </w:tcPr>
          <w:p>
            <w:pPr>
              <w:spacing w:after="0"/>
              <w:rPr>
                <w:sz w:val="23"/>
                <w:szCs w:val="23"/>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rPr>
              <w:t>97%</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rPr>
              <w:t>97%</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97%</w:t>
            </w:r>
          </w:p>
        </w:tc>
        <w:tc>
          <w:tcPr>
            <w:tcW w:w="80" w:type="dxa"/>
            <w:vAlign w:val="bottom"/>
          </w:tcPr>
          <w:p>
            <w:pPr>
              <w:spacing w:after="0"/>
              <w:rPr>
                <w:sz w:val="23"/>
                <w:szCs w:val="23"/>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97%</w:t>
            </w:r>
          </w:p>
        </w:tc>
        <w:tc>
          <w:tcPr>
            <w:tcW w:w="80" w:type="dxa"/>
            <w:vAlign w:val="bottom"/>
          </w:tcPr>
          <w:p>
            <w:pPr>
              <w:spacing w:after="0"/>
              <w:rPr>
                <w:sz w:val="23"/>
                <w:szCs w:val="23"/>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97%</w:t>
            </w:r>
          </w:p>
        </w:tc>
        <w:tc>
          <w:tcPr>
            <w:tcW w:w="60" w:type="dxa"/>
            <w:vAlign w:val="bottom"/>
          </w:tcPr>
          <w:p>
            <w:pPr>
              <w:spacing w:after="0"/>
              <w:rPr>
                <w:sz w:val="23"/>
                <w:szCs w:val="23"/>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rPr>
              <w:t>97%</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0"/>
        </w:trPr>
        <w:tc>
          <w:tcPr>
            <w:tcW w:w="20" w:type="dxa"/>
            <w:vAlign w:val="bottom"/>
            <w:vMerge w:val="restart"/>
          </w:tcPr>
          <w:p>
            <w:pPr>
              <w:spacing w:after="0"/>
              <w:rPr>
                <w:sz w:val="7"/>
                <w:szCs w:val="7"/>
                <w:color w:val="auto"/>
              </w:rPr>
            </w:pPr>
          </w:p>
        </w:tc>
        <w:tc>
          <w:tcPr>
            <w:tcW w:w="390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39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GAAP Basis Expense Ratio</w:t>
            </w:r>
            <w:r>
              <w:rPr>
                <w:rFonts w:ascii="Arial" w:cs="Arial" w:eastAsia="Arial" w:hAnsi="Arial"/>
                <w:sz w:val="7"/>
                <w:szCs w:val="7"/>
                <w:color w:val="auto"/>
              </w:rPr>
              <w:t>(2)</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tcBorders>
              <w:right w:val="single" w:sz="8" w:color="auto"/>
            </w:tcBorders>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25%</w:t>
            </w: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25%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25%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25%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26%</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26%</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26%</w:t>
            </w:r>
          </w:p>
        </w:tc>
        <w:tc>
          <w:tcPr>
            <w:tcW w:w="6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30%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27%</w:t>
            </w:r>
          </w:p>
        </w:tc>
        <w:tc>
          <w:tcPr>
            <w:tcW w:w="0" w:type="dxa"/>
            <w:vAlign w:val="bottom"/>
          </w:tcPr>
          <w:p>
            <w:pPr>
              <w:spacing w:after="0"/>
              <w:rPr>
                <w:sz w:val="1"/>
                <w:szCs w:val="1"/>
                <w:color w:val="auto"/>
              </w:rPr>
            </w:pPr>
          </w:p>
        </w:tc>
      </w:tr>
      <w:tr>
        <w:trPr>
          <w:trHeight w:val="266"/>
        </w:trPr>
        <w:tc>
          <w:tcPr>
            <w:tcW w:w="3920" w:type="dxa"/>
            <w:vAlign w:val="bottom"/>
            <w:tcBorders>
              <w:right w:val="single" w:sz="8" w:color="auto"/>
            </w:tcBorders>
            <w:gridSpan w:val="2"/>
          </w:tcPr>
          <w:p>
            <w:pPr>
              <w:spacing w:after="0"/>
              <w:rPr>
                <w:sz w:val="20"/>
                <w:szCs w:val="20"/>
                <w:color w:val="auto"/>
              </w:rPr>
            </w:pPr>
            <w:r>
              <w:rPr>
                <w:rFonts w:ascii="Arial" w:cs="Arial" w:eastAsia="Arial" w:hAnsi="Arial"/>
                <w:sz w:val="14"/>
                <w:szCs w:val="14"/>
                <w:b w:val="1"/>
                <w:bCs w:val="1"/>
                <w:color w:val="auto"/>
              </w:rPr>
              <w:t>Adjusted Expense Ratio</w:t>
            </w:r>
            <w:r>
              <w:rPr>
                <w:rFonts w:ascii="Arial" w:cs="Arial" w:eastAsia="Arial" w:hAnsi="Arial"/>
                <w:sz w:val="7"/>
                <w:szCs w:val="7"/>
                <w:color w:val="auto"/>
              </w:rPr>
              <w:t>(3)</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4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4"/>
                <w:szCs w:val="14"/>
                <w:color w:val="auto"/>
              </w:rPr>
              <w:t>23%</w:t>
            </w:r>
          </w:p>
        </w:tc>
        <w:tc>
          <w:tcPr>
            <w:tcW w:w="1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4"/>
                <w:szCs w:val="14"/>
                <w:color w:val="auto"/>
              </w:rPr>
              <w:t>23%</w:t>
            </w:r>
          </w:p>
        </w:tc>
        <w:tc>
          <w:tcPr>
            <w:tcW w:w="80" w:type="dxa"/>
            <w:vAlign w:val="bottom"/>
          </w:tcPr>
          <w:p>
            <w:pPr>
              <w:spacing w:after="0"/>
              <w:rPr>
                <w:sz w:val="23"/>
                <w:szCs w:val="23"/>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rPr>
              <w:t>23%</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rPr>
              <w:t>24%</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480" w:type="dxa"/>
            <w:vAlign w:val="bottom"/>
            <w:gridSpan w:val="2"/>
          </w:tcPr>
          <w:p>
            <w:pPr>
              <w:jc w:val="right"/>
              <w:ind w:right="40"/>
              <w:spacing w:after="0"/>
              <w:rPr>
                <w:sz w:val="20"/>
                <w:szCs w:val="20"/>
                <w:color w:val="auto"/>
              </w:rPr>
            </w:pPr>
            <w:r>
              <w:rPr>
                <w:rFonts w:ascii="Arial" w:cs="Arial" w:eastAsia="Arial" w:hAnsi="Arial"/>
                <w:sz w:val="14"/>
                <w:szCs w:val="14"/>
                <w:color w:val="auto"/>
              </w:rPr>
              <w:t>23%</w:t>
            </w: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25%</w:t>
            </w:r>
          </w:p>
        </w:tc>
        <w:tc>
          <w:tcPr>
            <w:tcW w:w="80" w:type="dxa"/>
            <w:vAlign w:val="bottom"/>
          </w:tcPr>
          <w:p>
            <w:pPr>
              <w:spacing w:after="0"/>
              <w:rPr>
                <w:sz w:val="23"/>
                <w:szCs w:val="23"/>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26%</w:t>
            </w:r>
          </w:p>
        </w:tc>
        <w:tc>
          <w:tcPr>
            <w:tcW w:w="80" w:type="dxa"/>
            <w:vAlign w:val="bottom"/>
          </w:tcPr>
          <w:p>
            <w:pPr>
              <w:spacing w:after="0"/>
              <w:rPr>
                <w:sz w:val="23"/>
                <w:szCs w:val="23"/>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25%</w:t>
            </w:r>
          </w:p>
        </w:tc>
        <w:tc>
          <w:tcPr>
            <w:tcW w:w="60" w:type="dxa"/>
            <w:vAlign w:val="bottom"/>
          </w:tcPr>
          <w:p>
            <w:pPr>
              <w:spacing w:after="0"/>
              <w:rPr>
                <w:sz w:val="23"/>
                <w:szCs w:val="23"/>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rPr>
              <w:t>30%</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480" w:type="dxa"/>
            <w:vAlign w:val="bottom"/>
            <w:gridSpan w:val="2"/>
          </w:tcPr>
          <w:p>
            <w:pPr>
              <w:jc w:val="right"/>
              <w:ind w:right="40"/>
              <w:spacing w:after="0"/>
              <w:rPr>
                <w:sz w:val="20"/>
                <w:szCs w:val="20"/>
                <w:color w:val="auto"/>
              </w:rPr>
            </w:pPr>
            <w:r>
              <w:rPr>
                <w:rFonts w:ascii="Arial" w:cs="Arial" w:eastAsia="Arial" w:hAnsi="Arial"/>
                <w:sz w:val="14"/>
                <w:szCs w:val="14"/>
                <w:color w:val="auto"/>
              </w:rPr>
              <w:t>27%</w:t>
            </w:r>
          </w:p>
        </w:tc>
        <w:tc>
          <w:tcPr>
            <w:tcW w:w="0" w:type="dxa"/>
            <w:vAlign w:val="bottom"/>
          </w:tcPr>
          <w:p>
            <w:pPr>
              <w:spacing w:after="0"/>
              <w:rPr>
                <w:sz w:val="1"/>
                <w:szCs w:val="1"/>
                <w:color w:val="auto"/>
              </w:rPr>
            </w:pPr>
          </w:p>
        </w:tc>
      </w:tr>
      <w:tr>
        <w:trPr>
          <w:trHeight w:val="90"/>
        </w:trPr>
        <w:tc>
          <w:tcPr>
            <w:tcW w:w="20" w:type="dxa"/>
            <w:vAlign w:val="bottom"/>
            <w:vMerge w:val="restart"/>
          </w:tcPr>
          <w:p>
            <w:pPr>
              <w:spacing w:after="0"/>
              <w:rPr>
                <w:sz w:val="7"/>
                <w:szCs w:val="7"/>
                <w:color w:val="auto"/>
              </w:rPr>
            </w:pPr>
          </w:p>
        </w:tc>
        <w:tc>
          <w:tcPr>
            <w:tcW w:w="390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39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Flow Persistency</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tcBorders>
              <w:right w:val="single" w:sz="8" w:color="auto"/>
            </w:tcBorders>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83%</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80%</w:t>
            </w: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83%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85%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83%</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79%</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81%</w:t>
            </w:r>
          </w:p>
        </w:tc>
        <w:tc>
          <w:tcPr>
            <w:tcW w:w="6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80%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920" w:type="dxa"/>
            <w:vAlign w:val="bottom"/>
            <w:tcBorders>
              <w:right w:val="single" w:sz="8" w:color="auto"/>
            </w:tcBorders>
            <w:gridSpan w:val="2"/>
          </w:tcPr>
          <w:p>
            <w:pPr>
              <w:spacing w:after="0"/>
              <w:rPr>
                <w:sz w:val="20"/>
                <w:szCs w:val="20"/>
                <w:color w:val="auto"/>
              </w:rPr>
            </w:pPr>
            <w:r>
              <w:rPr>
                <w:rFonts w:ascii="Arial" w:cs="Arial" w:eastAsia="Arial" w:hAnsi="Arial"/>
                <w:sz w:val="14"/>
                <w:szCs w:val="14"/>
                <w:b w:val="1"/>
                <w:bCs w:val="1"/>
                <w:color w:val="auto"/>
              </w:rPr>
              <w:t>Gross Written Premiums Ceded To Captives/Total Direct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3900" w:type="dxa"/>
            <w:vAlign w:val="bottom"/>
            <w:tcBorders>
              <w:right w:val="single" w:sz="8" w:color="auto"/>
            </w:tcBorders>
          </w:tcPr>
          <w:p>
            <w:pPr>
              <w:ind w:left="120"/>
              <w:spacing w:after="0"/>
              <w:rPr>
                <w:sz w:val="20"/>
                <w:szCs w:val="20"/>
                <w:color w:val="auto"/>
              </w:rPr>
            </w:pPr>
            <w:r>
              <w:rPr>
                <w:rFonts w:ascii="Arial" w:cs="Arial" w:eastAsia="Arial" w:hAnsi="Arial"/>
                <w:sz w:val="14"/>
                <w:szCs w:val="14"/>
                <w:b w:val="1"/>
                <w:bCs w:val="1"/>
                <w:color w:val="auto"/>
              </w:rPr>
              <w:t>Written Premiums</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4"/>
                <w:szCs w:val="14"/>
                <w:color w:val="auto"/>
              </w:rPr>
              <w:t>2%</w:t>
            </w:r>
          </w:p>
        </w:tc>
        <w:tc>
          <w:tcPr>
            <w:tcW w:w="80" w:type="dxa"/>
            <w:vAlign w:val="bottom"/>
          </w:tcPr>
          <w:p>
            <w:pPr>
              <w:spacing w:after="0"/>
              <w:rPr>
                <w:sz w:val="15"/>
                <w:szCs w:val="15"/>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rPr>
              <w:t>3%</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rPr>
              <w:t>3%</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3%</w:t>
            </w:r>
          </w:p>
        </w:tc>
        <w:tc>
          <w:tcPr>
            <w:tcW w:w="80" w:type="dxa"/>
            <w:vAlign w:val="bottom"/>
          </w:tcPr>
          <w:p>
            <w:pPr>
              <w:spacing w:after="0"/>
              <w:rPr>
                <w:sz w:val="15"/>
                <w:szCs w:val="15"/>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4%</w:t>
            </w:r>
          </w:p>
        </w:tc>
        <w:tc>
          <w:tcPr>
            <w:tcW w:w="80" w:type="dxa"/>
            <w:vAlign w:val="bottom"/>
          </w:tcPr>
          <w:p>
            <w:pPr>
              <w:spacing w:after="0"/>
              <w:rPr>
                <w:sz w:val="15"/>
                <w:szCs w:val="15"/>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4%</w:t>
            </w:r>
          </w:p>
        </w:tc>
        <w:tc>
          <w:tcPr>
            <w:tcW w:w="60" w:type="dxa"/>
            <w:vAlign w:val="bottom"/>
          </w:tcPr>
          <w:p>
            <w:pPr>
              <w:spacing w:after="0"/>
              <w:rPr>
                <w:sz w:val="15"/>
                <w:szCs w:val="15"/>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rPr>
              <w:t>4%</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0"/>
        </w:trPr>
        <w:tc>
          <w:tcPr>
            <w:tcW w:w="20" w:type="dxa"/>
            <w:vAlign w:val="bottom"/>
            <w:vMerge w:val="restart"/>
          </w:tcPr>
          <w:p>
            <w:pPr>
              <w:spacing w:after="0"/>
              <w:rPr>
                <w:sz w:val="7"/>
                <w:szCs w:val="7"/>
                <w:color w:val="auto"/>
              </w:rPr>
            </w:pPr>
          </w:p>
        </w:tc>
        <w:tc>
          <w:tcPr>
            <w:tcW w:w="390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39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Risk To Capital Ratio</w:t>
            </w:r>
            <w:r>
              <w:rPr>
                <w:rFonts w:ascii="Arial" w:cs="Arial" w:eastAsia="Arial" w:hAnsi="Arial"/>
                <w:sz w:val="7"/>
                <w:szCs w:val="7"/>
                <w:color w:val="auto"/>
              </w:rPr>
              <w:t>(4)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tcBorders>
              <w:right w:val="single" w:sz="8" w:color="auto"/>
            </w:tcBorders>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14:5:1</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15:4:1</w:t>
            </w: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14.6:1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18.7:1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19.5:1</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22.4:1</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22.4:1</w:t>
            </w:r>
          </w:p>
        </w:tc>
        <w:tc>
          <w:tcPr>
            <w:tcW w:w="6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24.2:1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3920" w:type="dxa"/>
            <w:vAlign w:val="bottom"/>
            <w:tcBorders>
              <w:right w:val="single" w:sz="8" w:color="auto"/>
            </w:tcBorders>
            <w:gridSpan w:val="2"/>
          </w:tcPr>
          <w:p>
            <w:pPr>
              <w:spacing w:after="0"/>
              <w:rPr>
                <w:sz w:val="20"/>
                <w:szCs w:val="20"/>
                <w:color w:val="auto"/>
              </w:rPr>
            </w:pPr>
            <w:r>
              <w:rPr>
                <w:rFonts w:ascii="Arial" w:cs="Arial" w:eastAsia="Arial" w:hAnsi="Arial"/>
                <w:sz w:val="14"/>
                <w:szCs w:val="14"/>
                <w:b w:val="1"/>
                <w:bCs w:val="1"/>
                <w:color w:val="auto"/>
              </w:rPr>
              <w:t>Average Primary Loan Size (in thousands)</w:t>
            </w:r>
          </w:p>
        </w:tc>
        <w:tc>
          <w:tcPr>
            <w:tcW w:w="60" w:type="dxa"/>
            <w:vAlign w:val="bottom"/>
          </w:tcPr>
          <w:p>
            <w:pPr>
              <w:spacing w:after="0"/>
              <w:rPr>
                <w:sz w:val="23"/>
                <w:szCs w:val="23"/>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181</w:t>
            </w:r>
          </w:p>
        </w:tc>
        <w:tc>
          <w:tcPr>
            <w:tcW w:w="18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180</w:t>
            </w:r>
          </w:p>
        </w:tc>
        <w:tc>
          <w:tcPr>
            <w:tcW w:w="220" w:type="dxa"/>
            <w:vAlign w:val="bottom"/>
          </w:tcPr>
          <w:p>
            <w:pPr>
              <w:spacing w:after="0"/>
              <w:rPr>
                <w:sz w:val="23"/>
                <w:szCs w:val="23"/>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gridSpan w:val="2"/>
          </w:tcPr>
          <w:p>
            <w:pPr>
              <w:jc w:val="right"/>
              <w:ind w:right="180"/>
              <w:spacing w:after="0"/>
              <w:rPr>
                <w:sz w:val="20"/>
                <w:szCs w:val="20"/>
                <w:color w:val="auto"/>
              </w:rPr>
            </w:pPr>
            <w:r>
              <w:rPr>
                <w:rFonts w:ascii="Arial" w:cs="Arial" w:eastAsia="Arial" w:hAnsi="Arial"/>
                <w:sz w:val="14"/>
                <w:szCs w:val="14"/>
                <w:color w:val="auto"/>
              </w:rPr>
              <w:t>178</w:t>
            </w: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180"/>
              <w:spacing w:after="0"/>
              <w:rPr>
                <w:sz w:val="20"/>
                <w:szCs w:val="20"/>
                <w:color w:val="auto"/>
              </w:rPr>
            </w:pPr>
            <w:r>
              <w:rPr>
                <w:rFonts w:ascii="Arial" w:cs="Arial" w:eastAsia="Arial" w:hAnsi="Arial"/>
                <w:sz w:val="14"/>
                <w:szCs w:val="14"/>
                <w:color w:val="auto"/>
              </w:rPr>
              <w:t>176</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240"/>
              <w:spacing w:after="0"/>
              <w:rPr>
                <w:sz w:val="20"/>
                <w:szCs w:val="20"/>
                <w:color w:val="auto"/>
              </w:rPr>
            </w:pPr>
            <w:r>
              <w:rPr>
                <w:rFonts w:ascii="Arial" w:cs="Arial" w:eastAsia="Arial" w:hAnsi="Arial"/>
                <w:sz w:val="14"/>
                <w:szCs w:val="14"/>
                <w:color w:val="auto"/>
              </w:rPr>
              <w:t>175</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174</w:t>
            </w:r>
          </w:p>
        </w:tc>
        <w:tc>
          <w:tcPr>
            <w:tcW w:w="240" w:type="dxa"/>
            <w:vAlign w:val="bottom"/>
          </w:tcPr>
          <w:p>
            <w:pPr>
              <w:spacing w:after="0"/>
              <w:rPr>
                <w:sz w:val="23"/>
                <w:szCs w:val="23"/>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172</w:t>
            </w:r>
          </w:p>
        </w:tc>
        <w:tc>
          <w:tcPr>
            <w:tcW w:w="240" w:type="dxa"/>
            <w:vAlign w:val="bottom"/>
          </w:tcPr>
          <w:p>
            <w:pPr>
              <w:spacing w:after="0"/>
              <w:rPr>
                <w:sz w:val="23"/>
                <w:szCs w:val="23"/>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gridSpan w:val="2"/>
          </w:tcPr>
          <w:p>
            <w:pPr>
              <w:jc w:val="right"/>
              <w:ind w:right="160"/>
              <w:spacing w:after="0"/>
              <w:rPr>
                <w:sz w:val="20"/>
                <w:szCs w:val="20"/>
                <w:color w:val="auto"/>
              </w:rPr>
            </w:pPr>
            <w:r>
              <w:rPr>
                <w:rFonts w:ascii="Arial" w:cs="Arial" w:eastAsia="Arial" w:hAnsi="Arial"/>
                <w:sz w:val="14"/>
                <w:szCs w:val="14"/>
                <w:color w:val="auto"/>
              </w:rPr>
              <w:t>168</w:t>
            </w: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39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390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Estimated Savings For Loss Mitigation Activities</w:t>
            </w:r>
            <w:r>
              <w:rPr>
                <w:rFonts w:ascii="Arial" w:cs="Arial" w:eastAsia="Arial" w:hAnsi="Arial"/>
                <w:sz w:val="7"/>
                <w:szCs w:val="7"/>
                <w:color w:val="auto"/>
              </w:rPr>
              <w:t>(5)</w:t>
            </w:r>
          </w:p>
        </w:tc>
        <w:tc>
          <w:tcPr>
            <w:tcW w:w="60" w:type="dxa"/>
            <w:vAlign w:val="bottom"/>
            <w:tcBorders>
              <w:bottom w:val="single" w:sz="8" w:color="auto"/>
            </w:tcBorders>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60" w:type="dxa"/>
            <w:vAlign w:val="bottom"/>
            <w:tcBorders>
              <w:bottom w:val="single" w:sz="8" w:color="auto"/>
            </w:tcBorders>
            <w:shd w:val="clear" w:color="auto" w:fill="CCEEFF"/>
          </w:tcPr>
          <w:p>
            <w:pPr>
              <w:jc w:val="right"/>
              <w:spacing w:after="0" w:line="145" w:lineRule="exact"/>
              <w:rPr>
                <w:sz w:val="20"/>
                <w:szCs w:val="20"/>
                <w:color w:val="auto"/>
              </w:rPr>
            </w:pPr>
            <w:r>
              <w:rPr>
                <w:rFonts w:ascii="Arial" w:cs="Arial" w:eastAsia="Arial" w:hAnsi="Arial"/>
                <w:sz w:val="14"/>
                <w:szCs w:val="14"/>
                <w:color w:val="auto"/>
              </w:rPr>
              <w:t>59</w:t>
            </w:r>
          </w:p>
        </w:tc>
        <w:tc>
          <w:tcPr>
            <w:tcW w:w="180" w:type="dxa"/>
            <w:vAlign w:val="bottom"/>
            <w:tcBorders>
              <w:bottom w:val="single" w:sz="8" w:color="auto"/>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67</w:t>
            </w:r>
          </w:p>
        </w:tc>
        <w:tc>
          <w:tcPr>
            <w:tcW w:w="22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102</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114</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342</w:t>
            </w:r>
          </w:p>
        </w:tc>
        <w:tc>
          <w:tcPr>
            <w:tcW w:w="16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700" w:type="dxa"/>
            <w:vAlign w:val="bottom"/>
            <w:gridSpan w:val="2"/>
            <w:shd w:val="clear" w:color="auto" w:fill="CCEEFF"/>
          </w:tcPr>
          <w:p>
            <w:pPr>
              <w:jc w:val="right"/>
              <w:ind w:right="240"/>
              <w:spacing w:after="0" w:line="145" w:lineRule="exact"/>
              <w:rPr>
                <w:sz w:val="20"/>
                <w:szCs w:val="20"/>
                <w:color w:val="auto"/>
              </w:rPr>
            </w:pPr>
            <w:r>
              <w:rPr>
                <w:rFonts w:ascii="Arial" w:cs="Arial" w:eastAsia="Arial" w:hAnsi="Arial"/>
                <w:sz w:val="14"/>
                <w:szCs w:val="14"/>
                <w:color w:val="auto"/>
              </w:rPr>
              <w:t>124</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136</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144</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159</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563</w:t>
            </w:r>
          </w:p>
        </w:tc>
        <w:tc>
          <w:tcPr>
            <w:tcW w:w="0" w:type="dxa"/>
            <w:vAlign w:val="bottom"/>
          </w:tcPr>
          <w:p>
            <w:pPr>
              <w:spacing w:after="0"/>
              <w:rPr>
                <w:sz w:val="1"/>
                <w:szCs w:val="1"/>
                <w:color w:val="auto"/>
              </w:rPr>
            </w:pPr>
          </w:p>
        </w:tc>
      </w:tr>
    </w:tbl>
    <w:p>
      <w:pPr>
        <w:spacing w:after="0" w:line="192" w:lineRule="exact"/>
        <w:rPr>
          <w:sz w:val="20"/>
          <w:szCs w:val="20"/>
          <w:color w:val="auto"/>
        </w:rPr>
      </w:pPr>
    </w:p>
    <w:p>
      <w:pPr>
        <w:spacing w:after="0"/>
        <w:rPr>
          <w:sz w:val="20"/>
          <w:szCs w:val="20"/>
          <w:color w:val="auto"/>
        </w:rPr>
      </w:pPr>
      <w:r>
        <w:rPr>
          <w:rFonts w:ascii="Arial" w:cs="Arial" w:eastAsia="Arial" w:hAnsi="Arial"/>
          <w:sz w:val="14"/>
          <w:szCs w:val="14"/>
          <w:color w:val="auto"/>
        </w:rPr>
        <w:t>The expense ratios included above were calculated using whole dollars and may be different than the ratios calculated using the rounded numbers included herein.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85090</wp:posOffset>
            </wp:positionV>
            <wp:extent cx="728345"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49" w:lineRule="exact"/>
        <w:rPr>
          <w:sz w:val="20"/>
          <w:szCs w:val="20"/>
          <w:color w:val="auto"/>
        </w:rPr>
      </w:pPr>
    </w:p>
    <w:p>
      <w:pPr>
        <w:ind w:left="340" w:hanging="335"/>
        <w:spacing w:after="0"/>
        <w:tabs>
          <w:tab w:leader="none" w:pos="340" w:val="left"/>
        </w:tabs>
        <w:numPr>
          <w:ilvl w:val="0"/>
          <w:numId w:val="53"/>
        </w:numPr>
        <w:rPr>
          <w:rFonts w:ascii="Arial" w:cs="Arial" w:eastAsia="Arial" w:hAnsi="Arial"/>
          <w:sz w:val="11"/>
          <w:szCs w:val="11"/>
          <w:color w:val="auto"/>
        </w:rPr>
      </w:pPr>
      <w:r>
        <w:rPr>
          <w:rFonts w:ascii="Arial" w:cs="Arial" w:eastAsia="Arial" w:hAnsi="Arial"/>
          <w:sz w:val="13"/>
          <w:szCs w:val="13"/>
          <w:color w:val="auto"/>
        </w:rPr>
        <w:t>As of December 31, 2014, 83% of our bulk risk in-force was related to loans financed by lenders who participated in the mortgage programs sponsored by the Federal Home Loan Banks.</w:t>
      </w:r>
    </w:p>
    <w:p>
      <w:pPr>
        <w:spacing w:after="0" w:line="7" w:lineRule="exact"/>
        <w:rPr>
          <w:rFonts w:ascii="Arial" w:cs="Arial" w:eastAsia="Arial" w:hAnsi="Arial"/>
          <w:sz w:val="11"/>
          <w:szCs w:val="11"/>
          <w:color w:val="auto"/>
        </w:rPr>
      </w:pPr>
    </w:p>
    <w:p>
      <w:pPr>
        <w:ind w:left="340" w:right="220" w:hanging="335"/>
        <w:spacing w:after="0" w:line="216" w:lineRule="auto"/>
        <w:tabs>
          <w:tab w:leader="none" w:pos="340" w:val="left"/>
        </w:tabs>
        <w:numPr>
          <w:ilvl w:val="0"/>
          <w:numId w:val="53"/>
        </w:numPr>
        <w:rPr>
          <w:rFonts w:ascii="Arial" w:cs="Arial" w:eastAsia="Arial" w:hAnsi="Arial"/>
          <w:sz w:val="12"/>
          <w:szCs w:val="12"/>
          <w:color w:val="auto"/>
        </w:rPr>
      </w:pPr>
      <w:r>
        <w:rPr>
          <w:rFonts w:ascii="Arial" w:cs="Arial" w:eastAsia="Arial" w:hAnsi="Arial"/>
          <w:sz w:val="14"/>
          <w:szCs w:val="14"/>
          <w:color w:val="auto"/>
        </w:rPr>
        <w:t>The ratio of an insurer’s general expenses to net earned premiums. In the business, general expenses consist of acquisition and operating expenses, net of deferrals, and amortization of DAC and intangibles.</w:t>
      </w:r>
    </w:p>
    <w:p>
      <w:pPr>
        <w:ind w:left="340" w:right="200" w:hanging="335"/>
        <w:spacing w:after="0" w:line="216" w:lineRule="auto"/>
        <w:tabs>
          <w:tab w:leader="none" w:pos="340" w:val="left"/>
        </w:tabs>
        <w:numPr>
          <w:ilvl w:val="0"/>
          <w:numId w:val="53"/>
        </w:numPr>
        <w:rPr>
          <w:rFonts w:ascii="Arial" w:cs="Arial" w:eastAsia="Arial" w:hAnsi="Arial"/>
          <w:sz w:val="12"/>
          <w:szCs w:val="12"/>
          <w:color w:val="auto"/>
        </w:rPr>
      </w:pPr>
      <w:r>
        <w:rPr>
          <w:rFonts w:ascii="Arial" w:cs="Arial" w:eastAsia="Arial" w:hAnsi="Arial"/>
          <w:sz w:val="14"/>
          <w:szCs w:val="14"/>
          <w:color w:val="auto"/>
        </w:rPr>
        <w:t>The ratio of an insurer’s general expenses to net written premiums. In the business, general expenses consist of acquisition and operating expenses, net of deferrals, and amortization of DAC and intangibles.</w:t>
      </w:r>
    </w:p>
    <w:p>
      <w:pPr>
        <w:jc w:val="both"/>
        <w:ind w:left="340" w:right="300" w:hanging="335"/>
        <w:spacing w:after="0" w:line="216" w:lineRule="auto"/>
        <w:tabs>
          <w:tab w:leader="none" w:pos="340" w:val="left"/>
        </w:tabs>
        <w:numPr>
          <w:ilvl w:val="0"/>
          <w:numId w:val="53"/>
        </w:numPr>
        <w:rPr>
          <w:rFonts w:ascii="Arial" w:cs="Arial" w:eastAsia="Arial" w:hAnsi="Arial"/>
          <w:sz w:val="12"/>
          <w:szCs w:val="12"/>
          <w:color w:val="auto"/>
        </w:rPr>
      </w:pPr>
      <w:r>
        <w:rPr>
          <w:rFonts w:ascii="Arial" w:cs="Arial" w:eastAsia="Arial" w:hAnsi="Arial"/>
          <w:sz w:val="14"/>
          <w:szCs w:val="14"/>
          <w:color w:val="auto"/>
        </w:rPr>
        <w:t>Certain states limit a private mortgage insurer’s risk in-force to 25 times the total of the insurer’s policyholders’ surplus plus the statutory contingency reserve, commonly known as the “risk to capital” requirement. The current period risk to capital ratio is an estimate due to the timing of the filing of statutory statements and is prepared consistent with the presentation of the statutory financial statements in the combined annual statement of the U.S. mortgage insurance business.</w:t>
      </w:r>
    </w:p>
    <w:p>
      <w:pPr>
        <w:ind w:left="340" w:right="160" w:hanging="335"/>
        <w:spacing w:after="0" w:line="237" w:lineRule="auto"/>
        <w:tabs>
          <w:tab w:leader="none" w:pos="340" w:val="left"/>
        </w:tabs>
        <w:numPr>
          <w:ilvl w:val="0"/>
          <w:numId w:val="53"/>
        </w:numPr>
        <w:rPr>
          <w:rFonts w:ascii="Arial" w:cs="Arial" w:eastAsia="Arial" w:hAnsi="Arial"/>
          <w:sz w:val="11"/>
          <w:szCs w:val="11"/>
          <w:color w:val="auto"/>
        </w:rPr>
      </w:pPr>
      <w:r>
        <w:rPr>
          <w:rFonts w:ascii="Arial" w:cs="Arial" w:eastAsia="Arial" w:hAnsi="Arial"/>
          <w:sz w:val="13"/>
          <w:szCs w:val="13"/>
          <w:color w:val="auto"/>
        </w:rPr>
        <w:t>Loss mitigation activities are defined as rescissions, cancellations, borrower loan modifications, repayment plans, lender- and borrower-titled pre-sales, claims administration and other loan workouts. Estimated savings related to rescissions are the reduction in carried loss reserves, net of premium refunds and reinstatement of prior rescissions. Estimated savings related to loan modifications and other cure related loss mitigation actions represent the reduction in carried loss reserves. Estimated savings related to claims mitigation activities represent amounts deducted or “curtailed” from claims due to acts or omissions by the servicer with respect to the servicing of an insured loan that is not in compliance with obligations under our master policy. For non-cure related actions, including pre-sales, the estimated savings represent the difference between the full claim obligation and the actual amount paid. Loans subject to our loss mitigation actions, the results of which have been included in our reported estimated loss mitigations savings, are subject to re-default and may result in a potential claim in future periods as well as potential future loss mitigation savings depending on the resolution of the re-defaulted loan.</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266" w:right="239" w:bottom="1440" w:gutter="0" w:footer="0" w:header="0"/>
        </w:sectPr>
      </w:pPr>
    </w:p>
    <w:bookmarkStart w:id="77" w:name="page78"/>
    <w:bookmarkEnd w:id="77"/>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Loss Metrics—U.S. Mortgage Insurance Segment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 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56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9"/>
              </w:rPr>
              <w:t>2014</w:t>
            </w: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9"/>
              </w:rPr>
              <w:t>2013</w:t>
            </w: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60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240"/>
              <w:spacing w:after="0" w:line="139" w:lineRule="exact"/>
              <w:rPr>
                <w:sz w:val="20"/>
                <w:szCs w:val="20"/>
                <w:color w:val="auto"/>
              </w:rPr>
            </w:pPr>
            <w:r>
              <w:rPr>
                <w:rFonts w:ascii="Arial" w:cs="Arial" w:eastAsia="Arial" w:hAnsi="Arial"/>
                <w:sz w:val="14"/>
                <w:szCs w:val="14"/>
                <w:b w:val="1"/>
                <w:bCs w:val="1"/>
                <w:color w:val="auto"/>
                <w:w w:val="96"/>
              </w:rPr>
              <w:t>4Q</w:t>
            </w:r>
          </w:p>
        </w:tc>
        <w:tc>
          <w:tcPr>
            <w:tcW w:w="160" w:type="dxa"/>
            <w:vAlign w:val="bottom"/>
          </w:tcPr>
          <w:p>
            <w:pPr>
              <w:spacing w:after="0"/>
              <w:rPr>
                <w:sz w:val="12"/>
                <w:szCs w:val="12"/>
                <w:color w:val="auto"/>
              </w:rPr>
            </w:pPr>
          </w:p>
        </w:tc>
        <w:tc>
          <w:tcPr>
            <w:tcW w:w="52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96"/>
              </w:rPr>
              <w:t>3Q</w:t>
            </w:r>
          </w:p>
        </w:tc>
        <w:tc>
          <w:tcPr>
            <w:tcW w:w="60" w:type="dxa"/>
            <w:vAlign w:val="bottom"/>
          </w:tcPr>
          <w:p>
            <w:pPr>
              <w:spacing w:after="0"/>
              <w:rPr>
                <w:sz w:val="12"/>
                <w:szCs w:val="12"/>
                <w:color w:val="auto"/>
              </w:rPr>
            </w:pPr>
          </w:p>
        </w:tc>
        <w:tc>
          <w:tcPr>
            <w:tcW w:w="440" w:type="dxa"/>
            <w:vAlign w:val="bottom"/>
            <w:gridSpan w:val="2"/>
          </w:tcPr>
          <w:p>
            <w:pPr>
              <w:jc w:val="right"/>
              <w:ind w:right="240"/>
              <w:spacing w:after="0" w:line="139" w:lineRule="exact"/>
              <w:rPr>
                <w:sz w:val="20"/>
                <w:szCs w:val="20"/>
                <w:color w:val="auto"/>
              </w:rPr>
            </w:pPr>
            <w:r>
              <w:rPr>
                <w:rFonts w:ascii="Arial" w:cs="Arial" w:eastAsia="Arial" w:hAnsi="Arial"/>
                <w:sz w:val="14"/>
                <w:szCs w:val="14"/>
                <w:b w:val="1"/>
                <w:bCs w:val="1"/>
                <w:color w:val="auto"/>
                <w:w w:val="96"/>
              </w:rPr>
              <w:t>2Q</w:t>
            </w:r>
          </w:p>
        </w:tc>
        <w:tc>
          <w:tcPr>
            <w:tcW w:w="140" w:type="dxa"/>
            <w:vAlign w:val="bottom"/>
          </w:tcPr>
          <w:p>
            <w:pPr>
              <w:spacing w:after="0"/>
              <w:rPr>
                <w:sz w:val="12"/>
                <w:szCs w:val="12"/>
                <w:color w:val="auto"/>
              </w:rPr>
            </w:pPr>
          </w:p>
        </w:tc>
        <w:tc>
          <w:tcPr>
            <w:tcW w:w="52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96"/>
              </w:rPr>
              <w:t>1Q</w:t>
            </w:r>
          </w:p>
        </w:tc>
        <w:tc>
          <w:tcPr>
            <w:tcW w:w="480" w:type="dxa"/>
            <w:vAlign w:val="bottom"/>
            <w:gridSpan w:val="3"/>
          </w:tcPr>
          <w:p>
            <w:pPr>
              <w:ind w:left="20"/>
              <w:spacing w:after="0" w:line="13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440" w:type="dxa"/>
            <w:vAlign w:val="bottom"/>
            <w:gridSpan w:val="2"/>
          </w:tcPr>
          <w:p>
            <w:pPr>
              <w:jc w:val="right"/>
              <w:ind w:right="240"/>
              <w:spacing w:after="0" w:line="139" w:lineRule="exact"/>
              <w:rPr>
                <w:sz w:val="20"/>
                <w:szCs w:val="20"/>
                <w:color w:val="auto"/>
              </w:rPr>
            </w:pPr>
            <w:r>
              <w:rPr>
                <w:rFonts w:ascii="Arial" w:cs="Arial" w:eastAsia="Arial" w:hAnsi="Arial"/>
                <w:sz w:val="14"/>
                <w:szCs w:val="14"/>
                <w:b w:val="1"/>
                <w:bCs w:val="1"/>
                <w:color w:val="auto"/>
                <w:w w:val="96"/>
              </w:rPr>
              <w:t>4Q</w:t>
            </w:r>
          </w:p>
        </w:tc>
        <w:tc>
          <w:tcPr>
            <w:tcW w:w="140" w:type="dxa"/>
            <w:vAlign w:val="bottom"/>
          </w:tcPr>
          <w:p>
            <w:pPr>
              <w:spacing w:after="0"/>
              <w:rPr>
                <w:sz w:val="12"/>
                <w:szCs w:val="12"/>
                <w:color w:val="auto"/>
              </w:rPr>
            </w:pPr>
          </w:p>
        </w:tc>
        <w:tc>
          <w:tcPr>
            <w:tcW w:w="52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96"/>
              </w:rPr>
              <w:t>3Q</w:t>
            </w:r>
          </w:p>
        </w:tc>
        <w:tc>
          <w:tcPr>
            <w:tcW w:w="60" w:type="dxa"/>
            <w:vAlign w:val="bottom"/>
          </w:tcPr>
          <w:p>
            <w:pPr>
              <w:spacing w:after="0"/>
              <w:rPr>
                <w:sz w:val="12"/>
                <w:szCs w:val="12"/>
                <w:color w:val="auto"/>
              </w:rPr>
            </w:pPr>
          </w:p>
        </w:tc>
        <w:tc>
          <w:tcPr>
            <w:tcW w:w="440" w:type="dxa"/>
            <w:vAlign w:val="bottom"/>
            <w:gridSpan w:val="2"/>
          </w:tcPr>
          <w:p>
            <w:pPr>
              <w:jc w:val="center"/>
              <w:ind w:right="220"/>
              <w:spacing w:after="0" w:line="139" w:lineRule="exact"/>
              <w:rPr>
                <w:sz w:val="20"/>
                <w:szCs w:val="20"/>
                <w:color w:val="auto"/>
              </w:rPr>
            </w:pPr>
            <w:r>
              <w:rPr>
                <w:rFonts w:ascii="Arial" w:cs="Arial" w:eastAsia="Arial" w:hAnsi="Arial"/>
                <w:sz w:val="14"/>
                <w:szCs w:val="14"/>
                <w:b w:val="1"/>
                <w:bCs w:val="1"/>
                <w:color w:val="auto"/>
                <w:w w:val="96"/>
              </w:rPr>
              <w:t>2Q</w:t>
            </w:r>
          </w:p>
        </w:tc>
        <w:tc>
          <w:tcPr>
            <w:tcW w:w="140" w:type="dxa"/>
            <w:vAlign w:val="bottom"/>
          </w:tcPr>
          <w:p>
            <w:pPr>
              <w:spacing w:after="0"/>
              <w:rPr>
                <w:sz w:val="12"/>
                <w:szCs w:val="12"/>
                <w:color w:val="auto"/>
              </w:rPr>
            </w:pPr>
          </w:p>
        </w:tc>
        <w:tc>
          <w:tcPr>
            <w:tcW w:w="520" w:type="dxa"/>
            <w:vAlign w:val="bottom"/>
            <w:gridSpan w:val="2"/>
          </w:tcPr>
          <w:p>
            <w:pPr>
              <w:jc w:val="right"/>
              <w:ind w:right="320"/>
              <w:spacing w:after="0" w:line="139" w:lineRule="exact"/>
              <w:rPr>
                <w:sz w:val="20"/>
                <w:szCs w:val="20"/>
                <w:color w:val="auto"/>
              </w:rPr>
            </w:pPr>
            <w:r>
              <w:rPr>
                <w:rFonts w:ascii="Arial" w:cs="Arial" w:eastAsia="Arial" w:hAnsi="Arial"/>
                <w:sz w:val="14"/>
                <w:szCs w:val="14"/>
                <w:b w:val="1"/>
                <w:bCs w:val="1"/>
                <w:color w:val="auto"/>
                <w:w w:val="96"/>
              </w:rPr>
              <w:t>1Q</w:t>
            </w:r>
          </w:p>
        </w:tc>
        <w:tc>
          <w:tcPr>
            <w:tcW w:w="340" w:type="dxa"/>
            <w:vAlign w:val="bottom"/>
            <w:gridSpan w:val="2"/>
          </w:tcPr>
          <w:p>
            <w:pPr>
              <w:ind w:left="20"/>
              <w:spacing w:after="0" w:line="139" w:lineRule="exact"/>
              <w:rPr>
                <w:sz w:val="20"/>
                <w:szCs w:val="20"/>
                <w:color w:val="auto"/>
              </w:rPr>
            </w:pPr>
            <w:r>
              <w:rPr>
                <w:rFonts w:ascii="Arial" w:cs="Arial" w:eastAsia="Arial" w:hAnsi="Arial"/>
                <w:sz w:val="14"/>
                <w:szCs w:val="14"/>
                <w:b w:val="1"/>
                <w:bCs w:val="1"/>
                <w:color w:val="auto"/>
                <w:w w:val="89"/>
              </w:rPr>
              <w:t>Total</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5600" w:type="dxa"/>
            <w:vAlign w:val="bottom"/>
            <w:tcBorders>
              <w:top w:val="single" w:sz="8" w:color="CCEEFF"/>
              <w:right w:val="single" w:sz="8" w:color="auto"/>
            </w:tcBorders>
            <w:shd w:val="clear" w:color="auto" w:fill="CCEEFF"/>
          </w:tcPr>
          <w:p>
            <w:pPr>
              <w:spacing w:after="0" w:line="125" w:lineRule="exact"/>
              <w:rPr>
                <w:sz w:val="20"/>
                <w:szCs w:val="20"/>
                <w:color w:val="auto"/>
              </w:rPr>
            </w:pPr>
            <w:r>
              <w:rPr>
                <w:rFonts w:ascii="Arial" w:cs="Arial" w:eastAsia="Arial" w:hAnsi="Arial"/>
                <w:sz w:val="12"/>
                <w:szCs w:val="12"/>
                <w:b w:val="1"/>
                <w:bCs w:val="1"/>
                <w:color w:val="auto"/>
              </w:rPr>
              <w:t>Paid Claims</w:t>
            </w:r>
          </w:p>
        </w:tc>
        <w:tc>
          <w:tcPr>
            <w:tcW w:w="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right w:val="single" w:sz="8" w:color="auto"/>
            </w:tcBorders>
            <w:shd w:val="clear" w:color="auto" w:fill="CCEEFF"/>
          </w:tcPr>
          <w:p>
            <w:pPr>
              <w:spacing w:after="0"/>
              <w:rPr>
                <w:sz w:val="10"/>
                <w:szCs w:val="10"/>
                <w:color w:val="auto"/>
              </w:rPr>
            </w:pPr>
          </w:p>
        </w:tc>
        <w:tc>
          <w:tcPr>
            <w:tcW w:w="160" w:type="dxa"/>
            <w:vAlign w:val="bottom"/>
            <w:tcBorders>
              <w:top w:val="single" w:sz="8" w:color="CCEEFF"/>
              <w:right w:val="single" w:sz="8" w:color="CCEEFF"/>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140" w:type="dxa"/>
            <w:vAlign w:val="bottom"/>
            <w:tcBorders>
              <w:top w:val="single" w:sz="8" w:color="CCEEFF"/>
              <w:right w:val="single" w:sz="8" w:color="CCEEFF"/>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140" w:type="dxa"/>
            <w:vAlign w:val="bottom"/>
            <w:tcBorders>
              <w:top w:val="single" w:sz="8" w:color="CCEEFF"/>
            </w:tcBorders>
            <w:shd w:val="clear" w:color="auto" w:fill="CCEEFF"/>
          </w:tcPr>
          <w:p>
            <w:pPr>
              <w:spacing w:after="0"/>
              <w:rPr>
                <w:sz w:val="10"/>
                <w:szCs w:val="10"/>
                <w:color w:val="auto"/>
              </w:rPr>
            </w:pPr>
          </w:p>
        </w:tc>
        <w:tc>
          <w:tcPr>
            <w:tcW w:w="160" w:type="dxa"/>
            <w:vAlign w:val="bottom"/>
            <w:tcBorders>
              <w:top w:val="single" w:sz="8" w:color="CCEEFF"/>
              <w:right w:val="single" w:sz="8" w:color="CCEEFF"/>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140" w:type="dxa"/>
            <w:vAlign w:val="bottom"/>
            <w:tcBorders>
              <w:top w:val="single" w:sz="8" w:color="CCEEFF"/>
              <w:right w:val="single" w:sz="8" w:color="CCEEFF"/>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140" w:type="dxa"/>
            <w:vAlign w:val="bottom"/>
            <w:tcBorders>
              <w:top w:val="single" w:sz="8" w:color="CCEEFF"/>
              <w:right w:val="single" w:sz="8" w:color="CCEEFF"/>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14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tcPr>
          <w:p>
            <w:pPr>
              <w:spacing w:after="0"/>
              <w:rPr>
                <w:sz w:val="20"/>
                <w:szCs w:val="20"/>
                <w:color w:val="auto"/>
              </w:rPr>
            </w:pPr>
            <w:r>
              <w:rPr>
                <w:rFonts w:ascii="Arial" w:cs="Arial" w:eastAsia="Arial" w:hAnsi="Arial"/>
                <w:sz w:val="12"/>
                <w:szCs w:val="12"/>
                <w:color w:val="auto"/>
              </w:rPr>
              <w:t>Flow</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Borders>
              <w:right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600" w:type="dxa"/>
            <w:vAlign w:val="bottom"/>
            <w:tcBorders>
              <w:right w:val="single" w:sz="8" w:color="auto"/>
            </w:tcBorders>
            <w:shd w:val="clear" w:color="auto" w:fill="CCEEFF"/>
          </w:tcPr>
          <w:p>
            <w:pPr>
              <w:ind w:left="240"/>
              <w:spacing w:after="0" w:line="132" w:lineRule="exact"/>
              <w:rPr>
                <w:sz w:val="20"/>
                <w:szCs w:val="20"/>
                <w:color w:val="auto"/>
              </w:rPr>
            </w:pPr>
            <w:r>
              <w:rPr>
                <w:rFonts w:ascii="Arial" w:cs="Arial" w:eastAsia="Arial" w:hAnsi="Arial"/>
                <w:sz w:val="12"/>
                <w:szCs w:val="12"/>
                <w:color w:val="auto"/>
              </w:rPr>
              <w:t>Direct</w:t>
            </w:r>
          </w:p>
        </w:tc>
        <w:tc>
          <w:tcPr>
            <w:tcW w:w="140" w:type="dxa"/>
            <w:vAlign w:val="bottom"/>
            <w:gridSpan w:val="2"/>
            <w:shd w:val="clear" w:color="auto" w:fill="CCEEFF"/>
          </w:tcPr>
          <w:p>
            <w:pPr>
              <w:jc w:val="right"/>
              <w:spacing w:after="0" w:line="132" w:lineRule="exact"/>
              <w:rPr>
                <w:sz w:val="20"/>
                <w:szCs w:val="20"/>
                <w:color w:val="auto"/>
              </w:rPr>
            </w:pPr>
            <w:r>
              <w:rPr>
                <w:rFonts w:ascii="Arial" w:cs="Arial" w:eastAsia="Arial" w:hAnsi="Arial"/>
                <w:sz w:val="12"/>
                <w:szCs w:val="12"/>
                <w:color w:val="auto"/>
              </w:rPr>
              <w:t>$</w:t>
            </w:r>
          </w:p>
        </w:tc>
        <w:tc>
          <w:tcPr>
            <w:tcW w:w="440" w:type="dxa"/>
            <w:vAlign w:val="bottom"/>
            <w:tcBorders>
              <w:right w:val="single" w:sz="8" w:color="auto"/>
            </w:tcBorders>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142</w:t>
            </w:r>
          </w:p>
        </w:tc>
        <w:tc>
          <w:tcPr>
            <w:tcW w:w="160" w:type="dxa"/>
            <w:vAlign w:val="bottom"/>
            <w:tcBorders>
              <w:right w:val="single" w:sz="8" w:color="CCEEFF"/>
            </w:tcBorders>
            <w:shd w:val="clear" w:color="auto" w:fill="CCEEFF"/>
          </w:tcPr>
          <w:p>
            <w:pPr>
              <w:jc w:val="right"/>
              <w:spacing w:after="0" w:line="132" w:lineRule="exact"/>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148</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148</w:t>
            </w:r>
          </w:p>
        </w:tc>
        <w:tc>
          <w:tcPr>
            <w:tcW w:w="140" w:type="dxa"/>
            <w:vAlign w:val="bottom"/>
            <w:tcBorders>
              <w:right w:val="single" w:sz="8" w:color="CCEEFF"/>
            </w:tcBorders>
            <w:shd w:val="clear" w:color="auto" w:fill="CCEEFF"/>
          </w:tcPr>
          <w:p>
            <w:pPr>
              <w:jc w:val="right"/>
              <w:spacing w:after="0" w:line="132" w:lineRule="exact"/>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178</w:t>
            </w:r>
          </w:p>
        </w:tc>
        <w:tc>
          <w:tcPr>
            <w:tcW w:w="60" w:type="dxa"/>
            <w:vAlign w:val="bottom"/>
            <w:shd w:val="clear" w:color="auto" w:fill="CCEEFF"/>
          </w:tcPr>
          <w:p>
            <w:pPr>
              <w:spacing w:after="0"/>
              <w:rPr>
                <w:sz w:val="20"/>
                <w:szCs w:val="20"/>
                <w:color w:val="auto"/>
              </w:rPr>
            </w:pPr>
            <w:r>
              <w:rPr>
                <w:rFonts w:ascii="Arial" w:cs="Arial" w:eastAsia="Arial" w:hAnsi="Arial"/>
                <w:sz w:val="10"/>
                <w:szCs w:val="10"/>
                <w:color w:val="auto"/>
                <w:w w:val="71"/>
              </w:rPr>
              <w:t>$</w:t>
            </w:r>
          </w:p>
        </w:tc>
        <w:tc>
          <w:tcPr>
            <w:tcW w:w="42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616</w:t>
            </w:r>
          </w:p>
        </w:tc>
        <w:tc>
          <w:tcPr>
            <w:tcW w:w="160" w:type="dxa"/>
            <w:vAlign w:val="bottom"/>
            <w:tcBorders>
              <w:right w:val="single" w:sz="8" w:color="CCEEFF"/>
            </w:tcBorders>
            <w:shd w:val="clear" w:color="auto" w:fill="CCEEFF"/>
          </w:tcPr>
          <w:p>
            <w:pPr>
              <w:jc w:val="right"/>
              <w:spacing w:after="0" w:line="132" w:lineRule="exact"/>
              <w:rPr>
                <w:sz w:val="20"/>
                <w:szCs w:val="20"/>
                <w:color w:val="auto"/>
              </w:rPr>
            </w:pPr>
            <w:r>
              <w:rPr>
                <w:rFonts w:ascii="Arial" w:cs="Arial" w:eastAsia="Arial" w:hAnsi="Arial"/>
                <w:sz w:val="12"/>
                <w:szCs w:val="12"/>
                <w:color w:val="auto"/>
              </w:rPr>
              <w:t>$</w:t>
            </w:r>
          </w:p>
        </w:tc>
        <w:tc>
          <w:tcPr>
            <w:tcW w:w="44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198</w:t>
            </w:r>
          </w:p>
        </w:tc>
        <w:tc>
          <w:tcPr>
            <w:tcW w:w="140" w:type="dxa"/>
            <w:vAlign w:val="bottom"/>
            <w:tcBorders>
              <w:right w:val="single" w:sz="8" w:color="CCEEFF"/>
            </w:tcBorders>
            <w:shd w:val="clear" w:color="auto" w:fill="CCEEFF"/>
          </w:tcPr>
          <w:p>
            <w:pPr>
              <w:jc w:val="right"/>
              <w:spacing w:after="0" w:line="132" w:lineRule="exact"/>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216</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197</w:t>
            </w:r>
          </w:p>
        </w:tc>
        <w:tc>
          <w:tcPr>
            <w:tcW w:w="140" w:type="dxa"/>
            <w:vAlign w:val="bottom"/>
            <w:tcBorders>
              <w:right w:val="single" w:sz="8" w:color="CCEEFF"/>
            </w:tcBorders>
            <w:shd w:val="clear" w:color="auto" w:fill="CCEEFF"/>
          </w:tcPr>
          <w:p>
            <w:pPr>
              <w:jc w:val="right"/>
              <w:spacing w:after="0" w:line="132" w:lineRule="exact"/>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253</w:t>
            </w:r>
          </w:p>
        </w:tc>
        <w:tc>
          <w:tcPr>
            <w:tcW w:w="60" w:type="dxa"/>
            <w:vAlign w:val="bottom"/>
            <w:shd w:val="clear" w:color="auto" w:fill="CCEEFF"/>
          </w:tcPr>
          <w:p>
            <w:pPr>
              <w:spacing w:after="0"/>
              <w:rPr>
                <w:sz w:val="20"/>
                <w:szCs w:val="20"/>
                <w:color w:val="auto"/>
              </w:rPr>
            </w:pPr>
            <w:r>
              <w:rPr>
                <w:rFonts w:ascii="Arial" w:cs="Arial" w:eastAsia="Arial" w:hAnsi="Arial"/>
                <w:sz w:val="10"/>
                <w:szCs w:val="10"/>
                <w:color w:val="auto"/>
                <w:w w:val="71"/>
              </w:rPr>
              <w:t>$</w:t>
            </w:r>
          </w:p>
        </w:tc>
        <w:tc>
          <w:tcPr>
            <w:tcW w:w="42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864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600" w:type="dxa"/>
            <w:vAlign w:val="bottom"/>
            <w:tcBorders>
              <w:right w:val="single" w:sz="8" w:color="auto"/>
            </w:tcBorders>
          </w:tcPr>
          <w:p>
            <w:pPr>
              <w:ind w:left="240"/>
              <w:spacing w:after="0" w:line="132" w:lineRule="exact"/>
              <w:rPr>
                <w:sz w:val="20"/>
                <w:szCs w:val="20"/>
                <w:color w:val="auto"/>
              </w:rPr>
            </w:pPr>
            <w:r>
              <w:rPr>
                <w:rFonts w:ascii="Arial" w:cs="Arial" w:eastAsia="Arial" w:hAnsi="Arial"/>
                <w:sz w:val="12"/>
                <w:szCs w:val="12"/>
                <w:color w:val="auto"/>
              </w:rPr>
              <w:t>Assumed</w:t>
            </w:r>
            <w:r>
              <w:rPr>
                <w:rFonts w:ascii="Arial" w:cs="Arial" w:eastAsia="Arial" w:hAnsi="Arial"/>
                <w:sz w:val="10"/>
                <w:szCs w:val="10"/>
                <w:color w:val="auto"/>
              </w:rPr>
              <w:t>(1)</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Borders>
              <w:right w:val="single" w:sz="8" w:color="auto"/>
            </w:tcBorders>
            <w:gridSpan w:val="2"/>
          </w:tcPr>
          <w:p>
            <w:pPr>
              <w:jc w:val="right"/>
              <w:ind w:right="160"/>
              <w:spacing w:after="0" w:line="132" w:lineRule="exact"/>
              <w:rPr>
                <w:sz w:val="20"/>
                <w:szCs w:val="20"/>
                <w:color w:val="auto"/>
              </w:rPr>
            </w:pPr>
            <w:r>
              <w:rPr>
                <w:rFonts w:ascii="Arial" w:cs="Arial" w:eastAsia="Arial" w:hAnsi="Arial"/>
                <w:sz w:val="12"/>
                <w:szCs w:val="12"/>
                <w:color w:val="auto"/>
              </w:rPr>
              <w:t>3</w:t>
            </w:r>
          </w:p>
        </w:tc>
        <w:tc>
          <w:tcPr>
            <w:tcW w:w="160" w:type="dxa"/>
            <w:vAlign w:val="bottom"/>
          </w:tcPr>
          <w:p>
            <w:pPr>
              <w:spacing w:after="0"/>
              <w:rPr>
                <w:sz w:val="11"/>
                <w:szCs w:val="11"/>
                <w:color w:val="auto"/>
              </w:rPr>
            </w:pPr>
          </w:p>
        </w:tc>
        <w:tc>
          <w:tcPr>
            <w:tcW w:w="52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4</w:t>
            </w:r>
          </w:p>
        </w:tc>
        <w:tc>
          <w:tcPr>
            <w:tcW w:w="60" w:type="dxa"/>
            <w:vAlign w:val="bottom"/>
          </w:tcPr>
          <w:p>
            <w:pPr>
              <w:spacing w:after="0"/>
              <w:rPr>
                <w:sz w:val="11"/>
                <w:szCs w:val="11"/>
                <w:color w:val="auto"/>
              </w:rPr>
            </w:pPr>
          </w:p>
        </w:tc>
        <w:tc>
          <w:tcPr>
            <w:tcW w:w="44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6</w:t>
            </w:r>
          </w:p>
        </w:tc>
        <w:tc>
          <w:tcPr>
            <w:tcW w:w="140" w:type="dxa"/>
            <w:vAlign w:val="bottom"/>
          </w:tcPr>
          <w:p>
            <w:pPr>
              <w:spacing w:after="0"/>
              <w:rPr>
                <w:sz w:val="11"/>
                <w:szCs w:val="11"/>
                <w:color w:val="auto"/>
              </w:rPr>
            </w:pPr>
          </w:p>
        </w:tc>
        <w:tc>
          <w:tcPr>
            <w:tcW w:w="52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6</w:t>
            </w:r>
          </w:p>
        </w:tc>
        <w:tc>
          <w:tcPr>
            <w:tcW w:w="60" w:type="dxa"/>
            <w:vAlign w:val="bottom"/>
          </w:tcPr>
          <w:p>
            <w:pPr>
              <w:spacing w:after="0"/>
              <w:rPr>
                <w:sz w:val="11"/>
                <w:szCs w:val="11"/>
                <w:color w:val="auto"/>
              </w:rPr>
            </w:pPr>
          </w:p>
        </w:tc>
        <w:tc>
          <w:tcPr>
            <w:tcW w:w="42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19</w:t>
            </w:r>
          </w:p>
        </w:tc>
        <w:tc>
          <w:tcPr>
            <w:tcW w:w="160" w:type="dxa"/>
            <w:vAlign w:val="bottom"/>
          </w:tcPr>
          <w:p>
            <w:pPr>
              <w:spacing w:after="0"/>
              <w:rPr>
                <w:sz w:val="11"/>
                <w:szCs w:val="11"/>
                <w:color w:val="auto"/>
              </w:rPr>
            </w:pPr>
          </w:p>
        </w:tc>
        <w:tc>
          <w:tcPr>
            <w:tcW w:w="44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8</w:t>
            </w:r>
          </w:p>
        </w:tc>
        <w:tc>
          <w:tcPr>
            <w:tcW w:w="140" w:type="dxa"/>
            <w:vAlign w:val="bottom"/>
          </w:tcPr>
          <w:p>
            <w:pPr>
              <w:spacing w:after="0"/>
              <w:rPr>
                <w:sz w:val="11"/>
                <w:szCs w:val="11"/>
                <w:color w:val="auto"/>
              </w:rPr>
            </w:pPr>
          </w:p>
        </w:tc>
        <w:tc>
          <w:tcPr>
            <w:tcW w:w="52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9</w:t>
            </w:r>
          </w:p>
        </w:tc>
        <w:tc>
          <w:tcPr>
            <w:tcW w:w="60" w:type="dxa"/>
            <w:vAlign w:val="bottom"/>
          </w:tcPr>
          <w:p>
            <w:pPr>
              <w:spacing w:after="0"/>
              <w:rPr>
                <w:sz w:val="11"/>
                <w:szCs w:val="11"/>
                <w:color w:val="auto"/>
              </w:rPr>
            </w:pPr>
          </w:p>
        </w:tc>
        <w:tc>
          <w:tcPr>
            <w:tcW w:w="44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12</w:t>
            </w:r>
          </w:p>
        </w:tc>
        <w:tc>
          <w:tcPr>
            <w:tcW w:w="140" w:type="dxa"/>
            <w:vAlign w:val="bottom"/>
          </w:tcPr>
          <w:p>
            <w:pPr>
              <w:spacing w:after="0"/>
              <w:rPr>
                <w:sz w:val="11"/>
                <w:szCs w:val="11"/>
                <w:color w:val="auto"/>
              </w:rPr>
            </w:pPr>
          </w:p>
        </w:tc>
        <w:tc>
          <w:tcPr>
            <w:tcW w:w="280" w:type="dxa"/>
            <w:vAlign w:val="bottom"/>
          </w:tcPr>
          <w:p>
            <w:pPr>
              <w:jc w:val="right"/>
              <w:spacing w:after="0" w:line="132" w:lineRule="exact"/>
              <w:rPr>
                <w:sz w:val="20"/>
                <w:szCs w:val="20"/>
                <w:color w:val="auto"/>
              </w:rPr>
            </w:pPr>
            <w:r>
              <w:rPr>
                <w:rFonts w:ascii="Arial" w:cs="Arial" w:eastAsia="Arial" w:hAnsi="Arial"/>
                <w:sz w:val="12"/>
                <w:szCs w:val="12"/>
                <w:color w:val="auto"/>
              </w:rPr>
              <w:t>13</w:t>
            </w: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42</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600" w:type="dxa"/>
            <w:vAlign w:val="bottom"/>
            <w:tcBorders>
              <w:right w:val="single" w:sz="8" w:color="auto"/>
            </w:tcBorders>
            <w:shd w:val="clear" w:color="auto" w:fill="CCEEFF"/>
          </w:tcPr>
          <w:p>
            <w:pPr>
              <w:ind w:left="240"/>
              <w:spacing w:after="0" w:line="132" w:lineRule="exact"/>
              <w:rPr>
                <w:sz w:val="20"/>
                <w:szCs w:val="20"/>
                <w:color w:val="auto"/>
              </w:rPr>
            </w:pPr>
            <w:r>
              <w:rPr>
                <w:rFonts w:ascii="Arial" w:cs="Arial" w:eastAsia="Arial" w:hAnsi="Arial"/>
                <w:sz w:val="12"/>
                <w:szCs w:val="12"/>
                <w:color w:val="auto"/>
              </w:rPr>
              <w:t>Ceded</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40" w:type="dxa"/>
            <w:vAlign w:val="bottom"/>
            <w:tcBorders>
              <w:right w:val="single" w:sz="8" w:color="auto"/>
            </w:tcBorders>
            <w:gridSpan w:val="2"/>
            <w:shd w:val="clear" w:color="auto" w:fill="CCEEFF"/>
          </w:tcPr>
          <w:p>
            <w:pPr>
              <w:jc w:val="right"/>
              <w:ind w:right="120"/>
              <w:spacing w:after="0" w:line="132" w:lineRule="exact"/>
              <w:rPr>
                <w:sz w:val="20"/>
                <w:szCs w:val="20"/>
                <w:color w:val="auto"/>
              </w:rPr>
            </w:pPr>
            <w:r>
              <w:rPr>
                <w:rFonts w:ascii="Arial" w:cs="Arial" w:eastAsia="Arial" w:hAnsi="Arial"/>
                <w:sz w:val="12"/>
                <w:szCs w:val="12"/>
                <w:color w:val="auto"/>
              </w:rPr>
              <w:t>(4)</w:t>
            </w:r>
          </w:p>
        </w:tc>
        <w:tc>
          <w:tcPr>
            <w:tcW w:w="160" w:type="dxa"/>
            <w:vAlign w:val="bottom"/>
            <w:tcBorders>
              <w:right w:val="single" w:sz="8" w:color="CCEEFF"/>
            </w:tcBorders>
            <w:shd w:val="clear" w:color="auto" w:fill="CCEEFF"/>
          </w:tcPr>
          <w:p>
            <w:pPr>
              <w:spacing w:after="0"/>
              <w:rPr>
                <w:sz w:val="11"/>
                <w:szCs w:val="11"/>
                <w:color w:val="auto"/>
              </w:rPr>
            </w:pPr>
          </w:p>
        </w:tc>
        <w:tc>
          <w:tcPr>
            <w:tcW w:w="52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(3)</w:t>
            </w:r>
          </w:p>
        </w:tc>
        <w:tc>
          <w:tcPr>
            <w:tcW w:w="6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20"/>
              <w:spacing w:after="0" w:line="132" w:lineRule="exact"/>
              <w:rPr>
                <w:sz w:val="20"/>
                <w:szCs w:val="20"/>
                <w:color w:val="auto"/>
              </w:rPr>
            </w:pPr>
            <w:r>
              <w:rPr>
                <w:rFonts w:ascii="Arial" w:cs="Arial" w:eastAsia="Arial" w:hAnsi="Arial"/>
                <w:sz w:val="12"/>
                <w:szCs w:val="12"/>
                <w:color w:val="auto"/>
              </w:rPr>
              <w:t>(4)</w:t>
            </w:r>
          </w:p>
        </w:tc>
        <w:tc>
          <w:tcPr>
            <w:tcW w:w="140" w:type="dxa"/>
            <w:vAlign w:val="bottom"/>
            <w:tcBorders>
              <w:right w:val="single" w:sz="8" w:color="CCEEFF"/>
            </w:tcBorders>
            <w:shd w:val="clear" w:color="auto" w:fill="CCEEFF"/>
          </w:tcPr>
          <w:p>
            <w:pPr>
              <w:spacing w:after="0"/>
              <w:rPr>
                <w:sz w:val="11"/>
                <w:szCs w:val="11"/>
                <w:color w:val="auto"/>
              </w:rPr>
            </w:pPr>
          </w:p>
        </w:tc>
        <w:tc>
          <w:tcPr>
            <w:tcW w:w="52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(15)</w:t>
            </w:r>
          </w:p>
        </w:tc>
        <w:tc>
          <w:tcPr>
            <w:tcW w:w="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(26)</w:t>
            </w:r>
          </w:p>
        </w:tc>
        <w:tc>
          <w:tcPr>
            <w:tcW w:w="160" w:type="dxa"/>
            <w:vAlign w:val="bottom"/>
            <w:tcBorders>
              <w:right w:val="single" w:sz="8" w:color="CCEEFF"/>
            </w:tcBorders>
            <w:shd w:val="clear" w:color="auto" w:fill="CCEEFF"/>
          </w:tcPr>
          <w:p>
            <w:pPr>
              <w:spacing w:after="0"/>
              <w:rPr>
                <w:sz w:val="11"/>
                <w:szCs w:val="11"/>
                <w:color w:val="auto"/>
              </w:rPr>
            </w:pPr>
          </w:p>
        </w:tc>
        <w:tc>
          <w:tcPr>
            <w:tcW w:w="440" w:type="dxa"/>
            <w:vAlign w:val="bottom"/>
            <w:gridSpan w:val="2"/>
            <w:shd w:val="clear" w:color="auto" w:fill="CCEEFF"/>
          </w:tcPr>
          <w:p>
            <w:pPr>
              <w:jc w:val="right"/>
              <w:ind w:right="120"/>
              <w:spacing w:after="0" w:line="132" w:lineRule="exact"/>
              <w:rPr>
                <w:sz w:val="20"/>
                <w:szCs w:val="20"/>
                <w:color w:val="auto"/>
              </w:rPr>
            </w:pPr>
            <w:r>
              <w:rPr>
                <w:rFonts w:ascii="Arial" w:cs="Arial" w:eastAsia="Arial" w:hAnsi="Arial"/>
                <w:sz w:val="12"/>
                <w:szCs w:val="12"/>
                <w:color w:val="auto"/>
              </w:rPr>
              <w:t>(8)</w:t>
            </w:r>
          </w:p>
        </w:tc>
        <w:tc>
          <w:tcPr>
            <w:tcW w:w="140" w:type="dxa"/>
            <w:vAlign w:val="bottom"/>
            <w:tcBorders>
              <w:right w:val="single" w:sz="8" w:color="CCEEFF"/>
            </w:tcBorders>
            <w:shd w:val="clear" w:color="auto" w:fill="CCEEFF"/>
          </w:tcPr>
          <w:p>
            <w:pPr>
              <w:spacing w:after="0"/>
              <w:rPr>
                <w:sz w:val="11"/>
                <w:szCs w:val="11"/>
                <w:color w:val="auto"/>
              </w:rPr>
            </w:pPr>
          </w:p>
        </w:tc>
        <w:tc>
          <w:tcPr>
            <w:tcW w:w="52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(9)</w:t>
            </w:r>
          </w:p>
        </w:tc>
        <w:tc>
          <w:tcPr>
            <w:tcW w:w="6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20"/>
              <w:spacing w:after="0" w:line="132" w:lineRule="exact"/>
              <w:rPr>
                <w:sz w:val="20"/>
                <w:szCs w:val="20"/>
                <w:color w:val="auto"/>
              </w:rPr>
            </w:pPr>
            <w:r>
              <w:rPr>
                <w:rFonts w:ascii="Arial" w:cs="Arial" w:eastAsia="Arial" w:hAnsi="Arial"/>
                <w:sz w:val="12"/>
                <w:szCs w:val="12"/>
                <w:color w:val="auto"/>
              </w:rPr>
              <w:t>(11)</w:t>
            </w:r>
          </w:p>
        </w:tc>
        <w:tc>
          <w:tcPr>
            <w:tcW w:w="140" w:type="dxa"/>
            <w:vAlign w:val="bottom"/>
            <w:tcBorders>
              <w:right w:val="single" w:sz="8" w:color="CCEEFF"/>
            </w:tcBorders>
            <w:shd w:val="clear" w:color="auto" w:fill="CCEEFF"/>
          </w:tcPr>
          <w:p>
            <w:pPr>
              <w:spacing w:after="0"/>
              <w:rPr>
                <w:sz w:val="11"/>
                <w:szCs w:val="11"/>
                <w:color w:val="auto"/>
              </w:rPr>
            </w:pPr>
          </w:p>
        </w:tc>
        <w:tc>
          <w:tcPr>
            <w:tcW w:w="52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(17)</w:t>
            </w:r>
          </w:p>
        </w:tc>
        <w:tc>
          <w:tcPr>
            <w:tcW w:w="6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(45)</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5600" w:type="dxa"/>
            <w:vAlign w:val="bottom"/>
            <w:tcBorders>
              <w:right w:val="single" w:sz="8" w:color="auto"/>
            </w:tcBorders>
          </w:tcPr>
          <w:p>
            <w:pPr>
              <w:ind w:left="240"/>
              <w:spacing w:after="0" w:line="132" w:lineRule="exact"/>
              <w:rPr>
                <w:sz w:val="20"/>
                <w:szCs w:val="20"/>
                <w:color w:val="auto"/>
              </w:rPr>
            </w:pPr>
            <w:r>
              <w:rPr>
                <w:rFonts w:ascii="Arial" w:cs="Arial" w:eastAsia="Arial" w:hAnsi="Arial"/>
                <w:sz w:val="12"/>
                <w:szCs w:val="12"/>
                <w:color w:val="auto"/>
              </w:rPr>
              <w:t>Loss adjustment expenses</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Borders>
              <w:right w:val="single" w:sz="8" w:color="auto"/>
            </w:tcBorders>
            <w:gridSpan w:val="2"/>
          </w:tcPr>
          <w:p>
            <w:pPr>
              <w:jc w:val="right"/>
              <w:ind w:right="160"/>
              <w:spacing w:after="0" w:line="132" w:lineRule="exact"/>
              <w:rPr>
                <w:sz w:val="20"/>
                <w:szCs w:val="20"/>
                <w:color w:val="auto"/>
              </w:rPr>
            </w:pPr>
            <w:r>
              <w:rPr>
                <w:rFonts w:ascii="Arial" w:cs="Arial" w:eastAsia="Arial" w:hAnsi="Arial"/>
                <w:sz w:val="12"/>
                <w:szCs w:val="12"/>
                <w:color w:val="auto"/>
              </w:rPr>
              <w:t>4</w:t>
            </w:r>
          </w:p>
        </w:tc>
        <w:tc>
          <w:tcPr>
            <w:tcW w:w="160" w:type="dxa"/>
            <w:vAlign w:val="bottom"/>
          </w:tcPr>
          <w:p>
            <w:pPr>
              <w:spacing w:after="0"/>
              <w:rPr>
                <w:sz w:val="11"/>
                <w:szCs w:val="11"/>
                <w:color w:val="auto"/>
              </w:rPr>
            </w:pPr>
          </w:p>
        </w:tc>
        <w:tc>
          <w:tcPr>
            <w:tcW w:w="52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4</w:t>
            </w:r>
          </w:p>
        </w:tc>
        <w:tc>
          <w:tcPr>
            <w:tcW w:w="60" w:type="dxa"/>
            <w:vAlign w:val="bottom"/>
          </w:tcPr>
          <w:p>
            <w:pPr>
              <w:spacing w:after="0"/>
              <w:rPr>
                <w:sz w:val="11"/>
                <w:szCs w:val="11"/>
                <w:color w:val="auto"/>
              </w:rPr>
            </w:pPr>
          </w:p>
        </w:tc>
        <w:tc>
          <w:tcPr>
            <w:tcW w:w="44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4</w:t>
            </w:r>
          </w:p>
        </w:tc>
        <w:tc>
          <w:tcPr>
            <w:tcW w:w="140" w:type="dxa"/>
            <w:vAlign w:val="bottom"/>
          </w:tcPr>
          <w:p>
            <w:pPr>
              <w:spacing w:after="0"/>
              <w:rPr>
                <w:sz w:val="11"/>
                <w:szCs w:val="11"/>
                <w:color w:val="auto"/>
              </w:rPr>
            </w:pPr>
          </w:p>
        </w:tc>
        <w:tc>
          <w:tcPr>
            <w:tcW w:w="52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5</w:t>
            </w:r>
          </w:p>
        </w:tc>
        <w:tc>
          <w:tcPr>
            <w:tcW w:w="60" w:type="dxa"/>
            <w:vAlign w:val="bottom"/>
          </w:tcPr>
          <w:p>
            <w:pPr>
              <w:spacing w:after="0"/>
              <w:rPr>
                <w:sz w:val="11"/>
                <w:szCs w:val="11"/>
                <w:color w:val="auto"/>
              </w:rPr>
            </w:pPr>
          </w:p>
        </w:tc>
        <w:tc>
          <w:tcPr>
            <w:tcW w:w="42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17</w:t>
            </w:r>
          </w:p>
        </w:tc>
        <w:tc>
          <w:tcPr>
            <w:tcW w:w="160" w:type="dxa"/>
            <w:vAlign w:val="bottom"/>
          </w:tcPr>
          <w:p>
            <w:pPr>
              <w:spacing w:after="0"/>
              <w:rPr>
                <w:sz w:val="11"/>
                <w:szCs w:val="11"/>
                <w:color w:val="auto"/>
              </w:rPr>
            </w:pPr>
          </w:p>
        </w:tc>
        <w:tc>
          <w:tcPr>
            <w:tcW w:w="44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6</w:t>
            </w:r>
          </w:p>
        </w:tc>
        <w:tc>
          <w:tcPr>
            <w:tcW w:w="140" w:type="dxa"/>
            <w:vAlign w:val="bottom"/>
          </w:tcPr>
          <w:p>
            <w:pPr>
              <w:spacing w:after="0"/>
              <w:rPr>
                <w:sz w:val="11"/>
                <w:szCs w:val="11"/>
                <w:color w:val="auto"/>
              </w:rPr>
            </w:pPr>
          </w:p>
        </w:tc>
        <w:tc>
          <w:tcPr>
            <w:tcW w:w="52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6</w:t>
            </w:r>
          </w:p>
        </w:tc>
        <w:tc>
          <w:tcPr>
            <w:tcW w:w="60" w:type="dxa"/>
            <w:vAlign w:val="bottom"/>
          </w:tcPr>
          <w:p>
            <w:pPr>
              <w:spacing w:after="0"/>
              <w:rPr>
                <w:sz w:val="11"/>
                <w:szCs w:val="11"/>
                <w:color w:val="auto"/>
              </w:rPr>
            </w:pPr>
          </w:p>
        </w:tc>
        <w:tc>
          <w:tcPr>
            <w:tcW w:w="44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6</w:t>
            </w:r>
          </w:p>
        </w:tc>
        <w:tc>
          <w:tcPr>
            <w:tcW w:w="140" w:type="dxa"/>
            <w:vAlign w:val="bottom"/>
          </w:tcPr>
          <w:p>
            <w:pPr>
              <w:spacing w:after="0"/>
              <w:rPr>
                <w:sz w:val="11"/>
                <w:szCs w:val="11"/>
                <w:color w:val="auto"/>
              </w:rPr>
            </w:pPr>
          </w:p>
        </w:tc>
        <w:tc>
          <w:tcPr>
            <w:tcW w:w="52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6</w:t>
            </w:r>
          </w:p>
        </w:tc>
        <w:tc>
          <w:tcPr>
            <w:tcW w:w="60" w:type="dxa"/>
            <w:vAlign w:val="bottom"/>
          </w:tcPr>
          <w:p>
            <w:pPr>
              <w:spacing w:after="0"/>
              <w:rPr>
                <w:sz w:val="11"/>
                <w:szCs w:val="11"/>
                <w:color w:val="auto"/>
              </w:rPr>
            </w:pPr>
          </w:p>
        </w:tc>
        <w:tc>
          <w:tcPr>
            <w:tcW w:w="42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24</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560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shd w:val="clear" w:color="auto" w:fill="CCEEFF"/>
          </w:tcPr>
          <w:p>
            <w:pPr>
              <w:ind w:left="480"/>
              <w:spacing w:after="0"/>
              <w:rPr>
                <w:sz w:val="20"/>
                <w:szCs w:val="20"/>
                <w:color w:val="auto"/>
              </w:rPr>
            </w:pPr>
            <w:r>
              <w:rPr>
                <w:rFonts w:ascii="Arial" w:cs="Arial" w:eastAsia="Arial" w:hAnsi="Arial"/>
                <w:sz w:val="12"/>
                <w:szCs w:val="12"/>
                <w:color w:val="auto"/>
              </w:rPr>
              <w:t>Total Flow</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145</w:t>
            </w:r>
          </w:p>
        </w:tc>
        <w:tc>
          <w:tcPr>
            <w:tcW w:w="16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153</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154</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174</w:t>
            </w:r>
          </w:p>
        </w:tc>
        <w:tc>
          <w:tcPr>
            <w:tcW w:w="6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626</w:t>
            </w:r>
          </w:p>
        </w:tc>
        <w:tc>
          <w:tcPr>
            <w:tcW w:w="160" w:type="dxa"/>
            <w:vAlign w:val="bottom"/>
            <w:tcBorders>
              <w:right w:val="single" w:sz="8" w:color="CCEEFF"/>
            </w:tcBorders>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204</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222</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204</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255</w:t>
            </w:r>
          </w:p>
        </w:tc>
        <w:tc>
          <w:tcPr>
            <w:tcW w:w="6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885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tcPr>
          <w:p>
            <w:pPr>
              <w:spacing w:after="0"/>
              <w:rPr>
                <w:sz w:val="20"/>
                <w:szCs w:val="20"/>
                <w:color w:val="auto"/>
              </w:rPr>
            </w:pPr>
            <w:r>
              <w:rPr>
                <w:rFonts w:ascii="Arial" w:cs="Arial" w:eastAsia="Arial" w:hAnsi="Arial"/>
                <w:sz w:val="12"/>
                <w:szCs w:val="12"/>
                <w:color w:val="auto"/>
              </w:rPr>
              <w:t>Bulk</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2"/>
                <w:szCs w:val="12"/>
                <w:color w:val="auto"/>
              </w:rPr>
              <w:t>2</w:t>
            </w:r>
          </w:p>
        </w:tc>
        <w:tc>
          <w:tcPr>
            <w:tcW w:w="16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2</w:t>
            </w: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2</w:t>
            </w:r>
          </w:p>
        </w:tc>
        <w:tc>
          <w:tcPr>
            <w:tcW w:w="6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8</w:t>
            </w:r>
          </w:p>
        </w:tc>
        <w:tc>
          <w:tcPr>
            <w:tcW w:w="1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3</w:t>
            </w: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6</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3</w:t>
            </w:r>
          </w:p>
        </w:tc>
        <w:tc>
          <w:tcPr>
            <w:tcW w:w="6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14</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560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shd w:val="clear" w:color="auto" w:fill="CCEEFF"/>
          </w:tcPr>
          <w:p>
            <w:pPr>
              <w:ind w:left="480"/>
              <w:spacing w:after="0"/>
              <w:rPr>
                <w:sz w:val="20"/>
                <w:szCs w:val="20"/>
                <w:color w:val="auto"/>
              </w:rPr>
            </w:pPr>
            <w:r>
              <w:rPr>
                <w:rFonts w:ascii="Arial" w:cs="Arial" w:eastAsia="Arial" w:hAnsi="Arial"/>
                <w:sz w:val="12"/>
                <w:szCs w:val="12"/>
                <w:color w:val="auto"/>
              </w:rPr>
              <w:t>Total Primary</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147</w:t>
            </w:r>
          </w:p>
        </w:tc>
        <w:tc>
          <w:tcPr>
            <w:tcW w:w="16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155</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156</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176</w:t>
            </w:r>
          </w:p>
        </w:tc>
        <w:tc>
          <w:tcPr>
            <w:tcW w:w="6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634</w:t>
            </w:r>
          </w:p>
        </w:tc>
        <w:tc>
          <w:tcPr>
            <w:tcW w:w="160" w:type="dxa"/>
            <w:vAlign w:val="bottom"/>
            <w:tcBorders>
              <w:right w:val="single" w:sz="8" w:color="CCEEFF"/>
            </w:tcBorders>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206</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225</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210</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258</w:t>
            </w:r>
          </w:p>
        </w:tc>
        <w:tc>
          <w:tcPr>
            <w:tcW w:w="6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899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tcPr>
          <w:p>
            <w:pPr>
              <w:spacing w:after="0"/>
              <w:rPr>
                <w:sz w:val="20"/>
                <w:szCs w:val="20"/>
                <w:color w:val="auto"/>
              </w:rPr>
            </w:pPr>
            <w:r>
              <w:rPr>
                <w:rFonts w:ascii="Arial" w:cs="Arial" w:eastAsia="Arial" w:hAnsi="Arial"/>
                <w:sz w:val="12"/>
                <w:szCs w:val="12"/>
                <w:color w:val="auto"/>
              </w:rPr>
              <w:t>Pool</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2"/>
                <w:szCs w:val="12"/>
                <w:color w:val="auto"/>
              </w:rPr>
              <w:t>2</w:t>
            </w:r>
          </w:p>
        </w:tc>
        <w:tc>
          <w:tcPr>
            <w:tcW w:w="16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1</w:t>
            </w: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1</w:t>
            </w:r>
          </w:p>
        </w:tc>
        <w:tc>
          <w:tcPr>
            <w:tcW w:w="6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5</w:t>
            </w:r>
          </w:p>
        </w:tc>
        <w:tc>
          <w:tcPr>
            <w:tcW w:w="1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1</w:t>
            </w: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1</w:t>
            </w:r>
          </w:p>
        </w:tc>
        <w:tc>
          <w:tcPr>
            <w:tcW w:w="6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5</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560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shd w:val="clear" w:color="auto" w:fill="CCEEFF"/>
          </w:tcPr>
          <w:p>
            <w:pPr>
              <w:ind w:left="480"/>
              <w:spacing w:after="0"/>
              <w:rPr>
                <w:sz w:val="20"/>
                <w:szCs w:val="20"/>
                <w:color w:val="auto"/>
              </w:rPr>
            </w:pPr>
            <w:r>
              <w:rPr>
                <w:rFonts w:ascii="Arial" w:cs="Arial" w:eastAsia="Arial" w:hAnsi="Arial"/>
                <w:sz w:val="12"/>
                <w:szCs w:val="12"/>
                <w:b w:val="1"/>
                <w:bCs w:val="1"/>
                <w:color w:val="auto"/>
              </w:rPr>
              <w:t>Total Paid Claims</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149</w:t>
            </w: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156</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157</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177</w:t>
            </w:r>
          </w:p>
        </w:tc>
        <w:tc>
          <w:tcPr>
            <w:tcW w:w="60" w:type="dxa"/>
            <w:vAlign w:val="bottom"/>
            <w:shd w:val="clear" w:color="auto" w:fill="CCEEFF"/>
          </w:tcPr>
          <w:p>
            <w:pPr>
              <w:spacing w:after="0"/>
              <w:rPr>
                <w:sz w:val="20"/>
                <w:szCs w:val="20"/>
                <w:color w:val="auto"/>
              </w:rPr>
            </w:pPr>
            <w:r>
              <w:rPr>
                <w:rFonts w:ascii="Arial" w:cs="Arial" w:eastAsia="Arial" w:hAnsi="Arial"/>
                <w:sz w:val="10"/>
                <w:szCs w:val="10"/>
                <w:color w:val="auto"/>
                <w:w w:val="71"/>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639</w:t>
            </w: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207</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226</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212</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259</w:t>
            </w:r>
          </w:p>
        </w:tc>
        <w:tc>
          <w:tcPr>
            <w:tcW w:w="60" w:type="dxa"/>
            <w:vAlign w:val="bottom"/>
            <w:shd w:val="clear" w:color="auto" w:fill="CCEEFF"/>
          </w:tcPr>
          <w:p>
            <w:pPr>
              <w:spacing w:after="0"/>
              <w:rPr>
                <w:sz w:val="20"/>
                <w:szCs w:val="20"/>
                <w:color w:val="auto"/>
              </w:rPr>
            </w:pPr>
            <w:r>
              <w:rPr>
                <w:rFonts w:ascii="Arial" w:cs="Arial" w:eastAsia="Arial" w:hAnsi="Arial"/>
                <w:sz w:val="10"/>
                <w:szCs w:val="10"/>
                <w:color w:val="auto"/>
                <w:w w:val="71"/>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904</w:t>
            </w:r>
          </w:p>
        </w:tc>
        <w:tc>
          <w:tcPr>
            <w:tcW w:w="0" w:type="dxa"/>
            <w:vAlign w:val="bottom"/>
          </w:tcPr>
          <w:p>
            <w:pPr>
              <w:spacing w:after="0"/>
              <w:rPr>
                <w:sz w:val="1"/>
                <w:szCs w:val="1"/>
                <w:color w:val="auto"/>
              </w:rPr>
            </w:pPr>
          </w:p>
        </w:tc>
      </w:tr>
      <w:tr>
        <w:trPr>
          <w:trHeight w:val="20"/>
        </w:trPr>
        <w:tc>
          <w:tcPr>
            <w:tcW w:w="56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2"/>
                <w:szCs w:val="12"/>
                <w:b w:val="1"/>
                <w:bCs w:val="1"/>
                <w:color w:val="auto"/>
              </w:rPr>
              <w:t>Average Paid Claim (in thousands)</w:t>
            </w: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3"/>
        </w:trPr>
        <w:tc>
          <w:tcPr>
            <w:tcW w:w="5620" w:type="dxa"/>
            <w:vAlign w:val="bottom"/>
            <w:tcBorders>
              <w:right w:val="single" w:sz="8" w:color="auto"/>
            </w:tcBorders>
            <w:gridSpan w:val="2"/>
            <w:vMerge w:val="continue"/>
          </w:tcPr>
          <w:p>
            <w:pPr>
              <w:spacing w:after="0"/>
              <w:rPr>
                <w:sz w:val="21"/>
                <w:szCs w:val="21"/>
                <w:color w:val="auto"/>
              </w:rPr>
            </w:pPr>
          </w:p>
        </w:tc>
        <w:tc>
          <w:tcPr>
            <w:tcW w:w="140" w:type="dxa"/>
            <w:vAlign w:val="bottom"/>
            <w:gridSpan w:val="2"/>
          </w:tcPr>
          <w:p>
            <w:pPr>
              <w:jc w:val="right"/>
              <w:spacing w:after="0"/>
              <w:rPr>
                <w:sz w:val="20"/>
                <w:szCs w:val="20"/>
                <w:color w:val="auto"/>
              </w:rPr>
            </w:pPr>
            <w:r>
              <w:rPr>
                <w:rFonts w:ascii="Arial" w:cs="Arial" w:eastAsia="Arial" w:hAnsi="Arial"/>
                <w:sz w:val="12"/>
                <w:szCs w:val="12"/>
                <w:color w:val="auto"/>
              </w:rPr>
              <w:t>$</w:t>
            </w:r>
          </w:p>
        </w:tc>
        <w:tc>
          <w:tcPr>
            <w:tcW w:w="4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2"/>
                <w:szCs w:val="12"/>
                <w:color w:val="auto"/>
              </w:rPr>
              <w:t>46.6</w:t>
            </w:r>
          </w:p>
        </w:tc>
        <w:tc>
          <w:tcPr>
            <w:tcW w:w="160" w:type="dxa"/>
            <w:vAlign w:val="bottom"/>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47.6</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47.2</w:t>
            </w:r>
          </w:p>
        </w:tc>
        <w:tc>
          <w:tcPr>
            <w:tcW w:w="140" w:type="dxa"/>
            <w:vAlign w:val="bottom"/>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43.6</w:t>
            </w: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2"/>
                <w:szCs w:val="12"/>
                <w:color w:val="auto"/>
              </w:rPr>
              <w:t>$</w:t>
            </w: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45.3</w:t>
            </w:r>
          </w:p>
        </w:tc>
        <w:tc>
          <w:tcPr>
            <w:tcW w:w="140" w:type="dxa"/>
            <w:vAlign w:val="bottom"/>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45.3</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45.0</w:t>
            </w:r>
          </w:p>
        </w:tc>
        <w:tc>
          <w:tcPr>
            <w:tcW w:w="140" w:type="dxa"/>
            <w:vAlign w:val="bottom"/>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44.2</w:t>
            </w: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6"/>
        </w:trPr>
        <w:tc>
          <w:tcPr>
            <w:tcW w:w="20" w:type="dxa"/>
            <w:vAlign w:val="bottom"/>
            <w:vMerge w:val="restart"/>
          </w:tcPr>
          <w:p>
            <w:pPr>
              <w:spacing w:after="0"/>
              <w:rPr>
                <w:sz w:val="4"/>
                <w:szCs w:val="4"/>
                <w:color w:val="auto"/>
              </w:rPr>
            </w:pPr>
          </w:p>
        </w:tc>
        <w:tc>
          <w:tcPr>
            <w:tcW w:w="5600" w:type="dxa"/>
            <w:vAlign w:val="bottom"/>
            <w:tcBorders>
              <w:right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60" w:type="dxa"/>
            <w:vAlign w:val="bottom"/>
            <w:tcBorders>
              <w:right w:val="single" w:sz="8" w:color="auto"/>
            </w:tcBorders>
          </w:tcPr>
          <w:p>
            <w:pPr>
              <w:spacing w:after="0"/>
              <w:rPr>
                <w:sz w:val="4"/>
                <w:szCs w:val="4"/>
                <w:color w:val="auto"/>
              </w:rPr>
            </w:pPr>
          </w:p>
        </w:tc>
        <w:tc>
          <w:tcPr>
            <w:tcW w:w="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240" w:type="dxa"/>
            <w:vAlign w:val="bottom"/>
          </w:tcPr>
          <w:p>
            <w:pPr>
              <w:spacing w:after="0"/>
              <w:rPr>
                <w:sz w:val="4"/>
                <w:szCs w:val="4"/>
                <w:color w:val="auto"/>
              </w:rPr>
            </w:pPr>
          </w:p>
        </w:tc>
        <w:tc>
          <w:tcPr>
            <w:tcW w:w="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280" w:type="dxa"/>
            <w:vAlign w:val="bottom"/>
          </w:tcPr>
          <w:p>
            <w:pPr>
              <w:spacing w:after="0"/>
              <w:rPr>
                <w:sz w:val="4"/>
                <w:szCs w:val="4"/>
                <w:color w:val="auto"/>
              </w:rPr>
            </w:pPr>
          </w:p>
        </w:tc>
        <w:tc>
          <w:tcPr>
            <w:tcW w:w="240" w:type="dxa"/>
            <w:vAlign w:val="bottom"/>
          </w:tcPr>
          <w:p>
            <w:pPr>
              <w:spacing w:after="0"/>
              <w:rPr>
                <w:sz w:val="4"/>
                <w:szCs w:val="4"/>
                <w:color w:val="auto"/>
              </w:rPr>
            </w:pPr>
          </w:p>
        </w:tc>
        <w:tc>
          <w:tcPr>
            <w:tcW w:w="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0" w:type="dxa"/>
            <w:vAlign w:val="bottom"/>
          </w:tcPr>
          <w:p>
            <w:pPr>
              <w:spacing w:after="0"/>
              <w:rPr>
                <w:sz w:val="4"/>
                <w:szCs w:val="4"/>
                <w:color w:val="auto"/>
              </w:rPr>
            </w:pPr>
          </w:p>
        </w:tc>
        <w:tc>
          <w:tcPr>
            <w:tcW w:w="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280" w:type="dxa"/>
            <w:vAlign w:val="bottom"/>
          </w:tcPr>
          <w:p>
            <w:pPr>
              <w:spacing w:after="0"/>
              <w:rPr>
                <w:sz w:val="4"/>
                <w:szCs w:val="4"/>
                <w:color w:val="auto"/>
              </w:rPr>
            </w:pPr>
          </w:p>
        </w:tc>
        <w:tc>
          <w:tcPr>
            <w:tcW w:w="240" w:type="dxa"/>
            <w:vAlign w:val="bottom"/>
          </w:tcPr>
          <w:p>
            <w:pPr>
              <w:spacing w:after="0"/>
              <w:rPr>
                <w:sz w:val="4"/>
                <w:szCs w:val="4"/>
                <w:color w:val="auto"/>
              </w:rPr>
            </w:pPr>
          </w:p>
        </w:tc>
        <w:tc>
          <w:tcPr>
            <w:tcW w:w="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280" w:type="dxa"/>
            <w:vAlign w:val="bottom"/>
          </w:tcPr>
          <w:p>
            <w:pPr>
              <w:spacing w:after="0"/>
              <w:rPr>
                <w:sz w:val="4"/>
                <w:szCs w:val="4"/>
                <w:color w:val="auto"/>
              </w:rPr>
            </w:pPr>
          </w:p>
        </w:tc>
        <w:tc>
          <w:tcPr>
            <w:tcW w:w="240" w:type="dxa"/>
            <w:vAlign w:val="bottom"/>
          </w:tcPr>
          <w:p>
            <w:pPr>
              <w:spacing w:after="0"/>
              <w:rPr>
                <w:sz w:val="4"/>
                <w:szCs w:val="4"/>
                <w:color w:val="auto"/>
              </w:rPr>
            </w:pPr>
          </w:p>
        </w:tc>
        <w:tc>
          <w:tcPr>
            <w:tcW w:w="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56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2"/>
                <w:szCs w:val="12"/>
                <w:b w:val="1"/>
                <w:bCs w:val="1"/>
                <w:color w:val="auto"/>
              </w:rPr>
              <w:t>Average Direct Paid Claim (in thousands)</w:t>
            </w:r>
            <w:r>
              <w:rPr>
                <w:rFonts w:ascii="Arial" w:cs="Arial" w:eastAsia="Arial" w:hAnsi="Arial"/>
                <w:sz w:val="6"/>
                <w:szCs w:val="6"/>
                <w:color w:val="auto"/>
              </w:rPr>
              <w:t>(2)</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4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48.6</w:t>
            </w: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46.0</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45.6</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44.5</w:t>
            </w: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43.5</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43.5</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42.3</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43.5</w:t>
            </w: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7"/>
        </w:trPr>
        <w:tc>
          <w:tcPr>
            <w:tcW w:w="5620" w:type="dxa"/>
            <w:vAlign w:val="bottom"/>
            <w:tcBorders>
              <w:right w:val="single" w:sz="8" w:color="auto"/>
            </w:tcBorders>
            <w:gridSpan w:val="2"/>
          </w:tcPr>
          <w:p>
            <w:pPr>
              <w:spacing w:after="0"/>
              <w:rPr>
                <w:sz w:val="20"/>
                <w:szCs w:val="20"/>
                <w:color w:val="auto"/>
              </w:rPr>
            </w:pPr>
            <w:r>
              <w:rPr>
                <w:rFonts w:ascii="Arial" w:cs="Arial" w:eastAsia="Arial" w:hAnsi="Arial"/>
                <w:sz w:val="12"/>
                <w:szCs w:val="12"/>
                <w:b w:val="1"/>
                <w:bCs w:val="1"/>
                <w:color w:val="auto"/>
              </w:rPr>
              <w:t>Average Reserve Per Delinquency (in thousands)</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2"/>
                <w:szCs w:val="12"/>
                <w:color w:val="auto"/>
              </w:rPr>
              <w:t>Flow</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4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30.2</w:t>
            </w: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30.7</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30.0</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30.3</w:t>
            </w: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29.4</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29.6</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30.0</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29.8</w:t>
            </w: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tcPr>
          <w:p>
            <w:pPr>
              <w:spacing w:after="0"/>
              <w:rPr>
                <w:sz w:val="20"/>
                <w:szCs w:val="20"/>
                <w:color w:val="auto"/>
              </w:rPr>
            </w:pPr>
            <w:r>
              <w:rPr>
                <w:rFonts w:ascii="Arial" w:cs="Arial" w:eastAsia="Arial" w:hAnsi="Arial"/>
                <w:sz w:val="12"/>
                <w:szCs w:val="12"/>
                <w:color w:val="auto"/>
              </w:rPr>
              <w:t>Bulk loans with established reserve</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2"/>
                <w:szCs w:val="12"/>
                <w:color w:val="auto"/>
              </w:rPr>
              <w:t>20.4</w:t>
            </w:r>
          </w:p>
        </w:tc>
        <w:tc>
          <w:tcPr>
            <w:tcW w:w="16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20.5</w:t>
            </w: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22.5</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19.2</w:t>
            </w: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19.7</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20.0</w:t>
            </w: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20.8</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21.9</w:t>
            </w: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2"/>
                <w:szCs w:val="12"/>
                <w:color w:val="auto"/>
              </w:rPr>
              <w:t>Bulk loans with no reserve</w:t>
            </w:r>
            <w:r>
              <w:rPr>
                <w:rFonts w:ascii="Arial" w:cs="Arial" w:eastAsia="Arial" w:hAnsi="Arial"/>
                <w:sz w:val="10"/>
                <w:szCs w:val="10"/>
                <w:color w:val="auto"/>
              </w:rPr>
              <w:t>(3)</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2"/>
                <w:szCs w:val="12"/>
                <w:color w:val="auto"/>
              </w:rPr>
              <w:t>—</w:t>
            </w:r>
          </w:p>
        </w:tc>
        <w:tc>
          <w:tcPr>
            <w:tcW w:w="16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30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rPr>
                <w:sz w:val="20"/>
                <w:szCs w:val="20"/>
                <w:color w:val="auto"/>
              </w:rPr>
            </w:pPr>
            <w:r>
              <w:rPr>
                <w:rFonts w:ascii="Arial" w:cs="Arial" w:eastAsia="Arial" w:hAnsi="Arial"/>
                <w:sz w:val="12"/>
                <w:szCs w:val="12"/>
                <w:color w:val="auto"/>
              </w:rPr>
              <w:t>—</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30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rPr>
                <w:sz w:val="20"/>
                <w:szCs w:val="20"/>
                <w:color w:val="auto"/>
              </w:rPr>
            </w:pPr>
            <w:r>
              <w:rPr>
                <w:rFonts w:ascii="Arial" w:cs="Arial" w:eastAsia="Arial" w:hAnsi="Arial"/>
                <w:sz w:val="12"/>
                <w:szCs w:val="12"/>
                <w:color w:val="auto"/>
              </w:rPr>
              <w:t>—</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30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rPr>
                <w:sz w:val="20"/>
                <w:szCs w:val="20"/>
                <w:color w:val="auto"/>
              </w:rPr>
            </w:pPr>
            <w:r>
              <w:rPr>
                <w:rFonts w:ascii="Arial" w:cs="Arial" w:eastAsia="Arial" w:hAnsi="Arial"/>
                <w:sz w:val="12"/>
                <w:szCs w:val="12"/>
                <w:color w:val="auto"/>
              </w:rPr>
              <w:t>—</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300"/>
              <w:spacing w:after="0"/>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7"/>
        </w:trPr>
        <w:tc>
          <w:tcPr>
            <w:tcW w:w="5620" w:type="dxa"/>
            <w:vAlign w:val="bottom"/>
            <w:tcBorders>
              <w:right w:val="single" w:sz="8" w:color="auto"/>
            </w:tcBorders>
            <w:gridSpan w:val="2"/>
          </w:tcPr>
          <w:p>
            <w:pPr>
              <w:spacing w:after="0"/>
              <w:rPr>
                <w:sz w:val="20"/>
                <w:szCs w:val="20"/>
                <w:color w:val="auto"/>
              </w:rPr>
            </w:pPr>
            <w:r>
              <w:rPr>
                <w:rFonts w:ascii="Arial" w:cs="Arial" w:eastAsia="Arial" w:hAnsi="Arial"/>
                <w:sz w:val="12"/>
                <w:szCs w:val="12"/>
                <w:b w:val="1"/>
                <w:bCs w:val="1"/>
                <w:color w:val="auto"/>
              </w:rPr>
              <w:t>Reserves:</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2"/>
                <w:szCs w:val="12"/>
                <w:color w:val="auto"/>
              </w:rPr>
              <w:t>Flow direct case</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4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2"/>
                <w:szCs w:val="12"/>
                <w:color w:val="auto"/>
                <w:w w:val="86"/>
              </w:rPr>
              <w:t>1,065</w:t>
            </w: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w w:val="86"/>
              </w:rPr>
              <w:t>1,122</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w w:val="86"/>
              </w:rPr>
              <w:t>1,083</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6"/>
              </w:rPr>
              <w:t>1,172</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w w:val="86"/>
              </w:rPr>
              <w:t>1,277</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w w:val="86"/>
              </w:rPr>
              <w:t>1,377</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w w:val="86"/>
              </w:rPr>
              <w:t>1,471</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6"/>
              </w:rPr>
              <w:t>1,566</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tcPr>
          <w:p>
            <w:pPr>
              <w:spacing w:after="0"/>
              <w:rPr>
                <w:sz w:val="20"/>
                <w:szCs w:val="20"/>
                <w:color w:val="auto"/>
              </w:rPr>
            </w:pPr>
            <w:r>
              <w:rPr>
                <w:rFonts w:ascii="Arial" w:cs="Arial" w:eastAsia="Arial" w:hAnsi="Arial"/>
                <w:sz w:val="12"/>
                <w:szCs w:val="12"/>
                <w:color w:val="auto"/>
              </w:rPr>
              <w:t>Bulk direct case</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2"/>
                <w:szCs w:val="12"/>
                <w:color w:val="auto"/>
              </w:rPr>
              <w:t>21</w:t>
            </w:r>
          </w:p>
        </w:tc>
        <w:tc>
          <w:tcPr>
            <w:tcW w:w="160" w:type="dxa"/>
            <w:vAlign w:val="bottom"/>
          </w:tcPr>
          <w:p>
            <w:pPr>
              <w:spacing w:after="0"/>
              <w:rPr>
                <w:sz w:val="12"/>
                <w:szCs w:val="12"/>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22</w:t>
            </w: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24</w:t>
            </w:r>
          </w:p>
        </w:tc>
        <w:tc>
          <w:tcPr>
            <w:tcW w:w="140" w:type="dxa"/>
            <w:vAlign w:val="bottom"/>
          </w:tcPr>
          <w:p>
            <w:pPr>
              <w:spacing w:after="0"/>
              <w:rPr>
                <w:sz w:val="12"/>
                <w:szCs w:val="12"/>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25</w:t>
            </w: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27</w:t>
            </w:r>
          </w:p>
        </w:tc>
        <w:tc>
          <w:tcPr>
            <w:tcW w:w="140" w:type="dxa"/>
            <w:vAlign w:val="bottom"/>
          </w:tcPr>
          <w:p>
            <w:pPr>
              <w:spacing w:after="0"/>
              <w:rPr>
                <w:sz w:val="12"/>
                <w:szCs w:val="12"/>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28</w:t>
            </w: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29</w:t>
            </w:r>
          </w:p>
        </w:tc>
        <w:tc>
          <w:tcPr>
            <w:tcW w:w="140" w:type="dxa"/>
            <w:vAlign w:val="bottom"/>
          </w:tcPr>
          <w:p>
            <w:pPr>
              <w:spacing w:after="0"/>
              <w:rPr>
                <w:sz w:val="12"/>
                <w:szCs w:val="12"/>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33</w:t>
            </w: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2"/>
                <w:szCs w:val="12"/>
                <w:color w:val="auto"/>
              </w:rPr>
              <w:t>Assumed</w:t>
            </w:r>
            <w:r>
              <w:rPr>
                <w:rFonts w:ascii="Arial" w:cs="Arial" w:eastAsia="Arial" w:hAnsi="Arial"/>
                <w:sz w:val="10"/>
                <w:szCs w:val="10"/>
                <w:color w:val="auto"/>
              </w:rPr>
              <w:t>(1)</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21</w:t>
            </w:r>
          </w:p>
        </w:tc>
        <w:tc>
          <w:tcPr>
            <w:tcW w:w="160" w:type="dxa"/>
            <w:vAlign w:val="bottom"/>
            <w:tcBorders>
              <w:right w:val="single" w:sz="8" w:color="CCEEFF"/>
            </w:tcBorders>
            <w:shd w:val="clear" w:color="auto" w:fill="CCEEFF"/>
          </w:tcPr>
          <w:p>
            <w:pPr>
              <w:spacing w:after="0"/>
              <w:rPr>
                <w:sz w:val="12"/>
                <w:szCs w:val="12"/>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21</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24</w:t>
            </w:r>
          </w:p>
        </w:tc>
        <w:tc>
          <w:tcPr>
            <w:tcW w:w="140" w:type="dxa"/>
            <w:vAlign w:val="bottom"/>
            <w:tcBorders>
              <w:right w:val="single" w:sz="8" w:color="CCEEFF"/>
            </w:tcBorders>
            <w:shd w:val="clear" w:color="auto" w:fill="CCEEFF"/>
          </w:tcPr>
          <w:p>
            <w:pPr>
              <w:spacing w:after="0"/>
              <w:rPr>
                <w:sz w:val="12"/>
                <w:szCs w:val="12"/>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29</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35</w:t>
            </w:r>
          </w:p>
        </w:tc>
        <w:tc>
          <w:tcPr>
            <w:tcW w:w="140" w:type="dxa"/>
            <w:vAlign w:val="bottom"/>
            <w:tcBorders>
              <w:right w:val="single" w:sz="8" w:color="CCEEFF"/>
            </w:tcBorders>
            <w:shd w:val="clear" w:color="auto" w:fill="CCEEFF"/>
          </w:tcPr>
          <w:p>
            <w:pPr>
              <w:spacing w:after="0"/>
              <w:rPr>
                <w:sz w:val="12"/>
                <w:szCs w:val="12"/>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39</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51</w:t>
            </w:r>
          </w:p>
        </w:tc>
        <w:tc>
          <w:tcPr>
            <w:tcW w:w="140" w:type="dxa"/>
            <w:vAlign w:val="bottom"/>
            <w:tcBorders>
              <w:right w:val="single" w:sz="8" w:color="CCEEFF"/>
            </w:tcBorders>
            <w:shd w:val="clear" w:color="auto" w:fill="CCEEFF"/>
          </w:tcPr>
          <w:p>
            <w:pPr>
              <w:spacing w:after="0"/>
              <w:rPr>
                <w:sz w:val="12"/>
                <w:szCs w:val="12"/>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57</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tcPr>
          <w:p>
            <w:pPr>
              <w:spacing w:after="0"/>
              <w:rPr>
                <w:sz w:val="20"/>
                <w:szCs w:val="20"/>
                <w:color w:val="auto"/>
              </w:rPr>
            </w:pPr>
            <w:r>
              <w:rPr>
                <w:rFonts w:ascii="Arial" w:cs="Arial" w:eastAsia="Arial" w:hAnsi="Arial"/>
                <w:sz w:val="12"/>
                <w:szCs w:val="12"/>
                <w:color w:val="auto"/>
              </w:rPr>
              <w:t>All other</w:t>
            </w:r>
            <w:r>
              <w:rPr>
                <w:rFonts w:ascii="Arial" w:cs="Arial" w:eastAsia="Arial" w:hAnsi="Arial"/>
                <w:sz w:val="10"/>
                <w:szCs w:val="10"/>
                <w:color w:val="auto"/>
              </w:rPr>
              <w:t>(4)</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2"/>
                <w:szCs w:val="12"/>
                <w:color w:val="auto"/>
              </w:rPr>
              <w:t>73</w:t>
            </w:r>
          </w:p>
        </w:tc>
        <w:tc>
          <w:tcPr>
            <w:tcW w:w="160" w:type="dxa"/>
            <w:vAlign w:val="bottom"/>
          </w:tcPr>
          <w:p>
            <w:pPr>
              <w:spacing w:after="0"/>
              <w:rPr>
                <w:sz w:val="12"/>
                <w:szCs w:val="12"/>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74</w:t>
            </w: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125</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129</w:t>
            </w: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143</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143</w:t>
            </w: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145</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164</w:t>
            </w: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560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56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2"/>
                <w:szCs w:val="12"/>
                <w:b w:val="1"/>
                <w:bCs w:val="1"/>
                <w:color w:val="auto"/>
              </w:rPr>
              <w:t>Total Reserves</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u w:val="single" w:color="auto"/>
                <w:color w:val="auto"/>
                <w:w w:val="71"/>
              </w:rPr>
              <w:t>$</w:t>
            </w:r>
          </w:p>
        </w:tc>
        <w:tc>
          <w:tcPr>
            <w:tcW w:w="4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2"/>
                <w:szCs w:val="12"/>
                <w:color w:val="auto"/>
                <w:w w:val="86"/>
              </w:rPr>
              <w:t>1,180</w:t>
            </w: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u w:val="single" w:color="auto"/>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w w:val="86"/>
              </w:rPr>
              <w:t>1,239</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u w:val="single" w:color="auto"/>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w w:val="86"/>
              </w:rPr>
              <w:t>1,256</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u w:val="single" w:color="auto"/>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6"/>
              </w:rPr>
              <w:t>1,355</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u w:val="single" w:color="auto"/>
                <w:color w:val="auto"/>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w w:val="86"/>
              </w:rPr>
              <w:t>1,482</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u w:val="single" w:color="auto"/>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w w:val="86"/>
              </w:rPr>
              <w:t>1,587</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u w:val="single" w:color="auto"/>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w w:val="86"/>
              </w:rPr>
              <w:t>1,696</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u w:val="single" w:color="auto"/>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6"/>
              </w:rPr>
              <w:t>1,820</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6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2"/>
                <w:szCs w:val="12"/>
                <w:b w:val="1"/>
                <w:bCs w:val="1"/>
                <w:color w:val="auto"/>
              </w:rPr>
              <w:t>Beginning Reserves</w:t>
            </w: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5620" w:type="dxa"/>
            <w:vAlign w:val="bottom"/>
            <w:tcBorders>
              <w:right w:val="single" w:sz="8" w:color="auto"/>
            </w:tcBorders>
            <w:gridSpan w:val="2"/>
            <w:vMerge w:val="continue"/>
          </w:tcPr>
          <w:p>
            <w:pPr>
              <w:spacing w:after="0"/>
              <w:rPr>
                <w:sz w:val="17"/>
                <w:szCs w:val="17"/>
                <w:color w:val="auto"/>
              </w:rPr>
            </w:pPr>
          </w:p>
        </w:tc>
        <w:tc>
          <w:tcPr>
            <w:tcW w:w="140" w:type="dxa"/>
            <w:vAlign w:val="bottom"/>
            <w:gridSpan w:val="2"/>
          </w:tcPr>
          <w:p>
            <w:pPr>
              <w:jc w:val="right"/>
              <w:spacing w:after="0"/>
              <w:rPr>
                <w:sz w:val="20"/>
                <w:szCs w:val="20"/>
                <w:color w:val="auto"/>
              </w:rPr>
            </w:pPr>
            <w:r>
              <w:rPr>
                <w:rFonts w:ascii="Arial" w:cs="Arial" w:eastAsia="Arial" w:hAnsi="Arial"/>
                <w:sz w:val="12"/>
                <w:szCs w:val="12"/>
                <w:color w:val="auto"/>
              </w:rPr>
              <w:t>$</w:t>
            </w:r>
          </w:p>
        </w:tc>
        <w:tc>
          <w:tcPr>
            <w:tcW w:w="4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2"/>
                <w:szCs w:val="12"/>
                <w:color w:val="auto"/>
                <w:w w:val="86"/>
              </w:rPr>
              <w:t>1,239</w:t>
            </w:r>
          </w:p>
        </w:tc>
        <w:tc>
          <w:tcPr>
            <w:tcW w:w="160" w:type="dxa"/>
            <w:vAlign w:val="bottom"/>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w w:val="86"/>
              </w:rPr>
              <w:t>1,256</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w w:val="86"/>
              </w:rPr>
              <w:t>1,355</w:t>
            </w:r>
          </w:p>
        </w:tc>
        <w:tc>
          <w:tcPr>
            <w:tcW w:w="140" w:type="dxa"/>
            <w:vAlign w:val="bottom"/>
          </w:tcPr>
          <w:p>
            <w:pPr>
              <w:jc w:val="right"/>
              <w:spacing w:after="0"/>
              <w:rPr>
                <w:sz w:val="20"/>
                <w:szCs w:val="20"/>
                <w:color w:val="auto"/>
              </w:rPr>
            </w:pPr>
            <w:r>
              <w:rPr>
                <w:rFonts w:ascii="Arial" w:cs="Arial" w:eastAsia="Arial" w:hAnsi="Arial"/>
                <w:sz w:val="12"/>
                <w:szCs w:val="12"/>
                <w:color w:val="auto"/>
              </w:rPr>
              <w:t>$</w:t>
            </w:r>
          </w:p>
        </w:tc>
        <w:tc>
          <w:tcPr>
            <w:tcW w:w="280" w:type="dxa"/>
            <w:vAlign w:val="bottom"/>
          </w:tcPr>
          <w:p>
            <w:pPr>
              <w:jc w:val="right"/>
              <w:spacing w:after="0"/>
              <w:rPr>
                <w:sz w:val="20"/>
                <w:szCs w:val="20"/>
                <w:color w:val="auto"/>
              </w:rPr>
            </w:pPr>
            <w:r>
              <w:rPr>
                <w:rFonts w:ascii="Arial" w:cs="Arial" w:eastAsia="Arial" w:hAnsi="Arial"/>
                <w:sz w:val="12"/>
                <w:szCs w:val="12"/>
                <w:color w:val="auto"/>
                <w:w w:val="86"/>
              </w:rPr>
              <w:t>1,482</w:t>
            </w:r>
          </w:p>
        </w:tc>
        <w:tc>
          <w:tcPr>
            <w:tcW w:w="240" w:type="dxa"/>
            <w:vAlign w:val="bottom"/>
          </w:tcPr>
          <w:p>
            <w:pPr>
              <w:spacing w:after="0"/>
              <w:rPr>
                <w:sz w:val="17"/>
                <w:szCs w:val="17"/>
                <w:color w:val="auto"/>
              </w:rPr>
            </w:pPr>
          </w:p>
        </w:tc>
        <w:tc>
          <w:tcPr>
            <w:tcW w:w="60" w:type="dxa"/>
            <w:vAlign w:val="bottom"/>
          </w:tcPr>
          <w:p>
            <w:pPr>
              <w:spacing w:after="0"/>
              <w:rPr>
                <w:sz w:val="20"/>
                <w:szCs w:val="20"/>
                <w:color w:val="auto"/>
              </w:rPr>
            </w:pPr>
            <w:r>
              <w:rPr>
                <w:rFonts w:ascii="Arial" w:cs="Arial" w:eastAsia="Arial" w:hAnsi="Arial"/>
                <w:sz w:val="10"/>
                <w:szCs w:val="10"/>
                <w:color w:val="auto"/>
                <w:w w:val="71"/>
              </w:rPr>
              <w:t>$</w:t>
            </w: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w w:val="86"/>
              </w:rPr>
              <w:t>1,482</w:t>
            </w:r>
          </w:p>
        </w:tc>
        <w:tc>
          <w:tcPr>
            <w:tcW w:w="160" w:type="dxa"/>
            <w:vAlign w:val="bottom"/>
          </w:tcPr>
          <w:p>
            <w:pPr>
              <w:jc w:val="right"/>
              <w:spacing w:after="0"/>
              <w:rPr>
                <w:sz w:val="20"/>
                <w:szCs w:val="20"/>
                <w:color w:val="auto"/>
              </w:rPr>
            </w:pPr>
            <w:r>
              <w:rPr>
                <w:rFonts w:ascii="Arial" w:cs="Arial" w:eastAsia="Arial" w:hAnsi="Arial"/>
                <w:sz w:val="12"/>
                <w:szCs w:val="12"/>
                <w:color w:val="auto"/>
              </w:rPr>
              <w:t>$</w:t>
            </w: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w w:val="86"/>
              </w:rPr>
              <w:t>1,587</w:t>
            </w:r>
          </w:p>
        </w:tc>
        <w:tc>
          <w:tcPr>
            <w:tcW w:w="140" w:type="dxa"/>
            <w:vAlign w:val="bottom"/>
          </w:tcPr>
          <w:p>
            <w:pPr>
              <w:jc w:val="right"/>
              <w:spacing w:after="0"/>
              <w:rPr>
                <w:sz w:val="20"/>
                <w:szCs w:val="20"/>
                <w:color w:val="auto"/>
              </w:rPr>
            </w:pPr>
            <w:r>
              <w:rPr>
                <w:rFonts w:ascii="Arial" w:cs="Arial" w:eastAsia="Arial" w:hAnsi="Arial"/>
                <w:sz w:val="12"/>
                <w:szCs w:val="12"/>
                <w:color w:val="auto"/>
              </w:rPr>
              <w:t>$</w:t>
            </w: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w w:val="86"/>
              </w:rPr>
              <w:t>1,696</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w w:val="86"/>
              </w:rPr>
              <w:t>1,820</w:t>
            </w:r>
          </w:p>
        </w:tc>
        <w:tc>
          <w:tcPr>
            <w:tcW w:w="140" w:type="dxa"/>
            <w:vAlign w:val="bottom"/>
          </w:tcPr>
          <w:p>
            <w:pPr>
              <w:jc w:val="right"/>
              <w:spacing w:after="0"/>
              <w:rPr>
                <w:sz w:val="20"/>
                <w:szCs w:val="20"/>
                <w:color w:val="auto"/>
              </w:rPr>
            </w:pPr>
            <w:r>
              <w:rPr>
                <w:rFonts w:ascii="Arial" w:cs="Arial" w:eastAsia="Arial" w:hAnsi="Arial"/>
                <w:sz w:val="12"/>
                <w:szCs w:val="12"/>
                <w:color w:val="auto"/>
              </w:rPr>
              <w:t>$</w:t>
            </w:r>
          </w:p>
        </w:tc>
        <w:tc>
          <w:tcPr>
            <w:tcW w:w="280" w:type="dxa"/>
            <w:vAlign w:val="bottom"/>
          </w:tcPr>
          <w:p>
            <w:pPr>
              <w:jc w:val="right"/>
              <w:spacing w:after="0"/>
              <w:rPr>
                <w:sz w:val="20"/>
                <w:szCs w:val="20"/>
                <w:color w:val="auto"/>
              </w:rPr>
            </w:pPr>
            <w:r>
              <w:rPr>
                <w:rFonts w:ascii="Arial" w:cs="Arial" w:eastAsia="Arial" w:hAnsi="Arial"/>
                <w:sz w:val="12"/>
                <w:szCs w:val="12"/>
                <w:color w:val="auto"/>
                <w:w w:val="86"/>
              </w:rPr>
              <w:t>2,009</w:t>
            </w:r>
          </w:p>
        </w:tc>
        <w:tc>
          <w:tcPr>
            <w:tcW w:w="240" w:type="dxa"/>
            <w:vAlign w:val="bottom"/>
          </w:tcPr>
          <w:p>
            <w:pPr>
              <w:spacing w:after="0"/>
              <w:rPr>
                <w:sz w:val="17"/>
                <w:szCs w:val="17"/>
                <w:color w:val="auto"/>
              </w:rPr>
            </w:pPr>
          </w:p>
        </w:tc>
        <w:tc>
          <w:tcPr>
            <w:tcW w:w="60" w:type="dxa"/>
            <w:vAlign w:val="bottom"/>
          </w:tcPr>
          <w:p>
            <w:pPr>
              <w:spacing w:after="0"/>
              <w:rPr>
                <w:sz w:val="20"/>
                <w:szCs w:val="20"/>
                <w:color w:val="auto"/>
              </w:rPr>
            </w:pPr>
            <w:r>
              <w:rPr>
                <w:rFonts w:ascii="Arial" w:cs="Arial" w:eastAsia="Arial" w:hAnsi="Arial"/>
                <w:sz w:val="10"/>
                <w:szCs w:val="10"/>
                <w:color w:val="auto"/>
                <w:w w:val="71"/>
              </w:rPr>
              <w:t>$</w:t>
            </w: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w w:val="86"/>
              </w:rPr>
              <w:t>2,009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2"/>
                <w:szCs w:val="12"/>
                <w:color w:val="auto"/>
              </w:rPr>
              <w:t>Paid claims</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2"/>
                <w:szCs w:val="12"/>
                <w:color w:val="auto"/>
              </w:rPr>
              <w:t>(153)</w:t>
            </w:r>
          </w:p>
        </w:tc>
        <w:tc>
          <w:tcPr>
            <w:tcW w:w="16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(158)</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20"/>
              <w:spacing w:after="0"/>
              <w:rPr>
                <w:sz w:val="20"/>
                <w:szCs w:val="20"/>
                <w:color w:val="auto"/>
              </w:rPr>
            </w:pPr>
            <w:r>
              <w:rPr>
                <w:rFonts w:ascii="Arial" w:cs="Arial" w:eastAsia="Arial" w:hAnsi="Arial"/>
                <w:sz w:val="12"/>
                <w:szCs w:val="12"/>
                <w:color w:val="auto"/>
              </w:rPr>
              <w:t>(162)</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(192)</w:t>
            </w:r>
          </w:p>
        </w:tc>
        <w:tc>
          <w:tcPr>
            <w:tcW w:w="6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(665)</w:t>
            </w:r>
          </w:p>
        </w:tc>
        <w:tc>
          <w:tcPr>
            <w:tcW w:w="160" w:type="dxa"/>
            <w:vAlign w:val="bottom"/>
            <w:tcBorders>
              <w:right w:val="single" w:sz="8" w:color="CCEEFF"/>
            </w:tcBorders>
            <w:shd w:val="clear" w:color="auto" w:fill="CCEEFF"/>
          </w:tcPr>
          <w:p>
            <w:pPr>
              <w:spacing w:after="0"/>
              <w:rPr>
                <w:sz w:val="12"/>
                <w:szCs w:val="12"/>
                <w:color w:val="auto"/>
              </w:rPr>
            </w:pPr>
          </w:p>
        </w:tc>
        <w:tc>
          <w:tcPr>
            <w:tcW w:w="440" w:type="dxa"/>
            <w:vAlign w:val="bottom"/>
            <w:gridSpan w:val="2"/>
            <w:shd w:val="clear" w:color="auto" w:fill="CCEEFF"/>
          </w:tcPr>
          <w:p>
            <w:pPr>
              <w:jc w:val="right"/>
              <w:ind w:right="120"/>
              <w:spacing w:after="0"/>
              <w:rPr>
                <w:sz w:val="20"/>
                <w:szCs w:val="20"/>
                <w:color w:val="auto"/>
              </w:rPr>
            </w:pPr>
            <w:r>
              <w:rPr>
                <w:rFonts w:ascii="Arial" w:cs="Arial" w:eastAsia="Arial" w:hAnsi="Arial"/>
                <w:sz w:val="12"/>
                <w:szCs w:val="12"/>
                <w:color w:val="auto"/>
              </w:rPr>
              <w:t>(215)</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(235)</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20"/>
              <w:spacing w:after="0"/>
              <w:rPr>
                <w:sz w:val="20"/>
                <w:szCs w:val="20"/>
                <w:color w:val="auto"/>
              </w:rPr>
            </w:pPr>
            <w:r>
              <w:rPr>
                <w:rFonts w:ascii="Arial" w:cs="Arial" w:eastAsia="Arial" w:hAnsi="Arial"/>
                <w:sz w:val="12"/>
                <w:szCs w:val="12"/>
                <w:color w:val="auto"/>
              </w:rPr>
              <w:t>(223)</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(276)</w:t>
            </w:r>
          </w:p>
        </w:tc>
        <w:tc>
          <w:tcPr>
            <w:tcW w:w="6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(949)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tcPr>
          <w:p>
            <w:pPr>
              <w:spacing w:after="0"/>
              <w:rPr>
                <w:sz w:val="20"/>
                <w:szCs w:val="20"/>
                <w:color w:val="auto"/>
              </w:rPr>
            </w:pPr>
            <w:r>
              <w:rPr>
                <w:rFonts w:ascii="Arial" w:cs="Arial" w:eastAsia="Arial" w:hAnsi="Arial"/>
                <w:sz w:val="12"/>
                <w:szCs w:val="12"/>
                <w:color w:val="auto"/>
              </w:rPr>
              <w:t>Increase in reserves</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2"/>
                <w:szCs w:val="12"/>
                <w:color w:val="auto"/>
              </w:rPr>
              <w:t>94</w:t>
            </w:r>
          </w:p>
        </w:tc>
        <w:tc>
          <w:tcPr>
            <w:tcW w:w="16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141</w:t>
            </w: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63</w:t>
            </w:r>
          </w:p>
        </w:tc>
        <w:tc>
          <w:tcPr>
            <w:tcW w:w="140" w:type="dxa"/>
            <w:vAlign w:val="bottom"/>
          </w:tcPr>
          <w:p>
            <w:pPr>
              <w:spacing w:after="0"/>
              <w:rPr>
                <w:sz w:val="12"/>
                <w:szCs w:val="12"/>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65</w:t>
            </w: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363</w:t>
            </w:r>
          </w:p>
        </w:tc>
        <w:tc>
          <w:tcPr>
            <w:tcW w:w="1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110</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126</w:t>
            </w: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99</w:t>
            </w:r>
          </w:p>
        </w:tc>
        <w:tc>
          <w:tcPr>
            <w:tcW w:w="140" w:type="dxa"/>
            <w:vAlign w:val="bottom"/>
          </w:tcPr>
          <w:p>
            <w:pPr>
              <w:spacing w:after="0"/>
              <w:rPr>
                <w:sz w:val="12"/>
                <w:szCs w:val="12"/>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87</w:t>
            </w: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422</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560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56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2"/>
                <w:szCs w:val="12"/>
                <w:b w:val="1"/>
                <w:bCs w:val="1"/>
                <w:color w:val="auto"/>
              </w:rPr>
              <w:t>Ending Reserves</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u w:val="single" w:color="auto"/>
                <w:color w:val="auto"/>
                <w:w w:val="71"/>
              </w:rPr>
              <w:t>$</w:t>
            </w:r>
          </w:p>
        </w:tc>
        <w:tc>
          <w:tcPr>
            <w:tcW w:w="4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2"/>
                <w:szCs w:val="12"/>
                <w:color w:val="auto"/>
                <w:w w:val="86"/>
              </w:rPr>
              <w:t>1,180</w:t>
            </w: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u w:val="single" w:color="auto"/>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w w:val="86"/>
              </w:rPr>
              <w:t>1,239</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u w:val="single" w:color="auto"/>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w w:val="86"/>
              </w:rPr>
              <w:t>1,256</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u w:val="single" w:color="auto"/>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6"/>
              </w:rPr>
              <w:t>1,355</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20"/>
                <w:szCs w:val="20"/>
                <w:color w:val="auto"/>
              </w:rPr>
            </w:pPr>
            <w:r>
              <w:rPr>
                <w:rFonts w:ascii="Arial" w:cs="Arial" w:eastAsia="Arial" w:hAnsi="Arial"/>
                <w:sz w:val="10"/>
                <w:szCs w:val="10"/>
                <w:u w:val="single" w:color="auto"/>
                <w:color w:val="auto"/>
                <w:w w:val="71"/>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w w:val="86"/>
              </w:rPr>
              <w:t>1,180</w:t>
            </w: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u w:val="single" w:color="auto"/>
                <w:color w:val="auto"/>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w w:val="86"/>
              </w:rPr>
              <w:t>1,482</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u w:val="single" w:color="auto"/>
                <w:color w:val="auto"/>
              </w:rPr>
              <w:t>$</w:t>
            </w:r>
          </w:p>
        </w:tc>
        <w:tc>
          <w:tcPr>
            <w:tcW w:w="52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w w:val="86"/>
              </w:rPr>
              <w:t>1,587</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u w:val="single" w:color="auto"/>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w w:val="86"/>
              </w:rPr>
              <w:t>1,696</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u w:val="single" w:color="auto"/>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6"/>
              </w:rPr>
              <w:t>1,820</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20"/>
                <w:szCs w:val="20"/>
                <w:color w:val="auto"/>
              </w:rPr>
            </w:pPr>
            <w:r>
              <w:rPr>
                <w:rFonts w:ascii="Arial" w:cs="Arial" w:eastAsia="Arial" w:hAnsi="Arial"/>
                <w:sz w:val="10"/>
                <w:szCs w:val="10"/>
                <w:u w:val="single" w:color="auto"/>
                <w:color w:val="auto"/>
                <w:w w:val="71"/>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w w:val="86"/>
              </w:rPr>
              <w:t>1,482</w:t>
            </w:r>
          </w:p>
        </w:tc>
        <w:tc>
          <w:tcPr>
            <w:tcW w:w="0" w:type="dxa"/>
            <w:vAlign w:val="bottom"/>
          </w:tcPr>
          <w:p>
            <w:pPr>
              <w:spacing w:after="0"/>
              <w:rPr>
                <w:sz w:val="1"/>
                <w:szCs w:val="1"/>
                <w:color w:val="auto"/>
              </w:rPr>
            </w:pPr>
          </w:p>
        </w:tc>
      </w:tr>
      <w:tr>
        <w:trPr>
          <w:trHeight w:val="20"/>
        </w:trPr>
        <w:tc>
          <w:tcPr>
            <w:tcW w:w="56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2"/>
                <w:szCs w:val="12"/>
                <w:b w:val="1"/>
                <w:bCs w:val="1"/>
                <w:color w:val="auto"/>
              </w:rPr>
              <w:t>Beginning Reinsurance Recoverable</w:t>
            </w:r>
            <w:r>
              <w:rPr>
                <w:rFonts w:ascii="Arial" w:cs="Arial" w:eastAsia="Arial" w:hAnsi="Arial"/>
                <w:sz w:val="6"/>
                <w:szCs w:val="6"/>
                <w:color w:val="auto"/>
              </w:rPr>
              <w:t>(5)</w:t>
            </w: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5620" w:type="dxa"/>
            <w:vAlign w:val="bottom"/>
            <w:tcBorders>
              <w:right w:val="single" w:sz="8" w:color="auto"/>
            </w:tcBorders>
            <w:gridSpan w:val="2"/>
            <w:vMerge w:val="continue"/>
          </w:tcPr>
          <w:p>
            <w:pPr>
              <w:spacing w:after="0"/>
              <w:rPr>
                <w:sz w:val="17"/>
                <w:szCs w:val="17"/>
                <w:color w:val="auto"/>
              </w:rPr>
            </w:pPr>
          </w:p>
        </w:tc>
        <w:tc>
          <w:tcPr>
            <w:tcW w:w="140" w:type="dxa"/>
            <w:vAlign w:val="bottom"/>
            <w:gridSpan w:val="2"/>
          </w:tcPr>
          <w:p>
            <w:pPr>
              <w:jc w:val="right"/>
              <w:spacing w:after="0"/>
              <w:rPr>
                <w:sz w:val="20"/>
                <w:szCs w:val="20"/>
                <w:color w:val="auto"/>
              </w:rPr>
            </w:pPr>
            <w:r>
              <w:rPr>
                <w:rFonts w:ascii="Arial" w:cs="Arial" w:eastAsia="Arial" w:hAnsi="Arial"/>
                <w:sz w:val="12"/>
                <w:szCs w:val="12"/>
                <w:color w:val="auto"/>
              </w:rPr>
              <w:t>$</w:t>
            </w:r>
          </w:p>
        </w:tc>
        <w:tc>
          <w:tcPr>
            <w:tcW w:w="4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2"/>
                <w:szCs w:val="12"/>
                <w:color w:val="auto"/>
              </w:rPr>
              <w:t>25</w:t>
            </w:r>
          </w:p>
        </w:tc>
        <w:tc>
          <w:tcPr>
            <w:tcW w:w="160" w:type="dxa"/>
            <w:vAlign w:val="bottom"/>
          </w:tcPr>
          <w:p>
            <w:pPr>
              <w:jc w:val="right"/>
              <w:spacing w:after="0"/>
              <w:rPr>
                <w:sz w:val="20"/>
                <w:szCs w:val="20"/>
                <w:color w:val="auto"/>
              </w:rPr>
            </w:pPr>
            <w:r>
              <w:rPr>
                <w:rFonts w:ascii="Arial" w:cs="Arial" w:eastAsia="Arial" w:hAnsi="Arial"/>
                <w:sz w:val="12"/>
                <w:szCs w:val="12"/>
                <w:color w:val="auto"/>
              </w:rPr>
              <w:t>$</w:t>
            </w:r>
          </w:p>
        </w:tc>
        <w:tc>
          <w:tcPr>
            <w:tcW w:w="280" w:type="dxa"/>
            <w:vAlign w:val="bottom"/>
          </w:tcPr>
          <w:p>
            <w:pPr>
              <w:jc w:val="right"/>
              <w:spacing w:after="0"/>
              <w:rPr>
                <w:sz w:val="20"/>
                <w:szCs w:val="20"/>
                <w:color w:val="auto"/>
              </w:rPr>
            </w:pPr>
            <w:r>
              <w:rPr>
                <w:rFonts w:ascii="Arial" w:cs="Arial" w:eastAsia="Arial" w:hAnsi="Arial"/>
                <w:sz w:val="12"/>
                <w:szCs w:val="12"/>
                <w:color w:val="auto"/>
              </w:rPr>
              <w:t>27</w:t>
            </w:r>
          </w:p>
        </w:tc>
        <w:tc>
          <w:tcPr>
            <w:tcW w:w="240" w:type="dxa"/>
            <w:vAlign w:val="bottom"/>
          </w:tcPr>
          <w:p>
            <w:pPr>
              <w:spacing w:after="0"/>
              <w:rPr>
                <w:sz w:val="17"/>
                <w:szCs w:val="17"/>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31</w:t>
            </w:r>
          </w:p>
        </w:tc>
        <w:tc>
          <w:tcPr>
            <w:tcW w:w="140" w:type="dxa"/>
            <w:vAlign w:val="bottom"/>
          </w:tcPr>
          <w:p>
            <w:pPr>
              <w:jc w:val="right"/>
              <w:spacing w:after="0"/>
              <w:rPr>
                <w:sz w:val="20"/>
                <w:szCs w:val="20"/>
                <w:color w:val="auto"/>
              </w:rPr>
            </w:pPr>
            <w:r>
              <w:rPr>
                <w:rFonts w:ascii="Arial" w:cs="Arial" w:eastAsia="Arial" w:hAnsi="Arial"/>
                <w:sz w:val="12"/>
                <w:szCs w:val="12"/>
                <w:color w:val="auto"/>
              </w:rPr>
              <w:t>$</w:t>
            </w:r>
          </w:p>
        </w:tc>
        <w:tc>
          <w:tcPr>
            <w:tcW w:w="280" w:type="dxa"/>
            <w:vAlign w:val="bottom"/>
          </w:tcPr>
          <w:p>
            <w:pPr>
              <w:jc w:val="right"/>
              <w:spacing w:after="0"/>
              <w:rPr>
                <w:sz w:val="20"/>
                <w:szCs w:val="20"/>
                <w:color w:val="auto"/>
              </w:rPr>
            </w:pPr>
            <w:r>
              <w:rPr>
                <w:rFonts w:ascii="Arial" w:cs="Arial" w:eastAsia="Arial" w:hAnsi="Arial"/>
                <w:sz w:val="12"/>
                <w:szCs w:val="12"/>
                <w:color w:val="auto"/>
              </w:rPr>
              <w:t>44</w:t>
            </w:r>
          </w:p>
        </w:tc>
        <w:tc>
          <w:tcPr>
            <w:tcW w:w="240" w:type="dxa"/>
            <w:vAlign w:val="bottom"/>
          </w:tcPr>
          <w:p>
            <w:pPr>
              <w:spacing w:after="0"/>
              <w:rPr>
                <w:sz w:val="17"/>
                <w:szCs w:val="17"/>
                <w:color w:val="auto"/>
              </w:rPr>
            </w:pPr>
          </w:p>
        </w:tc>
        <w:tc>
          <w:tcPr>
            <w:tcW w:w="60" w:type="dxa"/>
            <w:vAlign w:val="bottom"/>
          </w:tcPr>
          <w:p>
            <w:pPr>
              <w:spacing w:after="0"/>
              <w:rPr>
                <w:sz w:val="20"/>
                <w:szCs w:val="20"/>
                <w:color w:val="auto"/>
              </w:rPr>
            </w:pPr>
            <w:r>
              <w:rPr>
                <w:rFonts w:ascii="Arial" w:cs="Arial" w:eastAsia="Arial" w:hAnsi="Arial"/>
                <w:sz w:val="10"/>
                <w:szCs w:val="10"/>
                <w:color w:val="auto"/>
                <w:w w:val="71"/>
              </w:rPr>
              <w:t>$</w:t>
            </w: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44</w:t>
            </w:r>
          </w:p>
        </w:tc>
        <w:tc>
          <w:tcPr>
            <w:tcW w:w="160" w:type="dxa"/>
            <w:vAlign w:val="bottom"/>
          </w:tcPr>
          <w:p>
            <w:pPr>
              <w:jc w:val="right"/>
              <w:spacing w:after="0"/>
              <w:rPr>
                <w:sz w:val="20"/>
                <w:szCs w:val="20"/>
                <w:color w:val="auto"/>
              </w:rPr>
            </w:pPr>
            <w:r>
              <w:rPr>
                <w:rFonts w:ascii="Arial" w:cs="Arial" w:eastAsia="Arial" w:hAnsi="Arial"/>
                <w:sz w:val="12"/>
                <w:szCs w:val="12"/>
                <w:color w:val="auto"/>
              </w:rPr>
              <w:t>$</w:t>
            </w: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50</w:t>
            </w:r>
          </w:p>
        </w:tc>
        <w:tc>
          <w:tcPr>
            <w:tcW w:w="140" w:type="dxa"/>
            <w:vAlign w:val="bottom"/>
          </w:tcPr>
          <w:p>
            <w:pPr>
              <w:jc w:val="right"/>
              <w:spacing w:after="0"/>
              <w:rPr>
                <w:sz w:val="20"/>
                <w:szCs w:val="20"/>
                <w:color w:val="auto"/>
              </w:rPr>
            </w:pPr>
            <w:r>
              <w:rPr>
                <w:rFonts w:ascii="Arial" w:cs="Arial" w:eastAsia="Arial" w:hAnsi="Arial"/>
                <w:sz w:val="12"/>
                <w:szCs w:val="12"/>
                <w:color w:val="auto"/>
              </w:rPr>
              <w:t>$</w:t>
            </w:r>
          </w:p>
        </w:tc>
        <w:tc>
          <w:tcPr>
            <w:tcW w:w="280" w:type="dxa"/>
            <w:vAlign w:val="bottom"/>
          </w:tcPr>
          <w:p>
            <w:pPr>
              <w:jc w:val="right"/>
              <w:spacing w:after="0"/>
              <w:rPr>
                <w:sz w:val="20"/>
                <w:szCs w:val="20"/>
                <w:color w:val="auto"/>
              </w:rPr>
            </w:pPr>
            <w:r>
              <w:rPr>
                <w:rFonts w:ascii="Arial" w:cs="Arial" w:eastAsia="Arial" w:hAnsi="Arial"/>
                <w:sz w:val="12"/>
                <w:szCs w:val="12"/>
                <w:color w:val="auto"/>
              </w:rPr>
              <w:t>56</w:t>
            </w:r>
          </w:p>
        </w:tc>
        <w:tc>
          <w:tcPr>
            <w:tcW w:w="240" w:type="dxa"/>
            <w:vAlign w:val="bottom"/>
          </w:tcPr>
          <w:p>
            <w:pPr>
              <w:spacing w:after="0"/>
              <w:rPr>
                <w:sz w:val="17"/>
                <w:szCs w:val="17"/>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66</w:t>
            </w:r>
          </w:p>
        </w:tc>
        <w:tc>
          <w:tcPr>
            <w:tcW w:w="140" w:type="dxa"/>
            <w:vAlign w:val="bottom"/>
          </w:tcPr>
          <w:p>
            <w:pPr>
              <w:jc w:val="right"/>
              <w:spacing w:after="0"/>
              <w:rPr>
                <w:sz w:val="20"/>
                <w:szCs w:val="20"/>
                <w:color w:val="auto"/>
              </w:rPr>
            </w:pPr>
            <w:r>
              <w:rPr>
                <w:rFonts w:ascii="Arial" w:cs="Arial" w:eastAsia="Arial" w:hAnsi="Arial"/>
                <w:sz w:val="12"/>
                <w:szCs w:val="12"/>
                <w:color w:val="auto"/>
              </w:rPr>
              <w:t>$</w:t>
            </w:r>
          </w:p>
        </w:tc>
        <w:tc>
          <w:tcPr>
            <w:tcW w:w="280" w:type="dxa"/>
            <w:vAlign w:val="bottom"/>
          </w:tcPr>
          <w:p>
            <w:pPr>
              <w:jc w:val="right"/>
              <w:spacing w:after="0"/>
              <w:rPr>
                <w:sz w:val="20"/>
                <w:szCs w:val="20"/>
                <w:color w:val="auto"/>
              </w:rPr>
            </w:pPr>
            <w:r>
              <w:rPr>
                <w:rFonts w:ascii="Arial" w:cs="Arial" w:eastAsia="Arial" w:hAnsi="Arial"/>
                <w:sz w:val="12"/>
                <w:szCs w:val="12"/>
                <w:color w:val="auto"/>
              </w:rPr>
              <w:t>80</w:t>
            </w:r>
          </w:p>
        </w:tc>
        <w:tc>
          <w:tcPr>
            <w:tcW w:w="240" w:type="dxa"/>
            <w:vAlign w:val="bottom"/>
          </w:tcPr>
          <w:p>
            <w:pPr>
              <w:spacing w:after="0"/>
              <w:rPr>
                <w:sz w:val="17"/>
                <w:szCs w:val="17"/>
                <w:color w:val="auto"/>
              </w:rPr>
            </w:pPr>
          </w:p>
        </w:tc>
        <w:tc>
          <w:tcPr>
            <w:tcW w:w="60" w:type="dxa"/>
            <w:vAlign w:val="bottom"/>
          </w:tcPr>
          <w:p>
            <w:pPr>
              <w:spacing w:after="0"/>
              <w:rPr>
                <w:sz w:val="20"/>
                <w:szCs w:val="20"/>
                <w:color w:val="auto"/>
              </w:rPr>
            </w:pPr>
            <w:r>
              <w:rPr>
                <w:rFonts w:ascii="Arial" w:cs="Arial" w:eastAsia="Arial" w:hAnsi="Arial"/>
                <w:sz w:val="10"/>
                <w:szCs w:val="10"/>
                <w:color w:val="auto"/>
                <w:w w:val="71"/>
              </w:rPr>
              <w:t>$</w:t>
            </w: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80</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2"/>
                <w:szCs w:val="12"/>
                <w:color w:val="auto"/>
              </w:rPr>
              <w:t>Ceded paid claims</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2"/>
                <w:szCs w:val="12"/>
                <w:color w:val="auto"/>
              </w:rPr>
              <w:t>(4)</w:t>
            </w:r>
          </w:p>
        </w:tc>
        <w:tc>
          <w:tcPr>
            <w:tcW w:w="16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(2)</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20"/>
              <w:spacing w:after="0"/>
              <w:rPr>
                <w:sz w:val="20"/>
                <w:szCs w:val="20"/>
                <w:color w:val="auto"/>
              </w:rPr>
            </w:pPr>
            <w:r>
              <w:rPr>
                <w:rFonts w:ascii="Arial" w:cs="Arial" w:eastAsia="Arial" w:hAnsi="Arial"/>
                <w:sz w:val="12"/>
                <w:szCs w:val="12"/>
                <w:color w:val="auto"/>
              </w:rPr>
              <w:t>(5)</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(15)</w:t>
            </w:r>
          </w:p>
        </w:tc>
        <w:tc>
          <w:tcPr>
            <w:tcW w:w="6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(26)</w:t>
            </w:r>
          </w:p>
        </w:tc>
        <w:tc>
          <w:tcPr>
            <w:tcW w:w="160" w:type="dxa"/>
            <w:vAlign w:val="bottom"/>
            <w:tcBorders>
              <w:right w:val="single" w:sz="8" w:color="CCEEFF"/>
            </w:tcBorders>
            <w:shd w:val="clear" w:color="auto" w:fill="CCEEFF"/>
          </w:tcPr>
          <w:p>
            <w:pPr>
              <w:spacing w:after="0"/>
              <w:rPr>
                <w:sz w:val="12"/>
                <w:szCs w:val="12"/>
                <w:color w:val="auto"/>
              </w:rPr>
            </w:pPr>
          </w:p>
        </w:tc>
        <w:tc>
          <w:tcPr>
            <w:tcW w:w="440" w:type="dxa"/>
            <w:vAlign w:val="bottom"/>
            <w:gridSpan w:val="2"/>
            <w:shd w:val="clear" w:color="auto" w:fill="CCEEFF"/>
          </w:tcPr>
          <w:p>
            <w:pPr>
              <w:jc w:val="right"/>
              <w:ind w:right="120"/>
              <w:spacing w:after="0"/>
              <w:rPr>
                <w:sz w:val="20"/>
                <w:szCs w:val="20"/>
                <w:color w:val="auto"/>
              </w:rPr>
            </w:pPr>
            <w:r>
              <w:rPr>
                <w:rFonts w:ascii="Arial" w:cs="Arial" w:eastAsia="Arial" w:hAnsi="Arial"/>
                <w:sz w:val="12"/>
                <w:szCs w:val="12"/>
                <w:color w:val="auto"/>
              </w:rPr>
              <w:t>(8)</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(9)</w:t>
            </w:r>
          </w:p>
        </w:tc>
        <w:tc>
          <w:tcPr>
            <w:tcW w:w="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20"/>
              <w:spacing w:after="0"/>
              <w:rPr>
                <w:sz w:val="20"/>
                <w:szCs w:val="20"/>
                <w:color w:val="auto"/>
              </w:rPr>
            </w:pPr>
            <w:r>
              <w:rPr>
                <w:rFonts w:ascii="Arial" w:cs="Arial" w:eastAsia="Arial" w:hAnsi="Arial"/>
                <w:sz w:val="12"/>
                <w:szCs w:val="12"/>
                <w:color w:val="auto"/>
              </w:rPr>
              <w:t>(11)</w:t>
            </w:r>
          </w:p>
        </w:tc>
        <w:tc>
          <w:tcPr>
            <w:tcW w:w="140" w:type="dxa"/>
            <w:vAlign w:val="bottom"/>
            <w:tcBorders>
              <w:right w:val="single" w:sz="8" w:color="CCEEFF"/>
            </w:tcBorders>
            <w:shd w:val="clear" w:color="auto" w:fill="CCEEFF"/>
          </w:tcPr>
          <w:p>
            <w:pPr>
              <w:spacing w:after="0"/>
              <w:rPr>
                <w:sz w:val="12"/>
                <w:szCs w:val="12"/>
                <w:color w:val="auto"/>
              </w:rPr>
            </w:pP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(17)</w:t>
            </w:r>
          </w:p>
        </w:tc>
        <w:tc>
          <w:tcPr>
            <w:tcW w:w="6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(45)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600" w:type="dxa"/>
            <w:vAlign w:val="bottom"/>
            <w:tcBorders>
              <w:right w:val="single" w:sz="8" w:color="auto"/>
            </w:tcBorders>
          </w:tcPr>
          <w:p>
            <w:pPr>
              <w:spacing w:after="0"/>
              <w:rPr>
                <w:sz w:val="20"/>
                <w:szCs w:val="20"/>
                <w:color w:val="auto"/>
              </w:rPr>
            </w:pPr>
            <w:r>
              <w:rPr>
                <w:rFonts w:ascii="Arial" w:cs="Arial" w:eastAsia="Arial" w:hAnsi="Arial"/>
                <w:sz w:val="12"/>
                <w:szCs w:val="12"/>
                <w:color w:val="auto"/>
              </w:rPr>
              <w:t>Increase in recoverable</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2"/>
                <w:szCs w:val="12"/>
                <w:color w:val="auto"/>
              </w:rPr>
              <w:t>3</w:t>
            </w:r>
          </w:p>
        </w:tc>
        <w:tc>
          <w:tcPr>
            <w:tcW w:w="160" w:type="dxa"/>
            <w:vAlign w:val="bottom"/>
          </w:tcPr>
          <w:p>
            <w:pPr>
              <w:spacing w:after="0"/>
              <w:rPr>
                <w:sz w:val="12"/>
                <w:szCs w:val="12"/>
                <w:color w:val="auto"/>
              </w:rPr>
            </w:pPr>
          </w:p>
        </w:tc>
        <w:tc>
          <w:tcPr>
            <w:tcW w:w="520" w:type="dxa"/>
            <w:vAlign w:val="bottom"/>
            <w:gridSpan w:val="2"/>
          </w:tcPr>
          <w:p>
            <w:pPr>
              <w:jc w:val="right"/>
              <w:ind w:right="30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2</w:t>
            </w:r>
          </w:p>
        </w:tc>
        <w:tc>
          <w:tcPr>
            <w:tcW w:w="6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6</w:t>
            </w:r>
          </w:p>
        </w:tc>
        <w:tc>
          <w:tcPr>
            <w:tcW w:w="1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2</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3</w:t>
            </w:r>
          </w:p>
        </w:tc>
        <w:tc>
          <w:tcPr>
            <w:tcW w:w="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1</w:t>
            </w:r>
          </w:p>
        </w:tc>
        <w:tc>
          <w:tcPr>
            <w:tcW w:w="140" w:type="dxa"/>
            <w:vAlign w:val="bottom"/>
          </w:tcPr>
          <w:p>
            <w:pPr>
              <w:spacing w:after="0"/>
              <w:rPr>
                <w:sz w:val="12"/>
                <w:szCs w:val="12"/>
                <w:color w:val="auto"/>
              </w:rPr>
            </w:pPr>
          </w:p>
        </w:tc>
        <w:tc>
          <w:tcPr>
            <w:tcW w:w="520" w:type="dxa"/>
            <w:vAlign w:val="bottom"/>
            <w:gridSpan w:val="2"/>
          </w:tcPr>
          <w:p>
            <w:pPr>
              <w:jc w:val="right"/>
              <w:ind w:right="240"/>
              <w:spacing w:after="0"/>
              <w:rPr>
                <w:sz w:val="20"/>
                <w:szCs w:val="20"/>
                <w:color w:val="auto"/>
              </w:rPr>
            </w:pPr>
            <w:r>
              <w:rPr>
                <w:rFonts w:ascii="Arial" w:cs="Arial" w:eastAsia="Arial" w:hAnsi="Arial"/>
                <w:sz w:val="12"/>
                <w:szCs w:val="12"/>
                <w:color w:val="auto"/>
              </w:rPr>
              <w:t>3</w:t>
            </w:r>
          </w:p>
        </w:tc>
        <w:tc>
          <w:tcPr>
            <w:tcW w:w="6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9</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560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560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2"/>
                <w:szCs w:val="12"/>
                <w:b w:val="1"/>
                <w:bCs w:val="1"/>
                <w:color w:val="auto"/>
              </w:rPr>
              <w:t>Ending Reinsurance Recoverable</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24</w:t>
            </w: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25</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27</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31</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20"/>
                <w:szCs w:val="20"/>
                <w:color w:val="auto"/>
              </w:rPr>
            </w:pPr>
            <w:r>
              <w:rPr>
                <w:rFonts w:ascii="Arial" w:cs="Arial" w:eastAsia="Arial" w:hAnsi="Arial"/>
                <w:sz w:val="10"/>
                <w:szCs w:val="10"/>
                <w:color w:val="auto"/>
                <w:w w:val="71"/>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24</w:t>
            </w:r>
          </w:p>
        </w:tc>
        <w:tc>
          <w:tcPr>
            <w:tcW w:w="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44</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50</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56</w:t>
            </w:r>
          </w:p>
        </w:tc>
        <w:tc>
          <w:tcPr>
            <w:tcW w:w="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66</w:t>
            </w: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20"/>
                <w:szCs w:val="20"/>
                <w:color w:val="auto"/>
              </w:rPr>
            </w:pPr>
            <w:r>
              <w:rPr>
                <w:rFonts w:ascii="Arial" w:cs="Arial" w:eastAsia="Arial" w:hAnsi="Arial"/>
                <w:sz w:val="10"/>
                <w:szCs w:val="10"/>
                <w:color w:val="auto"/>
                <w:w w:val="71"/>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44</w:t>
            </w:r>
          </w:p>
        </w:tc>
        <w:tc>
          <w:tcPr>
            <w:tcW w:w="0" w:type="dxa"/>
            <w:vAlign w:val="bottom"/>
          </w:tcPr>
          <w:p>
            <w:pPr>
              <w:spacing w:after="0"/>
              <w:rPr>
                <w:sz w:val="1"/>
                <w:szCs w:val="1"/>
                <w:color w:val="auto"/>
              </w:rPr>
            </w:pPr>
          </w:p>
        </w:tc>
      </w:tr>
      <w:tr>
        <w:trPr>
          <w:trHeight w:val="20"/>
        </w:trPr>
        <w:tc>
          <w:tcPr>
            <w:tcW w:w="56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2"/>
                <w:szCs w:val="12"/>
                <w:b w:val="1"/>
                <w:bCs w:val="1"/>
                <w:color w:val="auto"/>
              </w:rPr>
              <w:t>Loss Ratio</w:t>
            </w:r>
            <w:r>
              <w:rPr>
                <w:rFonts w:ascii="Arial" w:cs="Arial" w:eastAsia="Arial" w:hAnsi="Arial"/>
                <w:sz w:val="6"/>
                <w:szCs w:val="6"/>
                <w:color w:val="auto"/>
              </w:rPr>
              <w:t>(6)</w:t>
            </w: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5620" w:type="dxa"/>
            <w:vAlign w:val="bottom"/>
            <w:tcBorders>
              <w:right w:val="single" w:sz="8" w:color="auto"/>
            </w:tcBorders>
            <w:gridSpan w:val="2"/>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440" w:type="dxa"/>
            <w:vAlign w:val="bottom"/>
            <w:tcBorders>
              <w:bottom w:val="single" w:sz="8" w:color="auto"/>
              <w:right w:val="single" w:sz="8" w:color="auto"/>
            </w:tcBorders>
            <w:gridSpan w:val="2"/>
          </w:tcPr>
          <w:p>
            <w:pPr>
              <w:jc w:val="right"/>
              <w:ind w:right="60"/>
              <w:spacing w:after="0"/>
              <w:rPr>
                <w:sz w:val="20"/>
                <w:szCs w:val="20"/>
                <w:color w:val="auto"/>
              </w:rPr>
            </w:pPr>
            <w:r>
              <w:rPr>
                <w:rFonts w:ascii="Arial" w:cs="Arial" w:eastAsia="Arial" w:hAnsi="Arial"/>
                <w:sz w:val="12"/>
                <w:szCs w:val="12"/>
                <w:color w:val="auto"/>
              </w:rPr>
              <w:t>61%</w:t>
            </w:r>
          </w:p>
        </w:tc>
        <w:tc>
          <w:tcPr>
            <w:tcW w:w="160" w:type="dxa"/>
            <w:vAlign w:val="bottom"/>
          </w:tcPr>
          <w:p>
            <w:pPr>
              <w:spacing w:after="0"/>
              <w:rPr>
                <w:sz w:val="11"/>
                <w:szCs w:val="11"/>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2"/>
                <w:szCs w:val="12"/>
                <w:color w:val="auto"/>
              </w:rPr>
              <w:t>97%</w:t>
            </w:r>
          </w:p>
        </w:tc>
        <w:tc>
          <w:tcPr>
            <w:tcW w:w="60" w:type="dxa"/>
            <w:vAlign w:val="bottom"/>
          </w:tcPr>
          <w:p>
            <w:pPr>
              <w:spacing w:after="0"/>
              <w:rPr>
                <w:sz w:val="11"/>
                <w:szCs w:val="11"/>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2"/>
                <w:szCs w:val="12"/>
                <w:color w:val="auto"/>
              </w:rPr>
              <w:t>43%</w:t>
            </w:r>
          </w:p>
        </w:tc>
        <w:tc>
          <w:tcPr>
            <w:tcW w:w="140" w:type="dxa"/>
            <w:vAlign w:val="bottom"/>
          </w:tcPr>
          <w:p>
            <w:pPr>
              <w:spacing w:after="0"/>
              <w:rPr>
                <w:sz w:val="11"/>
                <w:szCs w:val="11"/>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2"/>
                <w:szCs w:val="12"/>
                <w:color w:val="auto"/>
              </w:rPr>
              <w:t>46%</w:t>
            </w:r>
          </w:p>
        </w:tc>
        <w:tc>
          <w:tcPr>
            <w:tcW w:w="60" w:type="dxa"/>
            <w:vAlign w:val="bottom"/>
          </w:tcPr>
          <w:p>
            <w:pPr>
              <w:spacing w:after="0"/>
              <w:rPr>
                <w:sz w:val="11"/>
                <w:szCs w:val="11"/>
                <w:color w:val="auto"/>
              </w:rPr>
            </w:pPr>
          </w:p>
        </w:tc>
        <w:tc>
          <w:tcPr>
            <w:tcW w:w="420" w:type="dxa"/>
            <w:vAlign w:val="bottom"/>
            <w:gridSpan w:val="2"/>
          </w:tcPr>
          <w:p>
            <w:pPr>
              <w:jc w:val="right"/>
              <w:ind w:right="40"/>
              <w:spacing w:after="0"/>
              <w:rPr>
                <w:sz w:val="20"/>
                <w:szCs w:val="20"/>
                <w:color w:val="auto"/>
              </w:rPr>
            </w:pPr>
            <w:r>
              <w:rPr>
                <w:rFonts w:ascii="Arial" w:cs="Arial" w:eastAsia="Arial" w:hAnsi="Arial"/>
                <w:sz w:val="12"/>
                <w:szCs w:val="12"/>
                <w:color w:val="auto"/>
              </w:rPr>
              <w:t>62%</w:t>
            </w:r>
          </w:p>
        </w:tc>
        <w:tc>
          <w:tcPr>
            <w:tcW w:w="160" w:type="dxa"/>
            <w:vAlign w:val="bottom"/>
          </w:tcPr>
          <w:p>
            <w:pPr>
              <w:spacing w:after="0"/>
              <w:rPr>
                <w:sz w:val="11"/>
                <w:szCs w:val="11"/>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2"/>
                <w:szCs w:val="12"/>
                <w:color w:val="auto"/>
              </w:rPr>
              <w:t>76%</w:t>
            </w:r>
          </w:p>
        </w:tc>
        <w:tc>
          <w:tcPr>
            <w:tcW w:w="140" w:type="dxa"/>
            <w:vAlign w:val="bottom"/>
          </w:tcPr>
          <w:p>
            <w:pPr>
              <w:spacing w:after="0"/>
              <w:rPr>
                <w:sz w:val="11"/>
                <w:szCs w:val="11"/>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2"/>
                <w:szCs w:val="12"/>
                <w:color w:val="auto"/>
              </w:rPr>
              <w:t>90%</w:t>
            </w:r>
          </w:p>
        </w:tc>
        <w:tc>
          <w:tcPr>
            <w:tcW w:w="60" w:type="dxa"/>
            <w:vAlign w:val="bottom"/>
          </w:tcPr>
          <w:p>
            <w:pPr>
              <w:spacing w:after="0"/>
              <w:rPr>
                <w:sz w:val="11"/>
                <w:szCs w:val="11"/>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2"/>
                <w:szCs w:val="12"/>
                <w:color w:val="auto"/>
              </w:rPr>
              <w:t>70%</w:t>
            </w:r>
          </w:p>
        </w:tc>
        <w:tc>
          <w:tcPr>
            <w:tcW w:w="140" w:type="dxa"/>
            <w:vAlign w:val="bottom"/>
          </w:tcPr>
          <w:p>
            <w:pPr>
              <w:spacing w:after="0"/>
              <w:rPr>
                <w:sz w:val="11"/>
                <w:szCs w:val="11"/>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2"/>
                <w:szCs w:val="12"/>
                <w:color w:val="auto"/>
              </w:rPr>
              <w:t>62%</w:t>
            </w:r>
          </w:p>
        </w:tc>
        <w:tc>
          <w:tcPr>
            <w:tcW w:w="60" w:type="dxa"/>
            <w:vAlign w:val="bottom"/>
          </w:tcPr>
          <w:p>
            <w:pPr>
              <w:spacing w:after="0"/>
              <w:rPr>
                <w:sz w:val="11"/>
                <w:szCs w:val="11"/>
                <w:color w:val="auto"/>
              </w:rPr>
            </w:pPr>
          </w:p>
        </w:tc>
        <w:tc>
          <w:tcPr>
            <w:tcW w:w="420" w:type="dxa"/>
            <w:vAlign w:val="bottom"/>
            <w:gridSpan w:val="2"/>
          </w:tcPr>
          <w:p>
            <w:pPr>
              <w:jc w:val="right"/>
              <w:ind w:right="40"/>
              <w:spacing w:after="0"/>
              <w:rPr>
                <w:sz w:val="20"/>
                <w:szCs w:val="20"/>
                <w:color w:val="auto"/>
              </w:rPr>
            </w:pPr>
            <w:r>
              <w:rPr>
                <w:rFonts w:ascii="Arial" w:cs="Arial" w:eastAsia="Arial" w:hAnsi="Arial"/>
                <w:sz w:val="12"/>
                <w:szCs w:val="12"/>
                <w:color w:val="auto"/>
              </w:rPr>
              <w:t>74%</w:t>
            </w:r>
          </w:p>
        </w:tc>
        <w:tc>
          <w:tcPr>
            <w:tcW w:w="0" w:type="dxa"/>
            <w:vAlign w:val="bottom"/>
          </w:tcPr>
          <w:p>
            <w:pPr>
              <w:spacing w:after="0"/>
              <w:rPr>
                <w:sz w:val="1"/>
                <w:szCs w:val="1"/>
                <w:color w:val="auto"/>
              </w:rPr>
            </w:pPr>
          </w:p>
        </w:tc>
      </w:tr>
    </w:tbl>
    <w:p>
      <w:pPr>
        <w:spacing w:after="0" w:line="197" w:lineRule="exact"/>
        <w:rPr>
          <w:sz w:val="20"/>
          <w:szCs w:val="20"/>
          <w:color w:val="auto"/>
        </w:rPr>
      </w:pPr>
    </w:p>
    <w:p>
      <w:pPr>
        <w:spacing w:after="0"/>
        <w:rPr>
          <w:sz w:val="20"/>
          <w:szCs w:val="20"/>
          <w:color w:val="auto"/>
        </w:rPr>
      </w:pPr>
      <w:r>
        <w:rPr>
          <w:rFonts w:ascii="Arial" w:cs="Arial" w:eastAsia="Arial" w:hAnsi="Arial"/>
          <w:sz w:val="12"/>
          <w:szCs w:val="12"/>
          <w:color w:val="auto"/>
        </w:rPr>
        <w:t>The loss ratio included above was calculated using whole dollars and may be different than the ratio calculated using the rounded numbers included herein.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88900</wp:posOffset>
            </wp:positionV>
            <wp:extent cx="728345"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58" w:lineRule="exact"/>
        <w:rPr>
          <w:sz w:val="20"/>
          <w:szCs w:val="20"/>
          <w:color w:val="auto"/>
        </w:rPr>
      </w:pPr>
    </w:p>
    <w:p>
      <w:pPr>
        <w:ind w:left="340" w:hanging="335"/>
        <w:spacing w:after="0"/>
        <w:tabs>
          <w:tab w:leader="none" w:pos="340" w:val="left"/>
        </w:tabs>
        <w:numPr>
          <w:ilvl w:val="0"/>
          <w:numId w:val="54"/>
        </w:numPr>
        <w:rPr>
          <w:rFonts w:ascii="Arial" w:cs="Arial" w:eastAsia="Arial" w:hAnsi="Arial"/>
          <w:sz w:val="10"/>
          <w:szCs w:val="10"/>
          <w:color w:val="auto"/>
        </w:rPr>
      </w:pPr>
      <w:r>
        <w:rPr>
          <w:rFonts w:ascii="Arial" w:cs="Arial" w:eastAsia="Arial" w:hAnsi="Arial"/>
          <w:sz w:val="12"/>
          <w:szCs w:val="12"/>
          <w:color w:val="auto"/>
        </w:rPr>
        <w:t>Assumed is comprised of reinsurance arrangements with state governmental housing finance agencies.</w:t>
      </w:r>
    </w:p>
    <w:p>
      <w:pPr>
        <w:spacing w:after="0" w:line="3" w:lineRule="exact"/>
        <w:rPr>
          <w:rFonts w:ascii="Arial" w:cs="Arial" w:eastAsia="Arial" w:hAnsi="Arial"/>
          <w:sz w:val="10"/>
          <w:szCs w:val="10"/>
          <w:color w:val="auto"/>
        </w:rPr>
      </w:pPr>
    </w:p>
    <w:p>
      <w:pPr>
        <w:ind w:left="340" w:hanging="335"/>
        <w:spacing w:after="0" w:line="229" w:lineRule="auto"/>
        <w:tabs>
          <w:tab w:leader="none" w:pos="340" w:val="left"/>
        </w:tabs>
        <w:numPr>
          <w:ilvl w:val="0"/>
          <w:numId w:val="54"/>
        </w:numPr>
        <w:rPr>
          <w:rFonts w:ascii="Arial" w:cs="Arial" w:eastAsia="Arial" w:hAnsi="Arial"/>
          <w:sz w:val="10"/>
          <w:szCs w:val="10"/>
          <w:color w:val="auto"/>
        </w:rPr>
      </w:pPr>
      <w:r>
        <w:rPr>
          <w:rFonts w:ascii="Arial" w:cs="Arial" w:eastAsia="Arial" w:hAnsi="Arial"/>
          <w:sz w:val="12"/>
          <w:szCs w:val="12"/>
          <w:color w:val="auto"/>
        </w:rPr>
        <w:t>Average direct paid claim excludes loss adjustment expenses, the impact of reinsurance and a negotiated servicer settlement.</w:t>
      </w:r>
    </w:p>
    <w:p>
      <w:pPr>
        <w:ind w:left="340" w:hanging="335"/>
        <w:spacing w:after="0" w:line="229" w:lineRule="auto"/>
        <w:tabs>
          <w:tab w:leader="none" w:pos="340" w:val="left"/>
        </w:tabs>
        <w:numPr>
          <w:ilvl w:val="0"/>
          <w:numId w:val="54"/>
        </w:numPr>
        <w:rPr>
          <w:rFonts w:ascii="Arial" w:cs="Arial" w:eastAsia="Arial" w:hAnsi="Arial"/>
          <w:sz w:val="10"/>
          <w:szCs w:val="10"/>
          <w:color w:val="auto"/>
        </w:rPr>
      </w:pPr>
      <w:r>
        <w:rPr>
          <w:rFonts w:ascii="Arial" w:cs="Arial" w:eastAsia="Arial" w:hAnsi="Arial"/>
          <w:sz w:val="12"/>
          <w:szCs w:val="12"/>
          <w:color w:val="auto"/>
        </w:rPr>
        <w:t>Reserves were not established on loans where the company was in a secondary loss position due to an existing deductible and the company believes currently have no risk for claim.</w:t>
      </w:r>
    </w:p>
    <w:p>
      <w:pPr>
        <w:ind w:left="340" w:hanging="335"/>
        <w:spacing w:after="0" w:line="229" w:lineRule="auto"/>
        <w:tabs>
          <w:tab w:leader="none" w:pos="340" w:val="left"/>
        </w:tabs>
        <w:numPr>
          <w:ilvl w:val="0"/>
          <w:numId w:val="54"/>
        </w:numPr>
        <w:rPr>
          <w:rFonts w:ascii="Arial" w:cs="Arial" w:eastAsia="Arial" w:hAnsi="Arial"/>
          <w:sz w:val="10"/>
          <w:szCs w:val="10"/>
          <w:color w:val="auto"/>
        </w:rPr>
      </w:pPr>
      <w:r>
        <w:rPr>
          <w:rFonts w:ascii="Arial" w:cs="Arial" w:eastAsia="Arial" w:hAnsi="Arial"/>
          <w:sz w:val="12"/>
          <w:szCs w:val="12"/>
          <w:color w:val="auto"/>
        </w:rPr>
        <w:t>Other includes loss adjustment expenses, pool and incurred but not reported reserves.</w:t>
      </w:r>
    </w:p>
    <w:p>
      <w:pPr>
        <w:ind w:left="340" w:hanging="335"/>
        <w:spacing w:after="0" w:line="229" w:lineRule="auto"/>
        <w:tabs>
          <w:tab w:leader="none" w:pos="340" w:val="left"/>
        </w:tabs>
        <w:numPr>
          <w:ilvl w:val="0"/>
          <w:numId w:val="54"/>
        </w:numPr>
        <w:rPr>
          <w:rFonts w:ascii="Arial" w:cs="Arial" w:eastAsia="Arial" w:hAnsi="Arial"/>
          <w:sz w:val="10"/>
          <w:szCs w:val="10"/>
          <w:color w:val="auto"/>
        </w:rPr>
      </w:pPr>
      <w:r>
        <w:rPr>
          <w:rFonts w:ascii="Arial" w:cs="Arial" w:eastAsia="Arial" w:hAnsi="Arial"/>
          <w:sz w:val="12"/>
          <w:szCs w:val="12"/>
          <w:color w:val="auto"/>
        </w:rPr>
        <w:t>Reinsurance recoverable excludes ceded unearned premium recoveries and amounts for which cash proceeds have not yet been received.</w:t>
      </w:r>
    </w:p>
    <w:p>
      <w:pPr>
        <w:ind w:left="340" w:hanging="335"/>
        <w:spacing w:after="0" w:line="242" w:lineRule="auto"/>
        <w:tabs>
          <w:tab w:leader="none" w:pos="340" w:val="left"/>
        </w:tabs>
        <w:numPr>
          <w:ilvl w:val="0"/>
          <w:numId w:val="54"/>
        </w:numPr>
        <w:rPr>
          <w:rFonts w:ascii="Arial" w:cs="Arial" w:eastAsia="Arial" w:hAnsi="Arial"/>
          <w:sz w:val="10"/>
          <w:szCs w:val="10"/>
          <w:color w:val="auto"/>
        </w:rPr>
      </w:pPr>
      <w:r>
        <w:rPr>
          <w:rFonts w:ascii="Arial" w:cs="Arial" w:eastAsia="Arial" w:hAnsi="Arial"/>
          <w:sz w:val="12"/>
          <w:szCs w:val="12"/>
          <w:color w:val="auto"/>
        </w:rPr>
        <w:t>The ratio of incurred losses to net earned premiums. Lender settlements of $53 million in the third quarter of 2014 increased the loss ratio by 37 percentage points and 9 percentage points for the three months ended September 30, 2014 and the twelve months ended December 31, 2014, respectively.</w:t>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266" w:right="239" w:bottom="1440" w:gutter="0" w:footer="0" w:header="0"/>
        </w:sectPr>
      </w:pPr>
    </w:p>
    <w:bookmarkStart w:id="78" w:name="page79"/>
    <w:bookmarkEnd w:id="78"/>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Delinquency Metrics—U.S. Mortgage Insurance Segment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 amounts in millions)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150"/>
        </w:trPr>
        <w:tc>
          <w:tcPr>
            <w:tcW w:w="2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2900" w:type="dxa"/>
            <w:vAlign w:val="bottom"/>
          </w:tcPr>
          <w:p>
            <w:pPr>
              <w:spacing w:after="0"/>
              <w:rPr>
                <w:sz w:val="13"/>
                <w:szCs w:val="13"/>
                <w:color w:val="auto"/>
              </w:rPr>
            </w:pPr>
          </w:p>
        </w:tc>
        <w:tc>
          <w:tcPr>
            <w:tcW w:w="80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gridSpan w:val="2"/>
          </w:tcPr>
          <w:p>
            <w:pPr>
              <w:jc w:val="center"/>
              <w:spacing w:after="0"/>
              <w:rPr>
                <w:sz w:val="20"/>
                <w:szCs w:val="20"/>
                <w:color w:val="auto"/>
              </w:rPr>
            </w:pPr>
            <w:r>
              <w:rPr>
                <w:rFonts w:ascii="Arial" w:cs="Arial" w:eastAsia="Arial" w:hAnsi="Arial"/>
                <w:sz w:val="12"/>
                <w:szCs w:val="12"/>
                <w:b w:val="1"/>
                <w:bCs w:val="1"/>
                <w:color w:val="auto"/>
                <w:w w:val="89"/>
              </w:rPr>
              <w:t>2014</w:t>
            </w:r>
          </w:p>
        </w:tc>
        <w:tc>
          <w:tcPr>
            <w:tcW w:w="5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ind w:right="55"/>
              <w:spacing w:after="0"/>
              <w:rPr>
                <w:sz w:val="20"/>
                <w:szCs w:val="20"/>
                <w:color w:val="auto"/>
              </w:rPr>
            </w:pPr>
            <w:r>
              <w:rPr>
                <w:rFonts w:ascii="Arial" w:cs="Arial" w:eastAsia="Arial" w:hAnsi="Arial"/>
                <w:sz w:val="12"/>
                <w:szCs w:val="12"/>
                <w:b w:val="1"/>
                <w:bCs w:val="1"/>
                <w:color w:val="auto"/>
              </w:rPr>
              <w:t>2013</w:t>
            </w:r>
          </w:p>
        </w:tc>
        <w:tc>
          <w:tcPr>
            <w:tcW w:w="14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290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gridSpan w:val="2"/>
          </w:tcPr>
          <w:p>
            <w:pPr>
              <w:jc w:val="center"/>
              <w:ind w:right="120"/>
              <w:spacing w:after="0" w:line="125" w:lineRule="exact"/>
              <w:rPr>
                <w:sz w:val="20"/>
                <w:szCs w:val="20"/>
                <w:color w:val="auto"/>
              </w:rPr>
            </w:pPr>
            <w:r>
              <w:rPr>
                <w:rFonts w:ascii="Arial" w:cs="Arial" w:eastAsia="Arial" w:hAnsi="Arial"/>
                <w:sz w:val="12"/>
                <w:szCs w:val="12"/>
                <w:b w:val="1"/>
                <w:bCs w:val="1"/>
                <w:color w:val="auto"/>
                <w:w w:val="99"/>
              </w:rPr>
              <w:t>4Q</w:t>
            </w: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gridSpan w:val="2"/>
          </w:tcPr>
          <w:p>
            <w:pPr>
              <w:jc w:val="center"/>
              <w:ind w:right="240"/>
              <w:spacing w:after="0" w:line="125" w:lineRule="exact"/>
              <w:rPr>
                <w:sz w:val="20"/>
                <w:szCs w:val="20"/>
                <w:color w:val="auto"/>
              </w:rPr>
            </w:pPr>
            <w:r>
              <w:rPr>
                <w:rFonts w:ascii="Arial" w:cs="Arial" w:eastAsia="Arial" w:hAnsi="Arial"/>
                <w:sz w:val="12"/>
                <w:szCs w:val="12"/>
                <w:b w:val="1"/>
                <w:bCs w:val="1"/>
                <w:color w:val="auto"/>
                <w:w w:val="99"/>
              </w:rPr>
              <w:t>3Q</w:t>
            </w:r>
          </w:p>
        </w:tc>
        <w:tc>
          <w:tcPr>
            <w:tcW w:w="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80" w:type="dxa"/>
            <w:vAlign w:val="bottom"/>
            <w:gridSpan w:val="2"/>
          </w:tcPr>
          <w:p>
            <w:pPr>
              <w:jc w:val="right"/>
              <w:ind w:right="480"/>
              <w:spacing w:after="0" w:line="125" w:lineRule="exact"/>
              <w:rPr>
                <w:sz w:val="20"/>
                <w:szCs w:val="20"/>
                <w:color w:val="auto"/>
              </w:rPr>
            </w:pPr>
            <w:r>
              <w:rPr>
                <w:rFonts w:ascii="Arial" w:cs="Arial" w:eastAsia="Arial" w:hAnsi="Arial"/>
                <w:sz w:val="12"/>
                <w:szCs w:val="12"/>
                <w:b w:val="1"/>
                <w:bCs w:val="1"/>
                <w:color w:val="auto"/>
              </w:rPr>
              <w:t>2Q</w:t>
            </w:r>
          </w:p>
        </w:tc>
        <w:tc>
          <w:tcPr>
            <w:tcW w:w="600" w:type="dxa"/>
            <w:vAlign w:val="bottom"/>
            <w:gridSpan w:val="2"/>
          </w:tcPr>
          <w:p>
            <w:pPr>
              <w:jc w:val="right"/>
              <w:ind w:right="300"/>
              <w:spacing w:after="0" w:line="125" w:lineRule="exact"/>
              <w:rPr>
                <w:sz w:val="20"/>
                <w:szCs w:val="20"/>
                <w:color w:val="auto"/>
              </w:rPr>
            </w:pPr>
            <w:r>
              <w:rPr>
                <w:rFonts w:ascii="Arial" w:cs="Arial" w:eastAsia="Arial" w:hAnsi="Arial"/>
                <w:sz w:val="12"/>
                <w:szCs w:val="12"/>
                <w:b w:val="1"/>
                <w:bCs w:val="1"/>
                <w:color w:val="auto"/>
              </w:rPr>
              <w:t>1Q</w:t>
            </w:r>
          </w:p>
        </w:tc>
        <w:tc>
          <w:tcPr>
            <w:tcW w:w="540" w:type="dxa"/>
            <w:vAlign w:val="bottom"/>
            <w:gridSpan w:val="2"/>
          </w:tcPr>
          <w:p>
            <w:pPr>
              <w:jc w:val="right"/>
              <w:ind w:right="180"/>
              <w:spacing w:after="0" w:line="125" w:lineRule="exact"/>
              <w:rPr>
                <w:sz w:val="20"/>
                <w:szCs w:val="20"/>
                <w:color w:val="auto"/>
              </w:rPr>
            </w:pPr>
            <w:r>
              <w:rPr>
                <w:rFonts w:ascii="Arial" w:cs="Arial" w:eastAsia="Arial" w:hAnsi="Arial"/>
                <w:sz w:val="12"/>
                <w:szCs w:val="12"/>
                <w:b w:val="1"/>
                <w:bCs w:val="1"/>
                <w:color w:val="auto"/>
              </w:rPr>
              <w:t>Total</w:t>
            </w:r>
          </w:p>
        </w:tc>
        <w:tc>
          <w:tcPr>
            <w:tcW w:w="60" w:type="dxa"/>
            <w:vAlign w:val="bottom"/>
          </w:tcPr>
          <w:p>
            <w:pPr>
              <w:spacing w:after="0"/>
              <w:rPr>
                <w:sz w:val="10"/>
                <w:szCs w:val="10"/>
                <w:color w:val="auto"/>
              </w:rPr>
            </w:pPr>
          </w:p>
        </w:tc>
        <w:tc>
          <w:tcPr>
            <w:tcW w:w="620" w:type="dxa"/>
            <w:vAlign w:val="bottom"/>
            <w:gridSpan w:val="2"/>
          </w:tcPr>
          <w:p>
            <w:pPr>
              <w:jc w:val="right"/>
              <w:ind w:right="300"/>
              <w:spacing w:after="0" w:line="125" w:lineRule="exact"/>
              <w:rPr>
                <w:sz w:val="20"/>
                <w:szCs w:val="20"/>
                <w:color w:val="auto"/>
              </w:rPr>
            </w:pPr>
            <w:r>
              <w:rPr>
                <w:rFonts w:ascii="Arial" w:cs="Arial" w:eastAsia="Arial" w:hAnsi="Arial"/>
                <w:sz w:val="12"/>
                <w:szCs w:val="12"/>
                <w:b w:val="1"/>
                <w:bCs w:val="1"/>
                <w:color w:val="auto"/>
              </w:rPr>
              <w:t>4Q</w:t>
            </w:r>
          </w:p>
        </w:tc>
        <w:tc>
          <w:tcPr>
            <w:tcW w:w="600" w:type="dxa"/>
            <w:vAlign w:val="bottom"/>
            <w:gridSpan w:val="2"/>
          </w:tcPr>
          <w:p>
            <w:pPr>
              <w:jc w:val="right"/>
              <w:ind w:right="300"/>
              <w:spacing w:after="0" w:line="125" w:lineRule="exact"/>
              <w:rPr>
                <w:sz w:val="20"/>
                <w:szCs w:val="20"/>
                <w:color w:val="auto"/>
              </w:rPr>
            </w:pPr>
            <w:r>
              <w:rPr>
                <w:rFonts w:ascii="Arial" w:cs="Arial" w:eastAsia="Arial" w:hAnsi="Arial"/>
                <w:sz w:val="12"/>
                <w:szCs w:val="12"/>
                <w:b w:val="1"/>
                <w:bCs w:val="1"/>
                <w:color w:val="auto"/>
              </w:rPr>
              <w:t>3Q</w:t>
            </w:r>
          </w:p>
        </w:tc>
        <w:tc>
          <w:tcPr>
            <w:tcW w:w="600" w:type="dxa"/>
            <w:vAlign w:val="bottom"/>
            <w:gridSpan w:val="2"/>
          </w:tcPr>
          <w:p>
            <w:pPr>
              <w:jc w:val="center"/>
              <w:ind w:right="160"/>
              <w:spacing w:after="0" w:line="125" w:lineRule="exact"/>
              <w:rPr>
                <w:sz w:val="20"/>
                <w:szCs w:val="20"/>
                <w:color w:val="auto"/>
              </w:rPr>
            </w:pPr>
            <w:r>
              <w:rPr>
                <w:rFonts w:ascii="Arial" w:cs="Arial" w:eastAsia="Arial" w:hAnsi="Arial"/>
                <w:sz w:val="12"/>
                <w:szCs w:val="12"/>
                <w:b w:val="1"/>
                <w:bCs w:val="1"/>
                <w:color w:val="auto"/>
                <w:w w:val="99"/>
              </w:rPr>
              <w:t>2Q</w:t>
            </w:r>
          </w:p>
        </w:tc>
        <w:tc>
          <w:tcPr>
            <w:tcW w:w="620" w:type="dxa"/>
            <w:vAlign w:val="bottom"/>
            <w:gridSpan w:val="2"/>
          </w:tcPr>
          <w:p>
            <w:pPr>
              <w:jc w:val="right"/>
              <w:ind w:right="300"/>
              <w:spacing w:after="0" w:line="125" w:lineRule="exact"/>
              <w:rPr>
                <w:sz w:val="20"/>
                <w:szCs w:val="20"/>
                <w:color w:val="auto"/>
              </w:rPr>
            </w:pPr>
            <w:r>
              <w:rPr>
                <w:rFonts w:ascii="Arial" w:cs="Arial" w:eastAsia="Arial" w:hAnsi="Arial"/>
                <w:sz w:val="12"/>
                <w:szCs w:val="12"/>
                <w:b w:val="1"/>
                <w:bCs w:val="1"/>
                <w:color w:val="auto"/>
              </w:rPr>
              <w:t>1Q</w:t>
            </w:r>
          </w:p>
        </w:tc>
        <w:tc>
          <w:tcPr>
            <w:tcW w:w="440" w:type="dxa"/>
            <w:vAlign w:val="bottom"/>
          </w:tcPr>
          <w:p>
            <w:pPr>
              <w:jc w:val="right"/>
              <w:ind w:right="15"/>
              <w:spacing w:after="0" w:line="125" w:lineRule="exact"/>
              <w:rPr>
                <w:sz w:val="20"/>
                <w:szCs w:val="20"/>
                <w:color w:val="auto"/>
              </w:rPr>
            </w:pPr>
            <w:r>
              <w:rPr>
                <w:rFonts w:ascii="Arial" w:cs="Arial" w:eastAsia="Arial" w:hAnsi="Arial"/>
                <w:sz w:val="12"/>
                <w:szCs w:val="12"/>
                <w:b w:val="1"/>
                <w:bCs w:val="1"/>
                <w:color w:val="auto"/>
              </w:rPr>
              <w:t>Total</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4500" w:type="dxa"/>
            <w:vAlign w:val="bottom"/>
            <w:tcBorders>
              <w:top w:val="single" w:sz="8" w:color="CCEEFF"/>
              <w:right w:val="single" w:sz="8" w:color="auto"/>
            </w:tcBorders>
            <w:gridSpan w:val="2"/>
            <w:shd w:val="clear" w:color="auto" w:fill="CCEEFF"/>
          </w:tcPr>
          <w:p>
            <w:pPr>
              <w:spacing w:after="0" w:line="125" w:lineRule="exact"/>
              <w:rPr>
                <w:sz w:val="20"/>
                <w:szCs w:val="20"/>
                <w:color w:val="auto"/>
              </w:rPr>
            </w:pPr>
            <w:r>
              <w:rPr>
                <w:rFonts w:ascii="Arial" w:cs="Arial" w:eastAsia="Arial" w:hAnsi="Arial"/>
                <w:sz w:val="13"/>
                <w:szCs w:val="13"/>
                <w:b w:val="1"/>
                <w:bCs w:val="1"/>
                <w:color w:val="auto"/>
              </w:rPr>
              <w:t>Number of Primary Delinquencies</w:t>
            </w:r>
          </w:p>
        </w:tc>
        <w:tc>
          <w:tcPr>
            <w:tcW w:w="800" w:type="dxa"/>
            <w:vAlign w:val="bottom"/>
            <w:tcBorders>
              <w:top w:val="single" w:sz="8" w:color="auto"/>
            </w:tcBorders>
            <w:shd w:val="clear" w:color="auto" w:fill="CCEEFF"/>
          </w:tcPr>
          <w:p>
            <w:pPr>
              <w:spacing w:after="0"/>
              <w:rPr>
                <w:sz w:val="10"/>
                <w:szCs w:val="10"/>
                <w:color w:val="auto"/>
              </w:rPr>
            </w:pPr>
          </w:p>
        </w:tc>
        <w:tc>
          <w:tcPr>
            <w:tcW w:w="120" w:type="dxa"/>
            <w:vAlign w:val="bottom"/>
            <w:tcBorders>
              <w:top w:val="single" w:sz="8" w:color="CCEEFF"/>
              <w:right w:val="single" w:sz="8" w:color="auto"/>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160" w:type="dxa"/>
            <w:vAlign w:val="bottom"/>
            <w:tcBorders>
              <w:top w:val="single" w:sz="8" w:color="auto"/>
            </w:tcBorders>
            <w:shd w:val="clear" w:color="auto" w:fill="CCEEFF"/>
          </w:tcPr>
          <w:p>
            <w:pPr>
              <w:spacing w:after="0"/>
              <w:rPr>
                <w:sz w:val="10"/>
                <w:szCs w:val="10"/>
                <w:color w:val="auto"/>
              </w:rPr>
            </w:pPr>
          </w:p>
        </w:tc>
        <w:tc>
          <w:tcPr>
            <w:tcW w:w="500" w:type="dxa"/>
            <w:vAlign w:val="bottom"/>
            <w:tcBorders>
              <w:top w:val="single" w:sz="8" w:color="auto"/>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52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460" w:type="dxa"/>
            <w:vAlign w:val="bottom"/>
            <w:tcBorders>
              <w:top w:val="single" w:sz="8" w:color="auto"/>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46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460" w:type="dxa"/>
            <w:vAlign w:val="bottom"/>
            <w:tcBorders>
              <w:top w:val="single" w:sz="8" w:color="auto"/>
            </w:tcBorders>
            <w:shd w:val="clear" w:color="auto" w:fill="CCEEFF"/>
          </w:tcPr>
          <w:p>
            <w:pPr>
              <w:spacing w:after="0"/>
              <w:rPr>
                <w:sz w:val="10"/>
                <w:szCs w:val="10"/>
                <w:color w:val="auto"/>
              </w:rPr>
            </w:pPr>
          </w:p>
        </w:tc>
        <w:tc>
          <w:tcPr>
            <w:tcW w:w="140" w:type="dxa"/>
            <w:vAlign w:val="bottom"/>
            <w:tcBorders>
              <w:top w:val="single" w:sz="8" w:color="CCEEFF"/>
            </w:tcBorders>
            <w:shd w:val="clear" w:color="auto" w:fill="CCEEFF"/>
          </w:tcPr>
          <w:p>
            <w:pPr>
              <w:spacing w:after="0"/>
              <w:rPr>
                <w:sz w:val="10"/>
                <w:szCs w:val="10"/>
                <w:color w:val="auto"/>
              </w:rPr>
            </w:pPr>
          </w:p>
        </w:tc>
        <w:tc>
          <w:tcPr>
            <w:tcW w:w="46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auto"/>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3"/>
                <w:szCs w:val="13"/>
                <w:color w:val="auto"/>
              </w:rPr>
              <w:t>Flow</w:t>
            </w:r>
          </w:p>
        </w:tc>
        <w:tc>
          <w:tcPr>
            <w:tcW w:w="800" w:type="dxa"/>
            <w:vAlign w:val="bottom"/>
          </w:tcPr>
          <w:p>
            <w:pPr>
              <w:jc w:val="right"/>
              <w:spacing w:after="0" w:line="145" w:lineRule="exact"/>
              <w:rPr>
                <w:sz w:val="20"/>
                <w:szCs w:val="20"/>
                <w:color w:val="auto"/>
              </w:rPr>
            </w:pPr>
            <w:r>
              <w:rPr>
                <w:rFonts w:ascii="Arial" w:cs="Arial" w:eastAsia="Arial" w:hAnsi="Arial"/>
                <w:sz w:val="13"/>
                <w:szCs w:val="13"/>
                <w:color w:val="auto"/>
              </w:rPr>
              <w:t>38,177</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line="145" w:lineRule="exact"/>
              <w:rPr>
                <w:sz w:val="20"/>
                <w:szCs w:val="20"/>
                <w:color w:val="auto"/>
              </w:rPr>
            </w:pPr>
            <w:r>
              <w:rPr>
                <w:rFonts w:ascii="Arial" w:cs="Arial" w:eastAsia="Arial" w:hAnsi="Arial"/>
                <w:sz w:val="13"/>
                <w:szCs w:val="13"/>
                <w:color w:val="auto"/>
              </w:rPr>
              <w:t>39,485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tcPr>
          <w:p>
            <w:pPr>
              <w:jc w:val="right"/>
              <w:spacing w:after="0" w:line="145" w:lineRule="exact"/>
              <w:rPr>
                <w:sz w:val="20"/>
                <w:szCs w:val="20"/>
                <w:color w:val="auto"/>
              </w:rPr>
            </w:pPr>
            <w:r>
              <w:rPr>
                <w:rFonts w:ascii="Arial" w:cs="Arial" w:eastAsia="Arial" w:hAnsi="Arial"/>
                <w:sz w:val="13"/>
                <w:szCs w:val="13"/>
                <w:color w:val="auto"/>
              </w:rPr>
              <w:t>40,897</w:t>
            </w:r>
          </w:p>
        </w:tc>
        <w:tc>
          <w:tcPr>
            <w:tcW w:w="160" w:type="dxa"/>
            <w:vAlign w:val="bottom"/>
          </w:tcPr>
          <w:p>
            <w:pPr>
              <w:spacing w:after="0"/>
              <w:rPr>
                <w:sz w:val="12"/>
                <w:szCs w:val="12"/>
                <w:color w:val="auto"/>
              </w:rPr>
            </w:pPr>
          </w:p>
        </w:tc>
        <w:tc>
          <w:tcPr>
            <w:tcW w:w="600" w:type="dxa"/>
            <w:vAlign w:val="bottom"/>
            <w:gridSpan w:val="2"/>
          </w:tcPr>
          <w:p>
            <w:pPr>
              <w:jc w:val="right"/>
              <w:ind w:right="160"/>
              <w:spacing w:after="0" w:line="145" w:lineRule="exact"/>
              <w:rPr>
                <w:sz w:val="20"/>
                <w:szCs w:val="20"/>
                <w:color w:val="auto"/>
              </w:rPr>
            </w:pPr>
            <w:r>
              <w:rPr>
                <w:rFonts w:ascii="Arial" w:cs="Arial" w:eastAsia="Arial" w:hAnsi="Arial"/>
                <w:sz w:val="13"/>
                <w:szCs w:val="13"/>
                <w:color w:val="auto"/>
              </w:rPr>
              <w:t>43,733</w:t>
            </w: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tcPr>
          <w:p>
            <w:pPr>
              <w:jc w:val="right"/>
              <w:spacing w:after="0" w:line="145" w:lineRule="exact"/>
              <w:rPr>
                <w:sz w:val="20"/>
                <w:szCs w:val="20"/>
                <w:color w:val="auto"/>
              </w:rPr>
            </w:pPr>
            <w:r>
              <w:rPr>
                <w:rFonts w:ascii="Arial" w:cs="Arial" w:eastAsia="Arial" w:hAnsi="Arial"/>
                <w:sz w:val="13"/>
                <w:szCs w:val="13"/>
                <w:color w:val="auto"/>
              </w:rPr>
              <w:t>49,255</w:t>
            </w:r>
          </w:p>
        </w:tc>
        <w:tc>
          <w:tcPr>
            <w:tcW w:w="160" w:type="dxa"/>
            <w:vAlign w:val="bottom"/>
          </w:tcPr>
          <w:p>
            <w:pPr>
              <w:spacing w:after="0"/>
              <w:rPr>
                <w:sz w:val="12"/>
                <w:szCs w:val="12"/>
                <w:color w:val="auto"/>
              </w:rPr>
            </w:pPr>
          </w:p>
        </w:tc>
        <w:tc>
          <w:tcPr>
            <w:tcW w:w="440" w:type="dxa"/>
            <w:vAlign w:val="bottom"/>
          </w:tcPr>
          <w:p>
            <w:pPr>
              <w:jc w:val="right"/>
              <w:spacing w:after="0" w:line="145" w:lineRule="exact"/>
              <w:rPr>
                <w:sz w:val="20"/>
                <w:szCs w:val="20"/>
                <w:color w:val="auto"/>
              </w:rPr>
            </w:pPr>
            <w:r>
              <w:rPr>
                <w:rFonts w:ascii="Arial" w:cs="Arial" w:eastAsia="Arial" w:hAnsi="Arial"/>
                <w:sz w:val="13"/>
                <w:szCs w:val="13"/>
                <w:color w:val="auto"/>
              </w:rPr>
              <w:t>52,509</w:t>
            </w:r>
          </w:p>
        </w:tc>
        <w:tc>
          <w:tcPr>
            <w:tcW w:w="160" w:type="dxa"/>
            <w:vAlign w:val="bottom"/>
          </w:tcPr>
          <w:p>
            <w:pPr>
              <w:spacing w:after="0"/>
              <w:rPr>
                <w:sz w:val="12"/>
                <w:szCs w:val="12"/>
                <w:color w:val="auto"/>
              </w:rPr>
            </w:pPr>
          </w:p>
        </w:tc>
        <w:tc>
          <w:tcPr>
            <w:tcW w:w="600" w:type="dxa"/>
            <w:vAlign w:val="bottom"/>
            <w:gridSpan w:val="2"/>
          </w:tcPr>
          <w:p>
            <w:pPr>
              <w:jc w:val="right"/>
              <w:ind w:right="140"/>
              <w:spacing w:after="0" w:line="145" w:lineRule="exact"/>
              <w:rPr>
                <w:sz w:val="20"/>
                <w:szCs w:val="20"/>
                <w:color w:val="auto"/>
              </w:rPr>
            </w:pPr>
            <w:r>
              <w:rPr>
                <w:rFonts w:ascii="Arial" w:cs="Arial" w:eastAsia="Arial" w:hAnsi="Arial"/>
                <w:sz w:val="13"/>
                <w:szCs w:val="13"/>
                <w:color w:val="auto"/>
              </w:rPr>
              <w:t>55,413</w:t>
            </w:r>
          </w:p>
        </w:tc>
        <w:tc>
          <w:tcPr>
            <w:tcW w:w="620" w:type="dxa"/>
            <w:vAlign w:val="bottom"/>
            <w:gridSpan w:val="2"/>
          </w:tcPr>
          <w:p>
            <w:pPr>
              <w:jc w:val="right"/>
              <w:ind w:right="160"/>
              <w:spacing w:after="0" w:line="145" w:lineRule="exact"/>
              <w:rPr>
                <w:sz w:val="20"/>
                <w:szCs w:val="20"/>
                <w:color w:val="auto"/>
              </w:rPr>
            </w:pPr>
            <w:r>
              <w:rPr>
                <w:rFonts w:ascii="Arial" w:cs="Arial" w:eastAsia="Arial" w:hAnsi="Arial"/>
                <w:sz w:val="13"/>
                <w:szCs w:val="13"/>
                <w:color w:val="auto"/>
              </w:rPr>
              <w:t>59,789</w:t>
            </w: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3"/>
                <w:szCs w:val="13"/>
                <w:color w:val="auto"/>
              </w:rPr>
              <w:t>Bulk loans with an established reserve</w:t>
            </w:r>
          </w:p>
        </w:tc>
        <w:tc>
          <w:tcPr>
            <w:tcW w:w="80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1,109</w:t>
            </w:r>
          </w:p>
        </w:tc>
        <w:tc>
          <w:tcPr>
            <w:tcW w:w="12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1,147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1,147</w:t>
            </w: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1,434</w:t>
            </w:r>
          </w:p>
        </w:tc>
        <w:tc>
          <w:tcPr>
            <w:tcW w:w="4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1,491</w:t>
            </w: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1,509</w:t>
            </w: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3"/>
                <w:szCs w:val="13"/>
                <w:color w:val="auto"/>
              </w:rPr>
              <w:t>1,526</w:t>
            </w:r>
          </w:p>
        </w:tc>
        <w:tc>
          <w:tcPr>
            <w:tcW w:w="62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1,603</w:t>
            </w:r>
          </w:p>
        </w:tc>
        <w:tc>
          <w:tcPr>
            <w:tcW w:w="4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3"/>
                <w:szCs w:val="13"/>
                <w:color w:val="auto"/>
              </w:rPr>
              <w:t>Bulk loans with no reserve</w:t>
            </w:r>
            <w:r>
              <w:rPr>
                <w:rFonts w:ascii="Arial" w:cs="Arial" w:eastAsia="Arial" w:hAnsi="Arial"/>
                <w:sz w:val="11"/>
                <w:szCs w:val="11"/>
                <w:color w:val="auto"/>
              </w:rPr>
              <w:t>(1)</w:t>
            </w:r>
          </w:p>
        </w:tc>
        <w:tc>
          <w:tcPr>
            <w:tcW w:w="800" w:type="dxa"/>
            <w:vAlign w:val="bottom"/>
          </w:tcPr>
          <w:p>
            <w:pPr>
              <w:jc w:val="right"/>
              <w:spacing w:after="0" w:line="145" w:lineRule="exact"/>
              <w:rPr>
                <w:sz w:val="20"/>
                <w:szCs w:val="20"/>
                <w:color w:val="auto"/>
              </w:rPr>
            </w:pPr>
            <w:r>
              <w:rPr>
                <w:rFonts w:ascii="Arial" w:cs="Arial" w:eastAsia="Arial" w:hAnsi="Arial"/>
                <w:sz w:val="13"/>
                <w:szCs w:val="13"/>
                <w:color w:val="auto"/>
              </w:rPr>
              <w:t>500</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line="145" w:lineRule="exact"/>
              <w:rPr>
                <w:sz w:val="20"/>
                <w:szCs w:val="20"/>
                <w:color w:val="auto"/>
              </w:rPr>
            </w:pPr>
            <w:r>
              <w:rPr>
                <w:rFonts w:ascii="Arial" w:cs="Arial" w:eastAsia="Arial" w:hAnsi="Arial"/>
                <w:sz w:val="13"/>
                <w:szCs w:val="13"/>
                <w:color w:val="auto"/>
              </w:rPr>
              <w:t>515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tcPr>
          <w:p>
            <w:pPr>
              <w:jc w:val="right"/>
              <w:spacing w:after="0" w:line="145" w:lineRule="exact"/>
              <w:rPr>
                <w:sz w:val="20"/>
                <w:szCs w:val="20"/>
                <w:color w:val="auto"/>
              </w:rPr>
            </w:pPr>
            <w:r>
              <w:rPr>
                <w:rFonts w:ascii="Arial" w:cs="Arial" w:eastAsia="Arial" w:hAnsi="Arial"/>
                <w:sz w:val="13"/>
                <w:szCs w:val="13"/>
                <w:color w:val="auto"/>
              </w:rPr>
              <w:t>561</w:t>
            </w:r>
          </w:p>
        </w:tc>
        <w:tc>
          <w:tcPr>
            <w:tcW w:w="160" w:type="dxa"/>
            <w:vAlign w:val="bottom"/>
          </w:tcPr>
          <w:p>
            <w:pPr>
              <w:spacing w:after="0"/>
              <w:rPr>
                <w:sz w:val="12"/>
                <w:szCs w:val="12"/>
                <w:color w:val="auto"/>
              </w:rPr>
            </w:pPr>
          </w:p>
        </w:tc>
        <w:tc>
          <w:tcPr>
            <w:tcW w:w="600" w:type="dxa"/>
            <w:vAlign w:val="bottom"/>
            <w:gridSpan w:val="2"/>
          </w:tcPr>
          <w:p>
            <w:pPr>
              <w:jc w:val="right"/>
              <w:ind w:right="160"/>
              <w:spacing w:after="0" w:line="145" w:lineRule="exact"/>
              <w:rPr>
                <w:sz w:val="20"/>
                <w:szCs w:val="20"/>
                <w:color w:val="auto"/>
              </w:rPr>
            </w:pPr>
            <w:r>
              <w:rPr>
                <w:rFonts w:ascii="Arial" w:cs="Arial" w:eastAsia="Arial" w:hAnsi="Arial"/>
                <w:sz w:val="13"/>
                <w:szCs w:val="13"/>
                <w:color w:val="auto"/>
              </w:rPr>
              <w:t>694</w:t>
            </w: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tcPr>
          <w:p>
            <w:pPr>
              <w:jc w:val="right"/>
              <w:spacing w:after="0" w:line="145" w:lineRule="exact"/>
              <w:rPr>
                <w:sz w:val="20"/>
                <w:szCs w:val="20"/>
                <w:color w:val="auto"/>
              </w:rPr>
            </w:pPr>
            <w:r>
              <w:rPr>
                <w:rFonts w:ascii="Arial" w:cs="Arial" w:eastAsia="Arial" w:hAnsi="Arial"/>
                <w:sz w:val="13"/>
                <w:szCs w:val="13"/>
                <w:color w:val="auto"/>
              </w:rPr>
              <w:t>713</w:t>
            </w:r>
          </w:p>
        </w:tc>
        <w:tc>
          <w:tcPr>
            <w:tcW w:w="160" w:type="dxa"/>
            <w:vAlign w:val="bottom"/>
          </w:tcPr>
          <w:p>
            <w:pPr>
              <w:spacing w:after="0"/>
              <w:rPr>
                <w:sz w:val="12"/>
                <w:szCs w:val="12"/>
                <w:color w:val="auto"/>
              </w:rPr>
            </w:pPr>
          </w:p>
        </w:tc>
        <w:tc>
          <w:tcPr>
            <w:tcW w:w="440" w:type="dxa"/>
            <w:vAlign w:val="bottom"/>
          </w:tcPr>
          <w:p>
            <w:pPr>
              <w:jc w:val="right"/>
              <w:spacing w:after="0" w:line="145" w:lineRule="exact"/>
              <w:rPr>
                <w:sz w:val="20"/>
                <w:szCs w:val="20"/>
                <w:color w:val="auto"/>
              </w:rPr>
            </w:pPr>
            <w:r>
              <w:rPr>
                <w:rFonts w:ascii="Arial" w:cs="Arial" w:eastAsia="Arial" w:hAnsi="Arial"/>
                <w:sz w:val="13"/>
                <w:szCs w:val="13"/>
                <w:color w:val="auto"/>
              </w:rPr>
              <w:t>726</w:t>
            </w:r>
          </w:p>
        </w:tc>
        <w:tc>
          <w:tcPr>
            <w:tcW w:w="160" w:type="dxa"/>
            <w:vAlign w:val="bottom"/>
          </w:tcPr>
          <w:p>
            <w:pPr>
              <w:spacing w:after="0"/>
              <w:rPr>
                <w:sz w:val="12"/>
                <w:szCs w:val="12"/>
                <w:color w:val="auto"/>
              </w:rPr>
            </w:pPr>
          </w:p>
        </w:tc>
        <w:tc>
          <w:tcPr>
            <w:tcW w:w="600" w:type="dxa"/>
            <w:vAlign w:val="bottom"/>
            <w:gridSpan w:val="2"/>
          </w:tcPr>
          <w:p>
            <w:pPr>
              <w:jc w:val="right"/>
              <w:ind w:right="140"/>
              <w:spacing w:after="0" w:line="145" w:lineRule="exact"/>
              <w:rPr>
                <w:sz w:val="20"/>
                <w:szCs w:val="20"/>
                <w:color w:val="auto"/>
              </w:rPr>
            </w:pPr>
            <w:r>
              <w:rPr>
                <w:rFonts w:ascii="Arial" w:cs="Arial" w:eastAsia="Arial" w:hAnsi="Arial"/>
                <w:sz w:val="13"/>
                <w:szCs w:val="13"/>
                <w:color w:val="auto"/>
              </w:rPr>
              <w:t>1,260</w:t>
            </w:r>
          </w:p>
        </w:tc>
        <w:tc>
          <w:tcPr>
            <w:tcW w:w="620" w:type="dxa"/>
            <w:vAlign w:val="bottom"/>
            <w:gridSpan w:val="2"/>
          </w:tcPr>
          <w:p>
            <w:pPr>
              <w:jc w:val="right"/>
              <w:ind w:right="160"/>
              <w:spacing w:after="0" w:line="145" w:lineRule="exact"/>
              <w:rPr>
                <w:sz w:val="20"/>
                <w:szCs w:val="20"/>
                <w:color w:val="auto"/>
              </w:rPr>
            </w:pPr>
            <w:r>
              <w:rPr>
                <w:rFonts w:ascii="Arial" w:cs="Arial" w:eastAsia="Arial" w:hAnsi="Arial"/>
                <w:sz w:val="13"/>
                <w:szCs w:val="13"/>
                <w:color w:val="auto"/>
              </w:rPr>
              <w:t>1,412</w:t>
            </w: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600" w:type="dxa"/>
            <w:vAlign w:val="bottom"/>
          </w:tcPr>
          <w:p>
            <w:pPr>
              <w:spacing w:after="0"/>
              <w:rPr>
                <w:sz w:val="2"/>
                <w:szCs w:val="2"/>
                <w:color w:val="auto"/>
              </w:rPr>
            </w:pPr>
          </w:p>
        </w:tc>
        <w:tc>
          <w:tcPr>
            <w:tcW w:w="2900" w:type="dxa"/>
            <w:vAlign w:val="bottom"/>
            <w:tcBorders>
              <w:right w:val="single" w:sz="8" w:color="auto"/>
            </w:tcBorders>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450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3"/>
                <w:szCs w:val="13"/>
                <w:color w:val="auto"/>
              </w:rPr>
              <w:t>Total Number of Primary Delinquencies</w:t>
            </w:r>
          </w:p>
        </w:tc>
        <w:tc>
          <w:tcPr>
            <w:tcW w:w="80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39,786</w:t>
            </w:r>
          </w:p>
        </w:tc>
        <w:tc>
          <w:tcPr>
            <w:tcW w:w="12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41,147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42,605</w:t>
            </w: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45,861</w:t>
            </w:r>
          </w:p>
        </w:tc>
        <w:tc>
          <w:tcPr>
            <w:tcW w:w="4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51,459</w:t>
            </w: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54,744</w:t>
            </w: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3"/>
                <w:szCs w:val="13"/>
                <w:color w:val="auto"/>
              </w:rPr>
              <w:t>58,199</w:t>
            </w:r>
          </w:p>
        </w:tc>
        <w:tc>
          <w:tcPr>
            <w:tcW w:w="62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62,804</w:t>
            </w:r>
          </w:p>
        </w:tc>
        <w:tc>
          <w:tcPr>
            <w:tcW w:w="4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52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3"/>
                <w:szCs w:val="13"/>
                <w:b w:val="1"/>
                <w:bCs w:val="1"/>
                <w:color w:val="auto"/>
              </w:rPr>
              <w:t>Beginning Number of Primary Delinquencies</w:t>
            </w: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3"/>
        </w:trPr>
        <w:tc>
          <w:tcPr>
            <w:tcW w:w="4520" w:type="dxa"/>
            <w:vAlign w:val="bottom"/>
            <w:tcBorders>
              <w:right w:val="single" w:sz="8" w:color="auto"/>
            </w:tcBorders>
            <w:gridSpan w:val="3"/>
            <w:vMerge w:val="continue"/>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41,147</w:t>
            </w:r>
          </w:p>
        </w:tc>
        <w:tc>
          <w:tcPr>
            <w:tcW w:w="120" w:type="dxa"/>
            <w:vAlign w:val="bottom"/>
            <w:tcBorders>
              <w:right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00" w:type="dxa"/>
            <w:vAlign w:val="bottom"/>
          </w:tcPr>
          <w:p>
            <w:pPr>
              <w:jc w:val="right"/>
              <w:spacing w:after="0"/>
              <w:rPr>
                <w:sz w:val="20"/>
                <w:szCs w:val="20"/>
                <w:color w:val="auto"/>
              </w:rPr>
            </w:pPr>
            <w:r>
              <w:rPr>
                <w:rFonts w:ascii="Arial" w:cs="Arial" w:eastAsia="Arial" w:hAnsi="Arial"/>
                <w:sz w:val="13"/>
                <w:szCs w:val="13"/>
                <w:color w:val="auto"/>
              </w:rPr>
              <w:t>42,605</w:t>
            </w: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45,861</w:t>
            </w:r>
          </w:p>
        </w:tc>
        <w:tc>
          <w:tcPr>
            <w:tcW w:w="160" w:type="dxa"/>
            <w:vAlign w:val="bottom"/>
          </w:tcPr>
          <w:p>
            <w:pPr>
              <w:spacing w:after="0"/>
              <w:rPr>
                <w:sz w:val="21"/>
                <w:szCs w:val="21"/>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3"/>
                <w:szCs w:val="13"/>
                <w:color w:val="auto"/>
              </w:rPr>
              <w:t>51,459</w:t>
            </w:r>
          </w:p>
        </w:tc>
        <w:tc>
          <w:tcPr>
            <w:tcW w:w="540" w:type="dxa"/>
            <w:vAlign w:val="bottom"/>
            <w:gridSpan w:val="2"/>
          </w:tcPr>
          <w:p>
            <w:pPr>
              <w:jc w:val="right"/>
              <w:ind w:right="80"/>
              <w:spacing w:after="0"/>
              <w:rPr>
                <w:sz w:val="20"/>
                <w:szCs w:val="20"/>
                <w:color w:val="auto"/>
              </w:rPr>
            </w:pPr>
            <w:r>
              <w:rPr>
                <w:rFonts w:ascii="Arial" w:cs="Arial" w:eastAsia="Arial" w:hAnsi="Arial"/>
                <w:sz w:val="13"/>
                <w:szCs w:val="13"/>
                <w:color w:val="auto"/>
              </w:rPr>
              <w:t>51,459</w:t>
            </w:r>
          </w:p>
        </w:tc>
        <w:tc>
          <w:tcPr>
            <w:tcW w:w="60" w:type="dxa"/>
            <w:vAlign w:val="bottom"/>
          </w:tcPr>
          <w:p>
            <w:pPr>
              <w:spacing w:after="0"/>
              <w:rPr>
                <w:sz w:val="21"/>
                <w:szCs w:val="21"/>
                <w:color w:val="auto"/>
              </w:rPr>
            </w:pPr>
          </w:p>
        </w:tc>
        <w:tc>
          <w:tcPr>
            <w:tcW w:w="460" w:type="dxa"/>
            <w:vAlign w:val="bottom"/>
          </w:tcPr>
          <w:p>
            <w:pPr>
              <w:jc w:val="right"/>
              <w:spacing w:after="0"/>
              <w:rPr>
                <w:sz w:val="20"/>
                <w:szCs w:val="20"/>
                <w:color w:val="auto"/>
              </w:rPr>
            </w:pPr>
            <w:r>
              <w:rPr>
                <w:rFonts w:ascii="Arial" w:cs="Arial" w:eastAsia="Arial" w:hAnsi="Arial"/>
                <w:sz w:val="13"/>
                <w:szCs w:val="13"/>
                <w:color w:val="auto"/>
              </w:rPr>
              <w:t>54,744</w:t>
            </w:r>
          </w:p>
        </w:tc>
        <w:tc>
          <w:tcPr>
            <w:tcW w:w="16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3"/>
                <w:szCs w:val="13"/>
                <w:color w:val="auto"/>
              </w:rPr>
              <w:t>58,199</w:t>
            </w:r>
          </w:p>
        </w:tc>
        <w:tc>
          <w:tcPr>
            <w:tcW w:w="160" w:type="dxa"/>
            <w:vAlign w:val="bottom"/>
          </w:tcPr>
          <w:p>
            <w:pPr>
              <w:spacing w:after="0"/>
              <w:rPr>
                <w:sz w:val="21"/>
                <w:szCs w:val="21"/>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3"/>
                <w:szCs w:val="13"/>
                <w:color w:val="auto"/>
              </w:rPr>
              <w:t>62,804</w:t>
            </w:r>
          </w:p>
        </w:tc>
        <w:tc>
          <w:tcPr>
            <w:tcW w:w="620" w:type="dxa"/>
            <w:vAlign w:val="bottom"/>
            <w:gridSpan w:val="2"/>
          </w:tcPr>
          <w:p>
            <w:pPr>
              <w:jc w:val="right"/>
              <w:ind w:right="160"/>
              <w:spacing w:after="0"/>
              <w:rPr>
                <w:sz w:val="20"/>
                <w:szCs w:val="20"/>
                <w:color w:val="auto"/>
              </w:rPr>
            </w:pPr>
            <w:r>
              <w:rPr>
                <w:rFonts w:ascii="Arial" w:cs="Arial" w:eastAsia="Arial" w:hAnsi="Arial"/>
                <w:sz w:val="13"/>
                <w:szCs w:val="13"/>
                <w:color w:val="auto"/>
              </w:rPr>
              <w:t>69,239</w:t>
            </w:r>
          </w:p>
        </w:tc>
        <w:tc>
          <w:tcPr>
            <w:tcW w:w="440" w:type="dxa"/>
            <w:vAlign w:val="bottom"/>
          </w:tcPr>
          <w:p>
            <w:pPr>
              <w:jc w:val="right"/>
              <w:spacing w:after="0"/>
              <w:rPr>
                <w:sz w:val="20"/>
                <w:szCs w:val="20"/>
                <w:color w:val="auto"/>
              </w:rPr>
            </w:pPr>
            <w:r>
              <w:rPr>
                <w:rFonts w:ascii="Arial" w:cs="Arial" w:eastAsia="Arial" w:hAnsi="Arial"/>
                <w:sz w:val="13"/>
                <w:szCs w:val="13"/>
                <w:color w:val="auto"/>
              </w:rPr>
              <w:t>69,239</w:t>
            </w: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3"/>
                <w:szCs w:val="13"/>
                <w:color w:val="auto"/>
              </w:rPr>
              <w:t>New delinquencies</w:t>
            </w:r>
          </w:p>
        </w:tc>
        <w:tc>
          <w:tcPr>
            <w:tcW w:w="80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10,826</w:t>
            </w:r>
          </w:p>
        </w:tc>
        <w:tc>
          <w:tcPr>
            <w:tcW w:w="12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11,574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10,568</w:t>
            </w: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12,100</w:t>
            </w:r>
          </w:p>
        </w:tc>
        <w:tc>
          <w:tcPr>
            <w:tcW w:w="540" w:type="dxa"/>
            <w:vAlign w:val="bottom"/>
            <w:gridSpan w:val="2"/>
            <w:shd w:val="clear" w:color="auto" w:fill="CCEEFF"/>
          </w:tcPr>
          <w:p>
            <w:pPr>
              <w:jc w:val="right"/>
              <w:ind w:right="80"/>
              <w:spacing w:after="0" w:line="145" w:lineRule="exact"/>
              <w:rPr>
                <w:sz w:val="20"/>
                <w:szCs w:val="20"/>
                <w:color w:val="auto"/>
              </w:rPr>
            </w:pPr>
            <w:r>
              <w:rPr>
                <w:rFonts w:ascii="Arial" w:cs="Arial" w:eastAsia="Arial" w:hAnsi="Arial"/>
                <w:sz w:val="13"/>
                <w:szCs w:val="13"/>
                <w:color w:val="auto"/>
              </w:rPr>
              <w:t>45,068</w:t>
            </w:r>
          </w:p>
        </w:tc>
        <w:tc>
          <w:tcPr>
            <w:tcW w:w="6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13,205</w:t>
            </w: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14,105</w:t>
            </w: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3"/>
                <w:szCs w:val="13"/>
                <w:color w:val="auto"/>
              </w:rPr>
              <w:t>13,192</w:t>
            </w:r>
          </w:p>
        </w:tc>
        <w:tc>
          <w:tcPr>
            <w:tcW w:w="62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15,060</w:t>
            </w:r>
          </w:p>
        </w:tc>
        <w:tc>
          <w:tcPr>
            <w:tcW w:w="44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55,562</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3"/>
                <w:szCs w:val="13"/>
                <w:color w:val="auto"/>
              </w:rPr>
              <w:t>Delinquency cures</w:t>
            </w:r>
          </w:p>
        </w:tc>
        <w:tc>
          <w:tcPr>
            <w:tcW w:w="920" w:type="dxa"/>
            <w:vAlign w:val="bottom"/>
            <w:tcBorders>
              <w:right w:val="single" w:sz="8" w:color="auto"/>
            </w:tcBorders>
            <w:gridSpan w:val="2"/>
          </w:tcPr>
          <w:p>
            <w:pPr>
              <w:jc w:val="right"/>
              <w:ind w:right="80"/>
              <w:spacing w:after="0" w:line="145" w:lineRule="exact"/>
              <w:rPr>
                <w:sz w:val="20"/>
                <w:szCs w:val="20"/>
                <w:color w:val="auto"/>
              </w:rPr>
            </w:pPr>
            <w:r>
              <w:rPr>
                <w:rFonts w:ascii="Arial" w:cs="Arial" w:eastAsia="Arial" w:hAnsi="Arial"/>
                <w:sz w:val="13"/>
                <w:szCs w:val="13"/>
                <w:color w:val="auto"/>
              </w:rPr>
              <w:t>(9,030)</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gridSpan w:val="2"/>
          </w:tcPr>
          <w:p>
            <w:pPr>
              <w:jc w:val="right"/>
              <w:ind w:right="60"/>
              <w:spacing w:after="0" w:line="145" w:lineRule="exact"/>
              <w:rPr>
                <w:sz w:val="20"/>
                <w:szCs w:val="20"/>
                <w:color w:val="auto"/>
              </w:rPr>
            </w:pPr>
            <w:r>
              <w:rPr>
                <w:rFonts w:ascii="Arial" w:cs="Arial" w:eastAsia="Arial" w:hAnsi="Arial"/>
                <w:sz w:val="13"/>
                <w:szCs w:val="13"/>
                <w:color w:val="auto"/>
              </w:rPr>
              <w:t>(9,790)</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2"/>
          </w:tcPr>
          <w:p>
            <w:pPr>
              <w:jc w:val="right"/>
              <w:ind w:right="120"/>
              <w:spacing w:after="0" w:line="145" w:lineRule="exact"/>
              <w:rPr>
                <w:sz w:val="20"/>
                <w:szCs w:val="20"/>
                <w:color w:val="auto"/>
              </w:rPr>
            </w:pPr>
            <w:r>
              <w:rPr>
                <w:rFonts w:ascii="Arial" w:cs="Arial" w:eastAsia="Arial" w:hAnsi="Arial"/>
                <w:sz w:val="13"/>
                <w:szCs w:val="13"/>
                <w:color w:val="auto"/>
              </w:rPr>
              <w:t>(10,545)</w:t>
            </w:r>
          </w:p>
        </w:tc>
        <w:tc>
          <w:tcPr>
            <w:tcW w:w="600" w:type="dxa"/>
            <w:vAlign w:val="bottom"/>
            <w:gridSpan w:val="2"/>
          </w:tcPr>
          <w:p>
            <w:pPr>
              <w:jc w:val="right"/>
              <w:ind w:right="120"/>
              <w:spacing w:after="0" w:line="145" w:lineRule="exact"/>
              <w:rPr>
                <w:sz w:val="20"/>
                <w:szCs w:val="20"/>
                <w:color w:val="auto"/>
              </w:rPr>
            </w:pPr>
            <w:r>
              <w:rPr>
                <w:rFonts w:ascii="Arial" w:cs="Arial" w:eastAsia="Arial" w:hAnsi="Arial"/>
                <w:sz w:val="13"/>
                <w:szCs w:val="13"/>
                <w:color w:val="auto"/>
                <w:w w:val="94"/>
              </w:rPr>
              <w:t>(13,678)</w:t>
            </w:r>
          </w:p>
        </w:tc>
        <w:tc>
          <w:tcPr>
            <w:tcW w:w="540" w:type="dxa"/>
            <w:vAlign w:val="bottom"/>
            <w:gridSpan w:val="2"/>
          </w:tcPr>
          <w:p>
            <w:pPr>
              <w:jc w:val="right"/>
              <w:ind w:right="40"/>
              <w:spacing w:after="0" w:line="145" w:lineRule="exact"/>
              <w:rPr>
                <w:sz w:val="20"/>
                <w:szCs w:val="20"/>
                <w:color w:val="auto"/>
              </w:rPr>
            </w:pPr>
            <w:r>
              <w:rPr>
                <w:rFonts w:ascii="Arial" w:cs="Arial" w:eastAsia="Arial" w:hAnsi="Arial"/>
                <w:sz w:val="13"/>
                <w:szCs w:val="13"/>
                <w:color w:val="auto"/>
                <w:w w:val="99"/>
              </w:rPr>
              <w:t>(43,043)</w:t>
            </w:r>
          </w:p>
        </w:tc>
        <w:tc>
          <w:tcPr>
            <w:tcW w:w="60" w:type="dxa"/>
            <w:vAlign w:val="bottom"/>
          </w:tcPr>
          <w:p>
            <w:pPr>
              <w:spacing w:after="0"/>
              <w:rPr>
                <w:sz w:val="12"/>
                <w:szCs w:val="12"/>
                <w:color w:val="auto"/>
              </w:rPr>
            </w:pPr>
          </w:p>
        </w:tc>
        <w:tc>
          <w:tcPr>
            <w:tcW w:w="620" w:type="dxa"/>
            <w:vAlign w:val="bottom"/>
            <w:gridSpan w:val="2"/>
          </w:tcPr>
          <w:p>
            <w:pPr>
              <w:jc w:val="right"/>
              <w:ind w:right="120"/>
              <w:spacing w:after="0" w:line="145" w:lineRule="exact"/>
              <w:rPr>
                <w:sz w:val="20"/>
                <w:szCs w:val="20"/>
                <w:color w:val="auto"/>
              </w:rPr>
            </w:pPr>
            <w:r>
              <w:rPr>
                <w:rFonts w:ascii="Arial" w:cs="Arial" w:eastAsia="Arial" w:hAnsi="Arial"/>
                <w:sz w:val="13"/>
                <w:szCs w:val="13"/>
                <w:color w:val="auto"/>
                <w:w w:val="99"/>
              </w:rPr>
              <w:t>(11,974)</w:t>
            </w:r>
          </w:p>
        </w:tc>
        <w:tc>
          <w:tcPr>
            <w:tcW w:w="600" w:type="dxa"/>
            <w:vAlign w:val="bottom"/>
            <w:gridSpan w:val="2"/>
          </w:tcPr>
          <w:p>
            <w:pPr>
              <w:jc w:val="right"/>
              <w:ind w:right="120"/>
              <w:spacing w:after="0" w:line="145" w:lineRule="exact"/>
              <w:rPr>
                <w:sz w:val="20"/>
                <w:szCs w:val="20"/>
                <w:color w:val="auto"/>
              </w:rPr>
            </w:pPr>
            <w:r>
              <w:rPr>
                <w:rFonts w:ascii="Arial" w:cs="Arial" w:eastAsia="Arial" w:hAnsi="Arial"/>
                <w:sz w:val="13"/>
                <w:szCs w:val="13"/>
                <w:color w:val="auto"/>
                <w:w w:val="94"/>
              </w:rPr>
              <w:t>(12,603)</w:t>
            </w:r>
          </w:p>
        </w:tc>
        <w:tc>
          <w:tcPr>
            <w:tcW w:w="600" w:type="dxa"/>
            <w:vAlign w:val="bottom"/>
            <w:gridSpan w:val="2"/>
          </w:tcPr>
          <w:p>
            <w:pPr>
              <w:jc w:val="right"/>
              <w:ind w:right="100"/>
              <w:spacing w:after="0" w:line="145" w:lineRule="exact"/>
              <w:rPr>
                <w:sz w:val="20"/>
                <w:szCs w:val="20"/>
                <w:color w:val="auto"/>
              </w:rPr>
            </w:pPr>
            <w:r>
              <w:rPr>
                <w:rFonts w:ascii="Arial" w:cs="Arial" w:eastAsia="Arial" w:hAnsi="Arial"/>
                <w:sz w:val="13"/>
                <w:szCs w:val="13"/>
                <w:color w:val="auto"/>
                <w:w w:val="99"/>
              </w:rPr>
              <w:t>(13,127)</w:t>
            </w:r>
          </w:p>
        </w:tc>
        <w:tc>
          <w:tcPr>
            <w:tcW w:w="620" w:type="dxa"/>
            <w:vAlign w:val="bottom"/>
            <w:gridSpan w:val="2"/>
          </w:tcPr>
          <w:p>
            <w:pPr>
              <w:jc w:val="right"/>
              <w:ind w:right="120"/>
              <w:spacing w:after="0" w:line="145" w:lineRule="exact"/>
              <w:rPr>
                <w:sz w:val="20"/>
                <w:szCs w:val="20"/>
                <w:color w:val="auto"/>
              </w:rPr>
            </w:pPr>
            <w:r>
              <w:rPr>
                <w:rFonts w:ascii="Arial" w:cs="Arial" w:eastAsia="Arial" w:hAnsi="Arial"/>
                <w:sz w:val="13"/>
                <w:szCs w:val="13"/>
                <w:color w:val="auto"/>
                <w:w w:val="99"/>
              </w:rPr>
              <w:t>(15,677)</w:t>
            </w:r>
          </w:p>
        </w:tc>
        <w:tc>
          <w:tcPr>
            <w:tcW w:w="520" w:type="dxa"/>
            <w:vAlign w:val="bottom"/>
            <w:gridSpan w:val="2"/>
          </w:tcPr>
          <w:p>
            <w:pPr>
              <w:jc w:val="right"/>
              <w:ind w:right="40"/>
              <w:spacing w:after="0" w:line="145" w:lineRule="exact"/>
              <w:rPr>
                <w:sz w:val="20"/>
                <w:szCs w:val="20"/>
                <w:color w:val="auto"/>
              </w:rPr>
            </w:pPr>
            <w:r>
              <w:rPr>
                <w:rFonts w:ascii="Arial" w:cs="Arial" w:eastAsia="Arial" w:hAnsi="Arial"/>
                <w:sz w:val="13"/>
                <w:szCs w:val="13"/>
                <w:color w:val="auto"/>
                <w:w w:val="94"/>
              </w:rPr>
              <w:t>(53,381)</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3"/>
                <w:szCs w:val="13"/>
                <w:color w:val="auto"/>
              </w:rPr>
              <w:t>Paid claims</w:t>
            </w:r>
          </w:p>
        </w:tc>
        <w:tc>
          <w:tcPr>
            <w:tcW w:w="920" w:type="dxa"/>
            <w:vAlign w:val="bottom"/>
            <w:tcBorders>
              <w:right w:val="single" w:sz="8" w:color="auto"/>
            </w:tcBorders>
            <w:gridSpan w:val="2"/>
            <w:shd w:val="clear" w:color="auto" w:fill="CCEEFF"/>
          </w:tcPr>
          <w:p>
            <w:pPr>
              <w:jc w:val="right"/>
              <w:ind w:right="80"/>
              <w:spacing w:after="0" w:line="145" w:lineRule="exact"/>
              <w:rPr>
                <w:sz w:val="20"/>
                <w:szCs w:val="20"/>
                <w:color w:val="auto"/>
              </w:rPr>
            </w:pPr>
            <w:r>
              <w:rPr>
                <w:rFonts w:ascii="Arial" w:cs="Arial" w:eastAsia="Arial" w:hAnsi="Arial"/>
                <w:sz w:val="13"/>
                <w:szCs w:val="13"/>
                <w:color w:val="auto"/>
              </w:rPr>
              <w:t>(3,157)</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3"/>
                <w:szCs w:val="13"/>
                <w:color w:val="auto"/>
              </w:rPr>
              <w:t>(3,242)</w:t>
            </w: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3"/>
                <w:szCs w:val="13"/>
                <w:color w:val="auto"/>
              </w:rPr>
              <w:t>(3,279)</w:t>
            </w:r>
          </w:p>
        </w:tc>
        <w:tc>
          <w:tcPr>
            <w:tcW w:w="6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3"/>
                <w:szCs w:val="13"/>
                <w:color w:val="auto"/>
              </w:rPr>
              <w:t>(4,020)</w:t>
            </w:r>
          </w:p>
        </w:tc>
        <w:tc>
          <w:tcPr>
            <w:tcW w:w="54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3"/>
                <w:szCs w:val="13"/>
                <w:color w:val="auto"/>
                <w:w w:val="99"/>
              </w:rPr>
              <w:t>(13,698)</w:t>
            </w: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3"/>
                <w:szCs w:val="13"/>
                <w:color w:val="auto"/>
              </w:rPr>
              <w:t>(4,516)</w:t>
            </w:r>
          </w:p>
        </w:tc>
        <w:tc>
          <w:tcPr>
            <w:tcW w:w="6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3"/>
                <w:szCs w:val="13"/>
                <w:color w:val="auto"/>
              </w:rPr>
              <w:t>(4,957)</w:t>
            </w:r>
          </w:p>
        </w:tc>
        <w:tc>
          <w:tcPr>
            <w:tcW w:w="60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3"/>
                <w:szCs w:val="13"/>
                <w:color w:val="auto"/>
              </w:rPr>
              <w:t>(4,670)</w:t>
            </w:r>
          </w:p>
        </w:tc>
        <w:tc>
          <w:tcPr>
            <w:tcW w:w="62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3"/>
                <w:szCs w:val="13"/>
                <w:color w:val="auto"/>
              </w:rPr>
              <w:t>(5,818)</w:t>
            </w:r>
          </w:p>
        </w:tc>
        <w:tc>
          <w:tcPr>
            <w:tcW w:w="52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3"/>
                <w:szCs w:val="13"/>
                <w:color w:val="auto"/>
                <w:w w:val="94"/>
              </w:rPr>
              <w:t>(19,961)</w:t>
            </w:r>
          </w:p>
        </w:tc>
        <w:tc>
          <w:tcPr>
            <w:tcW w:w="0" w:type="dxa"/>
            <w:vAlign w:val="bottom"/>
          </w:tcPr>
          <w:p>
            <w:pPr>
              <w:spacing w:after="0"/>
              <w:rPr>
                <w:sz w:val="1"/>
                <w:szCs w:val="1"/>
                <w:color w:val="auto"/>
              </w:rPr>
            </w:pPr>
          </w:p>
        </w:tc>
      </w:tr>
      <w:tr>
        <w:trPr>
          <w:trHeight w:val="20"/>
        </w:trPr>
        <w:tc>
          <w:tcPr>
            <w:tcW w:w="452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3"/>
                <w:szCs w:val="13"/>
                <w:b w:val="1"/>
                <w:bCs w:val="1"/>
                <w:color w:val="auto"/>
              </w:rPr>
              <w:t>Ending Number of Primary Delinquencies</w:t>
            </w:r>
          </w:p>
        </w:tc>
        <w:tc>
          <w:tcPr>
            <w:tcW w:w="8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4520" w:type="dxa"/>
            <w:vAlign w:val="bottom"/>
            <w:tcBorders>
              <w:right w:val="single" w:sz="8" w:color="auto"/>
            </w:tcBorders>
            <w:gridSpan w:val="3"/>
            <w:vMerge w:val="continue"/>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39,786</w:t>
            </w:r>
          </w:p>
        </w:tc>
        <w:tc>
          <w:tcPr>
            <w:tcW w:w="12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Arial" w:cs="Arial" w:eastAsia="Arial" w:hAnsi="Arial"/>
                <w:sz w:val="13"/>
                <w:szCs w:val="13"/>
                <w:color w:val="auto"/>
              </w:rPr>
              <w:t>41,147</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42,605</w:t>
            </w:r>
          </w:p>
        </w:tc>
        <w:tc>
          <w:tcPr>
            <w:tcW w:w="160" w:type="dxa"/>
            <w:vAlign w:val="bottom"/>
          </w:tcPr>
          <w:p>
            <w:pPr>
              <w:spacing w:after="0"/>
              <w:rPr>
                <w:sz w:val="13"/>
                <w:szCs w:val="13"/>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3"/>
                <w:szCs w:val="13"/>
                <w:color w:val="auto"/>
              </w:rPr>
              <w:t>45,861</w:t>
            </w:r>
          </w:p>
        </w:tc>
        <w:tc>
          <w:tcPr>
            <w:tcW w:w="540" w:type="dxa"/>
            <w:vAlign w:val="bottom"/>
            <w:gridSpan w:val="2"/>
          </w:tcPr>
          <w:p>
            <w:pPr>
              <w:jc w:val="right"/>
              <w:ind w:right="80"/>
              <w:spacing w:after="0"/>
              <w:rPr>
                <w:sz w:val="20"/>
                <w:szCs w:val="20"/>
                <w:color w:val="auto"/>
              </w:rPr>
            </w:pPr>
            <w:r>
              <w:rPr>
                <w:rFonts w:ascii="Arial" w:cs="Arial" w:eastAsia="Arial" w:hAnsi="Arial"/>
                <w:sz w:val="13"/>
                <w:szCs w:val="13"/>
                <w:color w:val="auto"/>
              </w:rPr>
              <w:t>39,786</w:t>
            </w:r>
          </w:p>
        </w:tc>
        <w:tc>
          <w:tcPr>
            <w:tcW w:w="60" w:type="dxa"/>
            <w:vAlign w:val="bottom"/>
          </w:tcPr>
          <w:p>
            <w:pPr>
              <w:spacing w:after="0"/>
              <w:rPr>
                <w:sz w:val="13"/>
                <w:szCs w:val="13"/>
                <w:color w:val="auto"/>
              </w:rPr>
            </w:pPr>
          </w:p>
        </w:tc>
        <w:tc>
          <w:tcPr>
            <w:tcW w:w="460" w:type="dxa"/>
            <w:vAlign w:val="bottom"/>
          </w:tcPr>
          <w:p>
            <w:pPr>
              <w:jc w:val="right"/>
              <w:spacing w:after="0"/>
              <w:rPr>
                <w:sz w:val="20"/>
                <w:szCs w:val="20"/>
                <w:color w:val="auto"/>
              </w:rPr>
            </w:pPr>
            <w:r>
              <w:rPr>
                <w:rFonts w:ascii="Arial" w:cs="Arial" w:eastAsia="Arial" w:hAnsi="Arial"/>
                <w:sz w:val="13"/>
                <w:szCs w:val="13"/>
                <w:color w:val="auto"/>
              </w:rPr>
              <w:t>51,459</w:t>
            </w:r>
          </w:p>
        </w:tc>
        <w:tc>
          <w:tcPr>
            <w:tcW w:w="160" w:type="dxa"/>
            <w:vAlign w:val="bottom"/>
          </w:tcPr>
          <w:p>
            <w:pPr>
              <w:spacing w:after="0"/>
              <w:rPr>
                <w:sz w:val="13"/>
                <w:szCs w:val="13"/>
                <w:color w:val="auto"/>
              </w:rPr>
            </w:pPr>
          </w:p>
        </w:tc>
        <w:tc>
          <w:tcPr>
            <w:tcW w:w="440" w:type="dxa"/>
            <w:vAlign w:val="bottom"/>
          </w:tcPr>
          <w:p>
            <w:pPr>
              <w:jc w:val="right"/>
              <w:spacing w:after="0"/>
              <w:rPr>
                <w:sz w:val="20"/>
                <w:szCs w:val="20"/>
                <w:color w:val="auto"/>
              </w:rPr>
            </w:pPr>
            <w:r>
              <w:rPr>
                <w:rFonts w:ascii="Arial" w:cs="Arial" w:eastAsia="Arial" w:hAnsi="Arial"/>
                <w:sz w:val="13"/>
                <w:szCs w:val="13"/>
                <w:color w:val="auto"/>
              </w:rPr>
              <w:t>54,744</w:t>
            </w:r>
          </w:p>
        </w:tc>
        <w:tc>
          <w:tcPr>
            <w:tcW w:w="160" w:type="dxa"/>
            <w:vAlign w:val="bottom"/>
          </w:tcPr>
          <w:p>
            <w:pPr>
              <w:spacing w:after="0"/>
              <w:rPr>
                <w:sz w:val="13"/>
                <w:szCs w:val="13"/>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3"/>
                <w:szCs w:val="13"/>
                <w:color w:val="auto"/>
              </w:rPr>
              <w:t>58,199</w:t>
            </w:r>
          </w:p>
        </w:tc>
        <w:tc>
          <w:tcPr>
            <w:tcW w:w="620" w:type="dxa"/>
            <w:vAlign w:val="bottom"/>
            <w:gridSpan w:val="2"/>
          </w:tcPr>
          <w:p>
            <w:pPr>
              <w:jc w:val="right"/>
              <w:ind w:right="160"/>
              <w:spacing w:after="0"/>
              <w:rPr>
                <w:sz w:val="20"/>
                <w:szCs w:val="20"/>
                <w:color w:val="auto"/>
              </w:rPr>
            </w:pPr>
            <w:r>
              <w:rPr>
                <w:rFonts w:ascii="Arial" w:cs="Arial" w:eastAsia="Arial" w:hAnsi="Arial"/>
                <w:sz w:val="13"/>
                <w:szCs w:val="13"/>
                <w:color w:val="auto"/>
              </w:rPr>
              <w:t>62,804</w:t>
            </w:r>
          </w:p>
        </w:tc>
        <w:tc>
          <w:tcPr>
            <w:tcW w:w="440" w:type="dxa"/>
            <w:vAlign w:val="bottom"/>
          </w:tcPr>
          <w:p>
            <w:pPr>
              <w:jc w:val="right"/>
              <w:spacing w:after="0"/>
              <w:rPr>
                <w:sz w:val="20"/>
                <w:szCs w:val="20"/>
                <w:color w:val="auto"/>
              </w:rPr>
            </w:pPr>
            <w:r>
              <w:rPr>
                <w:rFonts w:ascii="Arial" w:cs="Arial" w:eastAsia="Arial" w:hAnsi="Arial"/>
                <w:sz w:val="13"/>
                <w:szCs w:val="13"/>
                <w:color w:val="auto"/>
              </w:rPr>
              <w:t>51,459</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900" w:type="dxa"/>
            <w:vAlign w:val="bottom"/>
            <w:tcBorders>
              <w:right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20" w:type="dxa"/>
            <w:vAlign w:val="bottom"/>
          </w:tcPr>
          <w:p>
            <w:pPr>
              <w:spacing w:after="0"/>
              <w:rPr>
                <w:sz w:val="11"/>
                <w:szCs w:val="11"/>
                <w:color w:val="auto"/>
              </w:rPr>
            </w:pPr>
          </w:p>
        </w:tc>
        <w:tc>
          <w:tcPr>
            <w:tcW w:w="4500" w:type="dxa"/>
            <w:vAlign w:val="bottom"/>
            <w:tcBorders>
              <w:right w:val="single" w:sz="8" w:color="auto"/>
            </w:tcBorders>
            <w:gridSpan w:val="2"/>
            <w:shd w:val="clear" w:color="auto" w:fill="CCEEFF"/>
          </w:tcPr>
          <w:p>
            <w:pPr>
              <w:spacing w:after="0" w:line="138" w:lineRule="exact"/>
              <w:rPr>
                <w:sz w:val="20"/>
                <w:szCs w:val="20"/>
                <w:color w:val="auto"/>
              </w:rPr>
            </w:pPr>
            <w:r>
              <w:rPr>
                <w:rFonts w:ascii="Arial" w:cs="Arial" w:eastAsia="Arial" w:hAnsi="Arial"/>
                <w:sz w:val="13"/>
                <w:szCs w:val="13"/>
                <w:b w:val="1"/>
                <w:bCs w:val="1"/>
                <w:color w:val="auto"/>
              </w:rPr>
              <w:t>Composition of Cures</w:t>
            </w:r>
          </w:p>
        </w:tc>
        <w:tc>
          <w:tcPr>
            <w:tcW w:w="800" w:type="dxa"/>
            <w:vAlign w:val="bottom"/>
            <w:shd w:val="clear" w:color="auto" w:fill="CCEEFF"/>
          </w:tcPr>
          <w:p>
            <w:pPr>
              <w:spacing w:after="0"/>
              <w:rPr>
                <w:sz w:val="11"/>
                <w:szCs w:val="11"/>
                <w:color w:val="auto"/>
              </w:rPr>
            </w:pPr>
          </w:p>
        </w:tc>
        <w:tc>
          <w:tcPr>
            <w:tcW w:w="120" w:type="dxa"/>
            <w:vAlign w:val="bottom"/>
            <w:tcBorders>
              <w:righ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3"/>
                <w:szCs w:val="13"/>
                <w:color w:val="auto"/>
              </w:rPr>
              <w:t>Reported delinquent and cured-intraquarter</w:t>
            </w:r>
          </w:p>
        </w:tc>
        <w:tc>
          <w:tcPr>
            <w:tcW w:w="800" w:type="dxa"/>
            <w:vAlign w:val="bottom"/>
          </w:tcPr>
          <w:p>
            <w:pPr>
              <w:jc w:val="right"/>
              <w:spacing w:after="0" w:line="145" w:lineRule="exact"/>
              <w:rPr>
                <w:sz w:val="20"/>
                <w:szCs w:val="20"/>
                <w:color w:val="auto"/>
              </w:rPr>
            </w:pPr>
            <w:r>
              <w:rPr>
                <w:rFonts w:ascii="Arial" w:cs="Arial" w:eastAsia="Arial" w:hAnsi="Arial"/>
                <w:sz w:val="13"/>
                <w:szCs w:val="13"/>
                <w:color w:val="auto"/>
              </w:rPr>
              <w:t>1,434</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line="145" w:lineRule="exact"/>
              <w:rPr>
                <w:sz w:val="20"/>
                <w:szCs w:val="20"/>
                <w:color w:val="auto"/>
              </w:rPr>
            </w:pPr>
            <w:r>
              <w:rPr>
                <w:rFonts w:ascii="Arial" w:cs="Arial" w:eastAsia="Arial" w:hAnsi="Arial"/>
                <w:sz w:val="13"/>
                <w:szCs w:val="13"/>
                <w:color w:val="auto"/>
              </w:rPr>
              <w:t>2,093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tcPr>
          <w:p>
            <w:pPr>
              <w:jc w:val="right"/>
              <w:spacing w:after="0" w:line="145" w:lineRule="exact"/>
              <w:rPr>
                <w:sz w:val="20"/>
                <w:szCs w:val="20"/>
                <w:color w:val="auto"/>
              </w:rPr>
            </w:pPr>
            <w:r>
              <w:rPr>
                <w:rFonts w:ascii="Arial" w:cs="Arial" w:eastAsia="Arial" w:hAnsi="Arial"/>
                <w:sz w:val="13"/>
                <w:szCs w:val="13"/>
                <w:color w:val="auto"/>
              </w:rPr>
              <w:t>1,993</w:t>
            </w:r>
          </w:p>
        </w:tc>
        <w:tc>
          <w:tcPr>
            <w:tcW w:w="160" w:type="dxa"/>
            <w:vAlign w:val="bottom"/>
          </w:tcPr>
          <w:p>
            <w:pPr>
              <w:spacing w:after="0"/>
              <w:rPr>
                <w:sz w:val="12"/>
                <w:szCs w:val="12"/>
                <w:color w:val="auto"/>
              </w:rPr>
            </w:pPr>
          </w:p>
        </w:tc>
        <w:tc>
          <w:tcPr>
            <w:tcW w:w="600" w:type="dxa"/>
            <w:vAlign w:val="bottom"/>
            <w:gridSpan w:val="2"/>
          </w:tcPr>
          <w:p>
            <w:pPr>
              <w:jc w:val="right"/>
              <w:ind w:right="160"/>
              <w:spacing w:after="0" w:line="145" w:lineRule="exact"/>
              <w:rPr>
                <w:sz w:val="20"/>
                <w:szCs w:val="20"/>
                <w:color w:val="auto"/>
              </w:rPr>
            </w:pPr>
            <w:r>
              <w:rPr>
                <w:rFonts w:ascii="Arial" w:cs="Arial" w:eastAsia="Arial" w:hAnsi="Arial"/>
                <w:sz w:val="13"/>
                <w:szCs w:val="13"/>
                <w:color w:val="auto"/>
              </w:rPr>
              <w:t>3,141</w:t>
            </w: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tcPr>
          <w:p>
            <w:pPr>
              <w:jc w:val="right"/>
              <w:spacing w:after="0" w:line="145" w:lineRule="exact"/>
              <w:rPr>
                <w:sz w:val="20"/>
                <w:szCs w:val="20"/>
                <w:color w:val="auto"/>
              </w:rPr>
            </w:pPr>
            <w:r>
              <w:rPr>
                <w:rFonts w:ascii="Arial" w:cs="Arial" w:eastAsia="Arial" w:hAnsi="Arial"/>
                <w:sz w:val="13"/>
                <w:szCs w:val="13"/>
                <w:color w:val="auto"/>
              </w:rPr>
              <w:t>2,107</w:t>
            </w:r>
          </w:p>
        </w:tc>
        <w:tc>
          <w:tcPr>
            <w:tcW w:w="160" w:type="dxa"/>
            <w:vAlign w:val="bottom"/>
          </w:tcPr>
          <w:p>
            <w:pPr>
              <w:spacing w:after="0"/>
              <w:rPr>
                <w:sz w:val="12"/>
                <w:szCs w:val="12"/>
                <w:color w:val="auto"/>
              </w:rPr>
            </w:pPr>
          </w:p>
        </w:tc>
        <w:tc>
          <w:tcPr>
            <w:tcW w:w="440" w:type="dxa"/>
            <w:vAlign w:val="bottom"/>
          </w:tcPr>
          <w:p>
            <w:pPr>
              <w:jc w:val="right"/>
              <w:spacing w:after="0" w:line="145" w:lineRule="exact"/>
              <w:rPr>
                <w:sz w:val="20"/>
                <w:szCs w:val="20"/>
                <w:color w:val="auto"/>
              </w:rPr>
            </w:pPr>
            <w:r>
              <w:rPr>
                <w:rFonts w:ascii="Arial" w:cs="Arial" w:eastAsia="Arial" w:hAnsi="Arial"/>
                <w:sz w:val="13"/>
                <w:szCs w:val="13"/>
                <w:color w:val="auto"/>
              </w:rPr>
              <w:t>2,488</w:t>
            </w:r>
          </w:p>
        </w:tc>
        <w:tc>
          <w:tcPr>
            <w:tcW w:w="160" w:type="dxa"/>
            <w:vAlign w:val="bottom"/>
          </w:tcPr>
          <w:p>
            <w:pPr>
              <w:spacing w:after="0"/>
              <w:rPr>
                <w:sz w:val="12"/>
                <w:szCs w:val="12"/>
                <w:color w:val="auto"/>
              </w:rPr>
            </w:pPr>
          </w:p>
        </w:tc>
        <w:tc>
          <w:tcPr>
            <w:tcW w:w="600" w:type="dxa"/>
            <w:vAlign w:val="bottom"/>
            <w:gridSpan w:val="2"/>
          </w:tcPr>
          <w:p>
            <w:pPr>
              <w:jc w:val="right"/>
              <w:ind w:right="140"/>
              <w:spacing w:after="0" w:line="145" w:lineRule="exact"/>
              <w:rPr>
                <w:sz w:val="20"/>
                <w:szCs w:val="20"/>
                <w:color w:val="auto"/>
              </w:rPr>
            </w:pPr>
            <w:r>
              <w:rPr>
                <w:rFonts w:ascii="Arial" w:cs="Arial" w:eastAsia="Arial" w:hAnsi="Arial"/>
                <w:sz w:val="13"/>
                <w:szCs w:val="13"/>
                <w:color w:val="auto"/>
              </w:rPr>
              <w:t>2,447</w:t>
            </w:r>
          </w:p>
        </w:tc>
        <w:tc>
          <w:tcPr>
            <w:tcW w:w="620" w:type="dxa"/>
            <w:vAlign w:val="bottom"/>
            <w:gridSpan w:val="2"/>
          </w:tcPr>
          <w:p>
            <w:pPr>
              <w:jc w:val="right"/>
              <w:ind w:right="160"/>
              <w:spacing w:after="0" w:line="145" w:lineRule="exact"/>
              <w:rPr>
                <w:sz w:val="20"/>
                <w:szCs w:val="20"/>
                <w:color w:val="auto"/>
              </w:rPr>
            </w:pPr>
            <w:r>
              <w:rPr>
                <w:rFonts w:ascii="Arial" w:cs="Arial" w:eastAsia="Arial" w:hAnsi="Arial"/>
                <w:sz w:val="13"/>
                <w:szCs w:val="13"/>
                <w:color w:val="auto"/>
              </w:rPr>
              <w:t>3,519</w:t>
            </w: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3"/>
                <w:szCs w:val="13"/>
                <w:color w:val="auto"/>
              </w:rPr>
              <w:t>Number of missed payments delinquent prior to cure:</w:t>
            </w:r>
          </w:p>
        </w:tc>
        <w:tc>
          <w:tcPr>
            <w:tcW w:w="800" w:type="dxa"/>
            <w:vAlign w:val="bottom"/>
            <w:shd w:val="clear" w:color="auto" w:fill="CCEEFF"/>
          </w:tcPr>
          <w:p>
            <w:pPr>
              <w:spacing w:after="0"/>
              <w:rPr>
                <w:sz w:val="12"/>
                <w:szCs w:val="12"/>
                <w:color w:val="auto"/>
              </w:rPr>
            </w:pPr>
          </w:p>
        </w:tc>
        <w:tc>
          <w:tcPr>
            <w:tcW w:w="12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3"/>
                <w:szCs w:val="13"/>
                <w:color w:val="auto"/>
              </w:rPr>
              <w:t>3 payments or less</w:t>
            </w:r>
          </w:p>
        </w:tc>
        <w:tc>
          <w:tcPr>
            <w:tcW w:w="800" w:type="dxa"/>
            <w:vAlign w:val="bottom"/>
          </w:tcPr>
          <w:p>
            <w:pPr>
              <w:jc w:val="right"/>
              <w:spacing w:after="0" w:line="145" w:lineRule="exact"/>
              <w:rPr>
                <w:sz w:val="20"/>
                <w:szCs w:val="20"/>
                <w:color w:val="auto"/>
              </w:rPr>
            </w:pPr>
            <w:r>
              <w:rPr>
                <w:rFonts w:ascii="Arial" w:cs="Arial" w:eastAsia="Arial" w:hAnsi="Arial"/>
                <w:sz w:val="13"/>
                <w:szCs w:val="13"/>
                <w:color w:val="auto"/>
              </w:rPr>
              <w:t>5,340</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line="145" w:lineRule="exact"/>
              <w:rPr>
                <w:sz w:val="20"/>
                <w:szCs w:val="20"/>
                <w:color w:val="auto"/>
              </w:rPr>
            </w:pPr>
            <w:r>
              <w:rPr>
                <w:rFonts w:ascii="Arial" w:cs="Arial" w:eastAsia="Arial" w:hAnsi="Arial"/>
                <w:sz w:val="13"/>
                <w:szCs w:val="13"/>
                <w:color w:val="auto"/>
              </w:rPr>
              <w:t>5,202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tcPr>
          <w:p>
            <w:pPr>
              <w:jc w:val="right"/>
              <w:spacing w:after="0" w:line="145" w:lineRule="exact"/>
              <w:rPr>
                <w:sz w:val="20"/>
                <w:szCs w:val="20"/>
                <w:color w:val="auto"/>
              </w:rPr>
            </w:pPr>
            <w:r>
              <w:rPr>
                <w:rFonts w:ascii="Arial" w:cs="Arial" w:eastAsia="Arial" w:hAnsi="Arial"/>
                <w:sz w:val="13"/>
                <w:szCs w:val="13"/>
                <w:color w:val="auto"/>
              </w:rPr>
              <w:t>5,335</w:t>
            </w:r>
          </w:p>
        </w:tc>
        <w:tc>
          <w:tcPr>
            <w:tcW w:w="160" w:type="dxa"/>
            <w:vAlign w:val="bottom"/>
          </w:tcPr>
          <w:p>
            <w:pPr>
              <w:spacing w:after="0"/>
              <w:rPr>
                <w:sz w:val="12"/>
                <w:szCs w:val="12"/>
                <w:color w:val="auto"/>
              </w:rPr>
            </w:pPr>
          </w:p>
        </w:tc>
        <w:tc>
          <w:tcPr>
            <w:tcW w:w="600" w:type="dxa"/>
            <w:vAlign w:val="bottom"/>
            <w:gridSpan w:val="2"/>
          </w:tcPr>
          <w:p>
            <w:pPr>
              <w:jc w:val="right"/>
              <w:ind w:right="160"/>
              <w:spacing w:after="0" w:line="145" w:lineRule="exact"/>
              <w:rPr>
                <w:sz w:val="20"/>
                <w:szCs w:val="20"/>
                <w:color w:val="auto"/>
              </w:rPr>
            </w:pPr>
            <w:r>
              <w:rPr>
                <w:rFonts w:ascii="Arial" w:cs="Arial" w:eastAsia="Arial" w:hAnsi="Arial"/>
                <w:sz w:val="13"/>
                <w:szCs w:val="13"/>
                <w:color w:val="auto"/>
              </w:rPr>
              <w:t>7,252</w:t>
            </w: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tcPr>
          <w:p>
            <w:pPr>
              <w:jc w:val="right"/>
              <w:spacing w:after="0" w:line="145" w:lineRule="exact"/>
              <w:rPr>
                <w:sz w:val="20"/>
                <w:szCs w:val="20"/>
                <w:color w:val="auto"/>
              </w:rPr>
            </w:pPr>
            <w:r>
              <w:rPr>
                <w:rFonts w:ascii="Arial" w:cs="Arial" w:eastAsia="Arial" w:hAnsi="Arial"/>
                <w:sz w:val="13"/>
                <w:szCs w:val="13"/>
                <w:color w:val="auto"/>
              </w:rPr>
              <w:t>6,253</w:t>
            </w:r>
          </w:p>
        </w:tc>
        <w:tc>
          <w:tcPr>
            <w:tcW w:w="160" w:type="dxa"/>
            <w:vAlign w:val="bottom"/>
          </w:tcPr>
          <w:p>
            <w:pPr>
              <w:spacing w:after="0"/>
              <w:rPr>
                <w:sz w:val="12"/>
                <w:szCs w:val="12"/>
                <w:color w:val="auto"/>
              </w:rPr>
            </w:pPr>
          </w:p>
        </w:tc>
        <w:tc>
          <w:tcPr>
            <w:tcW w:w="440" w:type="dxa"/>
            <w:vAlign w:val="bottom"/>
          </w:tcPr>
          <w:p>
            <w:pPr>
              <w:jc w:val="right"/>
              <w:spacing w:after="0" w:line="145" w:lineRule="exact"/>
              <w:rPr>
                <w:sz w:val="20"/>
                <w:szCs w:val="20"/>
                <w:color w:val="auto"/>
              </w:rPr>
            </w:pPr>
            <w:r>
              <w:rPr>
                <w:rFonts w:ascii="Arial" w:cs="Arial" w:eastAsia="Arial" w:hAnsi="Arial"/>
                <w:sz w:val="13"/>
                <w:szCs w:val="13"/>
                <w:color w:val="auto"/>
              </w:rPr>
              <w:t>6,291</w:t>
            </w:r>
          </w:p>
        </w:tc>
        <w:tc>
          <w:tcPr>
            <w:tcW w:w="160" w:type="dxa"/>
            <w:vAlign w:val="bottom"/>
          </w:tcPr>
          <w:p>
            <w:pPr>
              <w:spacing w:after="0"/>
              <w:rPr>
                <w:sz w:val="12"/>
                <w:szCs w:val="12"/>
                <w:color w:val="auto"/>
              </w:rPr>
            </w:pPr>
          </w:p>
        </w:tc>
        <w:tc>
          <w:tcPr>
            <w:tcW w:w="600" w:type="dxa"/>
            <w:vAlign w:val="bottom"/>
            <w:gridSpan w:val="2"/>
          </w:tcPr>
          <w:p>
            <w:pPr>
              <w:jc w:val="right"/>
              <w:ind w:right="140"/>
              <w:spacing w:after="0" w:line="145" w:lineRule="exact"/>
              <w:rPr>
                <w:sz w:val="20"/>
                <w:szCs w:val="20"/>
                <w:color w:val="auto"/>
              </w:rPr>
            </w:pPr>
            <w:r>
              <w:rPr>
                <w:rFonts w:ascii="Arial" w:cs="Arial" w:eastAsia="Arial" w:hAnsi="Arial"/>
                <w:sz w:val="13"/>
                <w:szCs w:val="13"/>
                <w:color w:val="auto"/>
              </w:rPr>
              <w:t>6,748</w:t>
            </w:r>
          </w:p>
        </w:tc>
        <w:tc>
          <w:tcPr>
            <w:tcW w:w="620" w:type="dxa"/>
            <w:vAlign w:val="bottom"/>
            <w:gridSpan w:val="2"/>
          </w:tcPr>
          <w:p>
            <w:pPr>
              <w:jc w:val="right"/>
              <w:ind w:right="160"/>
              <w:spacing w:after="0" w:line="145" w:lineRule="exact"/>
              <w:rPr>
                <w:sz w:val="20"/>
                <w:szCs w:val="20"/>
                <w:color w:val="auto"/>
              </w:rPr>
            </w:pPr>
            <w:r>
              <w:rPr>
                <w:rFonts w:ascii="Arial" w:cs="Arial" w:eastAsia="Arial" w:hAnsi="Arial"/>
                <w:sz w:val="13"/>
                <w:szCs w:val="13"/>
                <w:color w:val="auto"/>
              </w:rPr>
              <w:t>8,125</w:t>
            </w: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3"/>
                <w:szCs w:val="13"/>
                <w:color w:val="auto"/>
              </w:rPr>
              <w:t>4 - 11 payments</w:t>
            </w:r>
          </w:p>
        </w:tc>
        <w:tc>
          <w:tcPr>
            <w:tcW w:w="80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1,613</w:t>
            </w:r>
          </w:p>
        </w:tc>
        <w:tc>
          <w:tcPr>
            <w:tcW w:w="12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1,772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2,253</w:t>
            </w: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2,391</w:t>
            </w:r>
          </w:p>
        </w:tc>
        <w:tc>
          <w:tcPr>
            <w:tcW w:w="4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2,385</w:t>
            </w: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2,387</w:t>
            </w: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3"/>
                <w:szCs w:val="13"/>
                <w:color w:val="auto"/>
              </w:rPr>
              <w:t>2,737</w:t>
            </w:r>
          </w:p>
        </w:tc>
        <w:tc>
          <w:tcPr>
            <w:tcW w:w="62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2,856</w:t>
            </w:r>
          </w:p>
        </w:tc>
        <w:tc>
          <w:tcPr>
            <w:tcW w:w="4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3"/>
                <w:szCs w:val="13"/>
                <w:color w:val="auto"/>
              </w:rPr>
              <w:t>12 payments or more</w:t>
            </w:r>
          </w:p>
        </w:tc>
        <w:tc>
          <w:tcPr>
            <w:tcW w:w="800" w:type="dxa"/>
            <w:vAlign w:val="bottom"/>
          </w:tcPr>
          <w:p>
            <w:pPr>
              <w:jc w:val="right"/>
              <w:spacing w:after="0" w:line="145" w:lineRule="exact"/>
              <w:rPr>
                <w:sz w:val="20"/>
                <w:szCs w:val="20"/>
                <w:color w:val="auto"/>
              </w:rPr>
            </w:pPr>
            <w:r>
              <w:rPr>
                <w:rFonts w:ascii="Arial" w:cs="Arial" w:eastAsia="Arial" w:hAnsi="Arial"/>
                <w:sz w:val="13"/>
                <w:szCs w:val="13"/>
                <w:color w:val="auto"/>
              </w:rPr>
              <w:t>643</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line="145" w:lineRule="exact"/>
              <w:rPr>
                <w:sz w:val="20"/>
                <w:szCs w:val="20"/>
                <w:color w:val="auto"/>
              </w:rPr>
            </w:pPr>
            <w:r>
              <w:rPr>
                <w:rFonts w:ascii="Arial" w:cs="Arial" w:eastAsia="Arial" w:hAnsi="Arial"/>
                <w:sz w:val="13"/>
                <w:szCs w:val="13"/>
                <w:color w:val="auto"/>
              </w:rPr>
              <w:t>723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tcPr>
          <w:p>
            <w:pPr>
              <w:jc w:val="right"/>
              <w:spacing w:after="0" w:line="145" w:lineRule="exact"/>
              <w:rPr>
                <w:sz w:val="20"/>
                <w:szCs w:val="20"/>
                <w:color w:val="auto"/>
              </w:rPr>
            </w:pPr>
            <w:r>
              <w:rPr>
                <w:rFonts w:ascii="Arial" w:cs="Arial" w:eastAsia="Arial" w:hAnsi="Arial"/>
                <w:sz w:val="13"/>
                <w:szCs w:val="13"/>
                <w:color w:val="auto"/>
              </w:rPr>
              <w:t>964</w:t>
            </w:r>
          </w:p>
        </w:tc>
        <w:tc>
          <w:tcPr>
            <w:tcW w:w="160" w:type="dxa"/>
            <w:vAlign w:val="bottom"/>
          </w:tcPr>
          <w:p>
            <w:pPr>
              <w:spacing w:after="0"/>
              <w:rPr>
                <w:sz w:val="12"/>
                <w:szCs w:val="12"/>
                <w:color w:val="auto"/>
              </w:rPr>
            </w:pPr>
          </w:p>
        </w:tc>
        <w:tc>
          <w:tcPr>
            <w:tcW w:w="600" w:type="dxa"/>
            <w:vAlign w:val="bottom"/>
            <w:gridSpan w:val="2"/>
          </w:tcPr>
          <w:p>
            <w:pPr>
              <w:jc w:val="right"/>
              <w:ind w:right="160"/>
              <w:spacing w:after="0" w:line="145" w:lineRule="exact"/>
              <w:rPr>
                <w:sz w:val="20"/>
                <w:szCs w:val="20"/>
                <w:color w:val="auto"/>
              </w:rPr>
            </w:pPr>
            <w:r>
              <w:rPr>
                <w:rFonts w:ascii="Arial" w:cs="Arial" w:eastAsia="Arial" w:hAnsi="Arial"/>
                <w:sz w:val="13"/>
                <w:szCs w:val="13"/>
                <w:color w:val="auto"/>
              </w:rPr>
              <w:t>894</w:t>
            </w: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tcPr>
          <w:p>
            <w:pPr>
              <w:jc w:val="right"/>
              <w:spacing w:after="0" w:line="145" w:lineRule="exact"/>
              <w:rPr>
                <w:sz w:val="20"/>
                <w:szCs w:val="20"/>
                <w:color w:val="auto"/>
              </w:rPr>
            </w:pPr>
            <w:r>
              <w:rPr>
                <w:rFonts w:ascii="Arial" w:cs="Arial" w:eastAsia="Arial" w:hAnsi="Arial"/>
                <w:sz w:val="13"/>
                <w:szCs w:val="13"/>
                <w:color w:val="auto"/>
              </w:rPr>
              <w:t>1,229</w:t>
            </w:r>
          </w:p>
        </w:tc>
        <w:tc>
          <w:tcPr>
            <w:tcW w:w="160" w:type="dxa"/>
            <w:vAlign w:val="bottom"/>
          </w:tcPr>
          <w:p>
            <w:pPr>
              <w:spacing w:after="0"/>
              <w:rPr>
                <w:sz w:val="12"/>
                <w:szCs w:val="12"/>
                <w:color w:val="auto"/>
              </w:rPr>
            </w:pPr>
          </w:p>
        </w:tc>
        <w:tc>
          <w:tcPr>
            <w:tcW w:w="440" w:type="dxa"/>
            <w:vAlign w:val="bottom"/>
          </w:tcPr>
          <w:p>
            <w:pPr>
              <w:jc w:val="right"/>
              <w:spacing w:after="0" w:line="145" w:lineRule="exact"/>
              <w:rPr>
                <w:sz w:val="20"/>
                <w:szCs w:val="20"/>
                <w:color w:val="auto"/>
              </w:rPr>
            </w:pPr>
            <w:r>
              <w:rPr>
                <w:rFonts w:ascii="Arial" w:cs="Arial" w:eastAsia="Arial" w:hAnsi="Arial"/>
                <w:sz w:val="13"/>
                <w:szCs w:val="13"/>
                <w:color w:val="auto"/>
              </w:rPr>
              <w:t>1,437</w:t>
            </w:r>
          </w:p>
        </w:tc>
        <w:tc>
          <w:tcPr>
            <w:tcW w:w="160" w:type="dxa"/>
            <w:vAlign w:val="bottom"/>
          </w:tcPr>
          <w:p>
            <w:pPr>
              <w:spacing w:after="0"/>
              <w:rPr>
                <w:sz w:val="12"/>
                <w:szCs w:val="12"/>
                <w:color w:val="auto"/>
              </w:rPr>
            </w:pPr>
          </w:p>
        </w:tc>
        <w:tc>
          <w:tcPr>
            <w:tcW w:w="600" w:type="dxa"/>
            <w:vAlign w:val="bottom"/>
            <w:gridSpan w:val="2"/>
          </w:tcPr>
          <w:p>
            <w:pPr>
              <w:jc w:val="right"/>
              <w:ind w:right="140"/>
              <w:spacing w:after="0" w:line="145" w:lineRule="exact"/>
              <w:rPr>
                <w:sz w:val="20"/>
                <w:szCs w:val="20"/>
                <w:color w:val="auto"/>
              </w:rPr>
            </w:pPr>
            <w:r>
              <w:rPr>
                <w:rFonts w:ascii="Arial" w:cs="Arial" w:eastAsia="Arial" w:hAnsi="Arial"/>
                <w:sz w:val="13"/>
                <w:szCs w:val="13"/>
                <w:color w:val="auto"/>
              </w:rPr>
              <w:t>1,195</w:t>
            </w:r>
          </w:p>
        </w:tc>
        <w:tc>
          <w:tcPr>
            <w:tcW w:w="620" w:type="dxa"/>
            <w:vAlign w:val="bottom"/>
            <w:gridSpan w:val="2"/>
          </w:tcPr>
          <w:p>
            <w:pPr>
              <w:jc w:val="right"/>
              <w:ind w:right="160"/>
              <w:spacing w:after="0" w:line="145" w:lineRule="exact"/>
              <w:rPr>
                <w:sz w:val="20"/>
                <w:szCs w:val="20"/>
                <w:color w:val="auto"/>
              </w:rPr>
            </w:pPr>
            <w:r>
              <w:rPr>
                <w:rFonts w:ascii="Arial" w:cs="Arial" w:eastAsia="Arial" w:hAnsi="Arial"/>
                <w:sz w:val="13"/>
                <w:szCs w:val="13"/>
                <w:color w:val="auto"/>
              </w:rPr>
              <w:t>1,177</w:t>
            </w: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600" w:type="dxa"/>
            <w:vAlign w:val="bottom"/>
          </w:tcPr>
          <w:p>
            <w:pPr>
              <w:spacing w:after="0"/>
              <w:rPr>
                <w:sz w:val="2"/>
                <w:szCs w:val="2"/>
                <w:color w:val="auto"/>
              </w:rPr>
            </w:pPr>
          </w:p>
        </w:tc>
        <w:tc>
          <w:tcPr>
            <w:tcW w:w="2900" w:type="dxa"/>
            <w:vAlign w:val="bottom"/>
            <w:tcBorders>
              <w:right w:val="single" w:sz="8" w:color="auto"/>
            </w:tcBorders>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450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3"/>
                <w:szCs w:val="13"/>
                <w:b w:val="1"/>
                <w:bCs w:val="1"/>
                <w:color w:val="auto"/>
              </w:rPr>
              <w:t>Total</w:t>
            </w:r>
          </w:p>
        </w:tc>
        <w:tc>
          <w:tcPr>
            <w:tcW w:w="80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9,030</w:t>
            </w:r>
          </w:p>
        </w:tc>
        <w:tc>
          <w:tcPr>
            <w:tcW w:w="12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9,790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10,545</w:t>
            </w: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13,678</w:t>
            </w:r>
          </w:p>
        </w:tc>
        <w:tc>
          <w:tcPr>
            <w:tcW w:w="4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11,974</w:t>
            </w: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12,603</w:t>
            </w: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3"/>
                <w:szCs w:val="13"/>
                <w:color w:val="auto"/>
              </w:rPr>
              <w:t>13,127</w:t>
            </w:r>
          </w:p>
        </w:tc>
        <w:tc>
          <w:tcPr>
            <w:tcW w:w="62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15,677</w:t>
            </w:r>
          </w:p>
        </w:tc>
        <w:tc>
          <w:tcPr>
            <w:tcW w:w="4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52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3"/>
                <w:szCs w:val="13"/>
                <w:b w:val="1"/>
                <w:bCs w:val="1"/>
                <w:color w:val="auto"/>
              </w:rPr>
              <w:t>Primary Delinquencies by Missed Payment Status</w:t>
            </w: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4520" w:type="dxa"/>
            <w:vAlign w:val="bottom"/>
            <w:tcBorders>
              <w:right w:val="single" w:sz="8" w:color="auto"/>
            </w:tcBorders>
            <w:gridSpan w:val="3"/>
            <w:vMerge w:val="continue"/>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3"/>
                <w:szCs w:val="13"/>
                <w:color w:val="auto"/>
              </w:rPr>
              <w:t>3 payments or less</w:t>
            </w:r>
          </w:p>
        </w:tc>
        <w:tc>
          <w:tcPr>
            <w:tcW w:w="920" w:type="dxa"/>
            <w:vAlign w:val="bottom"/>
            <w:tcBorders>
              <w:right w:val="single" w:sz="8" w:color="auto"/>
            </w:tcBorders>
            <w:gridSpan w:val="2"/>
            <w:shd w:val="clear" w:color="auto" w:fill="CCEEFF"/>
          </w:tcPr>
          <w:p>
            <w:pPr>
              <w:jc w:val="right"/>
              <w:ind w:right="120"/>
              <w:spacing w:after="0" w:line="145" w:lineRule="exact"/>
              <w:rPr>
                <w:sz w:val="20"/>
                <w:szCs w:val="20"/>
                <w:color w:val="auto"/>
              </w:rPr>
            </w:pPr>
            <w:r>
              <w:rPr>
                <w:rFonts w:ascii="Arial" w:cs="Arial" w:eastAsia="Arial" w:hAnsi="Arial"/>
                <w:sz w:val="13"/>
                <w:szCs w:val="13"/>
                <w:color w:val="auto"/>
              </w:rPr>
              <w:t>11,318</w:t>
            </w: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11,478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11,228</w:t>
            </w:r>
          </w:p>
        </w:tc>
        <w:tc>
          <w:tcPr>
            <w:tcW w:w="60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11,351</w:t>
            </w:r>
          </w:p>
        </w:tc>
        <w:tc>
          <w:tcPr>
            <w:tcW w:w="4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13,992</w:t>
            </w: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14,078</w:t>
            </w: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3"/>
                <w:szCs w:val="13"/>
                <w:color w:val="auto"/>
              </w:rPr>
              <w:t>13,871</w:t>
            </w:r>
          </w:p>
        </w:tc>
        <w:tc>
          <w:tcPr>
            <w:tcW w:w="62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14,674</w:t>
            </w:r>
          </w:p>
        </w:tc>
        <w:tc>
          <w:tcPr>
            <w:tcW w:w="4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tcPr>
          <w:p>
            <w:pPr>
              <w:spacing w:after="0" w:line="145" w:lineRule="exact"/>
              <w:rPr>
                <w:sz w:val="20"/>
                <w:szCs w:val="20"/>
                <w:color w:val="auto"/>
              </w:rPr>
            </w:pPr>
            <w:r>
              <w:rPr>
                <w:rFonts w:ascii="Arial" w:cs="Arial" w:eastAsia="Arial" w:hAnsi="Arial"/>
                <w:sz w:val="13"/>
                <w:szCs w:val="13"/>
                <w:color w:val="auto"/>
              </w:rPr>
              <w:t>4 - 11 payments</w:t>
            </w:r>
          </w:p>
        </w:tc>
        <w:tc>
          <w:tcPr>
            <w:tcW w:w="800" w:type="dxa"/>
            <w:vAlign w:val="bottom"/>
          </w:tcPr>
          <w:p>
            <w:pPr>
              <w:jc w:val="right"/>
              <w:spacing w:after="0" w:line="145" w:lineRule="exact"/>
              <w:rPr>
                <w:sz w:val="20"/>
                <w:szCs w:val="20"/>
                <w:color w:val="auto"/>
              </w:rPr>
            </w:pPr>
            <w:r>
              <w:rPr>
                <w:rFonts w:ascii="Arial" w:cs="Arial" w:eastAsia="Arial" w:hAnsi="Arial"/>
                <w:sz w:val="13"/>
                <w:szCs w:val="13"/>
                <w:color w:val="auto"/>
              </w:rPr>
              <w:t>9,684</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line="145" w:lineRule="exact"/>
              <w:rPr>
                <w:sz w:val="20"/>
                <w:szCs w:val="20"/>
                <w:color w:val="auto"/>
              </w:rPr>
            </w:pPr>
            <w:r>
              <w:rPr>
                <w:rFonts w:ascii="Arial" w:cs="Arial" w:eastAsia="Arial" w:hAnsi="Arial"/>
                <w:sz w:val="13"/>
                <w:szCs w:val="13"/>
                <w:color w:val="auto"/>
              </w:rPr>
              <w:t>9,610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tcPr>
          <w:p>
            <w:pPr>
              <w:jc w:val="right"/>
              <w:spacing w:after="0" w:line="145" w:lineRule="exact"/>
              <w:rPr>
                <w:sz w:val="20"/>
                <w:szCs w:val="20"/>
                <w:color w:val="auto"/>
              </w:rPr>
            </w:pPr>
            <w:r>
              <w:rPr>
                <w:rFonts w:ascii="Arial" w:cs="Arial" w:eastAsia="Arial" w:hAnsi="Arial"/>
                <w:sz w:val="13"/>
                <w:szCs w:val="13"/>
                <w:color w:val="auto"/>
              </w:rPr>
              <w:t>9,913</w:t>
            </w:r>
          </w:p>
        </w:tc>
        <w:tc>
          <w:tcPr>
            <w:tcW w:w="160" w:type="dxa"/>
            <w:vAlign w:val="bottom"/>
          </w:tcPr>
          <w:p>
            <w:pPr>
              <w:spacing w:after="0"/>
              <w:rPr>
                <w:sz w:val="12"/>
                <w:szCs w:val="12"/>
                <w:color w:val="auto"/>
              </w:rPr>
            </w:pPr>
          </w:p>
        </w:tc>
        <w:tc>
          <w:tcPr>
            <w:tcW w:w="600" w:type="dxa"/>
            <w:vAlign w:val="bottom"/>
            <w:gridSpan w:val="2"/>
          </w:tcPr>
          <w:p>
            <w:pPr>
              <w:jc w:val="right"/>
              <w:ind w:right="160"/>
              <w:spacing w:after="0" w:line="145" w:lineRule="exact"/>
              <w:rPr>
                <w:sz w:val="20"/>
                <w:szCs w:val="20"/>
                <w:color w:val="auto"/>
              </w:rPr>
            </w:pPr>
            <w:r>
              <w:rPr>
                <w:rFonts w:ascii="Arial" w:cs="Arial" w:eastAsia="Arial" w:hAnsi="Arial"/>
                <w:sz w:val="13"/>
                <w:szCs w:val="13"/>
                <w:color w:val="auto"/>
              </w:rPr>
              <w:t>11,463</w:t>
            </w: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tcPr>
          <w:p>
            <w:pPr>
              <w:jc w:val="right"/>
              <w:spacing w:after="0" w:line="145" w:lineRule="exact"/>
              <w:rPr>
                <w:sz w:val="20"/>
                <w:szCs w:val="20"/>
                <w:color w:val="auto"/>
              </w:rPr>
            </w:pPr>
            <w:r>
              <w:rPr>
                <w:rFonts w:ascii="Arial" w:cs="Arial" w:eastAsia="Arial" w:hAnsi="Arial"/>
                <w:sz w:val="13"/>
                <w:szCs w:val="13"/>
                <w:color w:val="auto"/>
              </w:rPr>
              <w:t>12,410</w:t>
            </w:r>
          </w:p>
        </w:tc>
        <w:tc>
          <w:tcPr>
            <w:tcW w:w="160" w:type="dxa"/>
            <w:vAlign w:val="bottom"/>
          </w:tcPr>
          <w:p>
            <w:pPr>
              <w:spacing w:after="0"/>
              <w:rPr>
                <w:sz w:val="12"/>
                <w:szCs w:val="12"/>
                <w:color w:val="auto"/>
              </w:rPr>
            </w:pPr>
          </w:p>
        </w:tc>
        <w:tc>
          <w:tcPr>
            <w:tcW w:w="440" w:type="dxa"/>
            <w:vAlign w:val="bottom"/>
          </w:tcPr>
          <w:p>
            <w:pPr>
              <w:jc w:val="right"/>
              <w:spacing w:after="0" w:line="145" w:lineRule="exact"/>
              <w:rPr>
                <w:sz w:val="20"/>
                <w:szCs w:val="20"/>
                <w:color w:val="auto"/>
              </w:rPr>
            </w:pPr>
            <w:r>
              <w:rPr>
                <w:rFonts w:ascii="Arial" w:cs="Arial" w:eastAsia="Arial" w:hAnsi="Arial"/>
                <w:sz w:val="13"/>
                <w:szCs w:val="13"/>
                <w:color w:val="auto"/>
              </w:rPr>
              <w:t>13,134</w:t>
            </w:r>
          </w:p>
        </w:tc>
        <w:tc>
          <w:tcPr>
            <w:tcW w:w="160" w:type="dxa"/>
            <w:vAlign w:val="bottom"/>
          </w:tcPr>
          <w:p>
            <w:pPr>
              <w:spacing w:after="0"/>
              <w:rPr>
                <w:sz w:val="12"/>
                <w:szCs w:val="12"/>
                <w:color w:val="auto"/>
              </w:rPr>
            </w:pPr>
          </w:p>
        </w:tc>
        <w:tc>
          <w:tcPr>
            <w:tcW w:w="600" w:type="dxa"/>
            <w:vAlign w:val="bottom"/>
            <w:gridSpan w:val="2"/>
          </w:tcPr>
          <w:p>
            <w:pPr>
              <w:jc w:val="right"/>
              <w:ind w:right="140"/>
              <w:spacing w:after="0" w:line="145" w:lineRule="exact"/>
              <w:rPr>
                <w:sz w:val="20"/>
                <w:szCs w:val="20"/>
                <w:color w:val="auto"/>
              </w:rPr>
            </w:pPr>
            <w:r>
              <w:rPr>
                <w:rFonts w:ascii="Arial" w:cs="Arial" w:eastAsia="Arial" w:hAnsi="Arial"/>
                <w:sz w:val="13"/>
                <w:szCs w:val="13"/>
                <w:color w:val="auto"/>
              </w:rPr>
              <w:t>14,503</w:t>
            </w:r>
          </w:p>
        </w:tc>
        <w:tc>
          <w:tcPr>
            <w:tcW w:w="620" w:type="dxa"/>
            <w:vAlign w:val="bottom"/>
            <w:gridSpan w:val="2"/>
          </w:tcPr>
          <w:p>
            <w:pPr>
              <w:jc w:val="right"/>
              <w:ind w:right="160"/>
              <w:spacing w:after="0" w:line="145" w:lineRule="exact"/>
              <w:rPr>
                <w:sz w:val="20"/>
                <w:szCs w:val="20"/>
                <w:color w:val="auto"/>
              </w:rPr>
            </w:pPr>
            <w:r>
              <w:rPr>
                <w:rFonts w:ascii="Arial" w:cs="Arial" w:eastAsia="Arial" w:hAnsi="Arial"/>
                <w:sz w:val="13"/>
                <w:szCs w:val="13"/>
                <w:color w:val="auto"/>
              </w:rPr>
              <w:t>16,804</w:t>
            </w: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auto"/>
            </w:tcBorders>
            <w:gridSpan w:val="2"/>
            <w:shd w:val="clear" w:color="auto" w:fill="CCEEFF"/>
          </w:tcPr>
          <w:p>
            <w:pPr>
              <w:spacing w:after="0" w:line="145" w:lineRule="exact"/>
              <w:rPr>
                <w:sz w:val="20"/>
                <w:szCs w:val="20"/>
                <w:color w:val="auto"/>
              </w:rPr>
            </w:pPr>
            <w:r>
              <w:rPr>
                <w:rFonts w:ascii="Arial" w:cs="Arial" w:eastAsia="Arial" w:hAnsi="Arial"/>
                <w:sz w:val="13"/>
                <w:szCs w:val="13"/>
                <w:color w:val="auto"/>
              </w:rPr>
              <w:t>12 payments or more</w:t>
            </w:r>
          </w:p>
        </w:tc>
        <w:tc>
          <w:tcPr>
            <w:tcW w:w="80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18,784</w:t>
            </w:r>
          </w:p>
        </w:tc>
        <w:tc>
          <w:tcPr>
            <w:tcW w:w="120" w:type="dxa"/>
            <w:vAlign w:val="bottom"/>
            <w:tcBorders>
              <w:right w:val="single" w:sz="8" w:color="auto"/>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20,059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21,464</w:t>
            </w: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23,047</w:t>
            </w:r>
          </w:p>
        </w:tc>
        <w:tc>
          <w:tcPr>
            <w:tcW w:w="4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25,057</w:t>
            </w: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5" w:lineRule="exact"/>
              <w:rPr>
                <w:sz w:val="20"/>
                <w:szCs w:val="20"/>
                <w:color w:val="auto"/>
              </w:rPr>
            </w:pPr>
            <w:r>
              <w:rPr>
                <w:rFonts w:ascii="Arial" w:cs="Arial" w:eastAsia="Arial" w:hAnsi="Arial"/>
                <w:sz w:val="13"/>
                <w:szCs w:val="13"/>
                <w:color w:val="auto"/>
              </w:rPr>
              <w:t>27,532</w:t>
            </w:r>
          </w:p>
        </w:tc>
        <w:tc>
          <w:tcPr>
            <w:tcW w:w="16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3"/>
                <w:szCs w:val="13"/>
                <w:color w:val="auto"/>
              </w:rPr>
              <w:t>29,825</w:t>
            </w:r>
          </w:p>
        </w:tc>
        <w:tc>
          <w:tcPr>
            <w:tcW w:w="62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3"/>
                <w:szCs w:val="13"/>
                <w:color w:val="auto"/>
              </w:rPr>
              <w:t>31,326</w:t>
            </w:r>
          </w:p>
        </w:tc>
        <w:tc>
          <w:tcPr>
            <w:tcW w:w="4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52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3"/>
                <w:szCs w:val="13"/>
                <w:b w:val="1"/>
                <w:bCs w:val="1"/>
                <w:color w:val="auto"/>
              </w:rPr>
              <w:t>Primary Delinquencies</w:t>
            </w:r>
          </w:p>
        </w:tc>
        <w:tc>
          <w:tcPr>
            <w:tcW w:w="8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4520" w:type="dxa"/>
            <w:vAlign w:val="bottom"/>
            <w:tcBorders>
              <w:right w:val="single" w:sz="8" w:color="auto"/>
            </w:tcBorders>
            <w:gridSpan w:val="3"/>
            <w:vMerge w:val="continue"/>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39,786</w:t>
            </w:r>
          </w:p>
        </w:tc>
        <w:tc>
          <w:tcPr>
            <w:tcW w:w="12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Arial" w:cs="Arial" w:eastAsia="Arial" w:hAnsi="Arial"/>
                <w:sz w:val="13"/>
                <w:szCs w:val="13"/>
                <w:color w:val="auto"/>
              </w:rPr>
              <w:t>41,147</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42,605</w:t>
            </w:r>
          </w:p>
        </w:tc>
        <w:tc>
          <w:tcPr>
            <w:tcW w:w="160" w:type="dxa"/>
            <w:vAlign w:val="bottom"/>
          </w:tcPr>
          <w:p>
            <w:pPr>
              <w:spacing w:after="0"/>
              <w:rPr>
                <w:sz w:val="13"/>
                <w:szCs w:val="13"/>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3"/>
                <w:szCs w:val="13"/>
                <w:color w:val="auto"/>
              </w:rPr>
              <w:t>45,861</w:t>
            </w:r>
          </w:p>
        </w:tc>
        <w:tc>
          <w:tcPr>
            <w:tcW w:w="4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60" w:type="dxa"/>
            <w:vAlign w:val="bottom"/>
          </w:tcPr>
          <w:p>
            <w:pPr>
              <w:jc w:val="right"/>
              <w:spacing w:after="0"/>
              <w:rPr>
                <w:sz w:val="20"/>
                <w:szCs w:val="20"/>
                <w:color w:val="auto"/>
              </w:rPr>
            </w:pPr>
            <w:r>
              <w:rPr>
                <w:rFonts w:ascii="Arial" w:cs="Arial" w:eastAsia="Arial" w:hAnsi="Arial"/>
                <w:sz w:val="13"/>
                <w:szCs w:val="13"/>
                <w:color w:val="auto"/>
              </w:rPr>
              <w:t>51,459</w:t>
            </w:r>
          </w:p>
        </w:tc>
        <w:tc>
          <w:tcPr>
            <w:tcW w:w="160" w:type="dxa"/>
            <w:vAlign w:val="bottom"/>
          </w:tcPr>
          <w:p>
            <w:pPr>
              <w:spacing w:after="0"/>
              <w:rPr>
                <w:sz w:val="13"/>
                <w:szCs w:val="13"/>
                <w:color w:val="auto"/>
              </w:rPr>
            </w:pPr>
          </w:p>
        </w:tc>
        <w:tc>
          <w:tcPr>
            <w:tcW w:w="440" w:type="dxa"/>
            <w:vAlign w:val="bottom"/>
          </w:tcPr>
          <w:p>
            <w:pPr>
              <w:jc w:val="right"/>
              <w:spacing w:after="0"/>
              <w:rPr>
                <w:sz w:val="20"/>
                <w:szCs w:val="20"/>
                <w:color w:val="auto"/>
              </w:rPr>
            </w:pPr>
            <w:r>
              <w:rPr>
                <w:rFonts w:ascii="Arial" w:cs="Arial" w:eastAsia="Arial" w:hAnsi="Arial"/>
                <w:sz w:val="13"/>
                <w:szCs w:val="13"/>
                <w:color w:val="auto"/>
              </w:rPr>
              <w:t>54,744</w:t>
            </w:r>
          </w:p>
        </w:tc>
        <w:tc>
          <w:tcPr>
            <w:tcW w:w="160" w:type="dxa"/>
            <w:vAlign w:val="bottom"/>
          </w:tcPr>
          <w:p>
            <w:pPr>
              <w:spacing w:after="0"/>
              <w:rPr>
                <w:sz w:val="13"/>
                <w:szCs w:val="13"/>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3"/>
                <w:szCs w:val="13"/>
                <w:color w:val="auto"/>
              </w:rPr>
              <w:t>58,199</w:t>
            </w:r>
          </w:p>
        </w:tc>
        <w:tc>
          <w:tcPr>
            <w:tcW w:w="620" w:type="dxa"/>
            <w:vAlign w:val="bottom"/>
            <w:gridSpan w:val="2"/>
          </w:tcPr>
          <w:p>
            <w:pPr>
              <w:jc w:val="right"/>
              <w:ind w:right="160"/>
              <w:spacing w:after="0"/>
              <w:rPr>
                <w:sz w:val="20"/>
                <w:szCs w:val="20"/>
                <w:color w:val="auto"/>
              </w:rPr>
            </w:pPr>
            <w:r>
              <w:rPr>
                <w:rFonts w:ascii="Arial" w:cs="Arial" w:eastAsia="Arial" w:hAnsi="Arial"/>
                <w:sz w:val="13"/>
                <w:szCs w:val="13"/>
                <w:color w:val="auto"/>
              </w:rPr>
              <w:t>62,804</w:t>
            </w: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900" w:type="dxa"/>
            <w:vAlign w:val="bottom"/>
            <w:tcBorders>
              <w:right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78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900" w:type="dxa"/>
            <w:vAlign w:val="bottom"/>
            <w:tcBorders>
              <w:right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gridSpan w:val="6"/>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6"/>
        </w:trPr>
        <w:tc>
          <w:tcPr>
            <w:tcW w:w="452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Flow Delinquencies and Percentage</w:t>
            </w:r>
          </w:p>
        </w:tc>
        <w:tc>
          <w:tcPr>
            <w:tcW w:w="8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600" w:type="dxa"/>
            <w:vAlign w:val="bottom"/>
            <w:tcBorders>
              <w:bottom w:val="single" w:sz="8" w:color="auto"/>
            </w:tcBorders>
            <w:gridSpan w:val="6"/>
          </w:tcPr>
          <w:p>
            <w:pPr>
              <w:jc w:val="center"/>
              <w:ind w:right="80"/>
              <w:spacing w:after="0"/>
              <w:rPr>
                <w:sz w:val="20"/>
                <w:szCs w:val="20"/>
                <w:color w:val="auto"/>
              </w:rPr>
            </w:pPr>
            <w:r>
              <w:rPr>
                <w:rFonts w:ascii="Arial" w:cs="Arial" w:eastAsia="Arial" w:hAnsi="Arial"/>
                <w:sz w:val="13"/>
                <w:szCs w:val="13"/>
                <w:b w:val="1"/>
                <w:bCs w:val="1"/>
                <w:color w:val="auto"/>
                <w:w w:val="92"/>
              </w:rPr>
              <w:t>December 31, 2014</w:t>
            </w:r>
          </w:p>
        </w:tc>
        <w:tc>
          <w:tcPr>
            <w:tcW w:w="44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38"/>
        </w:trPr>
        <w:tc>
          <w:tcPr>
            <w:tcW w:w="4520" w:type="dxa"/>
            <w:vAlign w:val="bottom"/>
            <w:gridSpan w:val="3"/>
            <w:vMerge w:val="continue"/>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gridSpan w:val="3"/>
          </w:tcPr>
          <w:p>
            <w:pPr>
              <w:spacing w:after="0" w:line="138" w:lineRule="exact"/>
              <w:rPr>
                <w:sz w:val="20"/>
                <w:szCs w:val="20"/>
                <w:color w:val="auto"/>
              </w:rPr>
            </w:pPr>
            <w:r>
              <w:rPr>
                <w:rFonts w:ascii="Arial" w:cs="Arial" w:eastAsia="Arial" w:hAnsi="Arial"/>
                <w:sz w:val="13"/>
                <w:szCs w:val="13"/>
                <w:b w:val="1"/>
                <w:bCs w:val="1"/>
                <w:color w:val="auto"/>
              </w:rPr>
              <w:t>Direct Case</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5"/>
          </w:tcPr>
          <w:p>
            <w:pPr>
              <w:ind w:left="40"/>
              <w:spacing w:after="0" w:line="138" w:lineRule="exact"/>
              <w:rPr>
                <w:sz w:val="20"/>
                <w:szCs w:val="20"/>
                <w:color w:val="auto"/>
              </w:rPr>
            </w:pPr>
            <w:r>
              <w:rPr>
                <w:rFonts w:ascii="Arial" w:cs="Arial" w:eastAsia="Arial" w:hAnsi="Arial"/>
                <w:sz w:val="13"/>
                <w:szCs w:val="13"/>
                <w:b w:val="1"/>
                <w:bCs w:val="1"/>
                <w:color w:val="auto"/>
              </w:rPr>
              <w:t>Reserves as % of</w:t>
            </w: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600" w:type="dxa"/>
            <w:vAlign w:val="bottom"/>
            <w:tcBorders>
              <w:bottom w:val="single" w:sz="8" w:color="auto"/>
            </w:tcBorders>
          </w:tcPr>
          <w:p>
            <w:pPr>
              <w:spacing w:after="0" w:line="112" w:lineRule="exact"/>
              <w:rPr>
                <w:sz w:val="20"/>
                <w:szCs w:val="20"/>
                <w:color w:val="auto"/>
              </w:rPr>
            </w:pPr>
            <w:r>
              <w:rPr>
                <w:rFonts w:ascii="Arial" w:cs="Arial" w:eastAsia="Arial" w:hAnsi="Arial"/>
                <w:sz w:val="12"/>
                <w:szCs w:val="12"/>
                <w:b w:val="1"/>
                <w:bCs w:val="1"/>
                <w:color w:val="auto"/>
                <w:w w:val="95"/>
              </w:rPr>
              <w:t>Reserved by Payment Status</w:t>
            </w:r>
          </w:p>
        </w:tc>
        <w:tc>
          <w:tcPr>
            <w:tcW w:w="2900" w:type="dxa"/>
            <w:vAlign w:val="bottom"/>
          </w:tcPr>
          <w:p>
            <w:pPr>
              <w:spacing w:after="0"/>
              <w:rPr>
                <w:sz w:val="11"/>
                <w:szCs w:val="11"/>
                <w:color w:val="auto"/>
              </w:rPr>
            </w:pPr>
          </w:p>
        </w:tc>
        <w:tc>
          <w:tcPr>
            <w:tcW w:w="920" w:type="dxa"/>
            <w:vAlign w:val="bottom"/>
            <w:gridSpan w:val="2"/>
          </w:tcPr>
          <w:p>
            <w:pPr>
              <w:jc w:val="center"/>
              <w:ind w:right="100"/>
              <w:spacing w:after="0" w:line="125" w:lineRule="exact"/>
              <w:rPr>
                <w:sz w:val="20"/>
                <w:szCs w:val="20"/>
                <w:color w:val="auto"/>
              </w:rPr>
            </w:pPr>
            <w:r>
              <w:rPr>
                <w:rFonts w:ascii="Arial" w:cs="Arial" w:eastAsia="Arial" w:hAnsi="Arial"/>
                <w:sz w:val="13"/>
                <w:szCs w:val="13"/>
                <w:b w:val="1"/>
                <w:bCs w:val="1"/>
                <w:color w:val="auto"/>
                <w:w w:val="88"/>
              </w:rPr>
              <w:t>Delinquencies</w:t>
            </w:r>
          </w:p>
        </w:tc>
        <w:tc>
          <w:tcPr>
            <w:tcW w:w="60" w:type="dxa"/>
            <w:vAlign w:val="bottom"/>
          </w:tcPr>
          <w:p>
            <w:pPr>
              <w:spacing w:after="0"/>
              <w:rPr>
                <w:sz w:val="11"/>
                <w:szCs w:val="11"/>
                <w:color w:val="auto"/>
              </w:rPr>
            </w:pPr>
          </w:p>
        </w:tc>
        <w:tc>
          <w:tcPr>
            <w:tcW w:w="760" w:type="dxa"/>
            <w:vAlign w:val="bottom"/>
            <w:gridSpan w:val="3"/>
          </w:tcPr>
          <w:p>
            <w:pPr>
              <w:jc w:val="center"/>
              <w:ind w:right="100"/>
              <w:spacing w:after="0" w:line="125" w:lineRule="exact"/>
              <w:rPr>
                <w:sz w:val="20"/>
                <w:szCs w:val="20"/>
                <w:color w:val="auto"/>
              </w:rPr>
            </w:pPr>
            <w:r>
              <w:rPr>
                <w:rFonts w:ascii="Arial" w:cs="Arial" w:eastAsia="Arial" w:hAnsi="Arial"/>
                <w:sz w:val="13"/>
                <w:szCs w:val="13"/>
                <w:b w:val="1"/>
                <w:bCs w:val="1"/>
                <w:color w:val="auto"/>
                <w:w w:val="83"/>
              </w:rPr>
              <w:t>Reserves</w:t>
            </w:r>
            <w:r>
              <w:rPr>
                <w:rFonts w:ascii="Arial" w:cs="Arial" w:eastAsia="Arial" w:hAnsi="Arial"/>
                <w:sz w:val="14"/>
                <w:szCs w:val="14"/>
                <w:color w:val="auto"/>
                <w:w w:val="83"/>
                <w:vertAlign w:val="superscript"/>
              </w:rPr>
              <w:t>(2)</w:t>
            </w:r>
          </w:p>
        </w:tc>
        <w:tc>
          <w:tcPr>
            <w:tcW w:w="60" w:type="dxa"/>
            <w:vAlign w:val="bottom"/>
          </w:tcPr>
          <w:p>
            <w:pPr>
              <w:spacing w:after="0"/>
              <w:rPr>
                <w:sz w:val="11"/>
                <w:szCs w:val="11"/>
                <w:color w:val="auto"/>
              </w:rPr>
            </w:pPr>
          </w:p>
        </w:tc>
        <w:tc>
          <w:tcPr>
            <w:tcW w:w="940" w:type="dxa"/>
            <w:vAlign w:val="bottom"/>
            <w:gridSpan w:val="3"/>
          </w:tcPr>
          <w:p>
            <w:pPr>
              <w:spacing w:after="0" w:line="125" w:lineRule="exact"/>
              <w:rPr>
                <w:sz w:val="20"/>
                <w:szCs w:val="20"/>
                <w:color w:val="auto"/>
              </w:rPr>
            </w:pPr>
            <w:r>
              <w:rPr>
                <w:rFonts w:ascii="Arial" w:cs="Arial" w:eastAsia="Arial" w:hAnsi="Arial"/>
                <w:sz w:val="13"/>
                <w:szCs w:val="13"/>
                <w:b w:val="1"/>
                <w:bCs w:val="1"/>
                <w:color w:val="auto"/>
              </w:rPr>
              <w:t>Risk In-Force</w:t>
            </w:r>
          </w:p>
        </w:tc>
        <w:tc>
          <w:tcPr>
            <w:tcW w:w="1200" w:type="dxa"/>
            <w:vAlign w:val="bottom"/>
            <w:gridSpan w:val="5"/>
          </w:tcPr>
          <w:p>
            <w:pPr>
              <w:jc w:val="right"/>
              <w:ind w:right="280"/>
              <w:spacing w:after="0" w:line="125" w:lineRule="exact"/>
              <w:rPr>
                <w:sz w:val="20"/>
                <w:szCs w:val="20"/>
                <w:color w:val="auto"/>
              </w:rPr>
            </w:pPr>
            <w:r>
              <w:rPr>
                <w:rFonts w:ascii="Arial" w:cs="Arial" w:eastAsia="Arial" w:hAnsi="Arial"/>
                <w:sz w:val="13"/>
                <w:szCs w:val="13"/>
                <w:b w:val="1"/>
                <w:bCs w:val="1"/>
                <w:color w:val="auto"/>
              </w:rPr>
              <w:t>Risk In-Force</w:t>
            </w: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0" w:type="dxa"/>
            <w:vAlign w:val="bottom"/>
            <w:tcBorders>
              <w:bottom w:val="single" w:sz="8" w:color="CCEEFF"/>
            </w:tcBorders>
          </w:tcPr>
          <w:p>
            <w:pPr>
              <w:spacing w:after="0" w:line="20" w:lineRule="exact"/>
              <w:rPr>
                <w:sz w:val="1"/>
                <w:szCs w:val="1"/>
                <w:color w:val="auto"/>
              </w:rPr>
            </w:pPr>
          </w:p>
        </w:tc>
        <w:tc>
          <w:tcPr>
            <w:tcW w:w="2900" w:type="dxa"/>
            <w:vAlign w:val="bottom"/>
            <w:tcBorders>
              <w:bottom w:val="single" w:sz="8" w:color="CCEEFF"/>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20" w:type="dxa"/>
            <w:vAlign w:val="bottom"/>
          </w:tcPr>
          <w:p>
            <w:pPr>
              <w:spacing w:after="0"/>
              <w:rPr>
                <w:sz w:val="11"/>
                <w:szCs w:val="11"/>
                <w:color w:val="auto"/>
              </w:rPr>
            </w:pPr>
          </w:p>
        </w:tc>
        <w:tc>
          <w:tcPr>
            <w:tcW w:w="4500" w:type="dxa"/>
            <w:vAlign w:val="bottom"/>
            <w:tcBorders>
              <w:right w:val="single" w:sz="8" w:color="CCEEFF"/>
            </w:tcBorders>
            <w:gridSpan w:val="2"/>
            <w:shd w:val="clear" w:color="auto" w:fill="CCEEFF"/>
          </w:tcPr>
          <w:p>
            <w:pPr>
              <w:spacing w:after="0" w:line="138" w:lineRule="exact"/>
              <w:rPr>
                <w:sz w:val="20"/>
                <w:szCs w:val="20"/>
                <w:color w:val="auto"/>
              </w:rPr>
            </w:pPr>
            <w:r>
              <w:rPr>
                <w:rFonts w:ascii="Arial" w:cs="Arial" w:eastAsia="Arial" w:hAnsi="Arial"/>
                <w:sz w:val="13"/>
                <w:szCs w:val="13"/>
                <w:color w:val="auto"/>
              </w:rPr>
              <w:t>3 payments or less in default</w:t>
            </w:r>
          </w:p>
        </w:tc>
        <w:tc>
          <w:tcPr>
            <w:tcW w:w="80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10,849</w:t>
            </w:r>
          </w:p>
        </w:tc>
        <w:tc>
          <w:tcPr>
            <w:tcW w:w="12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line="138" w:lineRule="exact"/>
              <w:rPr>
                <w:sz w:val="20"/>
                <w:szCs w:val="20"/>
                <w:color w:val="auto"/>
              </w:rPr>
            </w:pPr>
            <w:r>
              <w:rPr>
                <w:rFonts w:ascii="Arial" w:cs="Arial" w:eastAsia="Arial" w:hAnsi="Arial"/>
                <w:sz w:val="13"/>
                <w:szCs w:val="13"/>
                <w:color w:val="auto"/>
              </w:rPr>
              <w:t>$</w:t>
            </w:r>
          </w:p>
        </w:tc>
        <w:tc>
          <w:tcPr>
            <w:tcW w:w="50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76</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line="138" w:lineRule="exact"/>
              <w:rPr>
                <w:sz w:val="20"/>
                <w:szCs w:val="20"/>
                <w:color w:val="auto"/>
              </w:rPr>
            </w:pPr>
            <w:r>
              <w:rPr>
                <w:rFonts w:ascii="Arial" w:cs="Arial" w:eastAsia="Arial" w:hAnsi="Arial"/>
                <w:sz w:val="13"/>
                <w:szCs w:val="13"/>
                <w:color w:val="auto"/>
              </w:rPr>
              <w:t>$</w:t>
            </w:r>
          </w:p>
        </w:tc>
        <w:tc>
          <w:tcPr>
            <w:tcW w:w="5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426</w:t>
            </w: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shd w:val="clear" w:color="auto" w:fill="CCEEFF"/>
          </w:tcPr>
          <w:p>
            <w:pPr>
              <w:jc w:val="right"/>
              <w:ind w:right="74"/>
              <w:spacing w:after="0" w:line="138" w:lineRule="exact"/>
              <w:rPr>
                <w:sz w:val="20"/>
                <w:szCs w:val="20"/>
                <w:color w:val="auto"/>
              </w:rPr>
            </w:pPr>
            <w:r>
              <w:rPr>
                <w:rFonts w:ascii="Arial" w:cs="Arial" w:eastAsia="Arial" w:hAnsi="Arial"/>
                <w:sz w:val="13"/>
                <w:szCs w:val="13"/>
                <w:color w:val="auto"/>
              </w:rPr>
              <w:t>18%</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gridSpan w:val="2"/>
          </w:tcPr>
          <w:p>
            <w:pPr>
              <w:spacing w:after="0" w:line="145" w:lineRule="exact"/>
              <w:rPr>
                <w:sz w:val="20"/>
                <w:szCs w:val="20"/>
                <w:color w:val="auto"/>
              </w:rPr>
            </w:pPr>
            <w:r>
              <w:rPr>
                <w:rFonts w:ascii="Arial" w:cs="Arial" w:eastAsia="Arial" w:hAnsi="Arial"/>
                <w:sz w:val="13"/>
                <w:szCs w:val="13"/>
                <w:color w:val="auto"/>
              </w:rPr>
              <w:t>4 - 11 payments in default</w:t>
            </w:r>
          </w:p>
        </w:tc>
        <w:tc>
          <w:tcPr>
            <w:tcW w:w="800" w:type="dxa"/>
            <w:vAlign w:val="bottom"/>
          </w:tcPr>
          <w:p>
            <w:pPr>
              <w:jc w:val="right"/>
              <w:spacing w:after="0" w:line="145" w:lineRule="exact"/>
              <w:rPr>
                <w:sz w:val="20"/>
                <w:szCs w:val="20"/>
                <w:color w:val="auto"/>
              </w:rPr>
            </w:pPr>
            <w:r>
              <w:rPr>
                <w:rFonts w:ascii="Arial" w:cs="Arial" w:eastAsia="Arial" w:hAnsi="Arial"/>
                <w:sz w:val="13"/>
                <w:szCs w:val="13"/>
                <w:color w:val="auto"/>
              </w:rPr>
              <w:t>9,368</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line="145" w:lineRule="exact"/>
              <w:rPr>
                <w:sz w:val="20"/>
                <w:szCs w:val="20"/>
                <w:color w:val="auto"/>
              </w:rPr>
            </w:pPr>
            <w:r>
              <w:rPr>
                <w:rFonts w:ascii="Arial" w:cs="Arial" w:eastAsia="Arial" w:hAnsi="Arial"/>
                <w:sz w:val="13"/>
                <w:szCs w:val="13"/>
                <w:color w:val="auto"/>
              </w:rPr>
              <w:t>238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tcPr>
          <w:p>
            <w:pPr>
              <w:jc w:val="right"/>
              <w:spacing w:after="0" w:line="145" w:lineRule="exact"/>
              <w:rPr>
                <w:sz w:val="20"/>
                <w:szCs w:val="20"/>
                <w:color w:val="auto"/>
              </w:rPr>
            </w:pPr>
            <w:r>
              <w:rPr>
                <w:rFonts w:ascii="Arial" w:cs="Arial" w:eastAsia="Arial" w:hAnsi="Arial"/>
                <w:sz w:val="13"/>
                <w:szCs w:val="13"/>
                <w:color w:val="auto"/>
              </w:rPr>
              <w:t>383</w:t>
            </w: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jc w:val="right"/>
              <w:ind w:right="74"/>
              <w:spacing w:after="0" w:line="145" w:lineRule="exact"/>
              <w:rPr>
                <w:sz w:val="20"/>
                <w:szCs w:val="20"/>
                <w:color w:val="auto"/>
              </w:rPr>
            </w:pPr>
            <w:r>
              <w:rPr>
                <w:rFonts w:ascii="Arial" w:cs="Arial" w:eastAsia="Arial" w:hAnsi="Arial"/>
                <w:sz w:val="13"/>
                <w:szCs w:val="13"/>
                <w:color w:val="auto"/>
              </w:rPr>
              <w:t>62%</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CCEEFF"/>
            </w:tcBorders>
            <w:gridSpan w:val="2"/>
            <w:shd w:val="clear" w:color="auto" w:fill="CCEEFF"/>
          </w:tcPr>
          <w:p>
            <w:pPr>
              <w:spacing w:after="0" w:line="145" w:lineRule="exact"/>
              <w:rPr>
                <w:sz w:val="20"/>
                <w:szCs w:val="20"/>
                <w:color w:val="auto"/>
              </w:rPr>
            </w:pPr>
            <w:r>
              <w:rPr>
                <w:rFonts w:ascii="Arial" w:cs="Arial" w:eastAsia="Arial" w:hAnsi="Arial"/>
                <w:sz w:val="13"/>
                <w:szCs w:val="13"/>
                <w:color w:val="auto"/>
              </w:rPr>
              <w:t>12 payments or more in default</w:t>
            </w:r>
          </w:p>
        </w:tc>
        <w:tc>
          <w:tcPr>
            <w:tcW w:w="800" w:type="dxa"/>
            <w:vAlign w:val="bottom"/>
            <w:tcBorders>
              <w:bottom w:val="single" w:sz="8" w:color="auto"/>
            </w:tcBorders>
            <w:shd w:val="clear" w:color="auto" w:fill="CCEEFF"/>
          </w:tcPr>
          <w:p>
            <w:pPr>
              <w:jc w:val="right"/>
              <w:spacing w:after="0" w:line="145" w:lineRule="exact"/>
              <w:rPr>
                <w:sz w:val="20"/>
                <w:szCs w:val="20"/>
                <w:color w:val="auto"/>
              </w:rPr>
            </w:pPr>
            <w:r>
              <w:rPr>
                <w:rFonts w:ascii="Arial" w:cs="Arial" w:eastAsia="Arial" w:hAnsi="Arial"/>
                <w:sz w:val="13"/>
                <w:szCs w:val="13"/>
                <w:color w:val="auto"/>
              </w:rPr>
              <w:t>17,960</w:t>
            </w:r>
          </w:p>
        </w:tc>
        <w:tc>
          <w:tcPr>
            <w:tcW w:w="12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shd w:val="clear" w:color="auto" w:fill="CCEEFF"/>
          </w:tcPr>
          <w:p>
            <w:pPr>
              <w:jc w:val="right"/>
              <w:spacing w:after="0" w:line="145" w:lineRule="exact"/>
              <w:rPr>
                <w:sz w:val="20"/>
                <w:szCs w:val="20"/>
                <w:color w:val="auto"/>
              </w:rPr>
            </w:pPr>
            <w:r>
              <w:rPr>
                <w:rFonts w:ascii="Arial" w:cs="Arial" w:eastAsia="Arial" w:hAnsi="Arial"/>
                <w:sz w:val="13"/>
                <w:szCs w:val="13"/>
                <w:color w:val="auto"/>
              </w:rPr>
              <w:t>751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tcBorders>
              <w:bottom w:val="single" w:sz="8" w:color="auto"/>
            </w:tcBorders>
            <w:shd w:val="clear" w:color="auto" w:fill="CCEEFF"/>
          </w:tcPr>
          <w:p>
            <w:pPr>
              <w:spacing w:after="0"/>
              <w:rPr>
                <w:sz w:val="12"/>
                <w:szCs w:val="12"/>
                <w:color w:val="auto"/>
              </w:rPr>
            </w:pPr>
          </w:p>
        </w:tc>
        <w:tc>
          <w:tcPr>
            <w:tcW w:w="520" w:type="dxa"/>
            <w:vAlign w:val="bottom"/>
            <w:tcBorders>
              <w:bottom w:val="single" w:sz="8" w:color="auto"/>
            </w:tcBorders>
            <w:shd w:val="clear" w:color="auto" w:fill="CCEEFF"/>
          </w:tcPr>
          <w:p>
            <w:pPr>
              <w:jc w:val="right"/>
              <w:spacing w:after="0" w:line="145" w:lineRule="exact"/>
              <w:rPr>
                <w:sz w:val="20"/>
                <w:szCs w:val="20"/>
                <w:color w:val="auto"/>
              </w:rPr>
            </w:pPr>
            <w:r>
              <w:rPr>
                <w:rFonts w:ascii="Arial" w:cs="Arial" w:eastAsia="Arial" w:hAnsi="Arial"/>
                <w:sz w:val="13"/>
                <w:szCs w:val="13"/>
                <w:color w:val="auto"/>
              </w:rPr>
              <w:t>895</w:t>
            </w: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jc w:val="right"/>
              <w:ind w:right="74"/>
              <w:spacing w:after="0" w:line="145" w:lineRule="exact"/>
              <w:rPr>
                <w:sz w:val="20"/>
                <w:szCs w:val="20"/>
                <w:color w:val="auto"/>
              </w:rPr>
            </w:pPr>
            <w:r>
              <w:rPr>
                <w:rFonts w:ascii="Arial" w:cs="Arial" w:eastAsia="Arial" w:hAnsi="Arial"/>
                <w:sz w:val="13"/>
                <w:szCs w:val="13"/>
                <w:color w:val="auto"/>
              </w:rPr>
              <w:t>84%</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4520" w:type="dxa"/>
            <w:vAlign w:val="bottom"/>
            <w:gridSpan w:val="3"/>
          </w:tcPr>
          <w:p>
            <w:pPr>
              <w:spacing w:after="0"/>
              <w:rPr>
                <w:sz w:val="20"/>
                <w:szCs w:val="20"/>
                <w:color w:val="auto"/>
              </w:rPr>
            </w:pPr>
            <w:r>
              <w:rPr>
                <w:rFonts w:ascii="Arial" w:cs="Arial" w:eastAsia="Arial" w:hAnsi="Arial"/>
                <w:sz w:val="13"/>
                <w:szCs w:val="13"/>
                <w:b w:val="1"/>
                <w:bCs w:val="1"/>
                <w:color w:val="auto"/>
              </w:rPr>
              <w:t>Total</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38,177</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1,065</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6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1,704</w:t>
            </w:r>
          </w:p>
        </w:tc>
        <w:tc>
          <w:tcPr>
            <w:tcW w:w="1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60" w:type="dxa"/>
            <w:vAlign w:val="bottom"/>
          </w:tcPr>
          <w:p>
            <w:pPr>
              <w:jc w:val="right"/>
              <w:ind w:right="74"/>
              <w:spacing w:after="0"/>
              <w:rPr>
                <w:sz w:val="20"/>
                <w:szCs w:val="20"/>
                <w:color w:val="auto"/>
              </w:rPr>
            </w:pPr>
            <w:r>
              <w:rPr>
                <w:rFonts w:ascii="Arial" w:cs="Arial" w:eastAsia="Arial" w:hAnsi="Arial"/>
                <w:sz w:val="13"/>
                <w:szCs w:val="13"/>
                <w:color w:val="auto"/>
              </w:rPr>
              <w:t>63%</w:t>
            </w: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78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0"/>
        </w:trPr>
        <w:tc>
          <w:tcPr>
            <w:tcW w:w="452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Flow Delinquencies and Percentage</w:t>
            </w:r>
          </w:p>
        </w:tc>
        <w:tc>
          <w:tcPr>
            <w:tcW w:w="80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600" w:type="dxa"/>
            <w:vAlign w:val="bottom"/>
            <w:tcBorders>
              <w:bottom w:val="single" w:sz="8" w:color="auto"/>
            </w:tcBorders>
            <w:gridSpan w:val="6"/>
          </w:tcPr>
          <w:p>
            <w:pPr>
              <w:jc w:val="center"/>
              <w:ind w:right="80"/>
              <w:spacing w:after="0"/>
              <w:rPr>
                <w:sz w:val="20"/>
                <w:szCs w:val="20"/>
                <w:color w:val="auto"/>
              </w:rPr>
            </w:pPr>
            <w:r>
              <w:rPr>
                <w:rFonts w:ascii="Arial" w:cs="Arial" w:eastAsia="Arial" w:hAnsi="Arial"/>
                <w:sz w:val="13"/>
                <w:szCs w:val="13"/>
                <w:b w:val="1"/>
                <w:bCs w:val="1"/>
                <w:color w:val="auto"/>
                <w:w w:val="92"/>
              </w:rPr>
              <w:t>December 31, 2013</w:t>
            </w:r>
          </w:p>
        </w:tc>
        <w:tc>
          <w:tcPr>
            <w:tcW w:w="44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460" w:type="dxa"/>
            <w:vAlign w:val="bottom"/>
            <w:tcBorders>
              <w:bottom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38"/>
        </w:trPr>
        <w:tc>
          <w:tcPr>
            <w:tcW w:w="4520" w:type="dxa"/>
            <w:vAlign w:val="bottom"/>
            <w:gridSpan w:val="3"/>
            <w:vMerge w:val="continue"/>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gridSpan w:val="3"/>
          </w:tcPr>
          <w:p>
            <w:pPr>
              <w:spacing w:after="0" w:line="138" w:lineRule="exact"/>
              <w:rPr>
                <w:sz w:val="20"/>
                <w:szCs w:val="20"/>
                <w:color w:val="auto"/>
              </w:rPr>
            </w:pPr>
            <w:r>
              <w:rPr>
                <w:rFonts w:ascii="Arial" w:cs="Arial" w:eastAsia="Arial" w:hAnsi="Arial"/>
                <w:sz w:val="13"/>
                <w:szCs w:val="13"/>
                <w:b w:val="1"/>
                <w:bCs w:val="1"/>
                <w:color w:val="auto"/>
              </w:rPr>
              <w:t>Direct Case</w:t>
            </w: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5"/>
          </w:tcPr>
          <w:p>
            <w:pPr>
              <w:ind w:left="40"/>
              <w:spacing w:after="0" w:line="138" w:lineRule="exact"/>
              <w:rPr>
                <w:sz w:val="20"/>
                <w:szCs w:val="20"/>
                <w:color w:val="auto"/>
              </w:rPr>
            </w:pPr>
            <w:r>
              <w:rPr>
                <w:rFonts w:ascii="Arial" w:cs="Arial" w:eastAsia="Arial" w:hAnsi="Arial"/>
                <w:sz w:val="13"/>
                <w:szCs w:val="13"/>
                <w:b w:val="1"/>
                <w:bCs w:val="1"/>
                <w:color w:val="auto"/>
              </w:rPr>
              <w:t>Reserves as % of</w:t>
            </w: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600" w:type="dxa"/>
            <w:vAlign w:val="bottom"/>
            <w:tcBorders>
              <w:bottom w:val="single" w:sz="8" w:color="auto"/>
            </w:tcBorders>
          </w:tcPr>
          <w:p>
            <w:pPr>
              <w:spacing w:after="0" w:line="112" w:lineRule="exact"/>
              <w:rPr>
                <w:sz w:val="20"/>
                <w:szCs w:val="20"/>
                <w:color w:val="auto"/>
              </w:rPr>
            </w:pPr>
            <w:r>
              <w:rPr>
                <w:rFonts w:ascii="Arial" w:cs="Arial" w:eastAsia="Arial" w:hAnsi="Arial"/>
                <w:sz w:val="12"/>
                <w:szCs w:val="12"/>
                <w:b w:val="1"/>
                <w:bCs w:val="1"/>
                <w:color w:val="auto"/>
                <w:w w:val="95"/>
              </w:rPr>
              <w:t>Reserved by Payment Status</w:t>
            </w:r>
          </w:p>
        </w:tc>
        <w:tc>
          <w:tcPr>
            <w:tcW w:w="2900" w:type="dxa"/>
            <w:vAlign w:val="bottom"/>
          </w:tcPr>
          <w:p>
            <w:pPr>
              <w:spacing w:after="0"/>
              <w:rPr>
                <w:sz w:val="11"/>
                <w:szCs w:val="11"/>
                <w:color w:val="auto"/>
              </w:rPr>
            </w:pPr>
          </w:p>
        </w:tc>
        <w:tc>
          <w:tcPr>
            <w:tcW w:w="920" w:type="dxa"/>
            <w:vAlign w:val="bottom"/>
            <w:gridSpan w:val="2"/>
          </w:tcPr>
          <w:p>
            <w:pPr>
              <w:jc w:val="center"/>
              <w:ind w:right="100"/>
              <w:spacing w:after="0" w:line="125" w:lineRule="exact"/>
              <w:rPr>
                <w:sz w:val="20"/>
                <w:szCs w:val="20"/>
                <w:color w:val="auto"/>
              </w:rPr>
            </w:pPr>
            <w:r>
              <w:rPr>
                <w:rFonts w:ascii="Arial" w:cs="Arial" w:eastAsia="Arial" w:hAnsi="Arial"/>
                <w:sz w:val="13"/>
                <w:szCs w:val="13"/>
                <w:b w:val="1"/>
                <w:bCs w:val="1"/>
                <w:color w:val="auto"/>
                <w:w w:val="88"/>
              </w:rPr>
              <w:t>Delinquencies</w:t>
            </w:r>
          </w:p>
        </w:tc>
        <w:tc>
          <w:tcPr>
            <w:tcW w:w="60" w:type="dxa"/>
            <w:vAlign w:val="bottom"/>
          </w:tcPr>
          <w:p>
            <w:pPr>
              <w:spacing w:after="0"/>
              <w:rPr>
                <w:sz w:val="11"/>
                <w:szCs w:val="11"/>
                <w:color w:val="auto"/>
              </w:rPr>
            </w:pPr>
          </w:p>
        </w:tc>
        <w:tc>
          <w:tcPr>
            <w:tcW w:w="760" w:type="dxa"/>
            <w:vAlign w:val="bottom"/>
            <w:gridSpan w:val="3"/>
          </w:tcPr>
          <w:p>
            <w:pPr>
              <w:jc w:val="center"/>
              <w:ind w:right="100"/>
              <w:spacing w:after="0" w:line="125" w:lineRule="exact"/>
              <w:rPr>
                <w:sz w:val="20"/>
                <w:szCs w:val="20"/>
                <w:color w:val="auto"/>
              </w:rPr>
            </w:pPr>
            <w:r>
              <w:rPr>
                <w:rFonts w:ascii="Arial" w:cs="Arial" w:eastAsia="Arial" w:hAnsi="Arial"/>
                <w:sz w:val="13"/>
                <w:szCs w:val="13"/>
                <w:b w:val="1"/>
                <w:bCs w:val="1"/>
                <w:color w:val="auto"/>
                <w:w w:val="83"/>
              </w:rPr>
              <w:t>Reserves</w:t>
            </w:r>
            <w:r>
              <w:rPr>
                <w:rFonts w:ascii="Arial" w:cs="Arial" w:eastAsia="Arial" w:hAnsi="Arial"/>
                <w:sz w:val="14"/>
                <w:szCs w:val="14"/>
                <w:color w:val="auto"/>
                <w:w w:val="83"/>
                <w:vertAlign w:val="superscript"/>
              </w:rPr>
              <w:t>(2)</w:t>
            </w:r>
          </w:p>
        </w:tc>
        <w:tc>
          <w:tcPr>
            <w:tcW w:w="60" w:type="dxa"/>
            <w:vAlign w:val="bottom"/>
          </w:tcPr>
          <w:p>
            <w:pPr>
              <w:spacing w:after="0"/>
              <w:rPr>
                <w:sz w:val="11"/>
                <w:szCs w:val="11"/>
                <w:color w:val="auto"/>
              </w:rPr>
            </w:pPr>
          </w:p>
        </w:tc>
        <w:tc>
          <w:tcPr>
            <w:tcW w:w="940" w:type="dxa"/>
            <w:vAlign w:val="bottom"/>
            <w:gridSpan w:val="3"/>
          </w:tcPr>
          <w:p>
            <w:pPr>
              <w:spacing w:after="0" w:line="125" w:lineRule="exact"/>
              <w:rPr>
                <w:sz w:val="20"/>
                <w:szCs w:val="20"/>
                <w:color w:val="auto"/>
              </w:rPr>
            </w:pPr>
            <w:r>
              <w:rPr>
                <w:rFonts w:ascii="Arial" w:cs="Arial" w:eastAsia="Arial" w:hAnsi="Arial"/>
                <w:sz w:val="13"/>
                <w:szCs w:val="13"/>
                <w:b w:val="1"/>
                <w:bCs w:val="1"/>
                <w:color w:val="auto"/>
              </w:rPr>
              <w:t>Risk In-Force</w:t>
            </w:r>
          </w:p>
        </w:tc>
        <w:tc>
          <w:tcPr>
            <w:tcW w:w="1200" w:type="dxa"/>
            <w:vAlign w:val="bottom"/>
            <w:gridSpan w:val="5"/>
          </w:tcPr>
          <w:p>
            <w:pPr>
              <w:jc w:val="right"/>
              <w:ind w:right="280"/>
              <w:spacing w:after="0" w:line="125" w:lineRule="exact"/>
              <w:rPr>
                <w:sz w:val="20"/>
                <w:szCs w:val="20"/>
                <w:color w:val="auto"/>
              </w:rPr>
            </w:pPr>
            <w:r>
              <w:rPr>
                <w:rFonts w:ascii="Arial" w:cs="Arial" w:eastAsia="Arial" w:hAnsi="Arial"/>
                <w:sz w:val="13"/>
                <w:szCs w:val="13"/>
                <w:b w:val="1"/>
                <w:bCs w:val="1"/>
                <w:color w:val="auto"/>
              </w:rPr>
              <w:t>Risk In-Force</w:t>
            </w: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0" w:type="dxa"/>
            <w:vAlign w:val="bottom"/>
            <w:tcBorders>
              <w:bottom w:val="single" w:sz="8" w:color="CCEEFF"/>
            </w:tcBorders>
          </w:tcPr>
          <w:p>
            <w:pPr>
              <w:spacing w:after="0" w:line="20" w:lineRule="exact"/>
              <w:rPr>
                <w:sz w:val="1"/>
                <w:szCs w:val="1"/>
                <w:color w:val="auto"/>
              </w:rPr>
            </w:pPr>
          </w:p>
        </w:tc>
        <w:tc>
          <w:tcPr>
            <w:tcW w:w="2900" w:type="dxa"/>
            <w:vAlign w:val="bottom"/>
            <w:tcBorders>
              <w:bottom w:val="single" w:sz="8" w:color="CCEEFF"/>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20" w:type="dxa"/>
            <w:vAlign w:val="bottom"/>
          </w:tcPr>
          <w:p>
            <w:pPr>
              <w:spacing w:after="0"/>
              <w:rPr>
                <w:sz w:val="11"/>
                <w:szCs w:val="11"/>
                <w:color w:val="auto"/>
              </w:rPr>
            </w:pPr>
          </w:p>
        </w:tc>
        <w:tc>
          <w:tcPr>
            <w:tcW w:w="4500" w:type="dxa"/>
            <w:vAlign w:val="bottom"/>
            <w:tcBorders>
              <w:right w:val="single" w:sz="8" w:color="CCEEFF"/>
            </w:tcBorders>
            <w:gridSpan w:val="2"/>
            <w:shd w:val="clear" w:color="auto" w:fill="CCEEFF"/>
          </w:tcPr>
          <w:p>
            <w:pPr>
              <w:spacing w:after="0" w:line="138" w:lineRule="exact"/>
              <w:rPr>
                <w:sz w:val="20"/>
                <w:szCs w:val="20"/>
                <w:color w:val="auto"/>
              </w:rPr>
            </w:pPr>
            <w:r>
              <w:rPr>
                <w:rFonts w:ascii="Arial" w:cs="Arial" w:eastAsia="Arial" w:hAnsi="Arial"/>
                <w:sz w:val="13"/>
                <w:szCs w:val="13"/>
                <w:color w:val="auto"/>
              </w:rPr>
              <w:t>3 payments or less in default</w:t>
            </w:r>
          </w:p>
        </w:tc>
        <w:tc>
          <w:tcPr>
            <w:tcW w:w="80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13,436</w:t>
            </w:r>
          </w:p>
        </w:tc>
        <w:tc>
          <w:tcPr>
            <w:tcW w:w="12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line="138" w:lineRule="exact"/>
              <w:rPr>
                <w:sz w:val="20"/>
                <w:szCs w:val="20"/>
                <w:color w:val="auto"/>
              </w:rPr>
            </w:pPr>
            <w:r>
              <w:rPr>
                <w:rFonts w:ascii="Arial" w:cs="Arial" w:eastAsia="Arial" w:hAnsi="Arial"/>
                <w:sz w:val="13"/>
                <w:szCs w:val="13"/>
                <w:color w:val="auto"/>
              </w:rPr>
              <w:t>$</w:t>
            </w:r>
          </w:p>
        </w:tc>
        <w:tc>
          <w:tcPr>
            <w:tcW w:w="50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121</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line="138" w:lineRule="exact"/>
              <w:rPr>
                <w:sz w:val="20"/>
                <w:szCs w:val="20"/>
                <w:color w:val="auto"/>
              </w:rPr>
            </w:pPr>
            <w:r>
              <w:rPr>
                <w:rFonts w:ascii="Arial" w:cs="Arial" w:eastAsia="Arial" w:hAnsi="Arial"/>
                <w:sz w:val="13"/>
                <w:szCs w:val="13"/>
                <w:color w:val="auto"/>
              </w:rPr>
              <w:t>$</w:t>
            </w:r>
          </w:p>
        </w:tc>
        <w:tc>
          <w:tcPr>
            <w:tcW w:w="5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523</w:t>
            </w: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shd w:val="clear" w:color="auto" w:fill="CCEEFF"/>
          </w:tcPr>
          <w:p>
            <w:pPr>
              <w:jc w:val="right"/>
              <w:ind w:right="74"/>
              <w:spacing w:after="0" w:line="138" w:lineRule="exact"/>
              <w:rPr>
                <w:sz w:val="20"/>
                <w:szCs w:val="20"/>
                <w:color w:val="auto"/>
              </w:rPr>
            </w:pPr>
            <w:r>
              <w:rPr>
                <w:rFonts w:ascii="Arial" w:cs="Arial" w:eastAsia="Arial" w:hAnsi="Arial"/>
                <w:sz w:val="13"/>
                <w:szCs w:val="13"/>
                <w:color w:val="auto"/>
              </w:rPr>
              <w:t>23%</w:t>
            </w:r>
          </w:p>
        </w:tc>
        <w:tc>
          <w:tcPr>
            <w:tcW w:w="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gridSpan w:val="2"/>
          </w:tcPr>
          <w:p>
            <w:pPr>
              <w:spacing w:after="0" w:line="145" w:lineRule="exact"/>
              <w:rPr>
                <w:sz w:val="20"/>
                <w:szCs w:val="20"/>
                <w:color w:val="auto"/>
              </w:rPr>
            </w:pPr>
            <w:r>
              <w:rPr>
                <w:rFonts w:ascii="Arial" w:cs="Arial" w:eastAsia="Arial" w:hAnsi="Arial"/>
                <w:sz w:val="13"/>
                <w:szCs w:val="13"/>
                <w:color w:val="auto"/>
              </w:rPr>
              <w:t>4 - 11 payments in default</w:t>
            </w:r>
          </w:p>
        </w:tc>
        <w:tc>
          <w:tcPr>
            <w:tcW w:w="920" w:type="dxa"/>
            <w:vAlign w:val="bottom"/>
            <w:gridSpan w:val="2"/>
          </w:tcPr>
          <w:p>
            <w:pPr>
              <w:jc w:val="right"/>
              <w:ind w:right="120"/>
              <w:spacing w:after="0" w:line="145" w:lineRule="exact"/>
              <w:rPr>
                <w:sz w:val="20"/>
                <w:szCs w:val="20"/>
                <w:color w:val="auto"/>
              </w:rPr>
            </w:pPr>
            <w:r>
              <w:rPr>
                <w:rFonts w:ascii="Arial" w:cs="Arial" w:eastAsia="Arial" w:hAnsi="Arial"/>
                <w:sz w:val="13"/>
                <w:szCs w:val="13"/>
                <w:color w:val="auto"/>
              </w:rPr>
              <w:t>11,854</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jc w:val="right"/>
              <w:spacing w:after="0" w:line="145" w:lineRule="exact"/>
              <w:rPr>
                <w:sz w:val="20"/>
                <w:szCs w:val="20"/>
                <w:color w:val="auto"/>
              </w:rPr>
            </w:pPr>
            <w:r>
              <w:rPr>
                <w:rFonts w:ascii="Arial" w:cs="Arial" w:eastAsia="Arial" w:hAnsi="Arial"/>
                <w:sz w:val="13"/>
                <w:szCs w:val="13"/>
                <w:color w:val="auto"/>
              </w:rPr>
              <w:t>305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20" w:type="dxa"/>
            <w:vAlign w:val="bottom"/>
          </w:tcPr>
          <w:p>
            <w:pPr>
              <w:jc w:val="right"/>
              <w:spacing w:after="0" w:line="145" w:lineRule="exact"/>
              <w:rPr>
                <w:sz w:val="20"/>
                <w:szCs w:val="20"/>
                <w:color w:val="auto"/>
              </w:rPr>
            </w:pPr>
            <w:r>
              <w:rPr>
                <w:rFonts w:ascii="Arial" w:cs="Arial" w:eastAsia="Arial" w:hAnsi="Arial"/>
                <w:sz w:val="13"/>
                <w:szCs w:val="13"/>
                <w:color w:val="auto"/>
              </w:rPr>
              <w:t>486</w:t>
            </w: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jc w:val="right"/>
              <w:ind w:right="74"/>
              <w:spacing w:after="0" w:line="145" w:lineRule="exact"/>
              <w:rPr>
                <w:sz w:val="20"/>
                <w:szCs w:val="20"/>
                <w:color w:val="auto"/>
              </w:rPr>
            </w:pPr>
            <w:r>
              <w:rPr>
                <w:rFonts w:ascii="Arial" w:cs="Arial" w:eastAsia="Arial" w:hAnsi="Arial"/>
                <w:sz w:val="13"/>
                <w:szCs w:val="13"/>
                <w:color w:val="auto"/>
              </w:rPr>
              <w:t>63%</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4500" w:type="dxa"/>
            <w:vAlign w:val="bottom"/>
            <w:tcBorders>
              <w:right w:val="single" w:sz="8" w:color="CCEEFF"/>
            </w:tcBorders>
            <w:gridSpan w:val="2"/>
            <w:shd w:val="clear" w:color="auto" w:fill="CCEEFF"/>
          </w:tcPr>
          <w:p>
            <w:pPr>
              <w:spacing w:after="0" w:line="145" w:lineRule="exact"/>
              <w:rPr>
                <w:sz w:val="20"/>
                <w:szCs w:val="20"/>
                <w:color w:val="auto"/>
              </w:rPr>
            </w:pPr>
            <w:r>
              <w:rPr>
                <w:rFonts w:ascii="Arial" w:cs="Arial" w:eastAsia="Arial" w:hAnsi="Arial"/>
                <w:sz w:val="13"/>
                <w:szCs w:val="13"/>
                <w:color w:val="auto"/>
              </w:rPr>
              <w:t>12 payments or more in default</w:t>
            </w:r>
          </w:p>
        </w:tc>
        <w:tc>
          <w:tcPr>
            <w:tcW w:w="800" w:type="dxa"/>
            <w:vAlign w:val="bottom"/>
            <w:tcBorders>
              <w:bottom w:val="single" w:sz="8" w:color="auto"/>
            </w:tcBorders>
            <w:shd w:val="clear" w:color="auto" w:fill="CCEEFF"/>
          </w:tcPr>
          <w:p>
            <w:pPr>
              <w:jc w:val="right"/>
              <w:spacing w:after="0" w:line="145" w:lineRule="exact"/>
              <w:rPr>
                <w:sz w:val="20"/>
                <w:szCs w:val="20"/>
                <w:color w:val="auto"/>
              </w:rPr>
            </w:pPr>
            <w:r>
              <w:rPr>
                <w:rFonts w:ascii="Arial" w:cs="Arial" w:eastAsia="Arial" w:hAnsi="Arial"/>
                <w:sz w:val="13"/>
                <w:szCs w:val="13"/>
                <w:color w:val="auto"/>
              </w:rPr>
              <w:t>23,965</w:t>
            </w:r>
          </w:p>
        </w:tc>
        <w:tc>
          <w:tcPr>
            <w:tcW w:w="12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shd w:val="clear" w:color="auto" w:fill="CCEEFF"/>
          </w:tcPr>
          <w:p>
            <w:pPr>
              <w:jc w:val="right"/>
              <w:spacing w:after="0" w:line="145" w:lineRule="exact"/>
              <w:rPr>
                <w:sz w:val="20"/>
                <w:szCs w:val="20"/>
                <w:color w:val="auto"/>
              </w:rPr>
            </w:pPr>
            <w:r>
              <w:rPr>
                <w:rFonts w:ascii="Arial" w:cs="Arial" w:eastAsia="Arial" w:hAnsi="Arial"/>
                <w:sz w:val="13"/>
                <w:szCs w:val="13"/>
                <w:color w:val="auto"/>
              </w:rPr>
              <w:t>851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60" w:type="dxa"/>
            <w:vAlign w:val="bottom"/>
            <w:tcBorders>
              <w:bottom w:val="single" w:sz="8" w:color="auto"/>
            </w:tcBorders>
            <w:shd w:val="clear" w:color="auto" w:fill="CCEEFF"/>
          </w:tcPr>
          <w:p>
            <w:pPr>
              <w:spacing w:after="0"/>
              <w:rPr>
                <w:sz w:val="12"/>
                <w:szCs w:val="12"/>
                <w:color w:val="auto"/>
              </w:rPr>
            </w:pPr>
          </w:p>
        </w:tc>
        <w:tc>
          <w:tcPr>
            <w:tcW w:w="520" w:type="dxa"/>
            <w:vAlign w:val="bottom"/>
            <w:tcBorders>
              <w:bottom w:val="single" w:sz="8" w:color="auto"/>
            </w:tcBorders>
            <w:shd w:val="clear" w:color="auto" w:fill="CCEEFF"/>
          </w:tcPr>
          <w:p>
            <w:pPr>
              <w:jc w:val="right"/>
              <w:spacing w:after="0" w:line="145" w:lineRule="exact"/>
              <w:rPr>
                <w:sz w:val="20"/>
                <w:szCs w:val="20"/>
                <w:color w:val="auto"/>
              </w:rPr>
            </w:pPr>
            <w:r>
              <w:rPr>
                <w:rFonts w:ascii="Arial" w:cs="Arial" w:eastAsia="Arial" w:hAnsi="Arial"/>
                <w:sz w:val="13"/>
                <w:szCs w:val="13"/>
                <w:color w:val="auto"/>
              </w:rPr>
              <w:t>1,178</w:t>
            </w: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jc w:val="right"/>
              <w:ind w:right="74"/>
              <w:spacing w:after="0" w:line="145" w:lineRule="exact"/>
              <w:rPr>
                <w:sz w:val="20"/>
                <w:szCs w:val="20"/>
                <w:color w:val="auto"/>
              </w:rPr>
            </w:pPr>
            <w:r>
              <w:rPr>
                <w:rFonts w:ascii="Arial" w:cs="Arial" w:eastAsia="Arial" w:hAnsi="Arial"/>
                <w:sz w:val="13"/>
                <w:szCs w:val="13"/>
                <w:color w:val="auto"/>
              </w:rPr>
              <w:t>72%</w:t>
            </w: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4520" w:type="dxa"/>
            <w:vAlign w:val="bottom"/>
            <w:gridSpan w:val="3"/>
          </w:tcPr>
          <w:p>
            <w:pPr>
              <w:spacing w:after="0"/>
              <w:rPr>
                <w:sz w:val="20"/>
                <w:szCs w:val="20"/>
                <w:color w:val="auto"/>
              </w:rPr>
            </w:pPr>
            <w:r>
              <w:rPr>
                <w:rFonts w:ascii="Arial" w:cs="Arial" w:eastAsia="Arial" w:hAnsi="Arial"/>
                <w:sz w:val="13"/>
                <w:szCs w:val="13"/>
                <w:b w:val="1"/>
                <w:bCs w:val="1"/>
                <w:color w:val="auto"/>
              </w:rPr>
              <w:t>Total</w:t>
            </w:r>
          </w:p>
        </w:tc>
        <w:tc>
          <w:tcPr>
            <w:tcW w:w="800" w:type="dxa"/>
            <w:vAlign w:val="bottom"/>
          </w:tcPr>
          <w:p>
            <w:pPr>
              <w:jc w:val="right"/>
              <w:spacing w:after="0"/>
              <w:rPr>
                <w:sz w:val="20"/>
                <w:szCs w:val="20"/>
                <w:color w:val="auto"/>
              </w:rPr>
            </w:pPr>
            <w:r>
              <w:rPr>
                <w:rFonts w:ascii="Arial" w:cs="Arial" w:eastAsia="Arial" w:hAnsi="Arial"/>
                <w:sz w:val="13"/>
                <w:szCs w:val="13"/>
                <w:color w:val="auto"/>
              </w:rPr>
              <w:t>49,255</w:t>
            </w:r>
          </w:p>
        </w:tc>
        <w:tc>
          <w:tcPr>
            <w:tcW w:w="120" w:type="dxa"/>
            <w:vAlign w:val="bottom"/>
          </w:tcPr>
          <w:p>
            <w:pPr>
              <w:spacing w:after="0"/>
              <w:rPr>
                <w:sz w:val="13"/>
                <w:szCs w:val="13"/>
                <w:color w:val="auto"/>
              </w:rPr>
            </w:pPr>
          </w:p>
        </w:tc>
        <w:tc>
          <w:tcPr>
            <w:tcW w:w="220" w:type="dxa"/>
            <w:vAlign w:val="bottom"/>
            <w:gridSpan w:val="2"/>
          </w:tcPr>
          <w:p>
            <w:pPr>
              <w:ind w:left="60"/>
              <w:spacing w:after="0"/>
              <w:rPr>
                <w:sz w:val="20"/>
                <w:szCs w:val="20"/>
                <w:color w:val="auto"/>
              </w:rPr>
            </w:pPr>
            <w:r>
              <w:rPr>
                <w:rFonts w:ascii="Arial" w:cs="Arial" w:eastAsia="Arial" w:hAnsi="Arial"/>
                <w:sz w:val="13"/>
                <w:szCs w:val="13"/>
                <w:color w:val="auto"/>
              </w:rPr>
              <w:t>$</w:t>
            </w:r>
          </w:p>
        </w:tc>
        <w:tc>
          <w:tcPr>
            <w:tcW w:w="500" w:type="dxa"/>
            <w:vAlign w:val="bottom"/>
          </w:tcPr>
          <w:p>
            <w:pPr>
              <w:jc w:val="right"/>
              <w:spacing w:after="0"/>
              <w:rPr>
                <w:sz w:val="20"/>
                <w:szCs w:val="20"/>
                <w:color w:val="auto"/>
              </w:rPr>
            </w:pPr>
            <w:r>
              <w:rPr>
                <w:rFonts w:ascii="Arial" w:cs="Arial" w:eastAsia="Arial" w:hAnsi="Arial"/>
                <w:sz w:val="13"/>
                <w:szCs w:val="13"/>
                <w:color w:val="auto"/>
              </w:rPr>
              <w:t>1,277</w:t>
            </w:r>
          </w:p>
        </w:tc>
        <w:tc>
          <w:tcPr>
            <w:tcW w:w="100" w:type="dxa"/>
            <w:vAlign w:val="bottom"/>
          </w:tcPr>
          <w:p>
            <w:pPr>
              <w:spacing w:after="0"/>
              <w:rPr>
                <w:sz w:val="13"/>
                <w:szCs w:val="13"/>
                <w:color w:val="auto"/>
              </w:rPr>
            </w:pPr>
          </w:p>
        </w:tc>
        <w:tc>
          <w:tcPr>
            <w:tcW w:w="320" w:type="dxa"/>
            <w:vAlign w:val="bottom"/>
            <w:gridSpan w:val="2"/>
          </w:tcPr>
          <w:p>
            <w:pPr>
              <w:ind w:left="60"/>
              <w:spacing w:after="0"/>
              <w:rPr>
                <w:sz w:val="20"/>
                <w:szCs w:val="20"/>
                <w:color w:val="auto"/>
              </w:rPr>
            </w:pPr>
            <w:r>
              <w:rPr>
                <w:rFonts w:ascii="Arial" w:cs="Arial" w:eastAsia="Arial" w:hAnsi="Arial"/>
                <w:sz w:val="13"/>
                <w:szCs w:val="13"/>
                <w:color w:val="auto"/>
              </w:rPr>
              <w:t>$</w:t>
            </w:r>
          </w:p>
        </w:tc>
        <w:tc>
          <w:tcPr>
            <w:tcW w:w="520" w:type="dxa"/>
            <w:vAlign w:val="bottom"/>
          </w:tcPr>
          <w:p>
            <w:pPr>
              <w:jc w:val="right"/>
              <w:spacing w:after="0"/>
              <w:rPr>
                <w:sz w:val="20"/>
                <w:szCs w:val="20"/>
                <w:color w:val="auto"/>
              </w:rPr>
            </w:pPr>
            <w:r>
              <w:rPr>
                <w:rFonts w:ascii="Arial" w:cs="Arial" w:eastAsia="Arial" w:hAnsi="Arial"/>
                <w:sz w:val="13"/>
                <w:szCs w:val="13"/>
                <w:color w:val="auto"/>
              </w:rPr>
              <w:t>2,187</w:t>
            </w:r>
          </w:p>
        </w:tc>
        <w:tc>
          <w:tcPr>
            <w:tcW w:w="1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60" w:type="dxa"/>
            <w:vAlign w:val="bottom"/>
          </w:tcPr>
          <w:p>
            <w:pPr>
              <w:jc w:val="right"/>
              <w:ind w:right="74"/>
              <w:spacing w:after="0"/>
              <w:rPr>
                <w:sz w:val="20"/>
                <w:szCs w:val="20"/>
                <w:color w:val="auto"/>
              </w:rPr>
            </w:pPr>
            <w:r>
              <w:rPr>
                <w:rFonts w:ascii="Arial" w:cs="Arial" w:eastAsia="Arial" w:hAnsi="Arial"/>
                <w:sz w:val="13"/>
                <w:szCs w:val="13"/>
                <w:color w:val="auto"/>
              </w:rPr>
              <w:t>58%</w:t>
            </w: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92075</wp:posOffset>
            </wp:positionV>
            <wp:extent cx="728345" cy="82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69" w:lineRule="exact"/>
        <w:rPr>
          <w:sz w:val="20"/>
          <w:szCs w:val="20"/>
          <w:color w:val="auto"/>
        </w:rPr>
      </w:pPr>
    </w:p>
    <w:p>
      <w:pPr>
        <w:ind w:left="340" w:hanging="335"/>
        <w:spacing w:after="0"/>
        <w:tabs>
          <w:tab w:leader="none" w:pos="340" w:val="left"/>
        </w:tabs>
        <w:numPr>
          <w:ilvl w:val="0"/>
          <w:numId w:val="55"/>
        </w:numPr>
        <w:rPr>
          <w:rFonts w:ascii="Arial" w:cs="Arial" w:eastAsia="Arial" w:hAnsi="Arial"/>
          <w:sz w:val="11"/>
          <w:szCs w:val="11"/>
          <w:color w:val="auto"/>
        </w:rPr>
      </w:pPr>
      <w:r>
        <w:rPr>
          <w:rFonts w:ascii="Arial" w:cs="Arial" w:eastAsia="Arial" w:hAnsi="Arial"/>
          <w:sz w:val="13"/>
          <w:szCs w:val="13"/>
          <w:color w:val="auto"/>
        </w:rPr>
        <w:t>Reserves were not established on loans where the company was in a secondary loss position due to an existing deductible and the company believes currently have no risk for claim.</w:t>
      </w:r>
    </w:p>
    <w:p>
      <w:pPr>
        <w:spacing w:after="0" w:line="5" w:lineRule="exact"/>
        <w:rPr>
          <w:rFonts w:ascii="Arial" w:cs="Arial" w:eastAsia="Arial" w:hAnsi="Arial"/>
          <w:sz w:val="11"/>
          <w:szCs w:val="11"/>
          <w:color w:val="auto"/>
        </w:rPr>
      </w:pPr>
    </w:p>
    <w:p>
      <w:pPr>
        <w:ind w:left="340" w:hanging="335"/>
        <w:spacing w:after="0"/>
        <w:tabs>
          <w:tab w:leader="none" w:pos="340" w:val="left"/>
        </w:tabs>
        <w:numPr>
          <w:ilvl w:val="0"/>
          <w:numId w:val="55"/>
        </w:numPr>
        <w:rPr>
          <w:rFonts w:ascii="Arial" w:cs="Arial" w:eastAsia="Arial" w:hAnsi="Arial"/>
          <w:sz w:val="11"/>
          <w:szCs w:val="11"/>
          <w:color w:val="auto"/>
        </w:rPr>
      </w:pPr>
      <w:r>
        <w:rPr>
          <w:rFonts w:ascii="Arial" w:cs="Arial" w:eastAsia="Arial" w:hAnsi="Arial"/>
          <w:sz w:val="13"/>
          <w:szCs w:val="13"/>
          <w:color w:val="auto"/>
        </w:rPr>
        <w:t>Direct flow case reserves exclude loss adjustment expenses, incurred but not reported and reinsurance reserves.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266" w:right="239" w:bottom="1440" w:gutter="0" w:footer="0" w:header="0"/>
        </w:sectPr>
      </w:pPr>
    </w:p>
    <w:bookmarkStart w:id="79" w:name="page80"/>
    <w:bookmarkEnd w:id="79"/>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Portfolio Quality Metrics—U.S. Mortgage Insurance Segment</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4"/>
          </w:tcPr>
          <w:p>
            <w:pPr>
              <w:jc w:val="right"/>
              <w:ind w:right="40"/>
              <w:spacing w:after="0"/>
              <w:rPr>
                <w:sz w:val="20"/>
                <w:szCs w:val="20"/>
                <w:color w:val="auto"/>
              </w:rPr>
            </w:pPr>
            <w:r>
              <w:rPr>
                <w:rFonts w:ascii="Arial" w:cs="Arial" w:eastAsia="Arial" w:hAnsi="Arial"/>
                <w:sz w:val="14"/>
                <w:szCs w:val="14"/>
                <w:b w:val="1"/>
                <w:bCs w:val="1"/>
                <w:color w:val="auto"/>
              </w:rPr>
              <w:t>2014</w:t>
            </w:r>
          </w:p>
        </w:tc>
        <w:tc>
          <w:tcPr>
            <w:tcW w:w="5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4"/>
                <w:szCs w:val="14"/>
                <w:b w:val="1"/>
                <w:bCs w:val="1"/>
                <w:color w:val="auto"/>
              </w:rPr>
              <w:t>2013</w:t>
            </w:r>
          </w:p>
        </w:tc>
        <w:tc>
          <w:tcPr>
            <w:tcW w:w="5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40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Borders>
              <w:right w:val="single" w:sz="8" w:color="auto"/>
            </w:tcBorders>
            <w:gridSpan w:val="2"/>
          </w:tcPr>
          <w:p>
            <w:pPr>
              <w:jc w:val="right"/>
              <w:ind w:right="420"/>
              <w:spacing w:after="0" w:line="139" w:lineRule="exact"/>
              <w:rPr>
                <w:sz w:val="20"/>
                <w:szCs w:val="20"/>
                <w:color w:val="auto"/>
              </w:rPr>
            </w:pPr>
            <w:r>
              <w:rPr>
                <w:rFonts w:ascii="Arial" w:cs="Arial" w:eastAsia="Arial" w:hAnsi="Arial"/>
                <w:sz w:val="14"/>
                <w:szCs w:val="14"/>
                <w:b w:val="1"/>
                <w:bCs w:val="1"/>
                <w:color w:val="auto"/>
              </w:rPr>
              <w:t>4Q</w:t>
            </w:r>
          </w:p>
        </w:tc>
        <w:tc>
          <w:tcPr>
            <w:tcW w:w="80" w:type="dxa"/>
            <w:vAlign w:val="bottom"/>
          </w:tcPr>
          <w:p>
            <w:pPr>
              <w:spacing w:after="0"/>
              <w:rPr>
                <w:sz w:val="12"/>
                <w:szCs w:val="12"/>
                <w:color w:val="auto"/>
              </w:rPr>
            </w:pPr>
          </w:p>
        </w:tc>
        <w:tc>
          <w:tcPr>
            <w:tcW w:w="900" w:type="dxa"/>
            <w:vAlign w:val="bottom"/>
            <w:gridSpan w:val="3"/>
          </w:tcPr>
          <w:p>
            <w:pPr>
              <w:jc w:val="right"/>
              <w:ind w:right="520"/>
              <w:spacing w:after="0" w:line="139" w:lineRule="exact"/>
              <w:rPr>
                <w:sz w:val="20"/>
                <w:szCs w:val="20"/>
                <w:color w:val="auto"/>
              </w:rPr>
            </w:pPr>
            <w:r>
              <w:rPr>
                <w:rFonts w:ascii="Arial" w:cs="Arial" w:eastAsia="Arial" w:hAnsi="Arial"/>
                <w:sz w:val="14"/>
                <w:szCs w:val="14"/>
                <w:b w:val="1"/>
                <w:bCs w:val="1"/>
                <w:color w:val="auto"/>
              </w:rPr>
              <w:t>3Q</w:t>
            </w:r>
          </w:p>
        </w:tc>
        <w:tc>
          <w:tcPr>
            <w:tcW w:w="840" w:type="dxa"/>
            <w:vAlign w:val="bottom"/>
            <w:gridSpan w:val="2"/>
          </w:tcPr>
          <w:p>
            <w:pPr>
              <w:jc w:val="right"/>
              <w:ind w:right="480"/>
              <w:spacing w:after="0" w:line="139" w:lineRule="exact"/>
              <w:rPr>
                <w:sz w:val="20"/>
                <w:szCs w:val="20"/>
                <w:color w:val="auto"/>
              </w:rPr>
            </w:pPr>
            <w:r>
              <w:rPr>
                <w:rFonts w:ascii="Arial" w:cs="Arial" w:eastAsia="Arial" w:hAnsi="Arial"/>
                <w:sz w:val="14"/>
                <w:szCs w:val="14"/>
                <w:b w:val="1"/>
                <w:bCs w:val="1"/>
                <w:color w:val="auto"/>
              </w:rPr>
              <w:t>2Q</w:t>
            </w:r>
          </w:p>
        </w:tc>
        <w:tc>
          <w:tcPr>
            <w:tcW w:w="780" w:type="dxa"/>
            <w:vAlign w:val="bottom"/>
            <w:gridSpan w:val="2"/>
          </w:tcPr>
          <w:p>
            <w:pPr>
              <w:jc w:val="right"/>
              <w:ind w:right="400"/>
              <w:spacing w:after="0" w:line="139" w:lineRule="exact"/>
              <w:rPr>
                <w:sz w:val="20"/>
                <w:szCs w:val="20"/>
                <w:color w:val="auto"/>
              </w:rPr>
            </w:pPr>
            <w:r>
              <w:rPr>
                <w:rFonts w:ascii="Arial" w:cs="Arial" w:eastAsia="Arial" w:hAnsi="Arial"/>
                <w:sz w:val="14"/>
                <w:szCs w:val="14"/>
                <w:b w:val="1"/>
                <w:bCs w:val="1"/>
                <w:color w:val="auto"/>
              </w:rPr>
              <w:t>1Q</w:t>
            </w:r>
          </w:p>
        </w:tc>
        <w:tc>
          <w:tcPr>
            <w:tcW w:w="80" w:type="dxa"/>
            <w:vAlign w:val="bottom"/>
          </w:tcPr>
          <w:p>
            <w:pPr>
              <w:spacing w:after="0"/>
              <w:rPr>
                <w:sz w:val="12"/>
                <w:szCs w:val="12"/>
                <w:color w:val="auto"/>
              </w:rPr>
            </w:pPr>
          </w:p>
        </w:tc>
        <w:tc>
          <w:tcPr>
            <w:tcW w:w="880" w:type="dxa"/>
            <w:vAlign w:val="bottom"/>
            <w:gridSpan w:val="2"/>
          </w:tcPr>
          <w:p>
            <w:pPr>
              <w:jc w:val="right"/>
              <w:ind w:right="480"/>
              <w:spacing w:after="0" w:line="139" w:lineRule="exact"/>
              <w:rPr>
                <w:sz w:val="20"/>
                <w:szCs w:val="20"/>
                <w:color w:val="auto"/>
              </w:rPr>
            </w:pPr>
            <w:r>
              <w:rPr>
                <w:rFonts w:ascii="Arial" w:cs="Arial" w:eastAsia="Arial" w:hAnsi="Arial"/>
                <w:sz w:val="14"/>
                <w:szCs w:val="14"/>
                <w:b w:val="1"/>
                <w:bCs w:val="1"/>
                <w:color w:val="auto"/>
              </w:rPr>
              <w:t>4Q</w:t>
            </w:r>
          </w:p>
        </w:tc>
        <w:tc>
          <w:tcPr>
            <w:tcW w:w="900" w:type="dxa"/>
            <w:vAlign w:val="bottom"/>
            <w:gridSpan w:val="3"/>
          </w:tcPr>
          <w:p>
            <w:pPr>
              <w:jc w:val="right"/>
              <w:ind w:right="520"/>
              <w:spacing w:after="0" w:line="139" w:lineRule="exact"/>
              <w:rPr>
                <w:sz w:val="20"/>
                <w:szCs w:val="20"/>
                <w:color w:val="auto"/>
              </w:rPr>
            </w:pPr>
            <w:r>
              <w:rPr>
                <w:rFonts w:ascii="Arial" w:cs="Arial" w:eastAsia="Arial" w:hAnsi="Arial"/>
                <w:sz w:val="14"/>
                <w:szCs w:val="14"/>
                <w:b w:val="1"/>
                <w:bCs w:val="1"/>
                <w:color w:val="auto"/>
              </w:rPr>
              <w:t>3Q</w:t>
            </w:r>
          </w:p>
        </w:tc>
        <w:tc>
          <w:tcPr>
            <w:tcW w:w="840" w:type="dxa"/>
            <w:vAlign w:val="bottom"/>
            <w:gridSpan w:val="2"/>
          </w:tcPr>
          <w:p>
            <w:pPr>
              <w:jc w:val="right"/>
              <w:ind w:right="480"/>
              <w:spacing w:after="0" w:line="139" w:lineRule="exact"/>
              <w:rPr>
                <w:sz w:val="20"/>
                <w:szCs w:val="20"/>
                <w:color w:val="auto"/>
              </w:rPr>
            </w:pPr>
            <w:r>
              <w:rPr>
                <w:rFonts w:ascii="Arial" w:cs="Arial" w:eastAsia="Arial" w:hAnsi="Arial"/>
                <w:sz w:val="14"/>
                <w:szCs w:val="14"/>
                <w:b w:val="1"/>
                <w:bCs w:val="1"/>
                <w:color w:val="auto"/>
              </w:rPr>
              <w:t>2Q</w:t>
            </w:r>
          </w:p>
        </w:tc>
        <w:tc>
          <w:tcPr>
            <w:tcW w:w="600" w:type="dxa"/>
            <w:vAlign w:val="bottom"/>
          </w:tcPr>
          <w:p>
            <w:pPr>
              <w:jc w:val="right"/>
              <w:ind w:right="137"/>
              <w:spacing w:after="0" w:line="139" w:lineRule="exact"/>
              <w:rPr>
                <w:sz w:val="20"/>
                <w:szCs w:val="20"/>
                <w:color w:val="auto"/>
              </w:rPr>
            </w:pPr>
            <w:r>
              <w:rPr>
                <w:rFonts w:ascii="Arial" w:cs="Arial" w:eastAsia="Arial" w:hAnsi="Arial"/>
                <w:sz w:val="14"/>
                <w:szCs w:val="14"/>
                <w:b w:val="1"/>
                <w:bCs w:val="1"/>
                <w:color w:val="auto"/>
              </w:rPr>
              <w:t>1Q</w:t>
            </w:r>
          </w:p>
        </w:tc>
        <w:tc>
          <w:tcPr>
            <w:tcW w:w="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2020" w:type="dxa"/>
            <w:vAlign w:val="bottom"/>
            <w:tcBorders>
              <w:top w:val="single" w:sz="8" w:color="CCEEFF"/>
              <w:bottom w:val="single" w:sz="8" w:color="auto"/>
            </w:tcBorders>
            <w:gridSpan w:val="3"/>
            <w:shd w:val="clear" w:color="auto" w:fill="CCEEFF"/>
          </w:tcPr>
          <w:p>
            <w:pPr>
              <w:spacing w:after="0" w:line="125" w:lineRule="exact"/>
              <w:rPr>
                <w:sz w:val="20"/>
                <w:szCs w:val="20"/>
                <w:color w:val="auto"/>
              </w:rPr>
            </w:pPr>
            <w:r>
              <w:rPr>
                <w:rFonts w:ascii="Arial" w:cs="Arial" w:eastAsia="Arial" w:hAnsi="Arial"/>
                <w:sz w:val="14"/>
                <w:szCs w:val="14"/>
                <w:b w:val="1"/>
                <w:bCs w:val="1"/>
                <w:color w:val="auto"/>
                <w:w w:val="93"/>
              </w:rPr>
              <w:t>Risk In-Force by Credit Quality</w:t>
            </w:r>
            <w:r>
              <w:rPr>
                <w:rFonts w:ascii="Arial" w:cs="Arial" w:eastAsia="Arial" w:hAnsi="Arial"/>
                <w:sz w:val="7"/>
                <w:szCs w:val="7"/>
                <w:color w:val="auto"/>
                <w:w w:val="93"/>
              </w:rPr>
              <w:t>(1)</w:t>
            </w:r>
          </w:p>
        </w:tc>
        <w:tc>
          <w:tcPr>
            <w:tcW w:w="2400" w:type="dxa"/>
            <w:vAlign w:val="bottom"/>
            <w:tcBorders>
              <w:top w:val="single" w:sz="8" w:color="CCEEFF"/>
              <w:bottom w:val="single" w:sz="8" w:color="CCEEFF"/>
              <w:right w:val="single" w:sz="8" w:color="auto"/>
            </w:tcBorders>
            <w:shd w:val="clear" w:color="auto" w:fill="CCEEFF"/>
          </w:tcPr>
          <w:p>
            <w:pPr>
              <w:spacing w:after="0"/>
              <w:rPr>
                <w:sz w:val="13"/>
                <w:szCs w:val="13"/>
                <w:color w:val="auto"/>
              </w:rPr>
            </w:pPr>
          </w:p>
        </w:tc>
        <w:tc>
          <w:tcPr>
            <w:tcW w:w="80" w:type="dxa"/>
            <w:vAlign w:val="bottom"/>
            <w:tcBorders>
              <w:top w:val="single" w:sz="8" w:color="CCEEFF"/>
              <w:bottom w:val="single" w:sz="8" w:color="CCEEFF"/>
            </w:tcBorders>
            <w:shd w:val="clear" w:color="auto" w:fill="CCEEFF"/>
          </w:tcPr>
          <w:p>
            <w:pPr>
              <w:spacing w:after="0"/>
              <w:rPr>
                <w:sz w:val="13"/>
                <w:szCs w:val="13"/>
                <w:color w:val="auto"/>
              </w:rPr>
            </w:pPr>
          </w:p>
        </w:tc>
        <w:tc>
          <w:tcPr>
            <w:tcW w:w="620" w:type="dxa"/>
            <w:vAlign w:val="bottom"/>
            <w:tcBorders>
              <w:top w:val="single" w:sz="8" w:color="auto"/>
              <w:bottom w:val="single" w:sz="8" w:color="CCEEFF"/>
            </w:tcBorders>
            <w:shd w:val="clear" w:color="auto" w:fill="CCEEFF"/>
          </w:tcPr>
          <w:p>
            <w:pPr>
              <w:spacing w:after="0"/>
              <w:rPr>
                <w:sz w:val="13"/>
                <w:szCs w:val="13"/>
                <w:color w:val="auto"/>
              </w:rPr>
            </w:pPr>
          </w:p>
        </w:tc>
        <w:tc>
          <w:tcPr>
            <w:tcW w:w="200" w:type="dxa"/>
            <w:vAlign w:val="bottom"/>
            <w:tcBorders>
              <w:top w:val="single" w:sz="8" w:color="CCEEFF"/>
              <w:bottom w:val="single" w:sz="8" w:color="CCEEFF"/>
              <w:right w:val="single" w:sz="8" w:color="auto"/>
            </w:tcBorders>
            <w:shd w:val="clear" w:color="auto" w:fill="CCEEFF"/>
          </w:tcPr>
          <w:p>
            <w:pPr>
              <w:spacing w:after="0"/>
              <w:rPr>
                <w:sz w:val="13"/>
                <w:szCs w:val="13"/>
                <w:color w:val="auto"/>
              </w:rPr>
            </w:pPr>
          </w:p>
        </w:tc>
        <w:tc>
          <w:tcPr>
            <w:tcW w:w="80" w:type="dxa"/>
            <w:vAlign w:val="bottom"/>
            <w:tcBorders>
              <w:top w:val="single" w:sz="8" w:color="CCEEFF"/>
              <w:bottom w:val="single" w:sz="8" w:color="CCEEFF"/>
            </w:tcBorders>
            <w:shd w:val="clear" w:color="auto" w:fill="CCEEFF"/>
          </w:tcPr>
          <w:p>
            <w:pPr>
              <w:spacing w:after="0"/>
              <w:rPr>
                <w:sz w:val="13"/>
                <w:szCs w:val="13"/>
                <w:color w:val="auto"/>
              </w:rPr>
            </w:pPr>
          </w:p>
        </w:tc>
        <w:tc>
          <w:tcPr>
            <w:tcW w:w="600" w:type="dxa"/>
            <w:vAlign w:val="bottom"/>
            <w:tcBorders>
              <w:top w:val="single" w:sz="8" w:color="auto"/>
              <w:bottom w:val="single" w:sz="8" w:color="CCEEFF"/>
            </w:tcBorders>
            <w:shd w:val="clear" w:color="auto" w:fill="CCEEFF"/>
          </w:tcPr>
          <w:p>
            <w:pPr>
              <w:spacing w:after="0"/>
              <w:rPr>
                <w:sz w:val="13"/>
                <w:szCs w:val="13"/>
                <w:color w:val="auto"/>
              </w:rPr>
            </w:pPr>
          </w:p>
        </w:tc>
        <w:tc>
          <w:tcPr>
            <w:tcW w:w="260" w:type="dxa"/>
            <w:vAlign w:val="bottom"/>
            <w:tcBorders>
              <w:top w:val="single" w:sz="8" w:color="CCEEFF"/>
              <w:bottom w:val="single" w:sz="8" w:color="CCEEFF"/>
            </w:tcBorders>
            <w:shd w:val="clear" w:color="auto" w:fill="CCEEFF"/>
          </w:tcPr>
          <w:p>
            <w:pPr>
              <w:spacing w:after="0"/>
              <w:rPr>
                <w:sz w:val="13"/>
                <w:szCs w:val="13"/>
                <w:color w:val="auto"/>
              </w:rPr>
            </w:pPr>
          </w:p>
        </w:tc>
        <w:tc>
          <w:tcPr>
            <w:tcW w:w="40" w:type="dxa"/>
            <w:vAlign w:val="bottom"/>
            <w:tcBorders>
              <w:top w:val="single" w:sz="8" w:color="auto"/>
              <w:bottom w:val="single" w:sz="8" w:color="CCEEFF"/>
            </w:tcBorders>
            <w:shd w:val="clear" w:color="auto" w:fill="CCEEFF"/>
          </w:tcPr>
          <w:p>
            <w:pPr>
              <w:spacing w:after="0"/>
              <w:rPr>
                <w:sz w:val="13"/>
                <w:szCs w:val="13"/>
                <w:color w:val="auto"/>
              </w:rPr>
            </w:pPr>
          </w:p>
        </w:tc>
        <w:tc>
          <w:tcPr>
            <w:tcW w:w="560" w:type="dxa"/>
            <w:vAlign w:val="bottom"/>
            <w:tcBorders>
              <w:top w:val="single" w:sz="8" w:color="auto"/>
              <w:bottom w:val="single" w:sz="8" w:color="CCEEFF"/>
            </w:tcBorders>
            <w:shd w:val="clear" w:color="auto" w:fill="CCEEFF"/>
          </w:tcPr>
          <w:p>
            <w:pPr>
              <w:spacing w:after="0"/>
              <w:rPr>
                <w:sz w:val="13"/>
                <w:szCs w:val="13"/>
                <w:color w:val="auto"/>
              </w:rPr>
            </w:pPr>
          </w:p>
        </w:tc>
        <w:tc>
          <w:tcPr>
            <w:tcW w:w="280" w:type="dxa"/>
            <w:vAlign w:val="bottom"/>
            <w:tcBorders>
              <w:top w:val="single" w:sz="8" w:color="CCEEFF"/>
              <w:bottom w:val="single" w:sz="8" w:color="CCEEFF"/>
            </w:tcBorders>
            <w:shd w:val="clear" w:color="auto" w:fill="CCEEFF"/>
          </w:tcPr>
          <w:p>
            <w:pPr>
              <w:spacing w:after="0"/>
              <w:rPr>
                <w:sz w:val="13"/>
                <w:szCs w:val="13"/>
                <w:color w:val="auto"/>
              </w:rPr>
            </w:pPr>
          </w:p>
        </w:tc>
        <w:tc>
          <w:tcPr>
            <w:tcW w:w="600" w:type="dxa"/>
            <w:vAlign w:val="bottom"/>
            <w:tcBorders>
              <w:top w:val="single" w:sz="8" w:color="auto"/>
              <w:bottom w:val="single" w:sz="8" w:color="CCEEFF"/>
            </w:tcBorders>
            <w:shd w:val="clear" w:color="auto" w:fill="CCEEFF"/>
          </w:tcPr>
          <w:p>
            <w:pPr>
              <w:spacing w:after="0"/>
              <w:rPr>
                <w:sz w:val="13"/>
                <w:szCs w:val="13"/>
                <w:color w:val="auto"/>
              </w:rPr>
            </w:pPr>
          </w:p>
        </w:tc>
        <w:tc>
          <w:tcPr>
            <w:tcW w:w="180" w:type="dxa"/>
            <w:vAlign w:val="bottom"/>
            <w:tcBorders>
              <w:top w:val="single" w:sz="8" w:color="CCEEFF"/>
              <w:bottom w:val="single" w:sz="8" w:color="CCEEFF"/>
            </w:tcBorders>
            <w:shd w:val="clear" w:color="auto" w:fill="CCEEFF"/>
          </w:tcPr>
          <w:p>
            <w:pPr>
              <w:spacing w:after="0"/>
              <w:rPr>
                <w:sz w:val="13"/>
                <w:szCs w:val="13"/>
                <w:color w:val="auto"/>
              </w:rPr>
            </w:pPr>
          </w:p>
        </w:tc>
        <w:tc>
          <w:tcPr>
            <w:tcW w:w="80" w:type="dxa"/>
            <w:vAlign w:val="bottom"/>
            <w:tcBorders>
              <w:top w:val="single" w:sz="8" w:color="CCEEFF"/>
              <w:bottom w:val="single" w:sz="8" w:color="CCEEFF"/>
            </w:tcBorders>
            <w:shd w:val="clear" w:color="auto" w:fill="CCEEFF"/>
          </w:tcPr>
          <w:p>
            <w:pPr>
              <w:spacing w:after="0"/>
              <w:rPr>
                <w:sz w:val="13"/>
                <w:szCs w:val="13"/>
                <w:color w:val="auto"/>
              </w:rPr>
            </w:pPr>
          </w:p>
        </w:tc>
        <w:tc>
          <w:tcPr>
            <w:tcW w:w="600" w:type="dxa"/>
            <w:vAlign w:val="bottom"/>
            <w:tcBorders>
              <w:top w:val="single" w:sz="8" w:color="auto"/>
              <w:bottom w:val="single" w:sz="8" w:color="CCEEFF"/>
            </w:tcBorders>
            <w:shd w:val="clear" w:color="auto" w:fill="CCEEFF"/>
          </w:tcPr>
          <w:p>
            <w:pPr>
              <w:spacing w:after="0"/>
              <w:rPr>
                <w:sz w:val="13"/>
                <w:szCs w:val="13"/>
                <w:color w:val="auto"/>
              </w:rPr>
            </w:pPr>
          </w:p>
        </w:tc>
        <w:tc>
          <w:tcPr>
            <w:tcW w:w="280" w:type="dxa"/>
            <w:vAlign w:val="bottom"/>
            <w:tcBorders>
              <w:top w:val="single" w:sz="8" w:color="CCEEFF"/>
              <w:bottom w:val="single" w:sz="8" w:color="CCEEFF"/>
            </w:tcBorders>
            <w:shd w:val="clear" w:color="auto" w:fill="CCEEFF"/>
          </w:tcPr>
          <w:p>
            <w:pPr>
              <w:spacing w:after="0"/>
              <w:rPr>
                <w:sz w:val="13"/>
                <w:szCs w:val="13"/>
                <w:color w:val="auto"/>
              </w:rPr>
            </w:pPr>
          </w:p>
        </w:tc>
        <w:tc>
          <w:tcPr>
            <w:tcW w:w="600" w:type="dxa"/>
            <w:vAlign w:val="bottom"/>
            <w:tcBorders>
              <w:top w:val="single" w:sz="8" w:color="auto"/>
              <w:bottom w:val="single" w:sz="8" w:color="CCEEFF"/>
            </w:tcBorders>
            <w:shd w:val="clear" w:color="auto" w:fill="CCEEFF"/>
          </w:tcPr>
          <w:p>
            <w:pPr>
              <w:spacing w:after="0"/>
              <w:rPr>
                <w:sz w:val="13"/>
                <w:szCs w:val="13"/>
                <w:color w:val="auto"/>
              </w:rPr>
            </w:pPr>
          </w:p>
        </w:tc>
        <w:tc>
          <w:tcPr>
            <w:tcW w:w="260" w:type="dxa"/>
            <w:vAlign w:val="bottom"/>
            <w:tcBorders>
              <w:top w:val="single" w:sz="8" w:color="CCEEFF"/>
              <w:bottom w:val="single" w:sz="8" w:color="CCEEFF"/>
            </w:tcBorders>
            <w:shd w:val="clear" w:color="auto" w:fill="CCEEFF"/>
          </w:tcPr>
          <w:p>
            <w:pPr>
              <w:spacing w:after="0"/>
              <w:rPr>
                <w:sz w:val="13"/>
                <w:szCs w:val="13"/>
                <w:color w:val="auto"/>
              </w:rPr>
            </w:pPr>
          </w:p>
        </w:tc>
        <w:tc>
          <w:tcPr>
            <w:tcW w:w="40" w:type="dxa"/>
            <w:vAlign w:val="bottom"/>
            <w:tcBorders>
              <w:top w:val="single" w:sz="8" w:color="auto"/>
              <w:bottom w:val="single" w:sz="8" w:color="CCEEFF"/>
            </w:tcBorders>
            <w:shd w:val="clear" w:color="auto" w:fill="CCEEFF"/>
          </w:tcPr>
          <w:p>
            <w:pPr>
              <w:spacing w:after="0"/>
              <w:rPr>
                <w:sz w:val="13"/>
                <w:szCs w:val="13"/>
                <w:color w:val="auto"/>
              </w:rPr>
            </w:pPr>
          </w:p>
        </w:tc>
        <w:tc>
          <w:tcPr>
            <w:tcW w:w="560" w:type="dxa"/>
            <w:vAlign w:val="bottom"/>
            <w:tcBorders>
              <w:top w:val="single" w:sz="8" w:color="auto"/>
              <w:bottom w:val="single" w:sz="8" w:color="CCEEFF"/>
            </w:tcBorders>
            <w:shd w:val="clear" w:color="auto" w:fill="CCEEFF"/>
          </w:tcPr>
          <w:p>
            <w:pPr>
              <w:spacing w:after="0"/>
              <w:rPr>
                <w:sz w:val="13"/>
                <w:szCs w:val="13"/>
                <w:color w:val="auto"/>
              </w:rPr>
            </w:pPr>
          </w:p>
        </w:tc>
        <w:tc>
          <w:tcPr>
            <w:tcW w:w="280" w:type="dxa"/>
            <w:vAlign w:val="bottom"/>
            <w:tcBorders>
              <w:top w:val="single" w:sz="8" w:color="CCEEFF"/>
              <w:bottom w:val="single" w:sz="8" w:color="CCEEFF"/>
            </w:tcBorders>
            <w:shd w:val="clear" w:color="auto" w:fill="CCEEFF"/>
          </w:tcPr>
          <w:p>
            <w:pPr>
              <w:spacing w:after="0"/>
              <w:rPr>
                <w:sz w:val="13"/>
                <w:szCs w:val="13"/>
                <w:color w:val="auto"/>
              </w:rPr>
            </w:pPr>
          </w:p>
        </w:tc>
        <w:tc>
          <w:tcPr>
            <w:tcW w:w="600" w:type="dxa"/>
            <w:vAlign w:val="bottom"/>
            <w:tcBorders>
              <w:top w:val="single" w:sz="8" w:color="auto"/>
              <w:bottom w:val="single" w:sz="8" w:color="CCEEFF"/>
            </w:tcBorders>
            <w:shd w:val="clear" w:color="auto" w:fill="CCEEFF"/>
          </w:tcPr>
          <w:p>
            <w:pPr>
              <w:spacing w:after="0"/>
              <w:rPr>
                <w:sz w:val="13"/>
                <w:szCs w:val="13"/>
                <w:color w:val="auto"/>
              </w:rPr>
            </w:pPr>
          </w:p>
        </w:tc>
        <w:tc>
          <w:tcPr>
            <w:tcW w:w="180" w:type="dxa"/>
            <w:vAlign w:val="bottom"/>
            <w:tcBorders>
              <w:top w:val="single" w:sz="8" w:color="CCEEFF"/>
              <w:bottom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tcPr>
          <w:p>
            <w:pPr>
              <w:spacing w:after="0"/>
              <w:rPr>
                <w:sz w:val="20"/>
                <w:szCs w:val="20"/>
                <w:color w:val="auto"/>
              </w:rPr>
            </w:pPr>
            <w:r>
              <w:rPr>
                <w:rFonts w:ascii="Arial" w:cs="Arial" w:eastAsia="Arial" w:hAnsi="Arial"/>
                <w:sz w:val="17"/>
                <w:szCs w:val="17"/>
                <w:color w:val="auto"/>
              </w:rPr>
              <w:t>Primary by FICO Scores &gt;679</w:t>
            </w:r>
          </w:p>
        </w:tc>
        <w:tc>
          <w:tcPr>
            <w:tcW w:w="900" w:type="dxa"/>
            <w:vAlign w:val="bottom"/>
            <w:tcBorders>
              <w:right w:val="single" w:sz="8" w:color="auto"/>
            </w:tcBorders>
            <w:gridSpan w:val="3"/>
          </w:tcPr>
          <w:p>
            <w:pPr>
              <w:jc w:val="right"/>
              <w:ind w:right="60"/>
              <w:spacing w:after="0"/>
              <w:rPr>
                <w:sz w:val="20"/>
                <w:szCs w:val="20"/>
                <w:color w:val="auto"/>
              </w:rPr>
            </w:pPr>
            <w:r>
              <w:rPr>
                <w:rFonts w:ascii="Arial" w:cs="Arial" w:eastAsia="Arial" w:hAnsi="Arial"/>
                <w:sz w:val="17"/>
                <w:szCs w:val="17"/>
                <w:color w:val="auto"/>
              </w:rPr>
              <w:t>82%</w:t>
            </w:r>
          </w:p>
        </w:tc>
        <w:tc>
          <w:tcPr>
            <w:tcW w:w="940" w:type="dxa"/>
            <w:vAlign w:val="bottom"/>
            <w:gridSpan w:val="3"/>
          </w:tcPr>
          <w:p>
            <w:pPr>
              <w:jc w:val="right"/>
              <w:ind w:right="120"/>
              <w:spacing w:after="0"/>
              <w:rPr>
                <w:sz w:val="20"/>
                <w:szCs w:val="20"/>
                <w:color w:val="auto"/>
              </w:rPr>
            </w:pPr>
            <w:r>
              <w:rPr>
                <w:rFonts w:ascii="Arial" w:cs="Arial" w:eastAsia="Arial" w:hAnsi="Arial"/>
                <w:sz w:val="17"/>
                <w:szCs w:val="17"/>
                <w:color w:val="auto"/>
              </w:rPr>
              <w:t>81%</w:t>
            </w:r>
          </w:p>
        </w:tc>
        <w:tc>
          <w:tcPr>
            <w:tcW w:w="40" w:type="dxa"/>
            <w:vAlign w:val="bottom"/>
          </w:tcPr>
          <w:p>
            <w:pPr>
              <w:spacing w:after="0"/>
              <w:rPr>
                <w:sz w:val="17"/>
                <w:szCs w:val="17"/>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81%</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80%</w:t>
            </w:r>
          </w:p>
        </w:tc>
        <w:tc>
          <w:tcPr>
            <w:tcW w:w="80" w:type="dxa"/>
            <w:vAlign w:val="bottom"/>
          </w:tcPr>
          <w:p>
            <w:pPr>
              <w:spacing w:after="0"/>
              <w:rPr>
                <w:sz w:val="17"/>
                <w:szCs w:val="17"/>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7"/>
                <w:szCs w:val="17"/>
                <w:color w:val="auto"/>
              </w:rPr>
              <w:t>79%</w:t>
            </w:r>
          </w:p>
        </w:tc>
        <w:tc>
          <w:tcPr>
            <w:tcW w:w="860" w:type="dxa"/>
            <w:vAlign w:val="bottom"/>
            <w:gridSpan w:val="2"/>
          </w:tcPr>
          <w:p>
            <w:pPr>
              <w:jc w:val="right"/>
              <w:ind w:right="120"/>
              <w:spacing w:after="0"/>
              <w:rPr>
                <w:sz w:val="20"/>
                <w:szCs w:val="20"/>
                <w:color w:val="auto"/>
              </w:rPr>
            </w:pPr>
            <w:r>
              <w:rPr>
                <w:rFonts w:ascii="Arial" w:cs="Arial" w:eastAsia="Arial" w:hAnsi="Arial"/>
                <w:sz w:val="17"/>
                <w:szCs w:val="17"/>
                <w:color w:val="auto"/>
              </w:rPr>
              <w:t>79%</w:t>
            </w:r>
          </w:p>
        </w:tc>
        <w:tc>
          <w:tcPr>
            <w:tcW w:w="40" w:type="dxa"/>
            <w:vAlign w:val="bottom"/>
          </w:tcPr>
          <w:p>
            <w:pPr>
              <w:spacing w:after="0"/>
              <w:rPr>
                <w:sz w:val="17"/>
                <w:szCs w:val="17"/>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78%</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76%</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shd w:val="clear" w:color="auto" w:fill="CCEEFF"/>
          </w:tcPr>
          <w:p>
            <w:pPr>
              <w:spacing w:after="0"/>
              <w:rPr>
                <w:sz w:val="20"/>
                <w:szCs w:val="20"/>
                <w:color w:val="auto"/>
              </w:rPr>
            </w:pPr>
            <w:r>
              <w:rPr>
                <w:rFonts w:ascii="Arial" w:cs="Arial" w:eastAsia="Arial" w:hAnsi="Arial"/>
                <w:sz w:val="17"/>
                <w:szCs w:val="17"/>
                <w:color w:val="auto"/>
              </w:rPr>
              <w:t>Primary by FICO Scores 620-679</w:t>
            </w:r>
          </w:p>
        </w:tc>
        <w:tc>
          <w:tcPr>
            <w:tcW w:w="900" w:type="dxa"/>
            <w:vAlign w:val="bottom"/>
            <w:tcBorders>
              <w:right w:val="single" w:sz="8" w:color="auto"/>
            </w:tcBorders>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15%</w:t>
            </w:r>
          </w:p>
        </w:tc>
        <w:tc>
          <w:tcPr>
            <w:tcW w:w="94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rPr>
              <w:t>15%</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16%</w:t>
            </w:r>
          </w:p>
        </w:tc>
        <w:tc>
          <w:tcPr>
            <w:tcW w:w="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17%</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18%</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19%</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tcPr>
          <w:p>
            <w:pPr>
              <w:spacing w:after="0"/>
              <w:rPr>
                <w:sz w:val="20"/>
                <w:szCs w:val="20"/>
                <w:color w:val="auto"/>
              </w:rPr>
            </w:pPr>
            <w:r>
              <w:rPr>
                <w:rFonts w:ascii="Arial" w:cs="Arial" w:eastAsia="Arial" w:hAnsi="Arial"/>
                <w:sz w:val="17"/>
                <w:szCs w:val="17"/>
                <w:color w:val="auto"/>
              </w:rPr>
              <w:t>Primary by FICO Scores 575-619</w:t>
            </w:r>
          </w:p>
        </w:tc>
        <w:tc>
          <w:tcPr>
            <w:tcW w:w="900" w:type="dxa"/>
            <w:vAlign w:val="bottom"/>
            <w:tcBorders>
              <w:right w:val="single" w:sz="8" w:color="auto"/>
            </w:tcBorders>
            <w:gridSpan w:val="3"/>
          </w:tcPr>
          <w:p>
            <w:pPr>
              <w:jc w:val="right"/>
              <w:ind w:right="60"/>
              <w:spacing w:after="0"/>
              <w:rPr>
                <w:sz w:val="20"/>
                <w:szCs w:val="20"/>
                <w:color w:val="auto"/>
              </w:rPr>
            </w:pPr>
            <w:r>
              <w:rPr>
                <w:rFonts w:ascii="Arial" w:cs="Arial" w:eastAsia="Arial" w:hAnsi="Arial"/>
                <w:sz w:val="17"/>
                <w:szCs w:val="17"/>
                <w:color w:val="auto"/>
              </w:rPr>
              <w:t>2%</w:t>
            </w:r>
          </w:p>
        </w:tc>
        <w:tc>
          <w:tcPr>
            <w:tcW w:w="940" w:type="dxa"/>
            <w:vAlign w:val="bottom"/>
            <w:gridSpan w:val="3"/>
          </w:tcPr>
          <w:p>
            <w:pPr>
              <w:jc w:val="right"/>
              <w:ind w:right="120"/>
              <w:spacing w:after="0"/>
              <w:rPr>
                <w:sz w:val="20"/>
                <w:szCs w:val="20"/>
                <w:color w:val="auto"/>
              </w:rPr>
            </w:pPr>
            <w:r>
              <w:rPr>
                <w:rFonts w:ascii="Arial" w:cs="Arial" w:eastAsia="Arial" w:hAnsi="Arial"/>
                <w:sz w:val="17"/>
                <w:szCs w:val="17"/>
                <w:color w:val="auto"/>
              </w:rPr>
              <w:t>3%</w:t>
            </w:r>
          </w:p>
        </w:tc>
        <w:tc>
          <w:tcPr>
            <w:tcW w:w="40" w:type="dxa"/>
            <w:vAlign w:val="bottom"/>
          </w:tcPr>
          <w:p>
            <w:pPr>
              <w:spacing w:after="0"/>
              <w:rPr>
                <w:sz w:val="17"/>
                <w:szCs w:val="17"/>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3%</w:t>
            </w:r>
          </w:p>
        </w:tc>
        <w:tc>
          <w:tcPr>
            <w:tcW w:w="80" w:type="dxa"/>
            <w:vAlign w:val="bottom"/>
          </w:tcPr>
          <w:p>
            <w:pPr>
              <w:spacing w:after="0"/>
              <w:rPr>
                <w:sz w:val="17"/>
                <w:szCs w:val="17"/>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860" w:type="dxa"/>
            <w:vAlign w:val="bottom"/>
            <w:gridSpan w:val="2"/>
          </w:tcPr>
          <w:p>
            <w:pPr>
              <w:jc w:val="right"/>
              <w:ind w:right="120"/>
              <w:spacing w:after="0"/>
              <w:rPr>
                <w:sz w:val="20"/>
                <w:szCs w:val="20"/>
                <w:color w:val="auto"/>
              </w:rPr>
            </w:pPr>
            <w:r>
              <w:rPr>
                <w:rFonts w:ascii="Arial" w:cs="Arial" w:eastAsia="Arial" w:hAnsi="Arial"/>
                <w:sz w:val="17"/>
                <w:szCs w:val="17"/>
                <w:color w:val="auto"/>
              </w:rPr>
              <w:t>3%</w:t>
            </w:r>
          </w:p>
        </w:tc>
        <w:tc>
          <w:tcPr>
            <w:tcW w:w="40" w:type="dxa"/>
            <w:vAlign w:val="bottom"/>
          </w:tcPr>
          <w:p>
            <w:pPr>
              <w:spacing w:after="0"/>
              <w:rPr>
                <w:sz w:val="17"/>
                <w:szCs w:val="17"/>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4%</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shd w:val="clear" w:color="auto" w:fill="CCEEFF"/>
          </w:tcPr>
          <w:p>
            <w:pPr>
              <w:spacing w:after="0"/>
              <w:rPr>
                <w:sz w:val="20"/>
                <w:szCs w:val="20"/>
                <w:color w:val="auto"/>
              </w:rPr>
            </w:pPr>
            <w:r>
              <w:rPr>
                <w:rFonts w:ascii="Arial" w:cs="Arial" w:eastAsia="Arial" w:hAnsi="Arial"/>
                <w:sz w:val="17"/>
                <w:szCs w:val="17"/>
                <w:color w:val="auto"/>
              </w:rPr>
              <w:t>Primary by FICO Scores &lt;575</w:t>
            </w:r>
          </w:p>
        </w:tc>
        <w:tc>
          <w:tcPr>
            <w:tcW w:w="900" w:type="dxa"/>
            <w:vAlign w:val="bottom"/>
            <w:tcBorders>
              <w:right w:val="single" w:sz="8" w:color="auto"/>
            </w:tcBorders>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1%</w:t>
            </w:r>
          </w:p>
        </w:tc>
        <w:tc>
          <w:tcPr>
            <w:tcW w:w="94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rPr>
              <w:t>1%</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1%</w:t>
            </w:r>
          </w:p>
        </w:tc>
        <w:tc>
          <w:tcPr>
            <w:tcW w:w="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1%</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1%</w:t>
            </w:r>
          </w:p>
        </w:tc>
        <w:tc>
          <w:tcPr>
            <w:tcW w:w="0" w:type="dxa"/>
            <w:vAlign w:val="bottom"/>
          </w:tcPr>
          <w:p>
            <w:pPr>
              <w:spacing w:after="0"/>
              <w:rPr>
                <w:sz w:val="1"/>
                <w:szCs w:val="1"/>
                <w:color w:val="auto"/>
              </w:rPr>
            </w:pPr>
          </w:p>
        </w:tc>
      </w:tr>
      <w:tr>
        <w:trPr>
          <w:trHeight w:val="300"/>
        </w:trPr>
        <w:tc>
          <w:tcPr>
            <w:tcW w:w="4440" w:type="dxa"/>
            <w:vAlign w:val="bottom"/>
            <w:tcBorders>
              <w:right w:val="single" w:sz="8" w:color="auto"/>
            </w:tcBorders>
            <w:gridSpan w:val="5"/>
          </w:tcPr>
          <w:p>
            <w:pPr>
              <w:spacing w:after="0"/>
              <w:rPr>
                <w:sz w:val="20"/>
                <w:szCs w:val="20"/>
                <w:color w:val="auto"/>
              </w:rPr>
            </w:pPr>
            <w:r>
              <w:rPr>
                <w:rFonts w:ascii="Arial" w:cs="Arial" w:eastAsia="Arial" w:hAnsi="Arial"/>
                <w:sz w:val="17"/>
                <w:szCs w:val="17"/>
                <w:color w:val="auto"/>
              </w:rPr>
              <w:t>Flow by FICO Scores &gt;679</w:t>
            </w:r>
          </w:p>
        </w:tc>
        <w:tc>
          <w:tcPr>
            <w:tcW w:w="900" w:type="dxa"/>
            <w:vAlign w:val="bottom"/>
            <w:tcBorders>
              <w:right w:val="single" w:sz="8" w:color="auto"/>
            </w:tcBorders>
            <w:gridSpan w:val="3"/>
          </w:tcPr>
          <w:p>
            <w:pPr>
              <w:jc w:val="right"/>
              <w:ind w:right="60"/>
              <w:spacing w:after="0"/>
              <w:rPr>
                <w:sz w:val="20"/>
                <w:szCs w:val="20"/>
                <w:color w:val="auto"/>
              </w:rPr>
            </w:pPr>
            <w:r>
              <w:rPr>
                <w:rFonts w:ascii="Arial" w:cs="Arial" w:eastAsia="Arial" w:hAnsi="Arial"/>
                <w:sz w:val="17"/>
                <w:szCs w:val="17"/>
                <w:color w:val="auto"/>
              </w:rPr>
              <w:t>82%</w:t>
            </w:r>
          </w:p>
        </w:tc>
        <w:tc>
          <w:tcPr>
            <w:tcW w:w="940" w:type="dxa"/>
            <w:vAlign w:val="bottom"/>
            <w:gridSpan w:val="3"/>
          </w:tcPr>
          <w:p>
            <w:pPr>
              <w:jc w:val="right"/>
              <w:ind w:right="120"/>
              <w:spacing w:after="0"/>
              <w:rPr>
                <w:sz w:val="20"/>
                <w:szCs w:val="20"/>
                <w:color w:val="auto"/>
              </w:rPr>
            </w:pPr>
            <w:r>
              <w:rPr>
                <w:rFonts w:ascii="Arial" w:cs="Arial" w:eastAsia="Arial" w:hAnsi="Arial"/>
                <w:sz w:val="17"/>
                <w:szCs w:val="17"/>
                <w:color w:val="auto"/>
              </w:rPr>
              <w:t>81%</w:t>
            </w:r>
          </w:p>
        </w:tc>
        <w:tc>
          <w:tcPr>
            <w:tcW w:w="40" w:type="dxa"/>
            <w:vAlign w:val="bottom"/>
          </w:tcPr>
          <w:p>
            <w:pPr>
              <w:spacing w:after="0"/>
              <w:rPr>
                <w:sz w:val="24"/>
                <w:szCs w:val="24"/>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81%</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80%</w:t>
            </w:r>
          </w:p>
        </w:tc>
        <w:tc>
          <w:tcPr>
            <w:tcW w:w="80" w:type="dxa"/>
            <w:vAlign w:val="bottom"/>
          </w:tcPr>
          <w:p>
            <w:pPr>
              <w:spacing w:after="0"/>
              <w:rPr>
                <w:sz w:val="24"/>
                <w:szCs w:val="24"/>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7"/>
                <w:szCs w:val="17"/>
                <w:color w:val="auto"/>
              </w:rPr>
              <w:t>79%</w:t>
            </w:r>
          </w:p>
        </w:tc>
        <w:tc>
          <w:tcPr>
            <w:tcW w:w="860" w:type="dxa"/>
            <w:vAlign w:val="bottom"/>
            <w:gridSpan w:val="2"/>
          </w:tcPr>
          <w:p>
            <w:pPr>
              <w:jc w:val="right"/>
              <w:ind w:right="120"/>
              <w:spacing w:after="0"/>
              <w:rPr>
                <w:sz w:val="20"/>
                <w:szCs w:val="20"/>
                <w:color w:val="auto"/>
              </w:rPr>
            </w:pPr>
            <w:r>
              <w:rPr>
                <w:rFonts w:ascii="Arial" w:cs="Arial" w:eastAsia="Arial" w:hAnsi="Arial"/>
                <w:sz w:val="17"/>
                <w:szCs w:val="17"/>
                <w:color w:val="auto"/>
              </w:rPr>
              <w:t>79%</w:t>
            </w:r>
          </w:p>
        </w:tc>
        <w:tc>
          <w:tcPr>
            <w:tcW w:w="40" w:type="dxa"/>
            <w:vAlign w:val="bottom"/>
          </w:tcPr>
          <w:p>
            <w:pPr>
              <w:spacing w:after="0"/>
              <w:rPr>
                <w:sz w:val="24"/>
                <w:szCs w:val="24"/>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77%</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76%</w:t>
            </w: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4420" w:type="dxa"/>
            <w:vAlign w:val="bottom"/>
            <w:tcBorders>
              <w:right w:val="single" w:sz="8" w:color="auto"/>
            </w:tcBorders>
            <w:gridSpan w:val="4"/>
            <w:shd w:val="clear" w:color="auto" w:fill="CCEEFF"/>
          </w:tcPr>
          <w:p>
            <w:pPr>
              <w:spacing w:after="0"/>
              <w:rPr>
                <w:sz w:val="20"/>
                <w:szCs w:val="20"/>
                <w:color w:val="auto"/>
              </w:rPr>
            </w:pPr>
            <w:r>
              <w:rPr>
                <w:rFonts w:ascii="Arial" w:cs="Arial" w:eastAsia="Arial" w:hAnsi="Arial"/>
                <w:sz w:val="17"/>
                <w:szCs w:val="17"/>
                <w:color w:val="auto"/>
              </w:rPr>
              <w:t>Flow by FICO Scores 620-679</w:t>
            </w:r>
          </w:p>
        </w:tc>
        <w:tc>
          <w:tcPr>
            <w:tcW w:w="900" w:type="dxa"/>
            <w:vAlign w:val="bottom"/>
            <w:tcBorders>
              <w:right w:val="single" w:sz="8" w:color="auto"/>
            </w:tcBorders>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15%</w:t>
            </w:r>
          </w:p>
        </w:tc>
        <w:tc>
          <w:tcPr>
            <w:tcW w:w="94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rPr>
              <w:t>15%</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16%</w:t>
            </w:r>
          </w:p>
        </w:tc>
        <w:tc>
          <w:tcPr>
            <w:tcW w:w="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17%</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19%</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tcPr>
          <w:p>
            <w:pPr>
              <w:spacing w:after="0"/>
              <w:rPr>
                <w:sz w:val="20"/>
                <w:szCs w:val="20"/>
                <w:color w:val="auto"/>
              </w:rPr>
            </w:pPr>
            <w:r>
              <w:rPr>
                <w:rFonts w:ascii="Arial" w:cs="Arial" w:eastAsia="Arial" w:hAnsi="Arial"/>
                <w:sz w:val="17"/>
                <w:szCs w:val="17"/>
                <w:color w:val="auto"/>
              </w:rPr>
              <w:t>Flow by FICO Scores 575-619</w:t>
            </w:r>
          </w:p>
        </w:tc>
        <w:tc>
          <w:tcPr>
            <w:tcW w:w="900" w:type="dxa"/>
            <w:vAlign w:val="bottom"/>
            <w:tcBorders>
              <w:right w:val="single" w:sz="8" w:color="auto"/>
            </w:tcBorders>
            <w:gridSpan w:val="3"/>
          </w:tcPr>
          <w:p>
            <w:pPr>
              <w:jc w:val="right"/>
              <w:ind w:right="60"/>
              <w:spacing w:after="0"/>
              <w:rPr>
                <w:sz w:val="20"/>
                <w:szCs w:val="20"/>
                <w:color w:val="auto"/>
              </w:rPr>
            </w:pPr>
            <w:r>
              <w:rPr>
                <w:rFonts w:ascii="Arial" w:cs="Arial" w:eastAsia="Arial" w:hAnsi="Arial"/>
                <w:sz w:val="17"/>
                <w:szCs w:val="17"/>
                <w:color w:val="auto"/>
              </w:rPr>
              <w:t>2%</w:t>
            </w:r>
          </w:p>
        </w:tc>
        <w:tc>
          <w:tcPr>
            <w:tcW w:w="940" w:type="dxa"/>
            <w:vAlign w:val="bottom"/>
            <w:gridSpan w:val="3"/>
          </w:tcPr>
          <w:p>
            <w:pPr>
              <w:jc w:val="right"/>
              <w:ind w:right="120"/>
              <w:spacing w:after="0"/>
              <w:rPr>
                <w:sz w:val="20"/>
                <w:szCs w:val="20"/>
                <w:color w:val="auto"/>
              </w:rPr>
            </w:pPr>
            <w:r>
              <w:rPr>
                <w:rFonts w:ascii="Arial" w:cs="Arial" w:eastAsia="Arial" w:hAnsi="Arial"/>
                <w:sz w:val="17"/>
                <w:szCs w:val="17"/>
                <w:color w:val="auto"/>
              </w:rPr>
              <w:t>3%</w:t>
            </w:r>
          </w:p>
        </w:tc>
        <w:tc>
          <w:tcPr>
            <w:tcW w:w="40" w:type="dxa"/>
            <w:vAlign w:val="bottom"/>
          </w:tcPr>
          <w:p>
            <w:pPr>
              <w:spacing w:after="0"/>
              <w:rPr>
                <w:sz w:val="17"/>
                <w:szCs w:val="17"/>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3%</w:t>
            </w:r>
          </w:p>
        </w:tc>
        <w:tc>
          <w:tcPr>
            <w:tcW w:w="80" w:type="dxa"/>
            <w:vAlign w:val="bottom"/>
          </w:tcPr>
          <w:p>
            <w:pPr>
              <w:spacing w:after="0"/>
              <w:rPr>
                <w:sz w:val="17"/>
                <w:szCs w:val="17"/>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860" w:type="dxa"/>
            <w:vAlign w:val="bottom"/>
            <w:gridSpan w:val="2"/>
          </w:tcPr>
          <w:p>
            <w:pPr>
              <w:jc w:val="right"/>
              <w:ind w:right="120"/>
              <w:spacing w:after="0"/>
              <w:rPr>
                <w:sz w:val="20"/>
                <w:szCs w:val="20"/>
                <w:color w:val="auto"/>
              </w:rPr>
            </w:pPr>
            <w:r>
              <w:rPr>
                <w:rFonts w:ascii="Arial" w:cs="Arial" w:eastAsia="Arial" w:hAnsi="Arial"/>
                <w:sz w:val="17"/>
                <w:szCs w:val="17"/>
                <w:color w:val="auto"/>
              </w:rPr>
              <w:t>3%</w:t>
            </w:r>
          </w:p>
        </w:tc>
        <w:tc>
          <w:tcPr>
            <w:tcW w:w="40" w:type="dxa"/>
            <w:vAlign w:val="bottom"/>
          </w:tcPr>
          <w:p>
            <w:pPr>
              <w:spacing w:after="0"/>
              <w:rPr>
                <w:sz w:val="17"/>
                <w:szCs w:val="17"/>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4%</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shd w:val="clear" w:color="auto" w:fill="CCEEFF"/>
          </w:tcPr>
          <w:p>
            <w:pPr>
              <w:spacing w:after="0"/>
              <w:rPr>
                <w:sz w:val="20"/>
                <w:szCs w:val="20"/>
                <w:color w:val="auto"/>
              </w:rPr>
            </w:pPr>
            <w:r>
              <w:rPr>
                <w:rFonts w:ascii="Arial" w:cs="Arial" w:eastAsia="Arial" w:hAnsi="Arial"/>
                <w:sz w:val="17"/>
                <w:szCs w:val="17"/>
                <w:color w:val="auto"/>
              </w:rPr>
              <w:t>Flow by FICO Scores &lt;575</w:t>
            </w:r>
          </w:p>
        </w:tc>
        <w:tc>
          <w:tcPr>
            <w:tcW w:w="900" w:type="dxa"/>
            <w:vAlign w:val="bottom"/>
            <w:tcBorders>
              <w:right w:val="single" w:sz="8" w:color="auto"/>
            </w:tcBorders>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1%</w:t>
            </w:r>
          </w:p>
        </w:tc>
        <w:tc>
          <w:tcPr>
            <w:tcW w:w="94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rPr>
              <w:t>1%</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1%</w:t>
            </w:r>
          </w:p>
        </w:tc>
        <w:tc>
          <w:tcPr>
            <w:tcW w:w="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1%</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1%</w:t>
            </w:r>
          </w:p>
        </w:tc>
        <w:tc>
          <w:tcPr>
            <w:tcW w:w="0" w:type="dxa"/>
            <w:vAlign w:val="bottom"/>
          </w:tcPr>
          <w:p>
            <w:pPr>
              <w:spacing w:after="0"/>
              <w:rPr>
                <w:sz w:val="1"/>
                <w:szCs w:val="1"/>
                <w:color w:val="auto"/>
              </w:rPr>
            </w:pPr>
          </w:p>
        </w:tc>
      </w:tr>
      <w:tr>
        <w:trPr>
          <w:trHeight w:val="300"/>
        </w:trPr>
        <w:tc>
          <w:tcPr>
            <w:tcW w:w="4440" w:type="dxa"/>
            <w:vAlign w:val="bottom"/>
            <w:tcBorders>
              <w:right w:val="single" w:sz="8" w:color="auto"/>
            </w:tcBorders>
            <w:gridSpan w:val="5"/>
          </w:tcPr>
          <w:p>
            <w:pPr>
              <w:spacing w:after="0"/>
              <w:rPr>
                <w:sz w:val="20"/>
                <w:szCs w:val="20"/>
                <w:color w:val="auto"/>
              </w:rPr>
            </w:pPr>
            <w:r>
              <w:rPr>
                <w:rFonts w:ascii="Arial" w:cs="Arial" w:eastAsia="Arial" w:hAnsi="Arial"/>
                <w:sz w:val="17"/>
                <w:szCs w:val="17"/>
                <w:color w:val="auto"/>
              </w:rPr>
              <w:t>Bulk by FICO Scores &gt;679</w:t>
            </w:r>
          </w:p>
        </w:tc>
        <w:tc>
          <w:tcPr>
            <w:tcW w:w="900" w:type="dxa"/>
            <w:vAlign w:val="bottom"/>
            <w:tcBorders>
              <w:right w:val="single" w:sz="8" w:color="auto"/>
            </w:tcBorders>
            <w:gridSpan w:val="3"/>
          </w:tcPr>
          <w:p>
            <w:pPr>
              <w:jc w:val="right"/>
              <w:ind w:right="60"/>
              <w:spacing w:after="0"/>
              <w:rPr>
                <w:sz w:val="20"/>
                <w:szCs w:val="20"/>
                <w:color w:val="auto"/>
              </w:rPr>
            </w:pPr>
            <w:r>
              <w:rPr>
                <w:rFonts w:ascii="Arial" w:cs="Arial" w:eastAsia="Arial" w:hAnsi="Arial"/>
                <w:sz w:val="17"/>
                <w:szCs w:val="17"/>
                <w:color w:val="auto"/>
              </w:rPr>
              <w:t>89%</w:t>
            </w:r>
          </w:p>
        </w:tc>
        <w:tc>
          <w:tcPr>
            <w:tcW w:w="940" w:type="dxa"/>
            <w:vAlign w:val="bottom"/>
            <w:gridSpan w:val="3"/>
          </w:tcPr>
          <w:p>
            <w:pPr>
              <w:jc w:val="right"/>
              <w:ind w:right="120"/>
              <w:spacing w:after="0"/>
              <w:rPr>
                <w:sz w:val="20"/>
                <w:szCs w:val="20"/>
                <w:color w:val="auto"/>
              </w:rPr>
            </w:pPr>
            <w:r>
              <w:rPr>
                <w:rFonts w:ascii="Arial" w:cs="Arial" w:eastAsia="Arial" w:hAnsi="Arial"/>
                <w:sz w:val="17"/>
                <w:szCs w:val="17"/>
                <w:color w:val="auto"/>
              </w:rPr>
              <w:t>89%</w:t>
            </w:r>
          </w:p>
        </w:tc>
        <w:tc>
          <w:tcPr>
            <w:tcW w:w="40" w:type="dxa"/>
            <w:vAlign w:val="bottom"/>
          </w:tcPr>
          <w:p>
            <w:pPr>
              <w:spacing w:after="0"/>
              <w:rPr>
                <w:sz w:val="24"/>
                <w:szCs w:val="24"/>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89%</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89%</w:t>
            </w:r>
          </w:p>
        </w:tc>
        <w:tc>
          <w:tcPr>
            <w:tcW w:w="80" w:type="dxa"/>
            <w:vAlign w:val="bottom"/>
          </w:tcPr>
          <w:p>
            <w:pPr>
              <w:spacing w:after="0"/>
              <w:rPr>
                <w:sz w:val="24"/>
                <w:szCs w:val="24"/>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7"/>
                <w:szCs w:val="17"/>
                <w:color w:val="auto"/>
              </w:rPr>
              <w:t>89%</w:t>
            </w:r>
          </w:p>
        </w:tc>
        <w:tc>
          <w:tcPr>
            <w:tcW w:w="860" w:type="dxa"/>
            <w:vAlign w:val="bottom"/>
            <w:gridSpan w:val="2"/>
          </w:tcPr>
          <w:p>
            <w:pPr>
              <w:jc w:val="right"/>
              <w:ind w:right="120"/>
              <w:spacing w:after="0"/>
              <w:rPr>
                <w:sz w:val="20"/>
                <w:szCs w:val="20"/>
                <w:color w:val="auto"/>
              </w:rPr>
            </w:pPr>
            <w:r>
              <w:rPr>
                <w:rFonts w:ascii="Arial" w:cs="Arial" w:eastAsia="Arial" w:hAnsi="Arial"/>
                <w:sz w:val="17"/>
                <w:szCs w:val="17"/>
                <w:color w:val="auto"/>
              </w:rPr>
              <w:t>89%</w:t>
            </w:r>
          </w:p>
        </w:tc>
        <w:tc>
          <w:tcPr>
            <w:tcW w:w="40" w:type="dxa"/>
            <w:vAlign w:val="bottom"/>
          </w:tcPr>
          <w:p>
            <w:pPr>
              <w:spacing w:after="0"/>
              <w:rPr>
                <w:sz w:val="24"/>
                <w:szCs w:val="24"/>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89%</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89%</w:t>
            </w: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4420" w:type="dxa"/>
            <w:vAlign w:val="bottom"/>
            <w:tcBorders>
              <w:right w:val="single" w:sz="8" w:color="auto"/>
            </w:tcBorders>
            <w:gridSpan w:val="4"/>
            <w:shd w:val="clear" w:color="auto" w:fill="CCEEFF"/>
          </w:tcPr>
          <w:p>
            <w:pPr>
              <w:spacing w:after="0"/>
              <w:rPr>
                <w:sz w:val="20"/>
                <w:szCs w:val="20"/>
                <w:color w:val="auto"/>
              </w:rPr>
            </w:pPr>
            <w:r>
              <w:rPr>
                <w:rFonts w:ascii="Arial" w:cs="Arial" w:eastAsia="Arial" w:hAnsi="Arial"/>
                <w:sz w:val="17"/>
                <w:szCs w:val="17"/>
                <w:color w:val="auto"/>
              </w:rPr>
              <w:t>Bulk by FICO Scores 620-679</w:t>
            </w:r>
          </w:p>
        </w:tc>
        <w:tc>
          <w:tcPr>
            <w:tcW w:w="900" w:type="dxa"/>
            <w:vAlign w:val="bottom"/>
            <w:tcBorders>
              <w:right w:val="single" w:sz="8" w:color="auto"/>
            </w:tcBorders>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9%</w:t>
            </w:r>
          </w:p>
        </w:tc>
        <w:tc>
          <w:tcPr>
            <w:tcW w:w="94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rPr>
              <w:t>9%</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9%</w:t>
            </w:r>
          </w:p>
        </w:tc>
        <w:tc>
          <w:tcPr>
            <w:tcW w:w="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9%</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9%</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tcPr>
          <w:p>
            <w:pPr>
              <w:spacing w:after="0"/>
              <w:rPr>
                <w:sz w:val="20"/>
                <w:szCs w:val="20"/>
                <w:color w:val="auto"/>
              </w:rPr>
            </w:pPr>
            <w:r>
              <w:rPr>
                <w:rFonts w:ascii="Arial" w:cs="Arial" w:eastAsia="Arial" w:hAnsi="Arial"/>
                <w:sz w:val="17"/>
                <w:szCs w:val="17"/>
                <w:color w:val="auto"/>
              </w:rPr>
              <w:t>Bulk by FICO Scores 575-619</w:t>
            </w:r>
          </w:p>
        </w:tc>
        <w:tc>
          <w:tcPr>
            <w:tcW w:w="900" w:type="dxa"/>
            <w:vAlign w:val="bottom"/>
            <w:tcBorders>
              <w:right w:val="single" w:sz="8" w:color="auto"/>
            </w:tcBorders>
            <w:gridSpan w:val="3"/>
          </w:tcPr>
          <w:p>
            <w:pPr>
              <w:jc w:val="right"/>
              <w:ind w:right="60"/>
              <w:spacing w:after="0"/>
              <w:rPr>
                <w:sz w:val="20"/>
                <w:szCs w:val="20"/>
                <w:color w:val="auto"/>
              </w:rPr>
            </w:pPr>
            <w:r>
              <w:rPr>
                <w:rFonts w:ascii="Arial" w:cs="Arial" w:eastAsia="Arial" w:hAnsi="Arial"/>
                <w:sz w:val="17"/>
                <w:szCs w:val="17"/>
                <w:color w:val="auto"/>
              </w:rPr>
              <w:t>1%</w:t>
            </w:r>
          </w:p>
        </w:tc>
        <w:tc>
          <w:tcPr>
            <w:tcW w:w="940" w:type="dxa"/>
            <w:vAlign w:val="bottom"/>
            <w:gridSpan w:val="3"/>
          </w:tcPr>
          <w:p>
            <w:pPr>
              <w:jc w:val="right"/>
              <w:ind w:right="120"/>
              <w:spacing w:after="0"/>
              <w:rPr>
                <w:sz w:val="20"/>
                <w:szCs w:val="20"/>
                <w:color w:val="auto"/>
              </w:rPr>
            </w:pPr>
            <w:r>
              <w:rPr>
                <w:rFonts w:ascii="Arial" w:cs="Arial" w:eastAsia="Arial" w:hAnsi="Arial"/>
                <w:sz w:val="17"/>
                <w:szCs w:val="17"/>
                <w:color w:val="auto"/>
              </w:rPr>
              <w:t>1%</w:t>
            </w:r>
          </w:p>
        </w:tc>
        <w:tc>
          <w:tcPr>
            <w:tcW w:w="40" w:type="dxa"/>
            <w:vAlign w:val="bottom"/>
          </w:tcPr>
          <w:p>
            <w:pPr>
              <w:spacing w:after="0"/>
              <w:rPr>
                <w:sz w:val="17"/>
                <w:szCs w:val="17"/>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1%</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1%</w:t>
            </w:r>
          </w:p>
        </w:tc>
        <w:tc>
          <w:tcPr>
            <w:tcW w:w="80" w:type="dxa"/>
            <w:vAlign w:val="bottom"/>
          </w:tcPr>
          <w:p>
            <w:pPr>
              <w:spacing w:after="0"/>
              <w:rPr>
                <w:sz w:val="17"/>
                <w:szCs w:val="17"/>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7"/>
                <w:szCs w:val="17"/>
                <w:color w:val="auto"/>
              </w:rPr>
              <w:t>1%</w:t>
            </w:r>
          </w:p>
        </w:tc>
        <w:tc>
          <w:tcPr>
            <w:tcW w:w="860" w:type="dxa"/>
            <w:vAlign w:val="bottom"/>
            <w:gridSpan w:val="2"/>
          </w:tcPr>
          <w:p>
            <w:pPr>
              <w:jc w:val="right"/>
              <w:ind w:right="120"/>
              <w:spacing w:after="0"/>
              <w:rPr>
                <w:sz w:val="20"/>
                <w:szCs w:val="20"/>
                <w:color w:val="auto"/>
              </w:rPr>
            </w:pPr>
            <w:r>
              <w:rPr>
                <w:rFonts w:ascii="Arial" w:cs="Arial" w:eastAsia="Arial" w:hAnsi="Arial"/>
                <w:sz w:val="17"/>
                <w:szCs w:val="17"/>
                <w:color w:val="auto"/>
              </w:rPr>
              <w:t>1%</w:t>
            </w:r>
          </w:p>
        </w:tc>
        <w:tc>
          <w:tcPr>
            <w:tcW w:w="40" w:type="dxa"/>
            <w:vAlign w:val="bottom"/>
          </w:tcPr>
          <w:p>
            <w:pPr>
              <w:spacing w:after="0"/>
              <w:rPr>
                <w:sz w:val="17"/>
                <w:szCs w:val="17"/>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1%</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1%</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shd w:val="clear" w:color="auto" w:fill="CCEEFF"/>
          </w:tcPr>
          <w:p>
            <w:pPr>
              <w:spacing w:after="0"/>
              <w:rPr>
                <w:sz w:val="20"/>
                <w:szCs w:val="20"/>
                <w:color w:val="auto"/>
              </w:rPr>
            </w:pPr>
            <w:r>
              <w:rPr>
                <w:rFonts w:ascii="Arial" w:cs="Arial" w:eastAsia="Arial" w:hAnsi="Arial"/>
                <w:sz w:val="17"/>
                <w:szCs w:val="17"/>
                <w:color w:val="auto"/>
              </w:rPr>
              <w:t>Bulk by FICO Scores &lt;575</w:t>
            </w:r>
          </w:p>
        </w:tc>
        <w:tc>
          <w:tcPr>
            <w:tcW w:w="900" w:type="dxa"/>
            <w:vAlign w:val="bottom"/>
            <w:tcBorders>
              <w:right w:val="single" w:sz="8" w:color="auto"/>
            </w:tcBorders>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1%</w:t>
            </w:r>
          </w:p>
        </w:tc>
        <w:tc>
          <w:tcPr>
            <w:tcW w:w="94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rPr>
              <w:t>1%</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1%</w:t>
            </w:r>
          </w:p>
        </w:tc>
        <w:tc>
          <w:tcPr>
            <w:tcW w:w="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1%</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1%</w:t>
            </w:r>
          </w:p>
        </w:tc>
        <w:tc>
          <w:tcPr>
            <w:tcW w:w="0" w:type="dxa"/>
            <w:vAlign w:val="bottom"/>
          </w:tcPr>
          <w:p>
            <w:pPr>
              <w:spacing w:after="0"/>
              <w:rPr>
                <w:sz w:val="1"/>
                <w:szCs w:val="1"/>
                <w:color w:val="auto"/>
              </w:rPr>
            </w:pPr>
          </w:p>
        </w:tc>
      </w:tr>
      <w:tr>
        <w:trPr>
          <w:trHeight w:val="300"/>
        </w:trPr>
        <w:tc>
          <w:tcPr>
            <w:tcW w:w="4440" w:type="dxa"/>
            <w:vAlign w:val="bottom"/>
            <w:tcBorders>
              <w:right w:val="single" w:sz="8" w:color="auto"/>
            </w:tcBorders>
            <w:gridSpan w:val="5"/>
          </w:tcPr>
          <w:p>
            <w:pPr>
              <w:spacing w:after="0"/>
              <w:rPr>
                <w:sz w:val="20"/>
                <w:szCs w:val="20"/>
                <w:color w:val="auto"/>
              </w:rPr>
            </w:pPr>
            <w:r>
              <w:rPr>
                <w:rFonts w:ascii="Arial" w:cs="Arial" w:eastAsia="Arial" w:hAnsi="Arial"/>
                <w:sz w:val="17"/>
                <w:szCs w:val="17"/>
                <w:color w:val="auto"/>
              </w:rPr>
              <w:t>Primary A minus</w:t>
            </w:r>
          </w:p>
        </w:tc>
        <w:tc>
          <w:tcPr>
            <w:tcW w:w="900" w:type="dxa"/>
            <w:vAlign w:val="bottom"/>
            <w:tcBorders>
              <w:right w:val="single" w:sz="8" w:color="auto"/>
            </w:tcBorders>
            <w:gridSpan w:val="3"/>
          </w:tcPr>
          <w:p>
            <w:pPr>
              <w:jc w:val="right"/>
              <w:ind w:right="60"/>
              <w:spacing w:after="0"/>
              <w:rPr>
                <w:sz w:val="20"/>
                <w:szCs w:val="20"/>
                <w:color w:val="auto"/>
              </w:rPr>
            </w:pPr>
            <w:r>
              <w:rPr>
                <w:rFonts w:ascii="Arial" w:cs="Arial" w:eastAsia="Arial" w:hAnsi="Arial"/>
                <w:sz w:val="17"/>
                <w:szCs w:val="17"/>
                <w:color w:val="auto"/>
              </w:rPr>
              <w:t>2%</w:t>
            </w:r>
          </w:p>
        </w:tc>
        <w:tc>
          <w:tcPr>
            <w:tcW w:w="940" w:type="dxa"/>
            <w:vAlign w:val="bottom"/>
            <w:gridSpan w:val="3"/>
          </w:tcPr>
          <w:p>
            <w:pPr>
              <w:jc w:val="right"/>
              <w:ind w:right="120"/>
              <w:spacing w:after="0"/>
              <w:rPr>
                <w:sz w:val="20"/>
                <w:szCs w:val="20"/>
                <w:color w:val="auto"/>
              </w:rPr>
            </w:pPr>
            <w:r>
              <w:rPr>
                <w:rFonts w:ascii="Arial" w:cs="Arial" w:eastAsia="Arial" w:hAnsi="Arial"/>
                <w:sz w:val="17"/>
                <w:szCs w:val="17"/>
                <w:color w:val="auto"/>
              </w:rPr>
              <w:t>2%</w:t>
            </w:r>
          </w:p>
        </w:tc>
        <w:tc>
          <w:tcPr>
            <w:tcW w:w="40" w:type="dxa"/>
            <w:vAlign w:val="bottom"/>
          </w:tcPr>
          <w:p>
            <w:pPr>
              <w:spacing w:after="0"/>
              <w:rPr>
                <w:sz w:val="24"/>
                <w:szCs w:val="24"/>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3%</w:t>
            </w:r>
          </w:p>
        </w:tc>
        <w:tc>
          <w:tcPr>
            <w:tcW w:w="80" w:type="dxa"/>
            <w:vAlign w:val="bottom"/>
          </w:tcPr>
          <w:p>
            <w:pPr>
              <w:spacing w:after="0"/>
              <w:rPr>
                <w:sz w:val="24"/>
                <w:szCs w:val="24"/>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860" w:type="dxa"/>
            <w:vAlign w:val="bottom"/>
            <w:gridSpan w:val="2"/>
          </w:tcPr>
          <w:p>
            <w:pPr>
              <w:jc w:val="right"/>
              <w:ind w:right="120"/>
              <w:spacing w:after="0"/>
              <w:rPr>
                <w:sz w:val="20"/>
                <w:szCs w:val="20"/>
                <w:color w:val="auto"/>
              </w:rPr>
            </w:pPr>
            <w:r>
              <w:rPr>
                <w:rFonts w:ascii="Arial" w:cs="Arial" w:eastAsia="Arial" w:hAnsi="Arial"/>
                <w:sz w:val="17"/>
                <w:szCs w:val="17"/>
                <w:color w:val="auto"/>
              </w:rPr>
              <w:t>3%</w:t>
            </w:r>
          </w:p>
        </w:tc>
        <w:tc>
          <w:tcPr>
            <w:tcW w:w="40" w:type="dxa"/>
            <w:vAlign w:val="bottom"/>
          </w:tcPr>
          <w:p>
            <w:pPr>
              <w:spacing w:after="0"/>
              <w:rPr>
                <w:sz w:val="24"/>
                <w:szCs w:val="24"/>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020" w:type="dxa"/>
            <w:vAlign w:val="bottom"/>
            <w:gridSpan w:val="3"/>
            <w:shd w:val="clear" w:color="auto" w:fill="CCEEFF"/>
          </w:tcPr>
          <w:p>
            <w:pPr>
              <w:jc w:val="right"/>
              <w:ind w:right="620"/>
              <w:spacing w:after="0" w:line="135" w:lineRule="exact"/>
              <w:rPr>
                <w:sz w:val="20"/>
                <w:szCs w:val="20"/>
                <w:color w:val="auto"/>
              </w:rPr>
            </w:pPr>
            <w:r>
              <w:rPr>
                <w:rFonts w:ascii="Arial" w:cs="Arial" w:eastAsia="Arial" w:hAnsi="Arial"/>
                <w:sz w:val="14"/>
                <w:szCs w:val="14"/>
                <w:color w:val="auto"/>
              </w:rPr>
              <w:t>(2)</w:t>
            </w:r>
          </w:p>
        </w:tc>
        <w:tc>
          <w:tcPr>
            <w:tcW w:w="2400" w:type="dxa"/>
            <w:vAlign w:val="bottom"/>
            <w:tcBorders>
              <w:right w:val="single" w:sz="8" w:color="auto"/>
            </w:tcBorders>
            <w:shd w:val="clear" w:color="auto" w:fill="CCEEFF"/>
          </w:tcPr>
          <w:p>
            <w:pPr>
              <w:spacing w:after="0"/>
              <w:rPr>
                <w:sz w:val="11"/>
                <w:szCs w:val="11"/>
                <w:color w:val="auto"/>
              </w:rPr>
            </w:pPr>
          </w:p>
        </w:tc>
        <w:tc>
          <w:tcPr>
            <w:tcW w:w="900" w:type="dxa"/>
            <w:vAlign w:val="bottom"/>
            <w:tcBorders>
              <w:right w:val="single" w:sz="8" w:color="auto"/>
            </w:tcBorders>
            <w:gridSpan w:val="3"/>
            <w:vMerge w:val="restart"/>
            <w:shd w:val="clear" w:color="auto" w:fill="CCEEFF"/>
          </w:tcPr>
          <w:p>
            <w:pPr>
              <w:jc w:val="right"/>
              <w:ind w:right="60"/>
              <w:spacing w:after="0"/>
              <w:rPr>
                <w:sz w:val="20"/>
                <w:szCs w:val="20"/>
                <w:color w:val="auto"/>
              </w:rPr>
            </w:pPr>
            <w:r>
              <w:rPr>
                <w:rFonts w:ascii="Arial" w:cs="Arial" w:eastAsia="Arial" w:hAnsi="Arial"/>
                <w:sz w:val="17"/>
                <w:szCs w:val="17"/>
                <w:color w:val="auto"/>
              </w:rPr>
              <w:t>2%</w:t>
            </w:r>
          </w:p>
        </w:tc>
        <w:tc>
          <w:tcPr>
            <w:tcW w:w="94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7"/>
                <w:szCs w:val="17"/>
                <w:color w:val="auto"/>
              </w:rPr>
              <w:t>2%</w:t>
            </w:r>
          </w:p>
        </w:tc>
        <w:tc>
          <w:tcPr>
            <w:tcW w:w="40" w:type="dxa"/>
            <w:vAlign w:val="bottom"/>
            <w:shd w:val="clear" w:color="auto" w:fill="CCEEFF"/>
          </w:tcPr>
          <w:p>
            <w:pPr>
              <w:spacing w:after="0"/>
              <w:rPr>
                <w:sz w:val="11"/>
                <w:szCs w:val="11"/>
                <w:color w:val="auto"/>
              </w:rPr>
            </w:pPr>
          </w:p>
        </w:tc>
        <w:tc>
          <w:tcPr>
            <w:tcW w:w="84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7"/>
                <w:szCs w:val="17"/>
                <w:color w:val="auto"/>
              </w:rPr>
              <w:t>2%</w:t>
            </w:r>
          </w:p>
        </w:tc>
        <w:tc>
          <w:tcPr>
            <w:tcW w:w="78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7"/>
                <w:szCs w:val="17"/>
                <w:color w:val="auto"/>
              </w:rPr>
              <w:t>2%</w:t>
            </w:r>
          </w:p>
        </w:tc>
        <w:tc>
          <w:tcPr>
            <w:tcW w:w="80" w:type="dxa"/>
            <w:vAlign w:val="bottom"/>
            <w:shd w:val="clear" w:color="auto" w:fill="CCEEFF"/>
          </w:tcPr>
          <w:p>
            <w:pPr>
              <w:spacing w:after="0"/>
              <w:rPr>
                <w:sz w:val="11"/>
                <w:szCs w:val="11"/>
                <w:color w:val="auto"/>
              </w:rPr>
            </w:pPr>
          </w:p>
        </w:tc>
        <w:tc>
          <w:tcPr>
            <w:tcW w:w="88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7"/>
                <w:szCs w:val="17"/>
                <w:color w:val="auto"/>
              </w:rPr>
              <w:t>2%</w:t>
            </w:r>
          </w:p>
        </w:tc>
        <w:tc>
          <w:tcPr>
            <w:tcW w:w="86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7"/>
                <w:szCs w:val="17"/>
                <w:color w:val="auto"/>
              </w:rPr>
              <w:t>2%</w:t>
            </w:r>
          </w:p>
        </w:tc>
        <w:tc>
          <w:tcPr>
            <w:tcW w:w="40" w:type="dxa"/>
            <w:vAlign w:val="bottom"/>
            <w:shd w:val="clear" w:color="auto" w:fill="CCEEFF"/>
          </w:tcPr>
          <w:p>
            <w:pPr>
              <w:spacing w:after="0"/>
              <w:rPr>
                <w:sz w:val="11"/>
                <w:szCs w:val="11"/>
                <w:color w:val="auto"/>
              </w:rPr>
            </w:pPr>
          </w:p>
        </w:tc>
        <w:tc>
          <w:tcPr>
            <w:tcW w:w="84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7"/>
                <w:szCs w:val="17"/>
                <w:color w:val="auto"/>
              </w:rPr>
              <w:t>3%</w:t>
            </w:r>
          </w:p>
        </w:tc>
        <w:tc>
          <w:tcPr>
            <w:tcW w:w="78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7"/>
                <w:szCs w:val="17"/>
                <w:color w:val="auto"/>
              </w:rPr>
              <w:t>3%</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4420" w:type="dxa"/>
            <w:vAlign w:val="bottom"/>
            <w:tcBorders>
              <w:right w:val="single" w:sz="8" w:color="auto"/>
            </w:tcBorders>
            <w:gridSpan w:val="4"/>
            <w:shd w:val="clear" w:color="auto" w:fill="CCEEFF"/>
          </w:tcPr>
          <w:p>
            <w:pPr>
              <w:spacing w:after="0" w:line="66" w:lineRule="exact"/>
              <w:rPr>
                <w:sz w:val="20"/>
                <w:szCs w:val="20"/>
                <w:color w:val="auto"/>
              </w:rPr>
            </w:pPr>
            <w:r>
              <w:rPr>
                <w:rFonts w:ascii="Arial" w:cs="Arial" w:eastAsia="Arial" w:hAnsi="Arial"/>
                <w:sz w:val="7"/>
                <w:szCs w:val="7"/>
                <w:color w:val="auto"/>
              </w:rPr>
              <w:t>Primary sub-prime</w:t>
            </w:r>
          </w:p>
        </w:tc>
        <w:tc>
          <w:tcPr>
            <w:tcW w:w="900" w:type="dxa"/>
            <w:vAlign w:val="bottom"/>
            <w:tcBorders>
              <w:right w:val="single" w:sz="8" w:color="auto"/>
            </w:tcBorders>
            <w:gridSpan w:val="3"/>
            <w:vMerge w:val="continue"/>
            <w:shd w:val="clear" w:color="auto" w:fill="CCEEFF"/>
          </w:tcPr>
          <w:p>
            <w:pPr>
              <w:spacing w:after="0"/>
              <w:rPr>
                <w:sz w:val="5"/>
                <w:szCs w:val="5"/>
                <w:color w:val="auto"/>
              </w:rPr>
            </w:pPr>
          </w:p>
        </w:tc>
        <w:tc>
          <w:tcPr>
            <w:tcW w:w="940" w:type="dxa"/>
            <w:vAlign w:val="bottom"/>
            <w:gridSpan w:val="3"/>
            <w:vMerge w:val="continue"/>
            <w:shd w:val="clear" w:color="auto" w:fill="CCEEFF"/>
          </w:tcPr>
          <w:p>
            <w:pPr>
              <w:spacing w:after="0"/>
              <w:rPr>
                <w:sz w:val="5"/>
                <w:szCs w:val="5"/>
                <w:color w:val="auto"/>
              </w:rPr>
            </w:pPr>
          </w:p>
        </w:tc>
        <w:tc>
          <w:tcPr>
            <w:tcW w:w="40" w:type="dxa"/>
            <w:vAlign w:val="bottom"/>
            <w:shd w:val="clear" w:color="auto" w:fill="CCEEFF"/>
          </w:tcPr>
          <w:p>
            <w:pPr>
              <w:spacing w:after="0"/>
              <w:rPr>
                <w:sz w:val="5"/>
                <w:szCs w:val="5"/>
                <w:color w:val="auto"/>
              </w:rPr>
            </w:pPr>
          </w:p>
        </w:tc>
        <w:tc>
          <w:tcPr>
            <w:tcW w:w="840" w:type="dxa"/>
            <w:vAlign w:val="bottom"/>
            <w:gridSpan w:val="2"/>
            <w:vMerge w:val="continue"/>
            <w:shd w:val="clear" w:color="auto" w:fill="CCEEFF"/>
          </w:tcPr>
          <w:p>
            <w:pPr>
              <w:spacing w:after="0"/>
              <w:rPr>
                <w:sz w:val="5"/>
                <w:szCs w:val="5"/>
                <w:color w:val="auto"/>
              </w:rPr>
            </w:pPr>
          </w:p>
        </w:tc>
        <w:tc>
          <w:tcPr>
            <w:tcW w:w="780" w:type="dxa"/>
            <w:vAlign w:val="bottom"/>
            <w:gridSpan w:val="2"/>
            <w:vMerge w:val="continue"/>
            <w:shd w:val="clear" w:color="auto" w:fill="CCEEFF"/>
          </w:tcPr>
          <w:p>
            <w:pPr>
              <w:spacing w:after="0"/>
              <w:rPr>
                <w:sz w:val="5"/>
                <w:szCs w:val="5"/>
                <w:color w:val="auto"/>
              </w:rPr>
            </w:pPr>
          </w:p>
        </w:tc>
        <w:tc>
          <w:tcPr>
            <w:tcW w:w="80" w:type="dxa"/>
            <w:vAlign w:val="bottom"/>
            <w:shd w:val="clear" w:color="auto" w:fill="CCEEFF"/>
          </w:tcPr>
          <w:p>
            <w:pPr>
              <w:spacing w:after="0"/>
              <w:rPr>
                <w:sz w:val="5"/>
                <w:szCs w:val="5"/>
                <w:color w:val="auto"/>
              </w:rPr>
            </w:pPr>
          </w:p>
        </w:tc>
        <w:tc>
          <w:tcPr>
            <w:tcW w:w="880" w:type="dxa"/>
            <w:vAlign w:val="bottom"/>
            <w:gridSpan w:val="2"/>
            <w:vMerge w:val="continue"/>
            <w:shd w:val="clear" w:color="auto" w:fill="CCEEFF"/>
          </w:tcPr>
          <w:p>
            <w:pPr>
              <w:spacing w:after="0"/>
              <w:rPr>
                <w:sz w:val="5"/>
                <w:szCs w:val="5"/>
                <w:color w:val="auto"/>
              </w:rPr>
            </w:pPr>
          </w:p>
        </w:tc>
        <w:tc>
          <w:tcPr>
            <w:tcW w:w="860" w:type="dxa"/>
            <w:vAlign w:val="bottom"/>
            <w:gridSpan w:val="2"/>
            <w:vMerge w:val="continue"/>
            <w:shd w:val="clear" w:color="auto" w:fill="CCEEFF"/>
          </w:tcPr>
          <w:p>
            <w:pPr>
              <w:spacing w:after="0"/>
              <w:rPr>
                <w:sz w:val="5"/>
                <w:szCs w:val="5"/>
                <w:color w:val="auto"/>
              </w:rPr>
            </w:pPr>
          </w:p>
        </w:tc>
        <w:tc>
          <w:tcPr>
            <w:tcW w:w="40" w:type="dxa"/>
            <w:vAlign w:val="bottom"/>
            <w:shd w:val="clear" w:color="auto" w:fill="CCEEFF"/>
          </w:tcPr>
          <w:p>
            <w:pPr>
              <w:spacing w:after="0"/>
              <w:rPr>
                <w:sz w:val="5"/>
                <w:szCs w:val="5"/>
                <w:color w:val="auto"/>
              </w:rPr>
            </w:pPr>
          </w:p>
        </w:tc>
        <w:tc>
          <w:tcPr>
            <w:tcW w:w="840" w:type="dxa"/>
            <w:vAlign w:val="bottom"/>
            <w:gridSpan w:val="2"/>
            <w:vMerge w:val="continue"/>
            <w:shd w:val="clear" w:color="auto" w:fill="CCEEFF"/>
          </w:tcPr>
          <w:p>
            <w:pPr>
              <w:spacing w:after="0"/>
              <w:rPr>
                <w:sz w:val="5"/>
                <w:szCs w:val="5"/>
                <w:color w:val="auto"/>
              </w:rPr>
            </w:pPr>
          </w:p>
        </w:tc>
        <w:tc>
          <w:tcPr>
            <w:tcW w:w="780" w:type="dxa"/>
            <w:vAlign w:val="bottom"/>
            <w:gridSpan w:val="2"/>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4440" w:type="dxa"/>
            <w:vAlign w:val="bottom"/>
            <w:tcBorders>
              <w:right w:val="single" w:sz="8" w:color="auto"/>
            </w:tcBorders>
            <w:gridSpan w:val="5"/>
          </w:tcPr>
          <w:p>
            <w:pPr>
              <w:spacing w:after="0"/>
              <w:rPr>
                <w:sz w:val="20"/>
                <w:szCs w:val="20"/>
                <w:color w:val="auto"/>
              </w:rPr>
            </w:pPr>
            <w:r>
              <w:rPr>
                <w:rFonts w:ascii="Arial" w:cs="Arial" w:eastAsia="Arial" w:hAnsi="Arial"/>
                <w:sz w:val="14"/>
                <w:szCs w:val="14"/>
                <w:b w:val="1"/>
                <w:bCs w:val="1"/>
                <w:color w:val="auto"/>
              </w:rPr>
              <w:t>Primary Loans</w:t>
            </w: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4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20" w:type="dxa"/>
            <w:vAlign w:val="bottom"/>
            <w:vMerge w:val="continue"/>
          </w:tcPr>
          <w:p>
            <w:pPr>
              <w:spacing w:after="0"/>
              <w:rPr>
                <w:sz w:val="16"/>
                <w:szCs w:val="16"/>
                <w:color w:val="auto"/>
              </w:rPr>
            </w:pPr>
          </w:p>
        </w:tc>
        <w:tc>
          <w:tcPr>
            <w:tcW w:w="4420" w:type="dxa"/>
            <w:vAlign w:val="bottom"/>
            <w:tcBorders>
              <w:right w:val="single" w:sz="8" w:color="auto"/>
            </w:tcBorders>
            <w:gridSpan w:val="4"/>
            <w:shd w:val="clear" w:color="auto" w:fill="CCEEFF"/>
          </w:tcPr>
          <w:p>
            <w:pPr>
              <w:spacing w:after="0" w:line="191" w:lineRule="exact"/>
              <w:rPr>
                <w:sz w:val="20"/>
                <w:szCs w:val="20"/>
                <w:color w:val="auto"/>
              </w:rPr>
            </w:pPr>
            <w:r>
              <w:rPr>
                <w:rFonts w:ascii="Arial" w:cs="Arial" w:eastAsia="Arial" w:hAnsi="Arial"/>
                <w:sz w:val="17"/>
                <w:szCs w:val="17"/>
                <w:color w:val="auto"/>
              </w:rPr>
              <w:t>Primary loans in-force</w:t>
            </w:r>
          </w:p>
        </w:tc>
        <w:tc>
          <w:tcPr>
            <w:tcW w:w="900" w:type="dxa"/>
            <w:vAlign w:val="bottom"/>
            <w:tcBorders>
              <w:right w:val="single" w:sz="8" w:color="auto"/>
            </w:tcBorders>
            <w:gridSpan w:val="3"/>
            <w:shd w:val="clear" w:color="auto" w:fill="CCEEFF"/>
          </w:tcPr>
          <w:p>
            <w:pPr>
              <w:jc w:val="right"/>
              <w:ind w:right="200"/>
              <w:spacing w:after="0" w:line="191" w:lineRule="exact"/>
              <w:rPr>
                <w:sz w:val="20"/>
                <w:szCs w:val="20"/>
                <w:color w:val="auto"/>
              </w:rPr>
            </w:pPr>
            <w:r>
              <w:rPr>
                <w:rFonts w:ascii="Arial" w:cs="Arial" w:eastAsia="Arial" w:hAnsi="Arial"/>
                <w:sz w:val="17"/>
                <w:szCs w:val="17"/>
                <w:color w:val="auto"/>
              </w:rPr>
              <w:t>630,852</w:t>
            </w:r>
          </w:p>
        </w:tc>
        <w:tc>
          <w:tcPr>
            <w:tcW w:w="940" w:type="dxa"/>
            <w:vAlign w:val="bottom"/>
            <w:gridSpan w:val="3"/>
            <w:shd w:val="clear" w:color="auto" w:fill="CCEEFF"/>
          </w:tcPr>
          <w:p>
            <w:pPr>
              <w:jc w:val="right"/>
              <w:ind w:right="260"/>
              <w:spacing w:after="0" w:line="191" w:lineRule="exact"/>
              <w:rPr>
                <w:sz w:val="20"/>
                <w:szCs w:val="20"/>
                <w:color w:val="auto"/>
              </w:rPr>
            </w:pPr>
            <w:r>
              <w:rPr>
                <w:rFonts w:ascii="Arial" w:cs="Arial" w:eastAsia="Arial" w:hAnsi="Arial"/>
                <w:sz w:val="17"/>
                <w:szCs w:val="17"/>
                <w:color w:val="auto"/>
              </w:rPr>
              <w:t>624,850</w:t>
            </w:r>
          </w:p>
        </w:tc>
        <w:tc>
          <w:tcPr>
            <w:tcW w:w="4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280"/>
              <w:spacing w:after="0" w:line="191" w:lineRule="exact"/>
              <w:rPr>
                <w:sz w:val="20"/>
                <w:szCs w:val="20"/>
                <w:color w:val="auto"/>
              </w:rPr>
            </w:pPr>
            <w:r>
              <w:rPr>
                <w:rFonts w:ascii="Arial" w:cs="Arial" w:eastAsia="Arial" w:hAnsi="Arial"/>
                <w:sz w:val="17"/>
                <w:szCs w:val="17"/>
                <w:color w:val="auto"/>
                <w:w w:val="87"/>
              </w:rPr>
              <w:t>620,415</w:t>
            </w:r>
          </w:p>
        </w:tc>
        <w:tc>
          <w:tcPr>
            <w:tcW w:w="780" w:type="dxa"/>
            <w:vAlign w:val="bottom"/>
            <w:gridSpan w:val="2"/>
            <w:shd w:val="clear" w:color="auto" w:fill="CCEEFF"/>
          </w:tcPr>
          <w:p>
            <w:pPr>
              <w:jc w:val="right"/>
              <w:ind w:right="180"/>
              <w:spacing w:after="0" w:line="191" w:lineRule="exact"/>
              <w:rPr>
                <w:sz w:val="20"/>
                <w:szCs w:val="20"/>
                <w:color w:val="auto"/>
              </w:rPr>
            </w:pPr>
            <w:r>
              <w:rPr>
                <w:rFonts w:ascii="Arial" w:cs="Arial" w:eastAsia="Arial" w:hAnsi="Arial"/>
                <w:sz w:val="17"/>
                <w:szCs w:val="17"/>
                <w:color w:val="auto"/>
                <w:w w:val="94"/>
              </w:rPr>
              <w:t>618,442</w:t>
            </w:r>
          </w:p>
        </w:tc>
        <w:tc>
          <w:tcPr>
            <w:tcW w:w="8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280"/>
              <w:spacing w:after="0" w:line="191" w:lineRule="exact"/>
              <w:rPr>
                <w:sz w:val="20"/>
                <w:szCs w:val="20"/>
                <w:color w:val="auto"/>
              </w:rPr>
            </w:pPr>
            <w:r>
              <w:rPr>
                <w:rFonts w:ascii="Arial" w:cs="Arial" w:eastAsia="Arial" w:hAnsi="Arial"/>
                <w:sz w:val="17"/>
                <w:szCs w:val="17"/>
                <w:color w:val="auto"/>
                <w:w w:val="94"/>
              </w:rPr>
              <w:t>624,236</w:t>
            </w:r>
          </w:p>
        </w:tc>
        <w:tc>
          <w:tcPr>
            <w:tcW w:w="860" w:type="dxa"/>
            <w:vAlign w:val="bottom"/>
            <w:gridSpan w:val="2"/>
            <w:shd w:val="clear" w:color="auto" w:fill="CCEEFF"/>
          </w:tcPr>
          <w:p>
            <w:pPr>
              <w:jc w:val="right"/>
              <w:ind w:right="260"/>
              <w:spacing w:after="0" w:line="191" w:lineRule="exact"/>
              <w:rPr>
                <w:sz w:val="20"/>
                <w:szCs w:val="20"/>
                <w:color w:val="auto"/>
              </w:rPr>
            </w:pPr>
            <w:r>
              <w:rPr>
                <w:rFonts w:ascii="Arial" w:cs="Arial" w:eastAsia="Arial" w:hAnsi="Arial"/>
                <w:sz w:val="17"/>
                <w:szCs w:val="17"/>
                <w:color w:val="auto"/>
                <w:w w:val="94"/>
              </w:rPr>
              <w:t>627,536</w:t>
            </w:r>
          </w:p>
        </w:tc>
        <w:tc>
          <w:tcPr>
            <w:tcW w:w="4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280"/>
              <w:spacing w:after="0" w:line="191" w:lineRule="exact"/>
              <w:rPr>
                <w:sz w:val="20"/>
                <w:szCs w:val="20"/>
                <w:color w:val="auto"/>
              </w:rPr>
            </w:pPr>
            <w:r>
              <w:rPr>
                <w:rFonts w:ascii="Arial" w:cs="Arial" w:eastAsia="Arial" w:hAnsi="Arial"/>
                <w:sz w:val="17"/>
                <w:szCs w:val="17"/>
                <w:color w:val="auto"/>
                <w:w w:val="87"/>
              </w:rPr>
              <w:t>633,685</w:t>
            </w:r>
          </w:p>
        </w:tc>
        <w:tc>
          <w:tcPr>
            <w:tcW w:w="780" w:type="dxa"/>
            <w:vAlign w:val="bottom"/>
            <w:gridSpan w:val="2"/>
            <w:shd w:val="clear" w:color="auto" w:fill="CCEEFF"/>
          </w:tcPr>
          <w:p>
            <w:pPr>
              <w:jc w:val="right"/>
              <w:ind w:right="180"/>
              <w:spacing w:after="0" w:line="191" w:lineRule="exact"/>
              <w:rPr>
                <w:sz w:val="20"/>
                <w:szCs w:val="20"/>
                <w:color w:val="auto"/>
              </w:rPr>
            </w:pPr>
            <w:r>
              <w:rPr>
                <w:rFonts w:ascii="Arial" w:cs="Arial" w:eastAsia="Arial" w:hAnsi="Arial"/>
                <w:sz w:val="17"/>
                <w:szCs w:val="17"/>
                <w:color w:val="auto"/>
                <w:w w:val="94"/>
              </w:rPr>
              <w:t>649,570</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tcPr>
          <w:p>
            <w:pPr>
              <w:spacing w:after="0"/>
              <w:rPr>
                <w:sz w:val="20"/>
                <w:szCs w:val="20"/>
                <w:color w:val="auto"/>
              </w:rPr>
            </w:pPr>
            <w:r>
              <w:rPr>
                <w:rFonts w:ascii="Arial" w:cs="Arial" w:eastAsia="Arial" w:hAnsi="Arial"/>
                <w:sz w:val="17"/>
                <w:szCs w:val="17"/>
                <w:color w:val="auto"/>
              </w:rPr>
              <w:t>Primary delinquent loans</w:t>
            </w:r>
          </w:p>
        </w:tc>
        <w:tc>
          <w:tcPr>
            <w:tcW w:w="900" w:type="dxa"/>
            <w:vAlign w:val="bottom"/>
            <w:tcBorders>
              <w:right w:val="single" w:sz="8" w:color="auto"/>
            </w:tcBorders>
            <w:gridSpan w:val="3"/>
          </w:tcPr>
          <w:p>
            <w:pPr>
              <w:jc w:val="right"/>
              <w:ind w:right="200"/>
              <w:spacing w:after="0"/>
              <w:rPr>
                <w:sz w:val="20"/>
                <w:szCs w:val="20"/>
                <w:color w:val="auto"/>
              </w:rPr>
            </w:pPr>
            <w:r>
              <w:rPr>
                <w:rFonts w:ascii="Arial" w:cs="Arial" w:eastAsia="Arial" w:hAnsi="Arial"/>
                <w:sz w:val="17"/>
                <w:szCs w:val="17"/>
                <w:color w:val="auto"/>
              </w:rPr>
              <w:t>39,786</w:t>
            </w:r>
          </w:p>
        </w:tc>
        <w:tc>
          <w:tcPr>
            <w:tcW w:w="940" w:type="dxa"/>
            <w:vAlign w:val="bottom"/>
            <w:gridSpan w:val="3"/>
          </w:tcPr>
          <w:p>
            <w:pPr>
              <w:jc w:val="right"/>
              <w:ind w:right="260"/>
              <w:spacing w:after="0"/>
              <w:rPr>
                <w:sz w:val="20"/>
                <w:szCs w:val="20"/>
                <w:color w:val="auto"/>
              </w:rPr>
            </w:pPr>
            <w:r>
              <w:rPr>
                <w:rFonts w:ascii="Arial" w:cs="Arial" w:eastAsia="Arial" w:hAnsi="Arial"/>
                <w:sz w:val="17"/>
                <w:szCs w:val="17"/>
                <w:color w:val="auto"/>
              </w:rPr>
              <w:t>41,147</w:t>
            </w:r>
          </w:p>
        </w:tc>
        <w:tc>
          <w:tcPr>
            <w:tcW w:w="40" w:type="dxa"/>
            <w:vAlign w:val="bottom"/>
          </w:tcPr>
          <w:p>
            <w:pPr>
              <w:spacing w:after="0"/>
              <w:rPr>
                <w:sz w:val="17"/>
                <w:szCs w:val="17"/>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7"/>
                <w:szCs w:val="17"/>
                <w:color w:val="auto"/>
              </w:rPr>
              <w:t>42,605</w:t>
            </w:r>
          </w:p>
        </w:tc>
        <w:tc>
          <w:tcPr>
            <w:tcW w:w="780" w:type="dxa"/>
            <w:vAlign w:val="bottom"/>
            <w:gridSpan w:val="2"/>
          </w:tcPr>
          <w:p>
            <w:pPr>
              <w:jc w:val="right"/>
              <w:ind w:right="180"/>
              <w:spacing w:after="0"/>
              <w:rPr>
                <w:sz w:val="20"/>
                <w:szCs w:val="20"/>
                <w:color w:val="auto"/>
              </w:rPr>
            </w:pPr>
            <w:r>
              <w:rPr>
                <w:rFonts w:ascii="Arial" w:cs="Arial" w:eastAsia="Arial" w:hAnsi="Arial"/>
                <w:sz w:val="17"/>
                <w:szCs w:val="17"/>
                <w:color w:val="auto"/>
              </w:rPr>
              <w:t>45,861</w:t>
            </w:r>
          </w:p>
        </w:tc>
        <w:tc>
          <w:tcPr>
            <w:tcW w:w="80" w:type="dxa"/>
            <w:vAlign w:val="bottom"/>
          </w:tcPr>
          <w:p>
            <w:pPr>
              <w:spacing w:after="0"/>
              <w:rPr>
                <w:sz w:val="17"/>
                <w:szCs w:val="17"/>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7"/>
                <w:szCs w:val="17"/>
                <w:color w:val="auto"/>
              </w:rPr>
              <w:t>51,459</w:t>
            </w:r>
          </w:p>
        </w:tc>
        <w:tc>
          <w:tcPr>
            <w:tcW w:w="860" w:type="dxa"/>
            <w:vAlign w:val="bottom"/>
            <w:gridSpan w:val="2"/>
          </w:tcPr>
          <w:p>
            <w:pPr>
              <w:jc w:val="right"/>
              <w:ind w:right="260"/>
              <w:spacing w:after="0"/>
              <w:rPr>
                <w:sz w:val="20"/>
                <w:szCs w:val="20"/>
                <w:color w:val="auto"/>
              </w:rPr>
            </w:pPr>
            <w:r>
              <w:rPr>
                <w:rFonts w:ascii="Arial" w:cs="Arial" w:eastAsia="Arial" w:hAnsi="Arial"/>
                <w:sz w:val="17"/>
                <w:szCs w:val="17"/>
                <w:color w:val="auto"/>
              </w:rPr>
              <w:t>54,744</w:t>
            </w:r>
          </w:p>
        </w:tc>
        <w:tc>
          <w:tcPr>
            <w:tcW w:w="40" w:type="dxa"/>
            <w:vAlign w:val="bottom"/>
          </w:tcPr>
          <w:p>
            <w:pPr>
              <w:spacing w:after="0"/>
              <w:rPr>
                <w:sz w:val="17"/>
                <w:szCs w:val="17"/>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7"/>
                <w:szCs w:val="17"/>
                <w:color w:val="auto"/>
              </w:rPr>
              <w:t>58,199</w:t>
            </w:r>
          </w:p>
        </w:tc>
        <w:tc>
          <w:tcPr>
            <w:tcW w:w="780" w:type="dxa"/>
            <w:vAlign w:val="bottom"/>
            <w:gridSpan w:val="2"/>
          </w:tcPr>
          <w:p>
            <w:pPr>
              <w:jc w:val="right"/>
              <w:ind w:right="180"/>
              <w:spacing w:after="0"/>
              <w:rPr>
                <w:sz w:val="20"/>
                <w:szCs w:val="20"/>
                <w:color w:val="auto"/>
              </w:rPr>
            </w:pPr>
            <w:r>
              <w:rPr>
                <w:rFonts w:ascii="Arial" w:cs="Arial" w:eastAsia="Arial" w:hAnsi="Arial"/>
                <w:sz w:val="17"/>
                <w:szCs w:val="17"/>
                <w:color w:val="auto"/>
              </w:rPr>
              <w:t>62,804</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shd w:val="clear" w:color="auto" w:fill="CCEEFF"/>
          </w:tcPr>
          <w:p>
            <w:pPr>
              <w:spacing w:after="0"/>
              <w:rPr>
                <w:sz w:val="20"/>
                <w:szCs w:val="20"/>
                <w:color w:val="auto"/>
              </w:rPr>
            </w:pPr>
            <w:r>
              <w:rPr>
                <w:rFonts w:ascii="Arial" w:cs="Arial" w:eastAsia="Arial" w:hAnsi="Arial"/>
                <w:sz w:val="17"/>
                <w:szCs w:val="17"/>
                <w:color w:val="auto"/>
              </w:rPr>
              <w:t>Primary delinquency rate</w:t>
            </w:r>
          </w:p>
        </w:tc>
        <w:tc>
          <w:tcPr>
            <w:tcW w:w="900" w:type="dxa"/>
            <w:vAlign w:val="bottom"/>
            <w:tcBorders>
              <w:right w:val="single" w:sz="8" w:color="auto"/>
            </w:tcBorders>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6.31%</w:t>
            </w:r>
          </w:p>
        </w:tc>
        <w:tc>
          <w:tcPr>
            <w:tcW w:w="94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rPr>
              <w:t>6.59%</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6.87%</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7.42%</w:t>
            </w:r>
          </w:p>
        </w:tc>
        <w:tc>
          <w:tcPr>
            <w:tcW w:w="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8.24%</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8.72%</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9.18%</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9.67%</w:t>
            </w:r>
          </w:p>
        </w:tc>
        <w:tc>
          <w:tcPr>
            <w:tcW w:w="0" w:type="dxa"/>
            <w:vAlign w:val="bottom"/>
          </w:tcPr>
          <w:p>
            <w:pPr>
              <w:spacing w:after="0"/>
              <w:rPr>
                <w:sz w:val="1"/>
                <w:szCs w:val="1"/>
                <w:color w:val="auto"/>
              </w:rPr>
            </w:pPr>
          </w:p>
        </w:tc>
      </w:tr>
      <w:tr>
        <w:trPr>
          <w:trHeight w:val="300"/>
        </w:trPr>
        <w:tc>
          <w:tcPr>
            <w:tcW w:w="4440" w:type="dxa"/>
            <w:vAlign w:val="bottom"/>
            <w:tcBorders>
              <w:right w:val="single" w:sz="8" w:color="auto"/>
            </w:tcBorders>
            <w:gridSpan w:val="5"/>
          </w:tcPr>
          <w:p>
            <w:pPr>
              <w:spacing w:after="0"/>
              <w:rPr>
                <w:sz w:val="20"/>
                <w:szCs w:val="20"/>
                <w:color w:val="auto"/>
              </w:rPr>
            </w:pPr>
            <w:r>
              <w:rPr>
                <w:rFonts w:ascii="Arial" w:cs="Arial" w:eastAsia="Arial" w:hAnsi="Arial"/>
                <w:sz w:val="17"/>
                <w:szCs w:val="17"/>
                <w:color w:val="auto"/>
              </w:rPr>
              <w:t>Flow loans in-force</w:t>
            </w:r>
          </w:p>
        </w:tc>
        <w:tc>
          <w:tcPr>
            <w:tcW w:w="900" w:type="dxa"/>
            <w:vAlign w:val="bottom"/>
            <w:tcBorders>
              <w:right w:val="single" w:sz="8" w:color="auto"/>
            </w:tcBorders>
            <w:gridSpan w:val="3"/>
          </w:tcPr>
          <w:p>
            <w:pPr>
              <w:jc w:val="right"/>
              <w:ind w:right="200"/>
              <w:spacing w:after="0"/>
              <w:rPr>
                <w:sz w:val="20"/>
                <w:szCs w:val="20"/>
                <w:color w:val="auto"/>
              </w:rPr>
            </w:pPr>
            <w:r>
              <w:rPr>
                <w:rFonts w:ascii="Arial" w:cs="Arial" w:eastAsia="Arial" w:hAnsi="Arial"/>
                <w:sz w:val="17"/>
                <w:szCs w:val="17"/>
                <w:color w:val="auto"/>
              </w:rPr>
              <w:t>599,206</w:t>
            </w:r>
          </w:p>
        </w:tc>
        <w:tc>
          <w:tcPr>
            <w:tcW w:w="940" w:type="dxa"/>
            <w:vAlign w:val="bottom"/>
            <w:gridSpan w:val="3"/>
          </w:tcPr>
          <w:p>
            <w:pPr>
              <w:jc w:val="right"/>
              <w:ind w:right="260"/>
              <w:spacing w:after="0"/>
              <w:rPr>
                <w:sz w:val="20"/>
                <w:szCs w:val="20"/>
                <w:color w:val="auto"/>
              </w:rPr>
            </w:pPr>
            <w:r>
              <w:rPr>
                <w:rFonts w:ascii="Arial" w:cs="Arial" w:eastAsia="Arial" w:hAnsi="Arial"/>
                <w:sz w:val="17"/>
                <w:szCs w:val="17"/>
                <w:color w:val="auto"/>
              </w:rPr>
              <w:t>591,823</w:t>
            </w:r>
          </w:p>
        </w:tc>
        <w:tc>
          <w:tcPr>
            <w:tcW w:w="40" w:type="dxa"/>
            <w:vAlign w:val="bottom"/>
          </w:tcPr>
          <w:p>
            <w:pPr>
              <w:spacing w:after="0"/>
              <w:rPr>
                <w:sz w:val="24"/>
                <w:szCs w:val="24"/>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7"/>
                <w:szCs w:val="17"/>
                <w:color w:val="auto"/>
                <w:w w:val="87"/>
              </w:rPr>
              <w:t>585,719</w:t>
            </w:r>
          </w:p>
        </w:tc>
        <w:tc>
          <w:tcPr>
            <w:tcW w:w="780" w:type="dxa"/>
            <w:vAlign w:val="bottom"/>
            <w:gridSpan w:val="2"/>
          </w:tcPr>
          <w:p>
            <w:pPr>
              <w:jc w:val="right"/>
              <w:ind w:right="180"/>
              <w:spacing w:after="0"/>
              <w:rPr>
                <w:sz w:val="20"/>
                <w:szCs w:val="20"/>
                <w:color w:val="auto"/>
              </w:rPr>
            </w:pPr>
            <w:r>
              <w:rPr>
                <w:rFonts w:ascii="Arial" w:cs="Arial" w:eastAsia="Arial" w:hAnsi="Arial"/>
                <w:sz w:val="17"/>
                <w:szCs w:val="17"/>
                <w:color w:val="auto"/>
                <w:w w:val="94"/>
              </w:rPr>
              <w:t>582,553</w:t>
            </w:r>
          </w:p>
        </w:tc>
        <w:tc>
          <w:tcPr>
            <w:tcW w:w="80" w:type="dxa"/>
            <w:vAlign w:val="bottom"/>
          </w:tcPr>
          <w:p>
            <w:pPr>
              <w:spacing w:after="0"/>
              <w:rPr>
                <w:sz w:val="24"/>
                <w:szCs w:val="24"/>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7"/>
                <w:szCs w:val="17"/>
                <w:color w:val="auto"/>
                <w:w w:val="94"/>
              </w:rPr>
              <w:t>586,546</w:t>
            </w:r>
          </w:p>
        </w:tc>
        <w:tc>
          <w:tcPr>
            <w:tcW w:w="860" w:type="dxa"/>
            <w:vAlign w:val="bottom"/>
            <w:gridSpan w:val="2"/>
          </w:tcPr>
          <w:p>
            <w:pPr>
              <w:jc w:val="right"/>
              <w:ind w:right="260"/>
              <w:spacing w:after="0"/>
              <w:rPr>
                <w:sz w:val="20"/>
                <w:szCs w:val="20"/>
                <w:color w:val="auto"/>
              </w:rPr>
            </w:pPr>
            <w:r>
              <w:rPr>
                <w:rFonts w:ascii="Arial" w:cs="Arial" w:eastAsia="Arial" w:hAnsi="Arial"/>
                <w:sz w:val="17"/>
                <w:szCs w:val="17"/>
                <w:color w:val="auto"/>
                <w:w w:val="94"/>
              </w:rPr>
              <w:t>589,703</w:t>
            </w:r>
          </w:p>
        </w:tc>
        <w:tc>
          <w:tcPr>
            <w:tcW w:w="40" w:type="dxa"/>
            <w:vAlign w:val="bottom"/>
          </w:tcPr>
          <w:p>
            <w:pPr>
              <w:spacing w:after="0"/>
              <w:rPr>
                <w:sz w:val="24"/>
                <w:szCs w:val="24"/>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7"/>
                <w:szCs w:val="17"/>
                <w:color w:val="auto"/>
                <w:w w:val="87"/>
              </w:rPr>
              <w:t>590,949</w:t>
            </w:r>
          </w:p>
        </w:tc>
        <w:tc>
          <w:tcPr>
            <w:tcW w:w="780" w:type="dxa"/>
            <w:vAlign w:val="bottom"/>
            <w:gridSpan w:val="2"/>
          </w:tcPr>
          <w:p>
            <w:pPr>
              <w:jc w:val="right"/>
              <w:ind w:right="180"/>
              <w:spacing w:after="0"/>
              <w:rPr>
                <w:sz w:val="20"/>
                <w:szCs w:val="20"/>
                <w:color w:val="auto"/>
              </w:rPr>
            </w:pPr>
            <w:r>
              <w:rPr>
                <w:rFonts w:ascii="Arial" w:cs="Arial" w:eastAsia="Arial" w:hAnsi="Arial"/>
                <w:sz w:val="17"/>
                <w:szCs w:val="17"/>
                <w:color w:val="auto"/>
                <w:w w:val="94"/>
              </w:rPr>
              <w:t>590,051</w:t>
            </w: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4420" w:type="dxa"/>
            <w:vAlign w:val="bottom"/>
            <w:tcBorders>
              <w:right w:val="single" w:sz="8" w:color="auto"/>
            </w:tcBorders>
            <w:gridSpan w:val="4"/>
            <w:shd w:val="clear" w:color="auto" w:fill="CCEEFF"/>
          </w:tcPr>
          <w:p>
            <w:pPr>
              <w:spacing w:after="0"/>
              <w:rPr>
                <w:sz w:val="20"/>
                <w:szCs w:val="20"/>
                <w:color w:val="auto"/>
              </w:rPr>
            </w:pPr>
            <w:r>
              <w:rPr>
                <w:rFonts w:ascii="Arial" w:cs="Arial" w:eastAsia="Arial" w:hAnsi="Arial"/>
                <w:sz w:val="17"/>
                <w:szCs w:val="17"/>
                <w:color w:val="auto"/>
              </w:rPr>
              <w:t>Flow delinquent loans</w:t>
            </w:r>
          </w:p>
        </w:tc>
        <w:tc>
          <w:tcPr>
            <w:tcW w:w="900" w:type="dxa"/>
            <w:vAlign w:val="bottom"/>
            <w:tcBorders>
              <w:right w:val="single" w:sz="8" w:color="auto"/>
            </w:tcBorders>
            <w:gridSpan w:val="3"/>
            <w:shd w:val="clear" w:color="auto" w:fill="CCEEFF"/>
          </w:tcPr>
          <w:p>
            <w:pPr>
              <w:jc w:val="right"/>
              <w:ind w:right="200"/>
              <w:spacing w:after="0"/>
              <w:rPr>
                <w:sz w:val="20"/>
                <w:szCs w:val="20"/>
                <w:color w:val="auto"/>
              </w:rPr>
            </w:pPr>
            <w:r>
              <w:rPr>
                <w:rFonts w:ascii="Arial" w:cs="Arial" w:eastAsia="Arial" w:hAnsi="Arial"/>
                <w:sz w:val="17"/>
                <w:szCs w:val="17"/>
                <w:color w:val="auto"/>
              </w:rPr>
              <w:t>38,177</w:t>
            </w:r>
          </w:p>
        </w:tc>
        <w:tc>
          <w:tcPr>
            <w:tcW w:w="940" w:type="dxa"/>
            <w:vAlign w:val="bottom"/>
            <w:gridSpan w:val="3"/>
            <w:shd w:val="clear" w:color="auto" w:fill="CCEEFF"/>
          </w:tcPr>
          <w:p>
            <w:pPr>
              <w:jc w:val="right"/>
              <w:ind w:right="260"/>
              <w:spacing w:after="0"/>
              <w:rPr>
                <w:sz w:val="20"/>
                <w:szCs w:val="20"/>
                <w:color w:val="auto"/>
              </w:rPr>
            </w:pPr>
            <w:r>
              <w:rPr>
                <w:rFonts w:ascii="Arial" w:cs="Arial" w:eastAsia="Arial" w:hAnsi="Arial"/>
                <w:sz w:val="17"/>
                <w:szCs w:val="17"/>
                <w:color w:val="auto"/>
              </w:rPr>
              <w:t>39,485</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40,897</w:t>
            </w: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43,733</w:t>
            </w:r>
          </w:p>
        </w:tc>
        <w:tc>
          <w:tcPr>
            <w:tcW w:w="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49,255</w:t>
            </w: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7"/>
                <w:szCs w:val="17"/>
                <w:color w:val="auto"/>
              </w:rPr>
              <w:t>52,509</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55,413</w:t>
            </w: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59,789</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4420" w:type="dxa"/>
            <w:vAlign w:val="bottom"/>
            <w:tcBorders>
              <w:right w:val="single" w:sz="8" w:color="auto"/>
            </w:tcBorders>
            <w:gridSpan w:val="4"/>
          </w:tcPr>
          <w:p>
            <w:pPr>
              <w:spacing w:after="0"/>
              <w:rPr>
                <w:sz w:val="20"/>
                <w:szCs w:val="20"/>
                <w:color w:val="auto"/>
              </w:rPr>
            </w:pPr>
            <w:r>
              <w:rPr>
                <w:rFonts w:ascii="Arial" w:cs="Arial" w:eastAsia="Arial" w:hAnsi="Arial"/>
                <w:sz w:val="17"/>
                <w:szCs w:val="17"/>
                <w:color w:val="auto"/>
              </w:rPr>
              <w:t>Flow delinquency rate</w:t>
            </w:r>
          </w:p>
        </w:tc>
        <w:tc>
          <w:tcPr>
            <w:tcW w:w="900" w:type="dxa"/>
            <w:vAlign w:val="bottom"/>
            <w:tcBorders>
              <w:right w:val="single" w:sz="8" w:color="auto"/>
            </w:tcBorders>
            <w:gridSpan w:val="3"/>
          </w:tcPr>
          <w:p>
            <w:pPr>
              <w:jc w:val="right"/>
              <w:ind w:right="60"/>
              <w:spacing w:after="0"/>
              <w:rPr>
                <w:sz w:val="20"/>
                <w:szCs w:val="20"/>
                <w:color w:val="auto"/>
              </w:rPr>
            </w:pPr>
            <w:r>
              <w:rPr>
                <w:rFonts w:ascii="Arial" w:cs="Arial" w:eastAsia="Arial" w:hAnsi="Arial"/>
                <w:sz w:val="17"/>
                <w:szCs w:val="17"/>
                <w:color w:val="auto"/>
              </w:rPr>
              <w:t>6.37%</w:t>
            </w:r>
          </w:p>
        </w:tc>
        <w:tc>
          <w:tcPr>
            <w:tcW w:w="940" w:type="dxa"/>
            <w:vAlign w:val="bottom"/>
            <w:gridSpan w:val="3"/>
          </w:tcPr>
          <w:p>
            <w:pPr>
              <w:jc w:val="right"/>
              <w:ind w:right="120"/>
              <w:spacing w:after="0"/>
              <w:rPr>
                <w:sz w:val="20"/>
                <w:szCs w:val="20"/>
                <w:color w:val="auto"/>
              </w:rPr>
            </w:pPr>
            <w:r>
              <w:rPr>
                <w:rFonts w:ascii="Arial" w:cs="Arial" w:eastAsia="Arial" w:hAnsi="Arial"/>
                <w:sz w:val="17"/>
                <w:szCs w:val="17"/>
                <w:color w:val="auto"/>
              </w:rPr>
              <w:t>6.67%</w:t>
            </w:r>
          </w:p>
        </w:tc>
        <w:tc>
          <w:tcPr>
            <w:tcW w:w="4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6.98%</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7.51%</w:t>
            </w:r>
          </w:p>
        </w:tc>
        <w:tc>
          <w:tcPr>
            <w:tcW w:w="80" w:type="dxa"/>
            <w:vAlign w:val="bottom"/>
          </w:tcPr>
          <w:p>
            <w:pPr>
              <w:spacing w:after="0"/>
              <w:rPr>
                <w:sz w:val="18"/>
                <w:szCs w:val="18"/>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7"/>
                <w:szCs w:val="17"/>
                <w:color w:val="auto"/>
              </w:rPr>
              <w:t>8.40%</w:t>
            </w:r>
          </w:p>
        </w:tc>
        <w:tc>
          <w:tcPr>
            <w:tcW w:w="860" w:type="dxa"/>
            <w:vAlign w:val="bottom"/>
            <w:gridSpan w:val="2"/>
          </w:tcPr>
          <w:p>
            <w:pPr>
              <w:jc w:val="right"/>
              <w:ind w:right="120"/>
              <w:spacing w:after="0"/>
              <w:rPr>
                <w:sz w:val="20"/>
                <w:szCs w:val="20"/>
                <w:color w:val="auto"/>
              </w:rPr>
            </w:pPr>
            <w:r>
              <w:rPr>
                <w:rFonts w:ascii="Arial" w:cs="Arial" w:eastAsia="Arial" w:hAnsi="Arial"/>
                <w:sz w:val="17"/>
                <w:szCs w:val="17"/>
                <w:color w:val="auto"/>
              </w:rPr>
              <w:t>8.90%</w:t>
            </w:r>
          </w:p>
        </w:tc>
        <w:tc>
          <w:tcPr>
            <w:tcW w:w="4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9.38%</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10.13%</w:t>
            </w:r>
          </w:p>
        </w:tc>
        <w:tc>
          <w:tcPr>
            <w:tcW w:w="0" w:type="dxa"/>
            <w:vAlign w:val="bottom"/>
          </w:tcPr>
          <w:p>
            <w:pPr>
              <w:spacing w:after="0"/>
              <w:rPr>
                <w:sz w:val="1"/>
                <w:szCs w:val="1"/>
                <w:color w:val="auto"/>
              </w:rPr>
            </w:pPr>
          </w:p>
        </w:tc>
      </w:tr>
      <w:tr>
        <w:trPr>
          <w:trHeight w:val="91"/>
        </w:trPr>
        <w:tc>
          <w:tcPr>
            <w:tcW w:w="20" w:type="dxa"/>
            <w:vAlign w:val="bottom"/>
            <w:vMerge w:val="restart"/>
          </w:tcPr>
          <w:p>
            <w:pPr>
              <w:spacing w:after="0"/>
              <w:rPr>
                <w:sz w:val="7"/>
                <w:szCs w:val="7"/>
                <w:color w:val="auto"/>
              </w:rPr>
            </w:pPr>
          </w:p>
        </w:tc>
        <w:tc>
          <w:tcPr>
            <w:tcW w:w="660" w:type="dxa"/>
            <w:vAlign w:val="bottom"/>
          </w:tcPr>
          <w:p>
            <w:pPr>
              <w:spacing w:after="0"/>
              <w:rPr>
                <w:sz w:val="7"/>
                <w:szCs w:val="7"/>
                <w:color w:val="auto"/>
              </w:rPr>
            </w:pPr>
          </w:p>
        </w:tc>
        <w:tc>
          <w:tcPr>
            <w:tcW w:w="2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240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40" w:type="dxa"/>
            <w:vAlign w:val="bottom"/>
          </w:tcPr>
          <w:p>
            <w:pPr>
              <w:spacing w:after="0"/>
              <w:rPr>
                <w:sz w:val="7"/>
                <w:szCs w:val="7"/>
                <w:color w:val="auto"/>
              </w:rPr>
            </w:pPr>
          </w:p>
        </w:tc>
        <w:tc>
          <w:tcPr>
            <w:tcW w:w="56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40" w:type="dxa"/>
            <w:vAlign w:val="bottom"/>
          </w:tcPr>
          <w:p>
            <w:pPr>
              <w:spacing w:after="0"/>
              <w:rPr>
                <w:sz w:val="7"/>
                <w:szCs w:val="7"/>
                <w:color w:val="auto"/>
              </w:rPr>
            </w:pPr>
          </w:p>
        </w:tc>
        <w:tc>
          <w:tcPr>
            <w:tcW w:w="56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4420" w:type="dxa"/>
            <w:vAlign w:val="bottom"/>
            <w:tcBorders>
              <w:right w:val="single" w:sz="8" w:color="auto"/>
            </w:tcBorders>
            <w:gridSpan w:val="4"/>
            <w:shd w:val="clear" w:color="auto" w:fill="CCEEFF"/>
          </w:tcPr>
          <w:p>
            <w:pPr>
              <w:spacing w:after="0"/>
              <w:rPr>
                <w:sz w:val="20"/>
                <w:szCs w:val="20"/>
                <w:color w:val="auto"/>
              </w:rPr>
            </w:pPr>
            <w:r>
              <w:rPr>
                <w:rFonts w:ascii="Arial" w:cs="Arial" w:eastAsia="Arial" w:hAnsi="Arial"/>
                <w:sz w:val="17"/>
                <w:szCs w:val="17"/>
                <w:color w:val="auto"/>
              </w:rPr>
              <w:t>Bulk loans in-force</w:t>
            </w:r>
          </w:p>
        </w:tc>
        <w:tc>
          <w:tcPr>
            <w:tcW w:w="900" w:type="dxa"/>
            <w:vAlign w:val="bottom"/>
            <w:tcBorders>
              <w:right w:val="single" w:sz="8" w:color="auto"/>
            </w:tcBorders>
            <w:gridSpan w:val="3"/>
            <w:shd w:val="clear" w:color="auto" w:fill="CCEEFF"/>
          </w:tcPr>
          <w:p>
            <w:pPr>
              <w:jc w:val="right"/>
              <w:ind w:right="200"/>
              <w:spacing w:after="0"/>
              <w:rPr>
                <w:sz w:val="20"/>
                <w:szCs w:val="20"/>
                <w:color w:val="auto"/>
              </w:rPr>
            </w:pPr>
            <w:r>
              <w:rPr>
                <w:rFonts w:ascii="Arial" w:cs="Arial" w:eastAsia="Arial" w:hAnsi="Arial"/>
                <w:sz w:val="17"/>
                <w:szCs w:val="17"/>
                <w:color w:val="auto"/>
              </w:rPr>
              <w:t>31,646</w:t>
            </w:r>
          </w:p>
        </w:tc>
        <w:tc>
          <w:tcPr>
            <w:tcW w:w="940" w:type="dxa"/>
            <w:vAlign w:val="bottom"/>
            <w:gridSpan w:val="3"/>
            <w:shd w:val="clear" w:color="auto" w:fill="CCEEFF"/>
          </w:tcPr>
          <w:p>
            <w:pPr>
              <w:jc w:val="right"/>
              <w:ind w:right="260"/>
              <w:spacing w:after="0"/>
              <w:rPr>
                <w:sz w:val="20"/>
                <w:szCs w:val="20"/>
                <w:color w:val="auto"/>
              </w:rPr>
            </w:pPr>
            <w:r>
              <w:rPr>
                <w:rFonts w:ascii="Arial" w:cs="Arial" w:eastAsia="Arial" w:hAnsi="Arial"/>
                <w:sz w:val="17"/>
                <w:szCs w:val="17"/>
                <w:color w:val="auto"/>
              </w:rPr>
              <w:t>33,027</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34,696</w:t>
            </w: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35,889</w:t>
            </w:r>
          </w:p>
        </w:tc>
        <w:tc>
          <w:tcPr>
            <w:tcW w:w="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37,690</w:t>
            </w: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7"/>
                <w:szCs w:val="17"/>
                <w:color w:val="auto"/>
              </w:rPr>
              <w:t>37,833</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42,736</w:t>
            </w: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59,519</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tcPr>
          <w:p>
            <w:pPr>
              <w:spacing w:after="0"/>
              <w:rPr>
                <w:sz w:val="20"/>
                <w:szCs w:val="20"/>
                <w:color w:val="auto"/>
              </w:rPr>
            </w:pPr>
            <w:r>
              <w:rPr>
                <w:rFonts w:ascii="Arial" w:cs="Arial" w:eastAsia="Arial" w:hAnsi="Arial"/>
                <w:sz w:val="17"/>
                <w:szCs w:val="17"/>
                <w:color w:val="auto"/>
              </w:rPr>
              <w:t>Bulk delinquent loans</w:t>
            </w:r>
          </w:p>
        </w:tc>
        <w:tc>
          <w:tcPr>
            <w:tcW w:w="900" w:type="dxa"/>
            <w:vAlign w:val="bottom"/>
            <w:tcBorders>
              <w:right w:val="single" w:sz="8" w:color="auto"/>
            </w:tcBorders>
            <w:gridSpan w:val="3"/>
          </w:tcPr>
          <w:p>
            <w:pPr>
              <w:jc w:val="right"/>
              <w:ind w:right="200"/>
              <w:spacing w:after="0"/>
              <w:rPr>
                <w:sz w:val="20"/>
                <w:szCs w:val="20"/>
                <w:color w:val="auto"/>
              </w:rPr>
            </w:pPr>
            <w:r>
              <w:rPr>
                <w:rFonts w:ascii="Arial" w:cs="Arial" w:eastAsia="Arial" w:hAnsi="Arial"/>
                <w:sz w:val="17"/>
                <w:szCs w:val="17"/>
                <w:color w:val="auto"/>
              </w:rPr>
              <w:t>1,609</w:t>
            </w:r>
          </w:p>
        </w:tc>
        <w:tc>
          <w:tcPr>
            <w:tcW w:w="940" w:type="dxa"/>
            <w:vAlign w:val="bottom"/>
            <w:gridSpan w:val="3"/>
          </w:tcPr>
          <w:p>
            <w:pPr>
              <w:jc w:val="right"/>
              <w:ind w:right="260"/>
              <w:spacing w:after="0"/>
              <w:rPr>
                <w:sz w:val="20"/>
                <w:szCs w:val="20"/>
                <w:color w:val="auto"/>
              </w:rPr>
            </w:pPr>
            <w:r>
              <w:rPr>
                <w:rFonts w:ascii="Arial" w:cs="Arial" w:eastAsia="Arial" w:hAnsi="Arial"/>
                <w:sz w:val="17"/>
                <w:szCs w:val="17"/>
                <w:color w:val="auto"/>
              </w:rPr>
              <w:t>1,662</w:t>
            </w:r>
          </w:p>
        </w:tc>
        <w:tc>
          <w:tcPr>
            <w:tcW w:w="40" w:type="dxa"/>
            <w:vAlign w:val="bottom"/>
          </w:tcPr>
          <w:p>
            <w:pPr>
              <w:spacing w:after="0"/>
              <w:rPr>
                <w:sz w:val="17"/>
                <w:szCs w:val="17"/>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7"/>
                <w:szCs w:val="17"/>
                <w:color w:val="auto"/>
              </w:rPr>
              <w:t>1,708</w:t>
            </w:r>
          </w:p>
        </w:tc>
        <w:tc>
          <w:tcPr>
            <w:tcW w:w="780" w:type="dxa"/>
            <w:vAlign w:val="bottom"/>
            <w:gridSpan w:val="2"/>
          </w:tcPr>
          <w:p>
            <w:pPr>
              <w:jc w:val="right"/>
              <w:ind w:right="180"/>
              <w:spacing w:after="0"/>
              <w:rPr>
                <w:sz w:val="20"/>
                <w:szCs w:val="20"/>
                <w:color w:val="auto"/>
              </w:rPr>
            </w:pPr>
            <w:r>
              <w:rPr>
                <w:rFonts w:ascii="Arial" w:cs="Arial" w:eastAsia="Arial" w:hAnsi="Arial"/>
                <w:sz w:val="17"/>
                <w:szCs w:val="17"/>
                <w:color w:val="auto"/>
              </w:rPr>
              <w:t>2,128</w:t>
            </w:r>
          </w:p>
        </w:tc>
        <w:tc>
          <w:tcPr>
            <w:tcW w:w="80" w:type="dxa"/>
            <w:vAlign w:val="bottom"/>
          </w:tcPr>
          <w:p>
            <w:pPr>
              <w:spacing w:after="0"/>
              <w:rPr>
                <w:sz w:val="17"/>
                <w:szCs w:val="17"/>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7"/>
                <w:szCs w:val="17"/>
                <w:color w:val="auto"/>
              </w:rPr>
              <w:t>2,204</w:t>
            </w:r>
          </w:p>
        </w:tc>
        <w:tc>
          <w:tcPr>
            <w:tcW w:w="860" w:type="dxa"/>
            <w:vAlign w:val="bottom"/>
            <w:gridSpan w:val="2"/>
          </w:tcPr>
          <w:p>
            <w:pPr>
              <w:jc w:val="right"/>
              <w:ind w:right="260"/>
              <w:spacing w:after="0"/>
              <w:rPr>
                <w:sz w:val="20"/>
                <w:szCs w:val="20"/>
                <w:color w:val="auto"/>
              </w:rPr>
            </w:pPr>
            <w:r>
              <w:rPr>
                <w:rFonts w:ascii="Arial" w:cs="Arial" w:eastAsia="Arial" w:hAnsi="Arial"/>
                <w:sz w:val="17"/>
                <w:szCs w:val="17"/>
                <w:color w:val="auto"/>
              </w:rPr>
              <w:t>2,235</w:t>
            </w:r>
          </w:p>
        </w:tc>
        <w:tc>
          <w:tcPr>
            <w:tcW w:w="40" w:type="dxa"/>
            <w:vAlign w:val="bottom"/>
          </w:tcPr>
          <w:p>
            <w:pPr>
              <w:spacing w:after="0"/>
              <w:rPr>
                <w:sz w:val="17"/>
                <w:szCs w:val="17"/>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7"/>
                <w:szCs w:val="17"/>
                <w:color w:val="auto"/>
              </w:rPr>
              <w:t>2,786</w:t>
            </w:r>
          </w:p>
        </w:tc>
        <w:tc>
          <w:tcPr>
            <w:tcW w:w="780" w:type="dxa"/>
            <w:vAlign w:val="bottom"/>
            <w:gridSpan w:val="2"/>
          </w:tcPr>
          <w:p>
            <w:pPr>
              <w:jc w:val="right"/>
              <w:ind w:right="180"/>
              <w:spacing w:after="0"/>
              <w:rPr>
                <w:sz w:val="20"/>
                <w:szCs w:val="20"/>
                <w:color w:val="auto"/>
              </w:rPr>
            </w:pPr>
            <w:r>
              <w:rPr>
                <w:rFonts w:ascii="Arial" w:cs="Arial" w:eastAsia="Arial" w:hAnsi="Arial"/>
                <w:sz w:val="17"/>
                <w:szCs w:val="17"/>
                <w:color w:val="auto"/>
              </w:rPr>
              <w:t>3,015</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shd w:val="clear" w:color="auto" w:fill="CCEEFF"/>
          </w:tcPr>
          <w:p>
            <w:pPr>
              <w:spacing w:after="0"/>
              <w:rPr>
                <w:sz w:val="20"/>
                <w:szCs w:val="20"/>
                <w:color w:val="auto"/>
              </w:rPr>
            </w:pPr>
            <w:r>
              <w:rPr>
                <w:rFonts w:ascii="Arial" w:cs="Arial" w:eastAsia="Arial" w:hAnsi="Arial"/>
                <w:sz w:val="17"/>
                <w:szCs w:val="17"/>
                <w:color w:val="auto"/>
              </w:rPr>
              <w:t>Bulk delinquency rate</w:t>
            </w:r>
          </w:p>
        </w:tc>
        <w:tc>
          <w:tcPr>
            <w:tcW w:w="900" w:type="dxa"/>
            <w:vAlign w:val="bottom"/>
            <w:tcBorders>
              <w:right w:val="single" w:sz="8" w:color="auto"/>
            </w:tcBorders>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5.08%</w:t>
            </w:r>
          </w:p>
        </w:tc>
        <w:tc>
          <w:tcPr>
            <w:tcW w:w="94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rPr>
              <w:t>5.03%</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4.92%</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5.93%</w:t>
            </w:r>
          </w:p>
        </w:tc>
        <w:tc>
          <w:tcPr>
            <w:tcW w:w="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5.85%</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5.91%</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6.52%</w:t>
            </w: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5.07%</w:t>
            </w:r>
          </w:p>
        </w:tc>
        <w:tc>
          <w:tcPr>
            <w:tcW w:w="0" w:type="dxa"/>
            <w:vAlign w:val="bottom"/>
          </w:tcPr>
          <w:p>
            <w:pPr>
              <w:spacing w:after="0"/>
              <w:rPr>
                <w:sz w:val="1"/>
                <w:szCs w:val="1"/>
                <w:color w:val="auto"/>
              </w:rPr>
            </w:pPr>
          </w:p>
        </w:tc>
      </w:tr>
      <w:tr>
        <w:trPr>
          <w:trHeight w:val="300"/>
        </w:trPr>
        <w:tc>
          <w:tcPr>
            <w:tcW w:w="4440" w:type="dxa"/>
            <w:vAlign w:val="bottom"/>
            <w:tcBorders>
              <w:right w:val="single" w:sz="8" w:color="auto"/>
            </w:tcBorders>
            <w:gridSpan w:val="5"/>
          </w:tcPr>
          <w:p>
            <w:pPr>
              <w:spacing w:after="0"/>
              <w:rPr>
                <w:sz w:val="20"/>
                <w:szCs w:val="20"/>
                <w:color w:val="auto"/>
              </w:rPr>
            </w:pPr>
            <w:r>
              <w:rPr>
                <w:rFonts w:ascii="Arial" w:cs="Arial" w:eastAsia="Arial" w:hAnsi="Arial"/>
                <w:sz w:val="17"/>
                <w:szCs w:val="17"/>
                <w:color w:val="auto"/>
              </w:rPr>
              <w:t>A minus and sub-prime loans in-force</w:t>
            </w:r>
          </w:p>
        </w:tc>
        <w:tc>
          <w:tcPr>
            <w:tcW w:w="900" w:type="dxa"/>
            <w:vAlign w:val="bottom"/>
            <w:tcBorders>
              <w:right w:val="single" w:sz="8" w:color="auto"/>
            </w:tcBorders>
            <w:gridSpan w:val="3"/>
          </w:tcPr>
          <w:p>
            <w:pPr>
              <w:jc w:val="right"/>
              <w:ind w:right="200"/>
              <w:spacing w:after="0"/>
              <w:rPr>
                <w:sz w:val="20"/>
                <w:szCs w:val="20"/>
                <w:color w:val="auto"/>
              </w:rPr>
            </w:pPr>
            <w:r>
              <w:rPr>
                <w:rFonts w:ascii="Arial" w:cs="Arial" w:eastAsia="Arial" w:hAnsi="Arial"/>
                <w:sz w:val="17"/>
                <w:szCs w:val="17"/>
                <w:color w:val="auto"/>
              </w:rPr>
              <w:t>33,529</w:t>
            </w:r>
          </w:p>
        </w:tc>
        <w:tc>
          <w:tcPr>
            <w:tcW w:w="940" w:type="dxa"/>
            <w:vAlign w:val="bottom"/>
            <w:gridSpan w:val="3"/>
          </w:tcPr>
          <w:p>
            <w:pPr>
              <w:jc w:val="right"/>
              <w:ind w:right="260"/>
              <w:spacing w:after="0"/>
              <w:rPr>
                <w:sz w:val="20"/>
                <w:szCs w:val="20"/>
                <w:color w:val="auto"/>
              </w:rPr>
            </w:pPr>
            <w:r>
              <w:rPr>
                <w:rFonts w:ascii="Arial" w:cs="Arial" w:eastAsia="Arial" w:hAnsi="Arial"/>
                <w:sz w:val="17"/>
                <w:szCs w:val="17"/>
                <w:color w:val="auto"/>
              </w:rPr>
              <w:t>34,825</w:t>
            </w:r>
          </w:p>
        </w:tc>
        <w:tc>
          <w:tcPr>
            <w:tcW w:w="40" w:type="dxa"/>
            <w:vAlign w:val="bottom"/>
          </w:tcPr>
          <w:p>
            <w:pPr>
              <w:spacing w:after="0"/>
              <w:rPr>
                <w:sz w:val="24"/>
                <w:szCs w:val="24"/>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7"/>
                <w:szCs w:val="17"/>
                <w:color w:val="auto"/>
              </w:rPr>
              <w:t>36,219</w:t>
            </w:r>
          </w:p>
        </w:tc>
        <w:tc>
          <w:tcPr>
            <w:tcW w:w="780" w:type="dxa"/>
            <w:vAlign w:val="bottom"/>
            <w:gridSpan w:val="2"/>
          </w:tcPr>
          <w:p>
            <w:pPr>
              <w:jc w:val="right"/>
              <w:ind w:right="180"/>
              <w:spacing w:after="0"/>
              <w:rPr>
                <w:sz w:val="20"/>
                <w:szCs w:val="20"/>
                <w:color w:val="auto"/>
              </w:rPr>
            </w:pPr>
            <w:r>
              <w:rPr>
                <w:rFonts w:ascii="Arial" w:cs="Arial" w:eastAsia="Arial" w:hAnsi="Arial"/>
                <w:sz w:val="17"/>
                <w:szCs w:val="17"/>
                <w:color w:val="auto"/>
              </w:rPr>
              <w:t>37,714</w:t>
            </w:r>
          </w:p>
        </w:tc>
        <w:tc>
          <w:tcPr>
            <w:tcW w:w="80" w:type="dxa"/>
            <w:vAlign w:val="bottom"/>
          </w:tcPr>
          <w:p>
            <w:pPr>
              <w:spacing w:after="0"/>
              <w:rPr>
                <w:sz w:val="24"/>
                <w:szCs w:val="24"/>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7"/>
                <w:szCs w:val="17"/>
                <w:color w:val="auto"/>
              </w:rPr>
              <w:t>39,307</w:t>
            </w:r>
          </w:p>
        </w:tc>
        <w:tc>
          <w:tcPr>
            <w:tcW w:w="860" w:type="dxa"/>
            <w:vAlign w:val="bottom"/>
            <w:gridSpan w:val="2"/>
          </w:tcPr>
          <w:p>
            <w:pPr>
              <w:jc w:val="right"/>
              <w:ind w:right="260"/>
              <w:spacing w:after="0"/>
              <w:rPr>
                <w:sz w:val="20"/>
                <w:szCs w:val="20"/>
                <w:color w:val="auto"/>
              </w:rPr>
            </w:pPr>
            <w:r>
              <w:rPr>
                <w:rFonts w:ascii="Arial" w:cs="Arial" w:eastAsia="Arial" w:hAnsi="Arial"/>
                <w:sz w:val="17"/>
                <w:szCs w:val="17"/>
                <w:color w:val="auto"/>
              </w:rPr>
              <w:t>41,081</w:t>
            </w:r>
          </w:p>
        </w:tc>
        <w:tc>
          <w:tcPr>
            <w:tcW w:w="40" w:type="dxa"/>
            <w:vAlign w:val="bottom"/>
          </w:tcPr>
          <w:p>
            <w:pPr>
              <w:spacing w:after="0"/>
              <w:rPr>
                <w:sz w:val="24"/>
                <w:szCs w:val="24"/>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7"/>
                <w:szCs w:val="17"/>
                <w:color w:val="auto"/>
              </w:rPr>
              <w:t>42,993</w:t>
            </w:r>
          </w:p>
        </w:tc>
        <w:tc>
          <w:tcPr>
            <w:tcW w:w="780" w:type="dxa"/>
            <w:vAlign w:val="bottom"/>
            <w:gridSpan w:val="2"/>
          </w:tcPr>
          <w:p>
            <w:pPr>
              <w:jc w:val="right"/>
              <w:ind w:right="180"/>
              <w:spacing w:after="0"/>
              <w:rPr>
                <w:sz w:val="20"/>
                <w:szCs w:val="20"/>
                <w:color w:val="auto"/>
              </w:rPr>
            </w:pPr>
            <w:r>
              <w:rPr>
                <w:rFonts w:ascii="Arial" w:cs="Arial" w:eastAsia="Arial" w:hAnsi="Arial"/>
                <w:sz w:val="17"/>
                <w:szCs w:val="17"/>
                <w:color w:val="auto"/>
              </w:rPr>
              <w:t>44,873</w:t>
            </w: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4420" w:type="dxa"/>
            <w:vAlign w:val="bottom"/>
            <w:tcBorders>
              <w:right w:val="single" w:sz="8" w:color="auto"/>
            </w:tcBorders>
            <w:gridSpan w:val="4"/>
            <w:shd w:val="clear" w:color="auto" w:fill="CCEEFF"/>
          </w:tcPr>
          <w:p>
            <w:pPr>
              <w:spacing w:after="0"/>
              <w:rPr>
                <w:sz w:val="20"/>
                <w:szCs w:val="20"/>
                <w:color w:val="auto"/>
              </w:rPr>
            </w:pPr>
            <w:r>
              <w:rPr>
                <w:rFonts w:ascii="Arial" w:cs="Arial" w:eastAsia="Arial" w:hAnsi="Arial"/>
                <w:sz w:val="17"/>
                <w:szCs w:val="17"/>
                <w:color w:val="auto"/>
              </w:rPr>
              <w:t>A minus and sub-prime delinquent loans</w:t>
            </w:r>
          </w:p>
        </w:tc>
        <w:tc>
          <w:tcPr>
            <w:tcW w:w="900" w:type="dxa"/>
            <w:vAlign w:val="bottom"/>
            <w:tcBorders>
              <w:right w:val="single" w:sz="8" w:color="auto"/>
            </w:tcBorders>
            <w:gridSpan w:val="3"/>
            <w:shd w:val="clear" w:color="auto" w:fill="CCEEFF"/>
          </w:tcPr>
          <w:p>
            <w:pPr>
              <w:jc w:val="right"/>
              <w:ind w:right="200"/>
              <w:spacing w:after="0"/>
              <w:rPr>
                <w:sz w:val="20"/>
                <w:szCs w:val="20"/>
                <w:color w:val="auto"/>
              </w:rPr>
            </w:pPr>
            <w:r>
              <w:rPr>
                <w:rFonts w:ascii="Arial" w:cs="Arial" w:eastAsia="Arial" w:hAnsi="Arial"/>
                <w:sz w:val="17"/>
                <w:szCs w:val="17"/>
                <w:color w:val="auto"/>
              </w:rPr>
              <w:t>7,851</w:t>
            </w:r>
          </w:p>
        </w:tc>
        <w:tc>
          <w:tcPr>
            <w:tcW w:w="940" w:type="dxa"/>
            <w:vAlign w:val="bottom"/>
            <w:gridSpan w:val="3"/>
            <w:shd w:val="clear" w:color="auto" w:fill="CCEEFF"/>
          </w:tcPr>
          <w:p>
            <w:pPr>
              <w:jc w:val="right"/>
              <w:ind w:right="260"/>
              <w:spacing w:after="0"/>
              <w:rPr>
                <w:sz w:val="20"/>
                <w:szCs w:val="20"/>
                <w:color w:val="auto"/>
              </w:rPr>
            </w:pPr>
            <w:r>
              <w:rPr>
                <w:rFonts w:ascii="Arial" w:cs="Arial" w:eastAsia="Arial" w:hAnsi="Arial"/>
                <w:sz w:val="17"/>
                <w:szCs w:val="17"/>
                <w:color w:val="auto"/>
              </w:rPr>
              <w:t>8,017</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8,238</w:t>
            </w: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8,789</w:t>
            </w:r>
          </w:p>
        </w:tc>
        <w:tc>
          <w:tcPr>
            <w:tcW w:w="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10,023</w:t>
            </w: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7"/>
                <w:szCs w:val="17"/>
                <w:color w:val="auto"/>
              </w:rPr>
              <w:t>10,548</w:t>
            </w: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10,803</w:t>
            </w: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11,484</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4420" w:type="dxa"/>
            <w:vAlign w:val="bottom"/>
            <w:tcBorders>
              <w:right w:val="single" w:sz="8" w:color="auto"/>
            </w:tcBorders>
            <w:gridSpan w:val="4"/>
          </w:tcPr>
          <w:p>
            <w:pPr>
              <w:spacing w:after="0"/>
              <w:rPr>
                <w:sz w:val="20"/>
                <w:szCs w:val="20"/>
                <w:color w:val="auto"/>
              </w:rPr>
            </w:pPr>
            <w:r>
              <w:rPr>
                <w:rFonts w:ascii="Arial" w:cs="Arial" w:eastAsia="Arial" w:hAnsi="Arial"/>
                <w:sz w:val="17"/>
                <w:szCs w:val="17"/>
                <w:color w:val="auto"/>
              </w:rPr>
              <w:t>A minus and sub-prime delinquency rate</w:t>
            </w:r>
          </w:p>
        </w:tc>
        <w:tc>
          <w:tcPr>
            <w:tcW w:w="900" w:type="dxa"/>
            <w:vAlign w:val="bottom"/>
            <w:tcBorders>
              <w:right w:val="single" w:sz="8" w:color="auto"/>
            </w:tcBorders>
            <w:gridSpan w:val="3"/>
          </w:tcPr>
          <w:p>
            <w:pPr>
              <w:jc w:val="right"/>
              <w:ind w:right="60"/>
              <w:spacing w:after="0"/>
              <w:rPr>
                <w:sz w:val="20"/>
                <w:szCs w:val="20"/>
                <w:color w:val="auto"/>
              </w:rPr>
            </w:pPr>
            <w:r>
              <w:rPr>
                <w:rFonts w:ascii="Arial" w:cs="Arial" w:eastAsia="Arial" w:hAnsi="Arial"/>
                <w:sz w:val="17"/>
                <w:szCs w:val="17"/>
                <w:color w:val="auto"/>
              </w:rPr>
              <w:t>23.42%</w:t>
            </w:r>
          </w:p>
        </w:tc>
        <w:tc>
          <w:tcPr>
            <w:tcW w:w="940" w:type="dxa"/>
            <w:vAlign w:val="bottom"/>
            <w:gridSpan w:val="3"/>
          </w:tcPr>
          <w:p>
            <w:pPr>
              <w:jc w:val="right"/>
              <w:ind w:right="120"/>
              <w:spacing w:after="0"/>
              <w:rPr>
                <w:sz w:val="20"/>
                <w:szCs w:val="20"/>
                <w:color w:val="auto"/>
              </w:rPr>
            </w:pPr>
            <w:r>
              <w:rPr>
                <w:rFonts w:ascii="Arial" w:cs="Arial" w:eastAsia="Arial" w:hAnsi="Arial"/>
                <w:sz w:val="17"/>
                <w:szCs w:val="17"/>
                <w:color w:val="auto"/>
              </w:rPr>
              <w:t>23.02%</w:t>
            </w:r>
          </w:p>
        </w:tc>
        <w:tc>
          <w:tcPr>
            <w:tcW w:w="4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22.74%</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23.30%</w:t>
            </w:r>
          </w:p>
        </w:tc>
        <w:tc>
          <w:tcPr>
            <w:tcW w:w="80" w:type="dxa"/>
            <w:vAlign w:val="bottom"/>
          </w:tcPr>
          <w:p>
            <w:pPr>
              <w:spacing w:after="0"/>
              <w:rPr>
                <w:sz w:val="18"/>
                <w:szCs w:val="18"/>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7"/>
                <w:szCs w:val="17"/>
                <w:color w:val="auto"/>
              </w:rPr>
              <w:t>25.50%</w:t>
            </w:r>
          </w:p>
        </w:tc>
        <w:tc>
          <w:tcPr>
            <w:tcW w:w="860" w:type="dxa"/>
            <w:vAlign w:val="bottom"/>
            <w:gridSpan w:val="2"/>
          </w:tcPr>
          <w:p>
            <w:pPr>
              <w:jc w:val="right"/>
              <w:ind w:right="120"/>
              <w:spacing w:after="0"/>
              <w:rPr>
                <w:sz w:val="20"/>
                <w:szCs w:val="20"/>
                <w:color w:val="auto"/>
              </w:rPr>
            </w:pPr>
            <w:r>
              <w:rPr>
                <w:rFonts w:ascii="Arial" w:cs="Arial" w:eastAsia="Arial" w:hAnsi="Arial"/>
                <w:sz w:val="17"/>
                <w:szCs w:val="17"/>
                <w:color w:val="auto"/>
              </w:rPr>
              <w:t>25.68%</w:t>
            </w:r>
          </w:p>
        </w:tc>
        <w:tc>
          <w:tcPr>
            <w:tcW w:w="4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25.13%</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25.59%</w:t>
            </w:r>
          </w:p>
        </w:tc>
        <w:tc>
          <w:tcPr>
            <w:tcW w:w="0" w:type="dxa"/>
            <w:vAlign w:val="bottom"/>
          </w:tcPr>
          <w:p>
            <w:pPr>
              <w:spacing w:after="0"/>
              <w:rPr>
                <w:sz w:val="1"/>
                <w:szCs w:val="1"/>
                <w:color w:val="auto"/>
              </w:rPr>
            </w:pPr>
          </w:p>
        </w:tc>
      </w:tr>
      <w:tr>
        <w:trPr>
          <w:trHeight w:val="51"/>
        </w:trPr>
        <w:tc>
          <w:tcPr>
            <w:tcW w:w="20" w:type="dxa"/>
            <w:vAlign w:val="bottom"/>
            <w:vMerge w:val="restart"/>
          </w:tcPr>
          <w:p>
            <w:pPr>
              <w:spacing w:after="0"/>
              <w:rPr>
                <w:sz w:val="4"/>
                <w:szCs w:val="4"/>
                <w:color w:val="auto"/>
              </w:rPr>
            </w:pP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2400" w:type="dxa"/>
            <w:vAlign w:val="bottom"/>
            <w:tcBorders>
              <w:right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0" w:type="dxa"/>
            <w:vAlign w:val="bottom"/>
            <w:tcBorders>
              <w:right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56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0" w:type="dxa"/>
            <w:vAlign w:val="bottom"/>
          </w:tcPr>
          <w:p>
            <w:pPr>
              <w:spacing w:after="0"/>
              <w:rPr>
                <w:sz w:val="4"/>
                <w:szCs w:val="4"/>
                <w:color w:val="auto"/>
              </w:rPr>
            </w:pPr>
          </w:p>
        </w:tc>
        <w:tc>
          <w:tcPr>
            <w:tcW w:w="18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56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0" w:type="dxa"/>
            <w:vAlign w:val="bottom"/>
          </w:tcPr>
          <w:p>
            <w:pPr>
              <w:spacing w:after="0"/>
              <w:rPr>
                <w:sz w:val="4"/>
                <w:szCs w:val="4"/>
                <w:color w:val="auto"/>
              </w:rPr>
            </w:pPr>
          </w:p>
        </w:tc>
        <w:tc>
          <w:tcPr>
            <w:tcW w:w="1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8"/>
        </w:trPr>
        <w:tc>
          <w:tcPr>
            <w:tcW w:w="20" w:type="dxa"/>
            <w:vAlign w:val="bottom"/>
            <w:vMerge w:val="continue"/>
          </w:tcPr>
          <w:p>
            <w:pPr>
              <w:spacing w:after="0"/>
              <w:rPr>
                <w:sz w:val="15"/>
                <w:szCs w:val="15"/>
                <w:color w:val="auto"/>
              </w:rPr>
            </w:pPr>
          </w:p>
        </w:tc>
        <w:tc>
          <w:tcPr>
            <w:tcW w:w="660" w:type="dxa"/>
            <w:vAlign w:val="bottom"/>
            <w:tcBorders>
              <w:bottom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w w:val="84"/>
              </w:rPr>
              <w:t>Pool Loans</w:t>
            </w:r>
          </w:p>
        </w:tc>
        <w:tc>
          <w:tcPr>
            <w:tcW w:w="3760" w:type="dxa"/>
            <w:vAlign w:val="bottom"/>
            <w:tcBorders>
              <w:bottom w:val="single" w:sz="8" w:color="CCEEFF"/>
              <w:right w:val="single" w:sz="8" w:color="auto"/>
            </w:tcBorders>
            <w:gridSpan w:val="3"/>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CCEEFF"/>
              <w:right w:val="single" w:sz="8" w:color="auto"/>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600" w:type="dxa"/>
            <w:vAlign w:val="bottom"/>
            <w:tcBorders>
              <w:bottom w:val="single" w:sz="8" w:color="CCEEFF"/>
            </w:tcBorders>
            <w:shd w:val="clear" w:color="auto" w:fill="CCEEFF"/>
          </w:tcPr>
          <w:p>
            <w:pPr>
              <w:spacing w:after="0"/>
              <w:rPr>
                <w:sz w:val="15"/>
                <w:szCs w:val="15"/>
                <w:color w:val="auto"/>
              </w:rPr>
            </w:pPr>
          </w:p>
        </w:tc>
        <w:tc>
          <w:tcPr>
            <w:tcW w:w="260" w:type="dxa"/>
            <w:vAlign w:val="bottom"/>
            <w:tcBorders>
              <w:bottom w:val="single" w:sz="8" w:color="CCEEFF"/>
            </w:tcBorders>
            <w:shd w:val="clear" w:color="auto" w:fill="CCEEFF"/>
          </w:tcPr>
          <w:p>
            <w:pPr>
              <w:spacing w:after="0"/>
              <w:rPr>
                <w:sz w:val="15"/>
                <w:szCs w:val="15"/>
                <w:color w:val="auto"/>
              </w:rPr>
            </w:pPr>
          </w:p>
        </w:tc>
        <w:tc>
          <w:tcPr>
            <w:tcW w:w="40" w:type="dxa"/>
            <w:vAlign w:val="bottom"/>
            <w:tcBorders>
              <w:bottom w:val="single" w:sz="8" w:color="CCEEFF"/>
            </w:tcBorders>
            <w:shd w:val="clear" w:color="auto" w:fill="CCEEFF"/>
          </w:tcPr>
          <w:p>
            <w:pPr>
              <w:spacing w:after="0"/>
              <w:rPr>
                <w:sz w:val="15"/>
                <w:szCs w:val="15"/>
                <w:color w:val="auto"/>
              </w:rPr>
            </w:pPr>
          </w:p>
        </w:tc>
        <w:tc>
          <w:tcPr>
            <w:tcW w:w="56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6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60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600" w:type="dxa"/>
            <w:vAlign w:val="bottom"/>
            <w:tcBorders>
              <w:bottom w:val="single" w:sz="8" w:color="CCEEFF"/>
            </w:tcBorders>
            <w:shd w:val="clear" w:color="auto" w:fill="CCEEFF"/>
          </w:tcPr>
          <w:p>
            <w:pPr>
              <w:spacing w:after="0"/>
              <w:rPr>
                <w:sz w:val="15"/>
                <w:szCs w:val="15"/>
                <w:color w:val="auto"/>
              </w:rPr>
            </w:pPr>
          </w:p>
        </w:tc>
        <w:tc>
          <w:tcPr>
            <w:tcW w:w="260" w:type="dxa"/>
            <w:vAlign w:val="bottom"/>
            <w:tcBorders>
              <w:bottom w:val="single" w:sz="8" w:color="CCEEFF"/>
            </w:tcBorders>
            <w:shd w:val="clear" w:color="auto" w:fill="CCEEFF"/>
          </w:tcPr>
          <w:p>
            <w:pPr>
              <w:spacing w:after="0"/>
              <w:rPr>
                <w:sz w:val="15"/>
                <w:szCs w:val="15"/>
                <w:color w:val="auto"/>
              </w:rPr>
            </w:pPr>
          </w:p>
        </w:tc>
        <w:tc>
          <w:tcPr>
            <w:tcW w:w="40" w:type="dxa"/>
            <w:vAlign w:val="bottom"/>
            <w:tcBorders>
              <w:bottom w:val="single" w:sz="8" w:color="CCEEFF"/>
            </w:tcBorders>
            <w:shd w:val="clear" w:color="auto" w:fill="CCEEFF"/>
          </w:tcPr>
          <w:p>
            <w:pPr>
              <w:spacing w:after="0"/>
              <w:rPr>
                <w:sz w:val="15"/>
                <w:szCs w:val="15"/>
                <w:color w:val="auto"/>
              </w:rPr>
            </w:pPr>
          </w:p>
        </w:tc>
        <w:tc>
          <w:tcPr>
            <w:tcW w:w="56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6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tcPr>
          <w:p>
            <w:pPr>
              <w:spacing w:after="0"/>
              <w:rPr>
                <w:sz w:val="20"/>
                <w:szCs w:val="20"/>
                <w:color w:val="auto"/>
              </w:rPr>
            </w:pPr>
            <w:r>
              <w:rPr>
                <w:rFonts w:ascii="Arial" w:cs="Arial" w:eastAsia="Arial" w:hAnsi="Arial"/>
                <w:sz w:val="17"/>
                <w:szCs w:val="17"/>
                <w:color w:val="auto"/>
              </w:rPr>
              <w:t>Pool loans in-force</w:t>
            </w:r>
          </w:p>
        </w:tc>
        <w:tc>
          <w:tcPr>
            <w:tcW w:w="900" w:type="dxa"/>
            <w:vAlign w:val="bottom"/>
            <w:tcBorders>
              <w:right w:val="single" w:sz="8" w:color="auto"/>
            </w:tcBorders>
            <w:gridSpan w:val="3"/>
          </w:tcPr>
          <w:p>
            <w:pPr>
              <w:jc w:val="right"/>
              <w:ind w:right="200"/>
              <w:spacing w:after="0"/>
              <w:rPr>
                <w:sz w:val="20"/>
                <w:szCs w:val="20"/>
                <w:color w:val="auto"/>
              </w:rPr>
            </w:pPr>
            <w:r>
              <w:rPr>
                <w:rFonts w:ascii="Arial" w:cs="Arial" w:eastAsia="Arial" w:hAnsi="Arial"/>
                <w:sz w:val="17"/>
                <w:szCs w:val="17"/>
                <w:color w:val="auto"/>
              </w:rPr>
              <w:t>8,282</w:t>
            </w:r>
          </w:p>
        </w:tc>
        <w:tc>
          <w:tcPr>
            <w:tcW w:w="940" w:type="dxa"/>
            <w:vAlign w:val="bottom"/>
            <w:gridSpan w:val="3"/>
          </w:tcPr>
          <w:p>
            <w:pPr>
              <w:jc w:val="right"/>
              <w:ind w:right="260"/>
              <w:spacing w:after="0"/>
              <w:rPr>
                <w:sz w:val="20"/>
                <w:szCs w:val="20"/>
                <w:color w:val="auto"/>
              </w:rPr>
            </w:pPr>
            <w:r>
              <w:rPr>
                <w:rFonts w:ascii="Arial" w:cs="Arial" w:eastAsia="Arial" w:hAnsi="Arial"/>
                <w:sz w:val="17"/>
                <w:szCs w:val="17"/>
                <w:color w:val="auto"/>
              </w:rPr>
              <w:t>10,125</w:t>
            </w:r>
          </w:p>
        </w:tc>
        <w:tc>
          <w:tcPr>
            <w:tcW w:w="40" w:type="dxa"/>
            <w:vAlign w:val="bottom"/>
          </w:tcPr>
          <w:p>
            <w:pPr>
              <w:spacing w:after="0"/>
              <w:rPr>
                <w:sz w:val="17"/>
                <w:szCs w:val="17"/>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7"/>
                <w:szCs w:val="17"/>
                <w:color w:val="auto"/>
              </w:rPr>
              <w:t>10,336</w:t>
            </w:r>
          </w:p>
        </w:tc>
        <w:tc>
          <w:tcPr>
            <w:tcW w:w="780" w:type="dxa"/>
            <w:vAlign w:val="bottom"/>
            <w:gridSpan w:val="2"/>
          </w:tcPr>
          <w:p>
            <w:pPr>
              <w:jc w:val="right"/>
              <w:ind w:right="180"/>
              <w:spacing w:after="0"/>
              <w:rPr>
                <w:sz w:val="20"/>
                <w:szCs w:val="20"/>
                <w:color w:val="auto"/>
              </w:rPr>
            </w:pPr>
            <w:r>
              <w:rPr>
                <w:rFonts w:ascii="Arial" w:cs="Arial" w:eastAsia="Arial" w:hAnsi="Arial"/>
                <w:sz w:val="17"/>
                <w:szCs w:val="17"/>
                <w:color w:val="auto"/>
              </w:rPr>
              <w:t>10,710</w:t>
            </w:r>
          </w:p>
        </w:tc>
        <w:tc>
          <w:tcPr>
            <w:tcW w:w="80" w:type="dxa"/>
            <w:vAlign w:val="bottom"/>
          </w:tcPr>
          <w:p>
            <w:pPr>
              <w:spacing w:after="0"/>
              <w:rPr>
                <w:sz w:val="17"/>
                <w:szCs w:val="17"/>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7"/>
                <w:szCs w:val="17"/>
                <w:color w:val="auto"/>
              </w:rPr>
              <w:t>11,354</w:t>
            </w:r>
          </w:p>
        </w:tc>
        <w:tc>
          <w:tcPr>
            <w:tcW w:w="860" w:type="dxa"/>
            <w:vAlign w:val="bottom"/>
            <w:gridSpan w:val="2"/>
          </w:tcPr>
          <w:p>
            <w:pPr>
              <w:jc w:val="right"/>
              <w:ind w:right="260"/>
              <w:spacing w:after="0"/>
              <w:rPr>
                <w:sz w:val="20"/>
                <w:szCs w:val="20"/>
                <w:color w:val="auto"/>
              </w:rPr>
            </w:pPr>
            <w:r>
              <w:rPr>
                <w:rFonts w:ascii="Arial" w:cs="Arial" w:eastAsia="Arial" w:hAnsi="Arial"/>
                <w:sz w:val="17"/>
                <w:szCs w:val="17"/>
                <w:color w:val="auto"/>
              </w:rPr>
              <w:t>11,657</w:t>
            </w:r>
          </w:p>
        </w:tc>
        <w:tc>
          <w:tcPr>
            <w:tcW w:w="40" w:type="dxa"/>
            <w:vAlign w:val="bottom"/>
          </w:tcPr>
          <w:p>
            <w:pPr>
              <w:spacing w:after="0"/>
              <w:rPr>
                <w:sz w:val="17"/>
                <w:szCs w:val="17"/>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7"/>
                <w:szCs w:val="17"/>
                <w:color w:val="auto"/>
              </w:rPr>
              <w:t>12,063</w:t>
            </w:r>
          </w:p>
        </w:tc>
        <w:tc>
          <w:tcPr>
            <w:tcW w:w="780" w:type="dxa"/>
            <w:vAlign w:val="bottom"/>
            <w:gridSpan w:val="2"/>
          </w:tcPr>
          <w:p>
            <w:pPr>
              <w:jc w:val="right"/>
              <w:ind w:right="180"/>
              <w:spacing w:after="0"/>
              <w:rPr>
                <w:sz w:val="20"/>
                <w:szCs w:val="20"/>
                <w:color w:val="auto"/>
              </w:rPr>
            </w:pPr>
            <w:r>
              <w:rPr>
                <w:rFonts w:ascii="Arial" w:cs="Arial" w:eastAsia="Arial" w:hAnsi="Arial"/>
                <w:sz w:val="17"/>
                <w:szCs w:val="17"/>
                <w:color w:val="auto"/>
              </w:rPr>
              <w:t>12,558</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shd w:val="clear" w:color="auto" w:fill="CCEEFF"/>
          </w:tcPr>
          <w:p>
            <w:pPr>
              <w:spacing w:after="0"/>
              <w:rPr>
                <w:sz w:val="20"/>
                <w:szCs w:val="20"/>
                <w:color w:val="auto"/>
              </w:rPr>
            </w:pPr>
            <w:r>
              <w:rPr>
                <w:rFonts w:ascii="Arial" w:cs="Arial" w:eastAsia="Arial" w:hAnsi="Arial"/>
                <w:sz w:val="17"/>
                <w:szCs w:val="17"/>
                <w:color w:val="auto"/>
              </w:rPr>
              <w:t>Pool delinquent loans</w:t>
            </w:r>
          </w:p>
        </w:tc>
        <w:tc>
          <w:tcPr>
            <w:tcW w:w="900" w:type="dxa"/>
            <w:vAlign w:val="bottom"/>
            <w:tcBorders>
              <w:right w:val="single" w:sz="8" w:color="auto"/>
            </w:tcBorders>
            <w:gridSpan w:val="3"/>
            <w:shd w:val="clear" w:color="auto" w:fill="CCEEFF"/>
          </w:tcPr>
          <w:p>
            <w:pPr>
              <w:jc w:val="right"/>
              <w:ind w:right="200"/>
              <w:spacing w:after="0"/>
              <w:rPr>
                <w:sz w:val="20"/>
                <w:szCs w:val="20"/>
                <w:color w:val="auto"/>
              </w:rPr>
            </w:pPr>
            <w:r>
              <w:rPr>
                <w:rFonts w:ascii="Arial" w:cs="Arial" w:eastAsia="Arial" w:hAnsi="Arial"/>
                <w:sz w:val="17"/>
                <w:szCs w:val="17"/>
                <w:color w:val="auto"/>
              </w:rPr>
              <w:t>521</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549</w:t>
            </w:r>
          </w:p>
        </w:tc>
        <w:tc>
          <w:tcPr>
            <w:tcW w:w="2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546</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575</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7"/>
                <w:szCs w:val="17"/>
                <w:color w:val="auto"/>
              </w:rPr>
              <w:t>628</w:t>
            </w: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7"/>
                <w:szCs w:val="17"/>
                <w:color w:val="auto"/>
              </w:rPr>
              <w:t>670</w:t>
            </w:r>
          </w:p>
        </w:tc>
        <w:tc>
          <w:tcPr>
            <w:tcW w:w="4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634</w:t>
            </w:r>
          </w:p>
        </w:tc>
        <w:tc>
          <w:tcPr>
            <w:tcW w:w="280" w:type="dxa"/>
            <w:vAlign w:val="bottom"/>
            <w:shd w:val="clear" w:color="auto" w:fill="CCEEFF"/>
          </w:tcPr>
          <w:p>
            <w:pPr>
              <w:spacing w:after="0"/>
              <w:rPr>
                <w:sz w:val="17"/>
                <w:szCs w:val="17"/>
                <w:color w:val="auto"/>
              </w:rPr>
            </w:pP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674</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420" w:type="dxa"/>
            <w:vAlign w:val="bottom"/>
            <w:tcBorders>
              <w:right w:val="single" w:sz="8" w:color="auto"/>
            </w:tcBorders>
            <w:gridSpan w:val="4"/>
          </w:tcPr>
          <w:p>
            <w:pPr>
              <w:spacing w:after="0"/>
              <w:rPr>
                <w:sz w:val="20"/>
                <w:szCs w:val="20"/>
                <w:color w:val="auto"/>
              </w:rPr>
            </w:pPr>
            <w:r>
              <w:rPr>
                <w:rFonts w:ascii="Arial" w:cs="Arial" w:eastAsia="Arial" w:hAnsi="Arial"/>
                <w:sz w:val="17"/>
                <w:szCs w:val="17"/>
                <w:color w:val="auto"/>
              </w:rPr>
              <w:t>Pool delinquency rate</w:t>
            </w:r>
          </w:p>
        </w:tc>
        <w:tc>
          <w:tcPr>
            <w:tcW w:w="900" w:type="dxa"/>
            <w:vAlign w:val="bottom"/>
            <w:tcBorders>
              <w:bottom w:val="single" w:sz="8" w:color="auto"/>
              <w:right w:val="single" w:sz="8" w:color="auto"/>
            </w:tcBorders>
            <w:gridSpan w:val="3"/>
          </w:tcPr>
          <w:p>
            <w:pPr>
              <w:jc w:val="right"/>
              <w:ind w:right="60"/>
              <w:spacing w:after="0"/>
              <w:rPr>
                <w:sz w:val="20"/>
                <w:szCs w:val="20"/>
                <w:color w:val="auto"/>
              </w:rPr>
            </w:pPr>
            <w:r>
              <w:rPr>
                <w:rFonts w:ascii="Arial" w:cs="Arial" w:eastAsia="Arial" w:hAnsi="Arial"/>
                <w:sz w:val="17"/>
                <w:szCs w:val="17"/>
                <w:color w:val="auto"/>
              </w:rPr>
              <w:t>6.29%</w:t>
            </w:r>
          </w:p>
        </w:tc>
        <w:tc>
          <w:tcPr>
            <w:tcW w:w="940" w:type="dxa"/>
            <w:vAlign w:val="bottom"/>
            <w:gridSpan w:val="3"/>
          </w:tcPr>
          <w:p>
            <w:pPr>
              <w:jc w:val="right"/>
              <w:ind w:right="120"/>
              <w:spacing w:after="0"/>
              <w:rPr>
                <w:sz w:val="20"/>
                <w:szCs w:val="20"/>
                <w:color w:val="auto"/>
              </w:rPr>
            </w:pPr>
            <w:r>
              <w:rPr>
                <w:rFonts w:ascii="Arial" w:cs="Arial" w:eastAsia="Arial" w:hAnsi="Arial"/>
                <w:sz w:val="17"/>
                <w:szCs w:val="17"/>
                <w:color w:val="auto"/>
              </w:rPr>
              <w:t>5.42%</w:t>
            </w:r>
          </w:p>
        </w:tc>
        <w:tc>
          <w:tcPr>
            <w:tcW w:w="40" w:type="dxa"/>
            <w:vAlign w:val="bottom"/>
          </w:tcPr>
          <w:p>
            <w:pPr>
              <w:spacing w:after="0"/>
              <w:rPr>
                <w:sz w:val="17"/>
                <w:szCs w:val="17"/>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5.28%</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5.37%</w:t>
            </w:r>
          </w:p>
        </w:tc>
        <w:tc>
          <w:tcPr>
            <w:tcW w:w="80" w:type="dxa"/>
            <w:vAlign w:val="bottom"/>
          </w:tcPr>
          <w:p>
            <w:pPr>
              <w:spacing w:after="0"/>
              <w:rPr>
                <w:sz w:val="17"/>
                <w:szCs w:val="17"/>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7"/>
                <w:szCs w:val="17"/>
                <w:color w:val="auto"/>
              </w:rPr>
              <w:t>5.53%</w:t>
            </w:r>
          </w:p>
        </w:tc>
        <w:tc>
          <w:tcPr>
            <w:tcW w:w="860" w:type="dxa"/>
            <w:vAlign w:val="bottom"/>
            <w:gridSpan w:val="2"/>
          </w:tcPr>
          <w:p>
            <w:pPr>
              <w:jc w:val="right"/>
              <w:ind w:right="120"/>
              <w:spacing w:after="0"/>
              <w:rPr>
                <w:sz w:val="20"/>
                <w:szCs w:val="20"/>
                <w:color w:val="auto"/>
              </w:rPr>
            </w:pPr>
            <w:r>
              <w:rPr>
                <w:rFonts w:ascii="Arial" w:cs="Arial" w:eastAsia="Arial" w:hAnsi="Arial"/>
                <w:sz w:val="17"/>
                <w:szCs w:val="17"/>
                <w:color w:val="auto"/>
              </w:rPr>
              <w:t>5.75%</w:t>
            </w:r>
          </w:p>
        </w:tc>
        <w:tc>
          <w:tcPr>
            <w:tcW w:w="40" w:type="dxa"/>
            <w:vAlign w:val="bottom"/>
          </w:tcPr>
          <w:p>
            <w:pPr>
              <w:spacing w:after="0"/>
              <w:rPr>
                <w:sz w:val="17"/>
                <w:szCs w:val="17"/>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5.26%</w:t>
            </w: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5.37%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8345" cy="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47" w:lineRule="exact"/>
        <w:rPr>
          <w:sz w:val="20"/>
          <w:szCs w:val="20"/>
          <w:color w:val="auto"/>
        </w:rPr>
      </w:pPr>
    </w:p>
    <w:p>
      <w:pPr>
        <w:ind w:left="460" w:hanging="455"/>
        <w:spacing w:after="0"/>
        <w:tabs>
          <w:tab w:leader="none" w:pos="460" w:val="left"/>
        </w:tabs>
        <w:numPr>
          <w:ilvl w:val="0"/>
          <w:numId w:val="56"/>
        </w:numPr>
        <w:rPr>
          <w:rFonts w:ascii="Arial" w:cs="Arial" w:eastAsia="Arial" w:hAnsi="Arial"/>
          <w:sz w:val="14"/>
          <w:szCs w:val="14"/>
          <w:color w:val="auto"/>
        </w:rPr>
      </w:pPr>
      <w:r>
        <w:rPr>
          <w:rFonts w:ascii="Arial" w:cs="Arial" w:eastAsia="Arial" w:hAnsi="Arial"/>
          <w:sz w:val="17"/>
          <w:szCs w:val="17"/>
          <w:color w:val="auto"/>
        </w:rPr>
        <w:t>Loans with unknown FICO scores are included in the 620-679 category.</w:t>
      </w:r>
    </w:p>
    <w:p>
      <w:pPr>
        <w:spacing w:after="0" w:line="16" w:lineRule="exact"/>
        <w:rPr>
          <w:rFonts w:ascii="Arial" w:cs="Arial" w:eastAsia="Arial" w:hAnsi="Arial"/>
          <w:sz w:val="14"/>
          <w:szCs w:val="14"/>
          <w:color w:val="auto"/>
        </w:rPr>
      </w:pPr>
    </w:p>
    <w:p>
      <w:pPr>
        <w:ind w:left="460" w:hanging="455"/>
        <w:spacing w:after="0"/>
        <w:tabs>
          <w:tab w:leader="none" w:pos="460" w:val="left"/>
        </w:tabs>
        <w:numPr>
          <w:ilvl w:val="0"/>
          <w:numId w:val="56"/>
        </w:numPr>
        <w:rPr>
          <w:rFonts w:ascii="Arial" w:cs="Arial" w:eastAsia="Arial" w:hAnsi="Arial"/>
          <w:sz w:val="14"/>
          <w:szCs w:val="14"/>
          <w:color w:val="auto"/>
        </w:rPr>
      </w:pPr>
      <w:r>
        <w:rPr>
          <w:rFonts w:ascii="Arial" w:cs="Arial" w:eastAsia="Arial" w:hAnsi="Arial"/>
          <w:sz w:val="17"/>
          <w:szCs w:val="17"/>
          <w:color w:val="auto"/>
        </w:rPr>
        <w:t>Excludes loans classified as A minus.</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266" w:right="239" w:bottom="1440" w:gutter="0" w:footer="0" w:header="0"/>
        </w:sectPr>
      </w:pPr>
    </w:p>
    <w:bookmarkStart w:id="80" w:name="page81"/>
    <w:bookmarkEnd w:id="8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Portfolio Quality Metrics—U.S. Mortgage Insurance Segment</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4"/>
                <w:szCs w:val="14"/>
                <w:b w:val="1"/>
                <w:bCs w:val="1"/>
                <w:color w:val="auto"/>
                <w:w w:val="91"/>
              </w:rPr>
              <w:t>December 31, 2014</w:t>
            </w:r>
          </w:p>
        </w:tc>
        <w:tc>
          <w:tcPr>
            <w:tcW w:w="76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w w:val="91"/>
              </w:rPr>
              <w:t>September 30, 2014</w:t>
            </w:r>
          </w:p>
        </w:tc>
        <w:tc>
          <w:tcPr>
            <w:tcW w:w="74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3"/>
          </w:tcPr>
          <w:p>
            <w:pPr>
              <w:jc w:val="right"/>
              <w:ind w:right="140"/>
              <w:spacing w:after="0"/>
              <w:rPr>
                <w:sz w:val="20"/>
                <w:szCs w:val="20"/>
                <w:color w:val="auto"/>
              </w:rPr>
            </w:pPr>
            <w:r>
              <w:rPr>
                <w:rFonts w:ascii="Arial" w:cs="Arial" w:eastAsia="Arial" w:hAnsi="Arial"/>
                <w:sz w:val="14"/>
                <w:szCs w:val="14"/>
                <w:b w:val="1"/>
                <w:bCs w:val="1"/>
                <w:color w:val="auto"/>
                <w:w w:val="91"/>
              </w:rPr>
              <w:t>December 31, 2013</w:t>
            </w:r>
          </w:p>
        </w:tc>
        <w:tc>
          <w:tcPr>
            <w:tcW w:w="74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6"/>
        </w:trPr>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4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w w:val="92"/>
              </w:rPr>
              <w:t>% of Total</w:t>
            </w:r>
          </w:p>
        </w:tc>
        <w:tc>
          <w:tcPr>
            <w:tcW w:w="120" w:type="dxa"/>
            <w:vAlign w:val="bottom"/>
          </w:tcPr>
          <w:p>
            <w:pPr>
              <w:spacing w:after="0"/>
              <w:rPr>
                <w:sz w:val="10"/>
                <w:szCs w:val="10"/>
                <w:color w:val="auto"/>
              </w:rPr>
            </w:pPr>
          </w:p>
        </w:tc>
        <w:tc>
          <w:tcPr>
            <w:tcW w:w="118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w w:val="95"/>
              </w:rPr>
              <w:t>% of Primary</w:t>
            </w:r>
          </w:p>
        </w:tc>
        <w:tc>
          <w:tcPr>
            <w:tcW w:w="760" w:type="dxa"/>
            <w:vAlign w:val="bottom"/>
          </w:tcPr>
          <w:p>
            <w:pPr>
              <w:jc w:val="center"/>
              <w:spacing w:after="0" w:line="116" w:lineRule="exact"/>
              <w:rPr>
                <w:sz w:val="20"/>
                <w:szCs w:val="20"/>
                <w:color w:val="auto"/>
              </w:rPr>
            </w:pPr>
            <w:r>
              <w:rPr>
                <w:rFonts w:ascii="Arial" w:cs="Arial" w:eastAsia="Arial" w:hAnsi="Arial"/>
                <w:sz w:val="13"/>
                <w:szCs w:val="13"/>
                <w:b w:val="1"/>
                <w:bCs w:val="1"/>
                <w:color w:val="auto"/>
              </w:rPr>
              <w:t>Primary</w:t>
            </w:r>
          </w:p>
        </w:tc>
        <w:tc>
          <w:tcPr>
            <w:tcW w:w="320" w:type="dxa"/>
            <w:vAlign w:val="bottom"/>
          </w:tcPr>
          <w:p>
            <w:pPr>
              <w:spacing w:after="0"/>
              <w:rPr>
                <w:sz w:val="10"/>
                <w:szCs w:val="10"/>
                <w:color w:val="auto"/>
              </w:rPr>
            </w:pPr>
          </w:p>
        </w:tc>
        <w:tc>
          <w:tcPr>
            <w:tcW w:w="820" w:type="dxa"/>
            <w:vAlign w:val="bottom"/>
            <w:gridSpan w:val="2"/>
            <w:vMerge w:val="restart"/>
          </w:tcPr>
          <w:p>
            <w:pPr>
              <w:jc w:val="right"/>
              <w:ind w:right="180"/>
              <w:spacing w:after="0"/>
              <w:rPr>
                <w:sz w:val="20"/>
                <w:szCs w:val="20"/>
                <w:color w:val="auto"/>
              </w:rPr>
            </w:pPr>
            <w:r>
              <w:rPr>
                <w:rFonts w:ascii="Arial" w:cs="Arial" w:eastAsia="Arial" w:hAnsi="Arial"/>
                <w:sz w:val="14"/>
                <w:szCs w:val="14"/>
                <w:b w:val="1"/>
                <w:bCs w:val="1"/>
                <w:color w:val="auto"/>
                <w:w w:val="92"/>
              </w:rPr>
              <w:t>% of Total</w:t>
            </w:r>
          </w:p>
        </w:tc>
        <w:tc>
          <w:tcPr>
            <w:tcW w:w="140" w:type="dxa"/>
            <w:vAlign w:val="bottom"/>
          </w:tcPr>
          <w:p>
            <w:pPr>
              <w:spacing w:after="0"/>
              <w:rPr>
                <w:sz w:val="10"/>
                <w:szCs w:val="10"/>
                <w:color w:val="auto"/>
              </w:rPr>
            </w:pPr>
          </w:p>
        </w:tc>
        <w:tc>
          <w:tcPr>
            <w:tcW w:w="118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w w:val="95"/>
              </w:rPr>
              <w:t>% of Primary</w:t>
            </w:r>
          </w:p>
        </w:tc>
        <w:tc>
          <w:tcPr>
            <w:tcW w:w="740" w:type="dxa"/>
            <w:vAlign w:val="bottom"/>
          </w:tcPr>
          <w:p>
            <w:pPr>
              <w:jc w:val="center"/>
              <w:spacing w:after="0" w:line="116" w:lineRule="exact"/>
              <w:rPr>
                <w:sz w:val="20"/>
                <w:szCs w:val="20"/>
                <w:color w:val="auto"/>
              </w:rPr>
            </w:pPr>
            <w:r>
              <w:rPr>
                <w:rFonts w:ascii="Arial" w:cs="Arial" w:eastAsia="Arial" w:hAnsi="Arial"/>
                <w:sz w:val="13"/>
                <w:szCs w:val="13"/>
                <w:b w:val="1"/>
                <w:bCs w:val="1"/>
                <w:color w:val="auto"/>
              </w:rPr>
              <w:t>Primary</w:t>
            </w:r>
          </w:p>
        </w:tc>
        <w:tc>
          <w:tcPr>
            <w:tcW w:w="340" w:type="dxa"/>
            <w:vAlign w:val="bottom"/>
          </w:tcPr>
          <w:p>
            <w:pPr>
              <w:spacing w:after="0"/>
              <w:rPr>
                <w:sz w:val="10"/>
                <w:szCs w:val="10"/>
                <w:color w:val="auto"/>
              </w:rPr>
            </w:pPr>
          </w:p>
        </w:tc>
        <w:tc>
          <w:tcPr>
            <w:tcW w:w="8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 of Total</w:t>
            </w:r>
          </w:p>
        </w:tc>
        <w:tc>
          <w:tcPr>
            <w:tcW w:w="140" w:type="dxa"/>
            <w:vAlign w:val="bottom"/>
          </w:tcPr>
          <w:p>
            <w:pPr>
              <w:spacing w:after="0"/>
              <w:rPr>
                <w:sz w:val="10"/>
                <w:szCs w:val="10"/>
                <w:color w:val="auto"/>
              </w:rPr>
            </w:pPr>
          </w:p>
        </w:tc>
        <w:tc>
          <w:tcPr>
            <w:tcW w:w="118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w w:val="95"/>
              </w:rPr>
              <w:t>% of Primary</w:t>
            </w:r>
          </w:p>
        </w:tc>
        <w:tc>
          <w:tcPr>
            <w:tcW w:w="740" w:type="dxa"/>
            <w:vAlign w:val="bottom"/>
          </w:tcPr>
          <w:p>
            <w:pPr>
              <w:jc w:val="center"/>
              <w:spacing w:after="0" w:line="116" w:lineRule="exact"/>
              <w:rPr>
                <w:sz w:val="20"/>
                <w:szCs w:val="20"/>
                <w:color w:val="auto"/>
              </w:rPr>
            </w:pPr>
            <w:r>
              <w:rPr>
                <w:rFonts w:ascii="Arial" w:cs="Arial" w:eastAsia="Arial" w:hAnsi="Arial"/>
                <w:sz w:val="13"/>
                <w:szCs w:val="13"/>
                <w:b w:val="1"/>
                <w:bCs w:val="1"/>
                <w:color w:val="auto"/>
              </w:rPr>
              <w:t>Primary</w:t>
            </w: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6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080" w:type="dxa"/>
            <w:vAlign w:val="bottom"/>
            <w:gridSpan w:val="2"/>
          </w:tcPr>
          <w:p>
            <w:pPr>
              <w:jc w:val="center"/>
              <w:ind w:right="320"/>
              <w:spacing w:after="0" w:line="145" w:lineRule="exact"/>
              <w:rPr>
                <w:sz w:val="20"/>
                <w:szCs w:val="20"/>
                <w:color w:val="auto"/>
              </w:rPr>
            </w:pPr>
            <w:r>
              <w:rPr>
                <w:rFonts w:ascii="Arial" w:cs="Arial" w:eastAsia="Arial" w:hAnsi="Arial"/>
                <w:sz w:val="14"/>
                <w:szCs w:val="14"/>
                <w:b w:val="1"/>
                <w:bCs w:val="1"/>
                <w:color w:val="auto"/>
                <w:w w:val="91"/>
              </w:rPr>
              <w:t>Delinquency</w:t>
            </w:r>
          </w:p>
        </w:tc>
        <w:tc>
          <w:tcPr>
            <w:tcW w:w="8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080" w:type="dxa"/>
            <w:vAlign w:val="bottom"/>
            <w:gridSpan w:val="2"/>
          </w:tcPr>
          <w:p>
            <w:pPr>
              <w:jc w:val="center"/>
              <w:ind w:right="340"/>
              <w:spacing w:after="0" w:line="145" w:lineRule="exact"/>
              <w:rPr>
                <w:sz w:val="20"/>
                <w:szCs w:val="20"/>
                <w:color w:val="auto"/>
              </w:rPr>
            </w:pPr>
            <w:r>
              <w:rPr>
                <w:rFonts w:ascii="Arial" w:cs="Arial" w:eastAsia="Arial" w:hAnsi="Arial"/>
                <w:sz w:val="14"/>
                <w:szCs w:val="14"/>
                <w:b w:val="1"/>
                <w:bCs w:val="1"/>
                <w:color w:val="auto"/>
                <w:w w:val="88"/>
              </w:rPr>
              <w:t>Delinquency</w:t>
            </w:r>
          </w:p>
        </w:tc>
        <w:tc>
          <w:tcPr>
            <w:tcW w:w="8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940" w:type="dxa"/>
            <w:vAlign w:val="bottom"/>
            <w:gridSpan w:val="2"/>
          </w:tcPr>
          <w:p>
            <w:pPr>
              <w:jc w:val="center"/>
              <w:ind w:right="200"/>
              <w:spacing w:after="0" w:line="145" w:lineRule="exact"/>
              <w:rPr>
                <w:sz w:val="20"/>
                <w:szCs w:val="20"/>
                <w:color w:val="auto"/>
              </w:rPr>
            </w:pPr>
            <w:r>
              <w:rPr>
                <w:rFonts w:ascii="Arial" w:cs="Arial" w:eastAsia="Arial" w:hAnsi="Arial"/>
                <w:sz w:val="14"/>
                <w:szCs w:val="14"/>
                <w:b w:val="1"/>
                <w:bCs w:val="1"/>
                <w:color w:val="auto"/>
                <w:w w:val="88"/>
              </w:rPr>
              <w:t>Delinquency</w:t>
            </w:r>
          </w:p>
        </w:tc>
        <w:tc>
          <w:tcPr>
            <w:tcW w:w="0" w:type="dxa"/>
            <w:vAlign w:val="bottom"/>
          </w:tcPr>
          <w:p>
            <w:pPr>
              <w:spacing w:after="0"/>
              <w:rPr>
                <w:sz w:val="1"/>
                <w:szCs w:val="1"/>
                <w:color w:val="auto"/>
              </w:rPr>
            </w:pPr>
          </w:p>
        </w:tc>
      </w:tr>
      <w:tr>
        <w:trPr>
          <w:trHeight w:val="168"/>
        </w:trPr>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84"/>
              </w:rPr>
              <w:t>Reserves</w:t>
            </w:r>
            <w:r>
              <w:rPr>
                <w:rFonts w:ascii="Arial" w:cs="Arial" w:eastAsia="Arial" w:hAnsi="Arial"/>
                <w:sz w:val="7"/>
                <w:szCs w:val="7"/>
                <w:color w:val="auto"/>
                <w:w w:val="84"/>
              </w:rPr>
              <w:t>(1)</w:t>
            </w:r>
          </w:p>
        </w:tc>
        <w:tc>
          <w:tcPr>
            <w:tcW w:w="120" w:type="dxa"/>
            <w:vAlign w:val="bottom"/>
          </w:tcPr>
          <w:p>
            <w:pPr>
              <w:spacing w:after="0"/>
              <w:rPr>
                <w:sz w:val="14"/>
                <w:szCs w:val="14"/>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2"/>
              </w:rPr>
              <w:t>Risk In-Force</w:t>
            </w:r>
          </w:p>
        </w:tc>
        <w:tc>
          <w:tcPr>
            <w:tcW w:w="10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2"/>
              </w:rPr>
              <w:t>Rate</w:t>
            </w:r>
          </w:p>
        </w:tc>
        <w:tc>
          <w:tcPr>
            <w:tcW w:w="82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84"/>
              </w:rPr>
              <w:t>Reserves</w:t>
            </w:r>
            <w:r>
              <w:rPr>
                <w:rFonts w:ascii="Arial" w:cs="Arial" w:eastAsia="Arial" w:hAnsi="Arial"/>
                <w:sz w:val="7"/>
                <w:szCs w:val="7"/>
                <w:color w:val="auto"/>
                <w:w w:val="84"/>
              </w:rPr>
              <w:t>(1)</w:t>
            </w:r>
          </w:p>
        </w:tc>
        <w:tc>
          <w:tcPr>
            <w:tcW w:w="140" w:type="dxa"/>
            <w:vAlign w:val="bottom"/>
          </w:tcPr>
          <w:p>
            <w:pPr>
              <w:spacing w:after="0"/>
              <w:rPr>
                <w:sz w:val="14"/>
                <w:szCs w:val="14"/>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2"/>
              </w:rPr>
              <w:t>Risk In-Force</w:t>
            </w:r>
          </w:p>
        </w:tc>
        <w:tc>
          <w:tcPr>
            <w:tcW w:w="10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2"/>
              </w:rPr>
              <w:t>Rate</w:t>
            </w:r>
          </w:p>
        </w:tc>
        <w:tc>
          <w:tcPr>
            <w:tcW w:w="820" w:type="dxa"/>
            <w:vAlign w:val="bottom"/>
            <w:gridSpan w:val="2"/>
          </w:tcPr>
          <w:p>
            <w:pPr>
              <w:spacing w:after="0"/>
              <w:rPr>
                <w:sz w:val="20"/>
                <w:szCs w:val="20"/>
                <w:color w:val="auto"/>
              </w:rPr>
            </w:pPr>
            <w:r>
              <w:rPr>
                <w:rFonts w:ascii="Arial" w:cs="Arial" w:eastAsia="Arial" w:hAnsi="Arial"/>
                <w:sz w:val="14"/>
                <w:szCs w:val="14"/>
                <w:b w:val="1"/>
                <w:bCs w:val="1"/>
                <w:color w:val="auto"/>
              </w:rPr>
              <w:t>Reserves</w:t>
            </w:r>
            <w:r>
              <w:rPr>
                <w:rFonts w:ascii="Arial" w:cs="Arial" w:eastAsia="Arial" w:hAnsi="Arial"/>
                <w:sz w:val="7"/>
                <w:szCs w:val="7"/>
                <w:color w:val="auto"/>
              </w:rPr>
              <w:t>(1)</w:t>
            </w:r>
          </w:p>
        </w:tc>
        <w:tc>
          <w:tcPr>
            <w:tcW w:w="140" w:type="dxa"/>
            <w:vAlign w:val="bottom"/>
          </w:tcPr>
          <w:p>
            <w:pPr>
              <w:spacing w:after="0"/>
              <w:rPr>
                <w:sz w:val="14"/>
                <w:szCs w:val="14"/>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2"/>
              </w:rPr>
              <w:t>Risk In-Force</w:t>
            </w:r>
          </w:p>
        </w:tc>
        <w:tc>
          <w:tcPr>
            <w:tcW w:w="9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Rate</w:t>
            </w:r>
          </w:p>
        </w:tc>
        <w:tc>
          <w:tcPr>
            <w:tcW w:w="0" w:type="dxa"/>
            <w:vAlign w:val="bottom"/>
          </w:tcPr>
          <w:p>
            <w:pPr>
              <w:spacing w:after="0"/>
              <w:rPr>
                <w:sz w:val="1"/>
                <w:szCs w:val="1"/>
                <w:color w:val="auto"/>
              </w:rPr>
            </w:pPr>
          </w:p>
        </w:tc>
      </w:tr>
      <w:tr>
        <w:trPr>
          <w:trHeight w:val="151"/>
        </w:trPr>
        <w:tc>
          <w:tcPr>
            <w:tcW w:w="1900" w:type="dxa"/>
            <w:vAlign w:val="bottom"/>
            <w:tcBorders>
              <w:top w:val="single" w:sz="8" w:color="CCEEFF"/>
            </w:tcBorders>
            <w:gridSpan w:val="3"/>
            <w:shd w:val="clear" w:color="auto" w:fill="CCEEFF"/>
          </w:tcPr>
          <w:p>
            <w:pPr>
              <w:spacing w:after="0" w:line="152" w:lineRule="exact"/>
              <w:rPr>
                <w:sz w:val="20"/>
                <w:szCs w:val="20"/>
                <w:color w:val="auto"/>
              </w:rPr>
            </w:pPr>
            <w:r>
              <w:rPr>
                <w:rFonts w:ascii="Arial" w:cs="Arial" w:eastAsia="Arial" w:hAnsi="Arial"/>
                <w:sz w:val="16"/>
                <w:szCs w:val="16"/>
                <w:b w:val="1"/>
                <w:bCs w:val="1"/>
                <w:color w:val="auto"/>
              </w:rPr>
              <w:t>By Region</w:t>
            </w:r>
          </w:p>
        </w:tc>
        <w:tc>
          <w:tcPr>
            <w:tcW w:w="640" w:type="dxa"/>
            <w:vAlign w:val="bottom"/>
            <w:tcBorders>
              <w:top w:val="single" w:sz="8" w:color="auto"/>
            </w:tcBorders>
            <w:shd w:val="clear" w:color="auto" w:fill="CCEEFF"/>
          </w:tcPr>
          <w:p>
            <w:pPr>
              <w:spacing w:after="0"/>
              <w:rPr>
                <w:sz w:val="13"/>
                <w:szCs w:val="13"/>
                <w:color w:val="auto"/>
              </w:rPr>
            </w:pPr>
          </w:p>
        </w:tc>
        <w:tc>
          <w:tcPr>
            <w:tcW w:w="20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CCEEFF"/>
            </w:tcBorders>
            <w:shd w:val="clear" w:color="auto" w:fill="CCEEFF"/>
          </w:tcPr>
          <w:p>
            <w:pPr>
              <w:spacing w:after="0"/>
              <w:rPr>
                <w:sz w:val="13"/>
                <w:szCs w:val="13"/>
                <w:color w:val="auto"/>
              </w:rPr>
            </w:pPr>
          </w:p>
        </w:tc>
        <w:tc>
          <w:tcPr>
            <w:tcW w:w="860" w:type="dxa"/>
            <w:vAlign w:val="bottom"/>
            <w:tcBorders>
              <w:top w:val="single" w:sz="8" w:color="auto"/>
            </w:tcBorders>
            <w:shd w:val="clear" w:color="auto" w:fill="CCEEFF"/>
          </w:tcPr>
          <w:p>
            <w:pPr>
              <w:spacing w:after="0"/>
              <w:rPr>
                <w:sz w:val="13"/>
                <w:szCs w:val="13"/>
                <w:color w:val="auto"/>
              </w:rPr>
            </w:pPr>
          </w:p>
        </w:tc>
        <w:tc>
          <w:tcPr>
            <w:tcW w:w="320" w:type="dxa"/>
            <w:vAlign w:val="bottom"/>
            <w:tcBorders>
              <w:top w:val="single" w:sz="8" w:color="CCEEFF"/>
            </w:tcBorders>
            <w:shd w:val="clear" w:color="auto" w:fill="CCEEFF"/>
          </w:tcPr>
          <w:p>
            <w:pPr>
              <w:spacing w:after="0"/>
              <w:rPr>
                <w:sz w:val="13"/>
                <w:szCs w:val="13"/>
                <w:color w:val="auto"/>
              </w:rPr>
            </w:pPr>
          </w:p>
        </w:tc>
        <w:tc>
          <w:tcPr>
            <w:tcW w:w="760" w:type="dxa"/>
            <w:vAlign w:val="bottom"/>
            <w:tcBorders>
              <w:top w:val="single" w:sz="8" w:color="auto"/>
            </w:tcBorders>
            <w:shd w:val="clear" w:color="auto" w:fill="CCEEFF"/>
          </w:tcPr>
          <w:p>
            <w:pPr>
              <w:spacing w:after="0"/>
              <w:rPr>
                <w:sz w:val="13"/>
                <w:szCs w:val="13"/>
                <w:color w:val="auto"/>
              </w:rPr>
            </w:pPr>
          </w:p>
        </w:tc>
        <w:tc>
          <w:tcPr>
            <w:tcW w:w="320" w:type="dxa"/>
            <w:vAlign w:val="bottom"/>
            <w:tcBorders>
              <w:top w:val="single" w:sz="8" w:color="CCEEFF"/>
            </w:tcBorders>
            <w:shd w:val="clear" w:color="auto" w:fill="CCEEFF"/>
          </w:tcPr>
          <w:p>
            <w:pPr>
              <w:spacing w:after="0"/>
              <w:rPr>
                <w:sz w:val="13"/>
                <w:szCs w:val="13"/>
                <w:color w:val="auto"/>
              </w:rPr>
            </w:pPr>
          </w:p>
        </w:tc>
        <w:tc>
          <w:tcPr>
            <w:tcW w:w="640" w:type="dxa"/>
            <w:vAlign w:val="bottom"/>
            <w:tcBorders>
              <w:top w:val="single" w:sz="8" w:color="auto"/>
            </w:tcBorders>
            <w:shd w:val="clear" w:color="auto" w:fill="CCEEFF"/>
          </w:tcPr>
          <w:p>
            <w:pPr>
              <w:spacing w:after="0"/>
              <w:rPr>
                <w:sz w:val="13"/>
                <w:szCs w:val="13"/>
                <w:color w:val="auto"/>
              </w:rPr>
            </w:pPr>
          </w:p>
        </w:tc>
        <w:tc>
          <w:tcPr>
            <w:tcW w:w="180" w:type="dxa"/>
            <w:vAlign w:val="bottom"/>
            <w:tcBorders>
              <w:top w:val="single" w:sz="8" w:color="CCEEFF"/>
            </w:tcBorders>
            <w:shd w:val="clear" w:color="auto" w:fill="CCEEFF"/>
          </w:tcPr>
          <w:p>
            <w:pPr>
              <w:spacing w:after="0"/>
              <w:rPr>
                <w:sz w:val="13"/>
                <w:szCs w:val="13"/>
                <w:color w:val="auto"/>
              </w:rPr>
            </w:pPr>
          </w:p>
        </w:tc>
        <w:tc>
          <w:tcPr>
            <w:tcW w:w="140" w:type="dxa"/>
            <w:vAlign w:val="bottom"/>
            <w:tcBorders>
              <w:top w:val="single" w:sz="8" w:color="CCEEFF"/>
            </w:tcBorders>
            <w:shd w:val="clear" w:color="auto" w:fill="CCEEFF"/>
          </w:tcPr>
          <w:p>
            <w:pPr>
              <w:spacing w:after="0"/>
              <w:rPr>
                <w:sz w:val="13"/>
                <w:szCs w:val="13"/>
                <w:color w:val="auto"/>
              </w:rPr>
            </w:pPr>
          </w:p>
        </w:tc>
        <w:tc>
          <w:tcPr>
            <w:tcW w:w="840" w:type="dxa"/>
            <w:vAlign w:val="bottom"/>
            <w:tcBorders>
              <w:top w:val="single" w:sz="8" w:color="auto"/>
            </w:tcBorders>
            <w:shd w:val="clear" w:color="auto" w:fill="CCEEFF"/>
          </w:tcPr>
          <w:p>
            <w:pPr>
              <w:spacing w:after="0"/>
              <w:rPr>
                <w:sz w:val="13"/>
                <w:szCs w:val="13"/>
                <w:color w:val="auto"/>
              </w:rPr>
            </w:pPr>
          </w:p>
        </w:tc>
        <w:tc>
          <w:tcPr>
            <w:tcW w:w="340" w:type="dxa"/>
            <w:vAlign w:val="bottom"/>
            <w:tcBorders>
              <w:top w:val="single" w:sz="8" w:color="CCEEFF"/>
            </w:tcBorders>
            <w:shd w:val="clear" w:color="auto" w:fill="CCEEFF"/>
          </w:tcPr>
          <w:p>
            <w:pPr>
              <w:spacing w:after="0"/>
              <w:rPr>
                <w:sz w:val="13"/>
                <w:szCs w:val="13"/>
                <w:color w:val="auto"/>
              </w:rPr>
            </w:pPr>
          </w:p>
        </w:tc>
        <w:tc>
          <w:tcPr>
            <w:tcW w:w="740" w:type="dxa"/>
            <w:vAlign w:val="bottom"/>
            <w:tcBorders>
              <w:top w:val="single" w:sz="8" w:color="auto"/>
            </w:tcBorders>
            <w:shd w:val="clear" w:color="auto" w:fill="CCEEFF"/>
          </w:tcPr>
          <w:p>
            <w:pPr>
              <w:spacing w:after="0"/>
              <w:rPr>
                <w:sz w:val="13"/>
                <w:szCs w:val="13"/>
                <w:color w:val="auto"/>
              </w:rPr>
            </w:pPr>
          </w:p>
        </w:tc>
        <w:tc>
          <w:tcPr>
            <w:tcW w:w="340" w:type="dxa"/>
            <w:vAlign w:val="bottom"/>
            <w:tcBorders>
              <w:top w:val="single" w:sz="8" w:color="CCEEFF"/>
            </w:tcBorders>
            <w:shd w:val="clear" w:color="auto" w:fill="CCEEFF"/>
          </w:tcPr>
          <w:p>
            <w:pPr>
              <w:spacing w:after="0"/>
              <w:rPr>
                <w:sz w:val="13"/>
                <w:szCs w:val="13"/>
                <w:color w:val="auto"/>
              </w:rPr>
            </w:pPr>
          </w:p>
        </w:tc>
        <w:tc>
          <w:tcPr>
            <w:tcW w:w="640" w:type="dxa"/>
            <w:vAlign w:val="bottom"/>
            <w:tcBorders>
              <w:top w:val="single" w:sz="8" w:color="auto"/>
            </w:tcBorders>
            <w:shd w:val="clear" w:color="auto" w:fill="CCEEFF"/>
          </w:tcPr>
          <w:p>
            <w:pPr>
              <w:spacing w:after="0"/>
              <w:rPr>
                <w:sz w:val="13"/>
                <w:szCs w:val="13"/>
                <w:color w:val="auto"/>
              </w:rPr>
            </w:pPr>
          </w:p>
        </w:tc>
        <w:tc>
          <w:tcPr>
            <w:tcW w:w="180" w:type="dxa"/>
            <w:vAlign w:val="bottom"/>
            <w:tcBorders>
              <w:top w:val="single" w:sz="8" w:color="CCEEFF"/>
            </w:tcBorders>
            <w:shd w:val="clear" w:color="auto" w:fill="CCEEFF"/>
          </w:tcPr>
          <w:p>
            <w:pPr>
              <w:spacing w:after="0"/>
              <w:rPr>
                <w:sz w:val="13"/>
                <w:szCs w:val="13"/>
                <w:color w:val="auto"/>
              </w:rPr>
            </w:pPr>
          </w:p>
        </w:tc>
        <w:tc>
          <w:tcPr>
            <w:tcW w:w="140" w:type="dxa"/>
            <w:vAlign w:val="bottom"/>
            <w:tcBorders>
              <w:top w:val="single" w:sz="8" w:color="CCEEFF"/>
            </w:tcBorders>
            <w:shd w:val="clear" w:color="auto" w:fill="CCEEFF"/>
          </w:tcPr>
          <w:p>
            <w:pPr>
              <w:spacing w:after="0"/>
              <w:rPr>
                <w:sz w:val="13"/>
                <w:szCs w:val="13"/>
                <w:color w:val="auto"/>
              </w:rPr>
            </w:pPr>
          </w:p>
        </w:tc>
        <w:tc>
          <w:tcPr>
            <w:tcW w:w="840" w:type="dxa"/>
            <w:vAlign w:val="bottom"/>
            <w:tcBorders>
              <w:top w:val="single" w:sz="8" w:color="auto"/>
            </w:tcBorders>
            <w:shd w:val="clear" w:color="auto" w:fill="CCEEFF"/>
          </w:tcPr>
          <w:p>
            <w:pPr>
              <w:spacing w:after="0"/>
              <w:rPr>
                <w:sz w:val="13"/>
                <w:szCs w:val="13"/>
                <w:color w:val="auto"/>
              </w:rPr>
            </w:pPr>
          </w:p>
        </w:tc>
        <w:tc>
          <w:tcPr>
            <w:tcW w:w="340" w:type="dxa"/>
            <w:vAlign w:val="bottom"/>
            <w:tcBorders>
              <w:top w:val="single" w:sz="8" w:color="CCEEFF"/>
            </w:tcBorders>
            <w:shd w:val="clear" w:color="auto" w:fill="CCEEFF"/>
          </w:tcPr>
          <w:p>
            <w:pPr>
              <w:spacing w:after="0"/>
              <w:rPr>
                <w:sz w:val="13"/>
                <w:szCs w:val="13"/>
                <w:color w:val="auto"/>
              </w:rPr>
            </w:pPr>
          </w:p>
        </w:tc>
        <w:tc>
          <w:tcPr>
            <w:tcW w:w="740" w:type="dxa"/>
            <w:vAlign w:val="bottom"/>
            <w:tcBorders>
              <w:top w:val="single" w:sz="8" w:color="auto"/>
            </w:tcBorders>
            <w:shd w:val="clear" w:color="auto" w:fill="CCEEFF"/>
          </w:tcPr>
          <w:p>
            <w:pPr>
              <w:spacing w:after="0"/>
              <w:rPr>
                <w:sz w:val="13"/>
                <w:szCs w:val="13"/>
                <w:color w:val="auto"/>
              </w:rPr>
            </w:pPr>
          </w:p>
        </w:tc>
        <w:tc>
          <w:tcPr>
            <w:tcW w:w="200" w:type="dxa"/>
            <w:vAlign w:val="bottom"/>
            <w:tcBorders>
              <w:top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640" w:type="dxa"/>
            <w:vAlign w:val="bottom"/>
            <w:shd w:val="clear" w:color="auto" w:fill="000000"/>
          </w:tcPr>
          <w:p>
            <w:pPr>
              <w:spacing w:after="0"/>
              <w:rPr>
                <w:sz w:val="3"/>
                <w:szCs w:val="3"/>
                <w:color w:val="auto"/>
              </w:rPr>
            </w:pPr>
          </w:p>
        </w:tc>
        <w:tc>
          <w:tcPr>
            <w:tcW w:w="140" w:type="dxa"/>
            <w:vAlign w:val="bottom"/>
            <w:shd w:val="clear" w:color="auto" w:fill="000000"/>
          </w:tcPr>
          <w:p>
            <w:pPr>
              <w:spacing w:after="0"/>
              <w:rPr>
                <w:sz w:val="3"/>
                <w:szCs w:val="3"/>
                <w:color w:val="auto"/>
              </w:rPr>
            </w:pPr>
          </w:p>
        </w:tc>
        <w:tc>
          <w:tcPr>
            <w:tcW w:w="1120" w:type="dxa"/>
            <w:vAlign w:val="bottom"/>
            <w:shd w:val="clear" w:color="auto" w:fill="CCEEFF"/>
          </w:tcPr>
          <w:p>
            <w:pPr>
              <w:spacing w:after="0"/>
              <w:rPr>
                <w:sz w:val="3"/>
                <w:szCs w:val="3"/>
                <w:color w:val="auto"/>
              </w:rPr>
            </w:pPr>
          </w:p>
        </w:tc>
        <w:tc>
          <w:tcPr>
            <w:tcW w:w="640" w:type="dxa"/>
            <w:vAlign w:val="bottom"/>
            <w:shd w:val="clear" w:color="auto" w:fill="CCEEFF"/>
          </w:tcPr>
          <w:p>
            <w:pPr>
              <w:spacing w:after="0"/>
              <w:rPr>
                <w:sz w:val="3"/>
                <w:szCs w:val="3"/>
                <w:color w:val="auto"/>
              </w:rPr>
            </w:pPr>
          </w:p>
        </w:tc>
        <w:tc>
          <w:tcPr>
            <w:tcW w:w="200" w:type="dxa"/>
            <w:vAlign w:val="bottom"/>
            <w:shd w:val="clear" w:color="auto" w:fill="CCEEFF"/>
          </w:tcPr>
          <w:p>
            <w:pPr>
              <w:spacing w:after="0"/>
              <w:rPr>
                <w:sz w:val="3"/>
                <w:szCs w:val="3"/>
                <w:color w:val="auto"/>
              </w:rPr>
            </w:pPr>
          </w:p>
        </w:tc>
        <w:tc>
          <w:tcPr>
            <w:tcW w:w="120" w:type="dxa"/>
            <w:vAlign w:val="bottom"/>
            <w:shd w:val="clear" w:color="auto" w:fill="CCEEFF"/>
          </w:tcPr>
          <w:p>
            <w:pPr>
              <w:spacing w:after="0"/>
              <w:rPr>
                <w:sz w:val="3"/>
                <w:szCs w:val="3"/>
                <w:color w:val="auto"/>
              </w:rPr>
            </w:pPr>
          </w:p>
        </w:tc>
        <w:tc>
          <w:tcPr>
            <w:tcW w:w="860" w:type="dxa"/>
            <w:vAlign w:val="bottom"/>
            <w:shd w:val="clear" w:color="auto" w:fill="CCEEFF"/>
          </w:tcPr>
          <w:p>
            <w:pPr>
              <w:spacing w:after="0"/>
              <w:rPr>
                <w:sz w:val="3"/>
                <w:szCs w:val="3"/>
                <w:color w:val="auto"/>
              </w:rPr>
            </w:pPr>
          </w:p>
        </w:tc>
        <w:tc>
          <w:tcPr>
            <w:tcW w:w="320" w:type="dxa"/>
            <w:vAlign w:val="bottom"/>
            <w:shd w:val="clear" w:color="auto" w:fill="CCEEFF"/>
          </w:tcPr>
          <w:p>
            <w:pPr>
              <w:spacing w:after="0"/>
              <w:rPr>
                <w:sz w:val="3"/>
                <w:szCs w:val="3"/>
                <w:color w:val="auto"/>
              </w:rPr>
            </w:pPr>
          </w:p>
        </w:tc>
        <w:tc>
          <w:tcPr>
            <w:tcW w:w="760" w:type="dxa"/>
            <w:vAlign w:val="bottom"/>
            <w:shd w:val="clear" w:color="auto" w:fill="CCEEFF"/>
          </w:tcPr>
          <w:p>
            <w:pPr>
              <w:spacing w:after="0"/>
              <w:rPr>
                <w:sz w:val="3"/>
                <w:szCs w:val="3"/>
                <w:color w:val="auto"/>
              </w:rPr>
            </w:pPr>
          </w:p>
        </w:tc>
        <w:tc>
          <w:tcPr>
            <w:tcW w:w="320" w:type="dxa"/>
            <w:vAlign w:val="bottom"/>
            <w:shd w:val="clear" w:color="auto" w:fill="CCEEFF"/>
          </w:tcPr>
          <w:p>
            <w:pPr>
              <w:spacing w:after="0"/>
              <w:rPr>
                <w:sz w:val="3"/>
                <w:szCs w:val="3"/>
                <w:color w:val="auto"/>
              </w:rPr>
            </w:pPr>
          </w:p>
        </w:tc>
        <w:tc>
          <w:tcPr>
            <w:tcW w:w="640" w:type="dxa"/>
            <w:vAlign w:val="bottom"/>
            <w:shd w:val="clear" w:color="auto" w:fill="CCEEFF"/>
          </w:tcPr>
          <w:p>
            <w:pPr>
              <w:spacing w:after="0"/>
              <w:rPr>
                <w:sz w:val="3"/>
                <w:szCs w:val="3"/>
                <w:color w:val="auto"/>
              </w:rPr>
            </w:pPr>
          </w:p>
        </w:tc>
        <w:tc>
          <w:tcPr>
            <w:tcW w:w="180" w:type="dxa"/>
            <w:vAlign w:val="bottom"/>
            <w:shd w:val="clear" w:color="auto" w:fill="CCEEFF"/>
          </w:tcPr>
          <w:p>
            <w:pPr>
              <w:spacing w:after="0"/>
              <w:rPr>
                <w:sz w:val="3"/>
                <w:szCs w:val="3"/>
                <w:color w:val="auto"/>
              </w:rPr>
            </w:pPr>
          </w:p>
        </w:tc>
        <w:tc>
          <w:tcPr>
            <w:tcW w:w="140" w:type="dxa"/>
            <w:vAlign w:val="bottom"/>
            <w:shd w:val="clear" w:color="auto" w:fill="CCEEFF"/>
          </w:tcPr>
          <w:p>
            <w:pPr>
              <w:spacing w:after="0"/>
              <w:rPr>
                <w:sz w:val="3"/>
                <w:szCs w:val="3"/>
                <w:color w:val="auto"/>
              </w:rPr>
            </w:pPr>
          </w:p>
        </w:tc>
        <w:tc>
          <w:tcPr>
            <w:tcW w:w="840" w:type="dxa"/>
            <w:vAlign w:val="bottom"/>
            <w:shd w:val="clear" w:color="auto" w:fill="CCEEFF"/>
          </w:tcPr>
          <w:p>
            <w:pPr>
              <w:spacing w:after="0"/>
              <w:rPr>
                <w:sz w:val="3"/>
                <w:szCs w:val="3"/>
                <w:color w:val="auto"/>
              </w:rPr>
            </w:pPr>
          </w:p>
        </w:tc>
        <w:tc>
          <w:tcPr>
            <w:tcW w:w="340" w:type="dxa"/>
            <w:vAlign w:val="bottom"/>
            <w:shd w:val="clear" w:color="auto" w:fill="CCEEFF"/>
          </w:tcPr>
          <w:p>
            <w:pPr>
              <w:spacing w:after="0"/>
              <w:rPr>
                <w:sz w:val="3"/>
                <w:szCs w:val="3"/>
                <w:color w:val="auto"/>
              </w:rPr>
            </w:pPr>
          </w:p>
        </w:tc>
        <w:tc>
          <w:tcPr>
            <w:tcW w:w="740" w:type="dxa"/>
            <w:vAlign w:val="bottom"/>
            <w:shd w:val="clear" w:color="auto" w:fill="CCEEFF"/>
          </w:tcPr>
          <w:p>
            <w:pPr>
              <w:spacing w:after="0"/>
              <w:rPr>
                <w:sz w:val="3"/>
                <w:szCs w:val="3"/>
                <w:color w:val="auto"/>
              </w:rPr>
            </w:pPr>
          </w:p>
        </w:tc>
        <w:tc>
          <w:tcPr>
            <w:tcW w:w="340" w:type="dxa"/>
            <w:vAlign w:val="bottom"/>
            <w:shd w:val="clear" w:color="auto" w:fill="CCEEFF"/>
          </w:tcPr>
          <w:p>
            <w:pPr>
              <w:spacing w:after="0"/>
              <w:rPr>
                <w:sz w:val="3"/>
                <w:szCs w:val="3"/>
                <w:color w:val="auto"/>
              </w:rPr>
            </w:pPr>
          </w:p>
        </w:tc>
        <w:tc>
          <w:tcPr>
            <w:tcW w:w="640" w:type="dxa"/>
            <w:vAlign w:val="bottom"/>
            <w:shd w:val="clear" w:color="auto" w:fill="CCEEFF"/>
          </w:tcPr>
          <w:p>
            <w:pPr>
              <w:spacing w:after="0"/>
              <w:rPr>
                <w:sz w:val="3"/>
                <w:szCs w:val="3"/>
                <w:color w:val="auto"/>
              </w:rPr>
            </w:pPr>
          </w:p>
        </w:tc>
        <w:tc>
          <w:tcPr>
            <w:tcW w:w="180" w:type="dxa"/>
            <w:vAlign w:val="bottom"/>
            <w:shd w:val="clear" w:color="auto" w:fill="CCEEFF"/>
          </w:tcPr>
          <w:p>
            <w:pPr>
              <w:spacing w:after="0"/>
              <w:rPr>
                <w:sz w:val="3"/>
                <w:szCs w:val="3"/>
                <w:color w:val="auto"/>
              </w:rPr>
            </w:pPr>
          </w:p>
        </w:tc>
        <w:tc>
          <w:tcPr>
            <w:tcW w:w="140" w:type="dxa"/>
            <w:vAlign w:val="bottom"/>
            <w:shd w:val="clear" w:color="auto" w:fill="CCEEFF"/>
          </w:tcPr>
          <w:p>
            <w:pPr>
              <w:spacing w:after="0"/>
              <w:rPr>
                <w:sz w:val="3"/>
                <w:szCs w:val="3"/>
                <w:color w:val="auto"/>
              </w:rPr>
            </w:pPr>
          </w:p>
        </w:tc>
        <w:tc>
          <w:tcPr>
            <w:tcW w:w="840" w:type="dxa"/>
            <w:vAlign w:val="bottom"/>
            <w:shd w:val="clear" w:color="auto" w:fill="CCEEFF"/>
          </w:tcPr>
          <w:p>
            <w:pPr>
              <w:spacing w:after="0"/>
              <w:rPr>
                <w:sz w:val="3"/>
                <w:szCs w:val="3"/>
                <w:color w:val="auto"/>
              </w:rPr>
            </w:pPr>
          </w:p>
        </w:tc>
        <w:tc>
          <w:tcPr>
            <w:tcW w:w="340" w:type="dxa"/>
            <w:vAlign w:val="bottom"/>
            <w:shd w:val="clear" w:color="auto" w:fill="CCEEFF"/>
          </w:tcPr>
          <w:p>
            <w:pPr>
              <w:spacing w:after="0"/>
              <w:rPr>
                <w:sz w:val="3"/>
                <w:szCs w:val="3"/>
                <w:color w:val="auto"/>
              </w:rPr>
            </w:pPr>
          </w:p>
        </w:tc>
        <w:tc>
          <w:tcPr>
            <w:tcW w:w="740" w:type="dxa"/>
            <w:vAlign w:val="bottom"/>
            <w:shd w:val="clear" w:color="auto" w:fill="CCEEFF"/>
          </w:tcPr>
          <w:p>
            <w:pPr>
              <w:spacing w:after="0"/>
              <w:rPr>
                <w:sz w:val="3"/>
                <w:szCs w:val="3"/>
                <w:color w:val="auto"/>
              </w:rPr>
            </w:pPr>
          </w:p>
        </w:tc>
        <w:tc>
          <w:tcPr>
            <w:tcW w:w="200" w:type="dxa"/>
            <w:vAlign w:val="bottom"/>
            <w:shd w:val="clear" w:color="auto" w:fill="CCEEFF"/>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1"/>
        </w:trPr>
        <w:tc>
          <w:tcPr>
            <w:tcW w:w="1900" w:type="dxa"/>
            <w:vAlign w:val="bottom"/>
            <w:gridSpan w:val="3"/>
          </w:tcPr>
          <w:p>
            <w:pPr>
              <w:spacing w:after="0"/>
              <w:rPr>
                <w:sz w:val="20"/>
                <w:szCs w:val="20"/>
                <w:color w:val="auto"/>
              </w:rPr>
            </w:pPr>
            <w:r>
              <w:rPr>
                <w:rFonts w:ascii="Arial" w:cs="Arial" w:eastAsia="Arial" w:hAnsi="Arial"/>
                <w:sz w:val="18"/>
                <w:szCs w:val="18"/>
                <w:color w:val="auto"/>
              </w:rPr>
              <w:t>Southeast</w:t>
            </w:r>
            <w:r>
              <w:rPr>
                <w:rFonts w:ascii="Arial" w:cs="Arial" w:eastAsia="Arial" w:hAnsi="Arial"/>
                <w:sz w:val="14"/>
                <w:szCs w:val="14"/>
                <w:color w:val="auto"/>
              </w:rPr>
              <w:t>(2)</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28%</w:t>
            </w:r>
          </w:p>
        </w:tc>
        <w:tc>
          <w:tcPr>
            <w:tcW w:w="1300" w:type="dxa"/>
            <w:vAlign w:val="bottom"/>
            <w:gridSpan w:val="3"/>
          </w:tcPr>
          <w:p>
            <w:pPr>
              <w:jc w:val="right"/>
              <w:ind w:right="180"/>
              <w:spacing w:after="0"/>
              <w:rPr>
                <w:sz w:val="20"/>
                <w:szCs w:val="20"/>
                <w:color w:val="auto"/>
              </w:rPr>
            </w:pPr>
            <w:r>
              <w:rPr>
                <w:rFonts w:ascii="Arial" w:cs="Arial" w:eastAsia="Arial" w:hAnsi="Arial"/>
                <w:sz w:val="18"/>
                <w:szCs w:val="18"/>
                <w:color w:val="auto"/>
              </w:rPr>
              <w:t>20%</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7.89%</w:t>
            </w: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29%</w:t>
            </w:r>
          </w:p>
        </w:tc>
        <w:tc>
          <w:tcPr>
            <w:tcW w:w="1320" w:type="dxa"/>
            <w:vAlign w:val="bottom"/>
            <w:gridSpan w:val="3"/>
          </w:tcPr>
          <w:p>
            <w:pPr>
              <w:jc w:val="right"/>
              <w:ind w:right="180"/>
              <w:spacing w:after="0"/>
              <w:rPr>
                <w:sz w:val="20"/>
                <w:szCs w:val="20"/>
                <w:color w:val="auto"/>
              </w:rPr>
            </w:pPr>
            <w:r>
              <w:rPr>
                <w:rFonts w:ascii="Arial" w:cs="Arial" w:eastAsia="Arial" w:hAnsi="Arial"/>
                <w:sz w:val="18"/>
                <w:szCs w:val="18"/>
                <w:color w:val="auto"/>
              </w:rPr>
              <w:t>20%</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8.46%</w:t>
            </w: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32%</w:t>
            </w:r>
          </w:p>
        </w:tc>
        <w:tc>
          <w:tcPr>
            <w:tcW w:w="1320" w:type="dxa"/>
            <w:vAlign w:val="bottom"/>
            <w:gridSpan w:val="3"/>
          </w:tcPr>
          <w:p>
            <w:pPr>
              <w:jc w:val="right"/>
              <w:ind w:right="180"/>
              <w:spacing w:after="0"/>
              <w:rPr>
                <w:sz w:val="20"/>
                <w:szCs w:val="20"/>
                <w:color w:val="auto"/>
              </w:rPr>
            </w:pPr>
            <w:r>
              <w:rPr>
                <w:rFonts w:ascii="Arial" w:cs="Arial" w:eastAsia="Arial" w:hAnsi="Arial"/>
                <w:sz w:val="18"/>
                <w:szCs w:val="18"/>
                <w:color w:val="auto"/>
              </w:rPr>
              <w:t>20%</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11.02%</w:t>
            </w:r>
          </w:p>
        </w:tc>
        <w:tc>
          <w:tcPr>
            <w:tcW w:w="0" w:type="dxa"/>
            <w:vAlign w:val="bottom"/>
          </w:tcPr>
          <w:p>
            <w:pPr>
              <w:spacing w:after="0"/>
              <w:rPr>
                <w:sz w:val="1"/>
                <w:szCs w:val="1"/>
                <w:color w:val="auto"/>
              </w:rPr>
            </w:pPr>
          </w:p>
        </w:tc>
      </w:tr>
      <w:tr>
        <w:trPr>
          <w:trHeight w:val="211"/>
        </w:trPr>
        <w:tc>
          <w:tcPr>
            <w:tcW w:w="19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South Central</w:t>
            </w:r>
            <w:r>
              <w:rPr>
                <w:rFonts w:ascii="Arial" w:cs="Arial" w:eastAsia="Arial" w:hAnsi="Arial"/>
                <w:sz w:val="14"/>
                <w:szCs w:val="14"/>
                <w:color w:val="auto"/>
              </w:rPr>
              <w:t>(3)</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3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4.50%</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w:t>
            </w:r>
          </w:p>
        </w:tc>
        <w:tc>
          <w:tcPr>
            <w:tcW w:w="13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16</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4.63%</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w:t>
            </w:r>
          </w:p>
        </w:tc>
        <w:tc>
          <w:tcPr>
            <w:tcW w:w="13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16</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5.85%</w:t>
            </w:r>
          </w:p>
        </w:tc>
        <w:tc>
          <w:tcPr>
            <w:tcW w:w="0" w:type="dxa"/>
            <w:vAlign w:val="bottom"/>
          </w:tcPr>
          <w:p>
            <w:pPr>
              <w:spacing w:after="0"/>
              <w:rPr>
                <w:sz w:val="1"/>
                <w:szCs w:val="1"/>
                <w:color w:val="auto"/>
              </w:rPr>
            </w:pPr>
          </w:p>
        </w:tc>
      </w:tr>
      <w:tr>
        <w:trPr>
          <w:trHeight w:val="211"/>
        </w:trPr>
        <w:tc>
          <w:tcPr>
            <w:tcW w:w="1900" w:type="dxa"/>
            <w:vAlign w:val="bottom"/>
            <w:gridSpan w:val="3"/>
          </w:tcPr>
          <w:p>
            <w:pPr>
              <w:spacing w:after="0"/>
              <w:rPr>
                <w:sz w:val="20"/>
                <w:szCs w:val="20"/>
                <w:color w:val="auto"/>
              </w:rPr>
            </w:pPr>
            <w:r>
              <w:rPr>
                <w:rFonts w:ascii="Arial" w:cs="Arial" w:eastAsia="Arial" w:hAnsi="Arial"/>
                <w:sz w:val="18"/>
                <w:szCs w:val="18"/>
                <w:color w:val="auto"/>
              </w:rPr>
              <w:t>Northeast</w:t>
            </w:r>
            <w:r>
              <w:rPr>
                <w:rFonts w:ascii="Arial" w:cs="Arial" w:eastAsia="Arial" w:hAnsi="Arial"/>
                <w:sz w:val="14"/>
                <w:szCs w:val="14"/>
                <w:color w:val="auto"/>
              </w:rPr>
              <w:t>(4)</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27</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15</w:t>
            </w:r>
          </w:p>
        </w:tc>
        <w:tc>
          <w:tcPr>
            <w:tcW w:w="320" w:type="dxa"/>
            <w:vAlign w:val="bottom"/>
          </w:tcPr>
          <w:p>
            <w:pPr>
              <w:spacing w:after="0"/>
              <w:rPr>
                <w:sz w:val="18"/>
                <w:szCs w:val="18"/>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10.83%</w:t>
            </w: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26</w:t>
            </w:r>
          </w:p>
        </w:tc>
        <w:tc>
          <w:tcPr>
            <w:tcW w:w="1320" w:type="dxa"/>
            <w:vAlign w:val="bottom"/>
            <w:gridSpan w:val="3"/>
          </w:tcPr>
          <w:p>
            <w:pPr>
              <w:jc w:val="right"/>
              <w:ind w:right="340"/>
              <w:spacing w:after="0"/>
              <w:rPr>
                <w:sz w:val="20"/>
                <w:szCs w:val="20"/>
                <w:color w:val="auto"/>
              </w:rPr>
            </w:pPr>
            <w:r>
              <w:rPr>
                <w:rFonts w:ascii="Arial" w:cs="Arial" w:eastAsia="Arial" w:hAnsi="Arial"/>
                <w:sz w:val="18"/>
                <w:szCs w:val="18"/>
                <w:color w:val="auto"/>
              </w:rPr>
              <w:t>15</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11.03%</w:t>
            </w: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20</w:t>
            </w:r>
          </w:p>
        </w:tc>
        <w:tc>
          <w:tcPr>
            <w:tcW w:w="1320" w:type="dxa"/>
            <w:vAlign w:val="bottom"/>
            <w:gridSpan w:val="3"/>
          </w:tcPr>
          <w:p>
            <w:pPr>
              <w:jc w:val="right"/>
              <w:ind w:right="340"/>
              <w:spacing w:after="0"/>
              <w:rPr>
                <w:sz w:val="20"/>
                <w:szCs w:val="20"/>
                <w:color w:val="auto"/>
              </w:rPr>
            </w:pPr>
            <w:r>
              <w:rPr>
                <w:rFonts w:ascii="Arial" w:cs="Arial" w:eastAsia="Arial" w:hAnsi="Arial"/>
                <w:sz w:val="18"/>
                <w:szCs w:val="18"/>
                <w:color w:val="auto"/>
              </w:rPr>
              <w:t>15</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12.30%</w:t>
            </w:r>
          </w:p>
        </w:tc>
        <w:tc>
          <w:tcPr>
            <w:tcW w:w="0" w:type="dxa"/>
            <w:vAlign w:val="bottom"/>
          </w:tcPr>
          <w:p>
            <w:pPr>
              <w:spacing w:after="0"/>
              <w:rPr>
                <w:sz w:val="1"/>
                <w:szCs w:val="1"/>
                <w:color w:val="auto"/>
              </w:rPr>
            </w:pPr>
          </w:p>
        </w:tc>
      </w:tr>
      <w:tr>
        <w:trPr>
          <w:trHeight w:val="211"/>
        </w:trPr>
        <w:tc>
          <w:tcPr>
            <w:tcW w:w="19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Pacific</w:t>
            </w:r>
            <w:r>
              <w:rPr>
                <w:rFonts w:ascii="Arial" w:cs="Arial" w:eastAsia="Arial" w:hAnsi="Arial"/>
                <w:sz w:val="14"/>
                <w:szCs w:val="14"/>
                <w:color w:val="auto"/>
              </w:rPr>
              <w:t>(5)</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3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4.51%</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w:t>
            </w:r>
          </w:p>
        </w:tc>
        <w:tc>
          <w:tcPr>
            <w:tcW w:w="13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12</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4.87%</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w:t>
            </w:r>
          </w:p>
        </w:tc>
        <w:tc>
          <w:tcPr>
            <w:tcW w:w="13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12</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6.47%</w:t>
            </w:r>
          </w:p>
        </w:tc>
        <w:tc>
          <w:tcPr>
            <w:tcW w:w="0" w:type="dxa"/>
            <w:vAlign w:val="bottom"/>
          </w:tcPr>
          <w:p>
            <w:pPr>
              <w:spacing w:after="0"/>
              <w:rPr>
                <w:sz w:val="1"/>
                <w:szCs w:val="1"/>
                <w:color w:val="auto"/>
              </w:rPr>
            </w:pPr>
          </w:p>
        </w:tc>
      </w:tr>
      <w:tr>
        <w:trPr>
          <w:trHeight w:val="211"/>
        </w:trPr>
        <w:tc>
          <w:tcPr>
            <w:tcW w:w="1900" w:type="dxa"/>
            <w:vAlign w:val="bottom"/>
            <w:gridSpan w:val="3"/>
          </w:tcPr>
          <w:p>
            <w:pPr>
              <w:spacing w:after="0"/>
              <w:rPr>
                <w:sz w:val="20"/>
                <w:szCs w:val="20"/>
                <w:color w:val="auto"/>
              </w:rPr>
            </w:pPr>
            <w:r>
              <w:rPr>
                <w:rFonts w:ascii="Arial" w:cs="Arial" w:eastAsia="Arial" w:hAnsi="Arial"/>
                <w:sz w:val="18"/>
                <w:szCs w:val="18"/>
                <w:color w:val="auto"/>
              </w:rPr>
              <w:t>North Central</w:t>
            </w:r>
            <w:r>
              <w:rPr>
                <w:rFonts w:ascii="Arial" w:cs="Arial" w:eastAsia="Arial" w:hAnsi="Arial"/>
                <w:sz w:val="14"/>
                <w:szCs w:val="14"/>
                <w:color w:val="auto"/>
              </w:rPr>
              <w:t>(6)</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10</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12</w:t>
            </w:r>
          </w:p>
        </w:tc>
        <w:tc>
          <w:tcPr>
            <w:tcW w:w="320" w:type="dxa"/>
            <w:vAlign w:val="bottom"/>
          </w:tcPr>
          <w:p>
            <w:pPr>
              <w:spacing w:after="0"/>
              <w:rPr>
                <w:sz w:val="18"/>
                <w:szCs w:val="18"/>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5.35%</w:t>
            </w: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9</w:t>
            </w:r>
          </w:p>
        </w:tc>
        <w:tc>
          <w:tcPr>
            <w:tcW w:w="1320" w:type="dxa"/>
            <w:vAlign w:val="bottom"/>
            <w:gridSpan w:val="3"/>
          </w:tcPr>
          <w:p>
            <w:pPr>
              <w:jc w:val="right"/>
              <w:ind w:right="340"/>
              <w:spacing w:after="0"/>
              <w:rPr>
                <w:sz w:val="20"/>
                <w:szCs w:val="20"/>
                <w:color w:val="auto"/>
              </w:rPr>
            </w:pPr>
            <w:r>
              <w:rPr>
                <w:rFonts w:ascii="Arial" w:cs="Arial" w:eastAsia="Arial" w:hAnsi="Arial"/>
                <w:sz w:val="18"/>
                <w:szCs w:val="18"/>
                <w:color w:val="auto"/>
              </w:rPr>
              <w:t>12</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5.64%</w:t>
            </w: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11</w:t>
            </w:r>
          </w:p>
        </w:tc>
        <w:tc>
          <w:tcPr>
            <w:tcW w:w="1320" w:type="dxa"/>
            <w:vAlign w:val="bottom"/>
            <w:gridSpan w:val="3"/>
          </w:tcPr>
          <w:p>
            <w:pPr>
              <w:jc w:val="right"/>
              <w:ind w:right="340"/>
              <w:spacing w:after="0"/>
              <w:rPr>
                <w:sz w:val="20"/>
                <w:szCs w:val="20"/>
                <w:color w:val="auto"/>
              </w:rPr>
            </w:pPr>
            <w:r>
              <w:rPr>
                <w:rFonts w:ascii="Arial" w:cs="Arial" w:eastAsia="Arial" w:hAnsi="Arial"/>
                <w:sz w:val="18"/>
                <w:szCs w:val="18"/>
                <w:color w:val="auto"/>
              </w:rPr>
              <w:t>11</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7.39%</w:t>
            </w:r>
          </w:p>
        </w:tc>
        <w:tc>
          <w:tcPr>
            <w:tcW w:w="0" w:type="dxa"/>
            <w:vAlign w:val="bottom"/>
          </w:tcPr>
          <w:p>
            <w:pPr>
              <w:spacing w:after="0"/>
              <w:rPr>
                <w:sz w:val="1"/>
                <w:szCs w:val="1"/>
                <w:color w:val="auto"/>
              </w:rPr>
            </w:pPr>
          </w:p>
        </w:tc>
      </w:tr>
      <w:tr>
        <w:trPr>
          <w:trHeight w:val="211"/>
        </w:trPr>
        <w:tc>
          <w:tcPr>
            <w:tcW w:w="19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Great Lakes</w:t>
            </w:r>
            <w:r>
              <w:rPr>
                <w:rFonts w:ascii="Arial" w:cs="Arial" w:eastAsia="Arial" w:hAnsi="Arial"/>
                <w:sz w:val="14"/>
                <w:szCs w:val="14"/>
                <w:color w:val="auto"/>
              </w:rPr>
              <w:t>(7)</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3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4.48%</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w:t>
            </w:r>
          </w:p>
        </w:tc>
        <w:tc>
          <w:tcPr>
            <w:tcW w:w="13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10</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4.64%</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w:t>
            </w:r>
          </w:p>
        </w:tc>
        <w:tc>
          <w:tcPr>
            <w:tcW w:w="13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10</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6.03%</w:t>
            </w:r>
          </w:p>
        </w:tc>
        <w:tc>
          <w:tcPr>
            <w:tcW w:w="0" w:type="dxa"/>
            <w:vAlign w:val="bottom"/>
          </w:tcPr>
          <w:p>
            <w:pPr>
              <w:spacing w:after="0"/>
              <w:rPr>
                <w:sz w:val="1"/>
                <w:szCs w:val="1"/>
                <w:color w:val="auto"/>
              </w:rPr>
            </w:pPr>
          </w:p>
        </w:tc>
      </w:tr>
      <w:tr>
        <w:trPr>
          <w:trHeight w:val="211"/>
        </w:trPr>
        <w:tc>
          <w:tcPr>
            <w:tcW w:w="1900" w:type="dxa"/>
            <w:vAlign w:val="bottom"/>
            <w:gridSpan w:val="3"/>
          </w:tcPr>
          <w:p>
            <w:pPr>
              <w:spacing w:after="0"/>
              <w:rPr>
                <w:sz w:val="20"/>
                <w:szCs w:val="20"/>
                <w:color w:val="auto"/>
              </w:rPr>
            </w:pPr>
            <w:r>
              <w:rPr>
                <w:rFonts w:ascii="Arial" w:cs="Arial" w:eastAsia="Arial" w:hAnsi="Arial"/>
                <w:sz w:val="18"/>
                <w:szCs w:val="18"/>
                <w:color w:val="auto"/>
              </w:rPr>
              <w:t>New England</w:t>
            </w:r>
            <w:r>
              <w:rPr>
                <w:rFonts w:ascii="Arial" w:cs="Arial" w:eastAsia="Arial" w:hAnsi="Arial"/>
                <w:sz w:val="14"/>
                <w:szCs w:val="14"/>
                <w:color w:val="auto"/>
              </w:rPr>
              <w:t>(8)</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5</w:t>
            </w:r>
          </w:p>
        </w:tc>
        <w:tc>
          <w:tcPr>
            <w:tcW w:w="1300" w:type="dxa"/>
            <w:vAlign w:val="bottom"/>
            <w:gridSpan w:val="3"/>
          </w:tcPr>
          <w:p>
            <w:pPr>
              <w:jc w:val="right"/>
              <w:ind w:right="320"/>
              <w:spacing w:after="0"/>
              <w:rPr>
                <w:sz w:val="20"/>
                <w:szCs w:val="20"/>
                <w:color w:val="auto"/>
              </w:rPr>
            </w:pPr>
            <w:r>
              <w:rPr>
                <w:rFonts w:ascii="Arial" w:cs="Arial" w:eastAsia="Arial" w:hAnsi="Arial"/>
                <w:sz w:val="18"/>
                <w:szCs w:val="18"/>
                <w:color w:val="auto"/>
              </w:rPr>
              <w:t>6</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6.34%</w:t>
            </w: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5</w:t>
            </w:r>
          </w:p>
        </w:tc>
        <w:tc>
          <w:tcPr>
            <w:tcW w:w="1320" w:type="dxa"/>
            <w:vAlign w:val="bottom"/>
            <w:gridSpan w:val="3"/>
          </w:tcPr>
          <w:p>
            <w:pPr>
              <w:jc w:val="right"/>
              <w:ind w:right="340"/>
              <w:spacing w:after="0"/>
              <w:rPr>
                <w:sz w:val="20"/>
                <w:szCs w:val="20"/>
                <w:color w:val="auto"/>
              </w:rPr>
            </w:pPr>
            <w:r>
              <w:rPr>
                <w:rFonts w:ascii="Arial" w:cs="Arial" w:eastAsia="Arial" w:hAnsi="Arial"/>
                <w:sz w:val="18"/>
                <w:szCs w:val="18"/>
                <w:color w:val="auto"/>
              </w:rPr>
              <w:t>6</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6.47%</w:t>
            </w: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4</w:t>
            </w:r>
          </w:p>
        </w:tc>
        <w:tc>
          <w:tcPr>
            <w:tcW w:w="1320" w:type="dxa"/>
            <w:vAlign w:val="bottom"/>
            <w:gridSpan w:val="3"/>
          </w:tcPr>
          <w:p>
            <w:pPr>
              <w:jc w:val="right"/>
              <w:ind w:right="340"/>
              <w:spacing w:after="0"/>
              <w:rPr>
                <w:sz w:val="20"/>
                <w:szCs w:val="20"/>
                <w:color w:val="auto"/>
              </w:rPr>
            </w:pPr>
            <w:r>
              <w:rPr>
                <w:rFonts w:ascii="Arial" w:cs="Arial" w:eastAsia="Arial" w:hAnsi="Arial"/>
                <w:sz w:val="18"/>
                <w:szCs w:val="18"/>
                <w:color w:val="auto"/>
              </w:rPr>
              <w:t>6</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7.74%</w:t>
            </w:r>
          </w:p>
        </w:tc>
        <w:tc>
          <w:tcPr>
            <w:tcW w:w="0" w:type="dxa"/>
            <w:vAlign w:val="bottom"/>
          </w:tcPr>
          <w:p>
            <w:pPr>
              <w:spacing w:after="0"/>
              <w:rPr>
                <w:sz w:val="1"/>
                <w:szCs w:val="1"/>
                <w:color w:val="auto"/>
              </w:rPr>
            </w:pPr>
          </w:p>
        </w:tc>
      </w:tr>
      <w:tr>
        <w:trPr>
          <w:trHeight w:val="211"/>
        </w:trPr>
        <w:tc>
          <w:tcPr>
            <w:tcW w:w="19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Mid-Atlantic</w:t>
            </w:r>
            <w:r>
              <w:rPr>
                <w:rFonts w:ascii="Arial" w:cs="Arial" w:eastAsia="Arial" w:hAnsi="Arial"/>
                <w:sz w:val="14"/>
                <w:szCs w:val="14"/>
                <w:color w:val="auto"/>
              </w:rPr>
              <w:t>(9)</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w:t>
            </w:r>
          </w:p>
        </w:tc>
        <w:tc>
          <w:tcPr>
            <w:tcW w:w="130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5</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6.32%</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w:t>
            </w:r>
          </w:p>
        </w:tc>
        <w:tc>
          <w:tcPr>
            <w:tcW w:w="13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5</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6.50%</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w:t>
            </w:r>
          </w:p>
        </w:tc>
        <w:tc>
          <w:tcPr>
            <w:tcW w:w="13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5</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8.18%</w:t>
            </w:r>
          </w:p>
        </w:tc>
        <w:tc>
          <w:tcPr>
            <w:tcW w:w="0" w:type="dxa"/>
            <w:vAlign w:val="bottom"/>
          </w:tcPr>
          <w:p>
            <w:pPr>
              <w:spacing w:after="0"/>
              <w:rPr>
                <w:sz w:val="1"/>
                <w:szCs w:val="1"/>
                <w:color w:val="auto"/>
              </w:rPr>
            </w:pPr>
          </w:p>
        </w:tc>
      </w:tr>
      <w:tr>
        <w:trPr>
          <w:trHeight w:val="211"/>
        </w:trPr>
        <w:tc>
          <w:tcPr>
            <w:tcW w:w="1900" w:type="dxa"/>
            <w:vAlign w:val="bottom"/>
            <w:gridSpan w:val="3"/>
          </w:tcPr>
          <w:p>
            <w:pPr>
              <w:spacing w:after="0"/>
              <w:rPr>
                <w:sz w:val="20"/>
                <w:szCs w:val="20"/>
                <w:color w:val="auto"/>
              </w:rPr>
            </w:pPr>
            <w:r>
              <w:rPr>
                <w:rFonts w:ascii="Arial" w:cs="Arial" w:eastAsia="Arial" w:hAnsi="Arial"/>
                <w:sz w:val="18"/>
                <w:szCs w:val="18"/>
                <w:color w:val="auto"/>
              </w:rPr>
              <w:t>Plains</w:t>
            </w:r>
            <w:r>
              <w:rPr>
                <w:rFonts w:ascii="Arial" w:cs="Arial" w:eastAsia="Arial" w:hAnsi="Arial"/>
                <w:sz w:val="14"/>
                <w:szCs w:val="14"/>
                <w:color w:val="auto"/>
              </w:rPr>
              <w:t>(10)</w:t>
            </w:r>
          </w:p>
        </w:tc>
        <w:tc>
          <w:tcPr>
            <w:tcW w:w="640" w:type="dxa"/>
            <w:vAlign w:val="bottom"/>
          </w:tcPr>
          <w:p>
            <w:pPr>
              <w:jc w:val="right"/>
              <w:spacing w:after="0"/>
              <w:rPr>
                <w:sz w:val="20"/>
                <w:szCs w:val="20"/>
                <w:color w:val="auto"/>
              </w:rPr>
            </w:pPr>
            <w:r>
              <w:rPr>
                <w:rFonts w:ascii="Arial" w:cs="Arial" w:eastAsia="Arial" w:hAnsi="Arial"/>
                <w:sz w:val="18"/>
                <w:szCs w:val="18"/>
                <w:color w:val="auto"/>
              </w:rPr>
              <w:t>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w:t>
            </w:r>
          </w:p>
        </w:tc>
        <w:tc>
          <w:tcPr>
            <w:tcW w:w="320" w:type="dxa"/>
            <w:vAlign w:val="bottom"/>
          </w:tcPr>
          <w:p>
            <w:pPr>
              <w:spacing w:after="0"/>
              <w:rPr>
                <w:sz w:val="18"/>
                <w:szCs w:val="18"/>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4.39%</w:t>
            </w:r>
          </w:p>
        </w:tc>
        <w:tc>
          <w:tcPr>
            <w:tcW w:w="640" w:type="dxa"/>
            <w:vAlign w:val="bottom"/>
          </w:tcPr>
          <w:p>
            <w:pPr>
              <w:jc w:val="right"/>
              <w:spacing w:after="0"/>
              <w:rPr>
                <w:sz w:val="20"/>
                <w:szCs w:val="20"/>
                <w:color w:val="auto"/>
              </w:rPr>
            </w:pPr>
            <w:r>
              <w:rPr>
                <w:rFonts w:ascii="Arial" w:cs="Arial" w:eastAsia="Arial" w:hAnsi="Arial"/>
                <w:sz w:val="18"/>
                <w:szCs w:val="18"/>
                <w:color w:val="auto"/>
              </w:rPr>
              <w:t>2</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8"/>
                <w:szCs w:val="18"/>
                <w:color w:val="auto"/>
              </w:rPr>
              <w:t>4</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4.44%</w:t>
            </w: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3</w:t>
            </w:r>
          </w:p>
        </w:tc>
        <w:tc>
          <w:tcPr>
            <w:tcW w:w="1320" w:type="dxa"/>
            <w:vAlign w:val="bottom"/>
            <w:gridSpan w:val="3"/>
          </w:tcPr>
          <w:p>
            <w:pPr>
              <w:jc w:val="right"/>
              <w:ind w:right="340"/>
              <w:spacing w:after="0"/>
              <w:rPr>
                <w:sz w:val="20"/>
                <w:szCs w:val="20"/>
                <w:color w:val="auto"/>
              </w:rPr>
            </w:pPr>
            <w:r>
              <w:rPr>
                <w:rFonts w:ascii="Arial" w:cs="Arial" w:eastAsia="Arial" w:hAnsi="Arial"/>
                <w:sz w:val="18"/>
                <w:szCs w:val="18"/>
                <w:color w:val="auto"/>
              </w:rPr>
              <w:t>5</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5.46%</w:t>
            </w:r>
          </w:p>
        </w:tc>
        <w:tc>
          <w:tcPr>
            <w:tcW w:w="0" w:type="dxa"/>
            <w:vAlign w:val="bottom"/>
          </w:tcPr>
          <w:p>
            <w:pPr>
              <w:spacing w:after="0"/>
              <w:rPr>
                <w:sz w:val="1"/>
                <w:szCs w:val="1"/>
                <w:color w:val="auto"/>
              </w:rPr>
            </w:pPr>
          </w:p>
        </w:tc>
      </w:tr>
      <w:tr>
        <w:trPr>
          <w:trHeight w:val="26"/>
        </w:trPr>
        <w:tc>
          <w:tcPr>
            <w:tcW w:w="6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1900" w:type="dxa"/>
            <w:vAlign w:val="bottom"/>
            <w:gridSpan w:val="3"/>
            <w:shd w:val="clear" w:color="auto" w:fill="CCEEFF"/>
          </w:tcPr>
          <w:p>
            <w:pPr>
              <w:ind w:left="360"/>
              <w:spacing w:after="0"/>
              <w:rPr>
                <w:sz w:val="20"/>
                <w:szCs w:val="20"/>
                <w:color w:val="auto"/>
              </w:rPr>
            </w:pPr>
            <w:r>
              <w:rPr>
                <w:rFonts w:ascii="Arial" w:cs="Arial" w:eastAsia="Arial" w:hAnsi="Arial"/>
                <w:sz w:val="18"/>
                <w:szCs w:val="18"/>
                <w:color w:val="auto"/>
              </w:rPr>
              <w:t>Total</w:t>
            </w: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w:t>
            </w:r>
          </w:p>
        </w:tc>
        <w:tc>
          <w:tcPr>
            <w:tcW w:w="13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100%</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6.31%</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100%</w:t>
            </w:r>
          </w:p>
        </w:tc>
        <w:tc>
          <w:tcPr>
            <w:tcW w:w="13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100%</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6.59%</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100%</w:t>
            </w:r>
          </w:p>
        </w:tc>
        <w:tc>
          <w:tcPr>
            <w:tcW w:w="13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100%</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8.24%</w:t>
            </w:r>
          </w:p>
        </w:tc>
        <w:tc>
          <w:tcPr>
            <w:tcW w:w="0" w:type="dxa"/>
            <w:vAlign w:val="bottom"/>
          </w:tcPr>
          <w:p>
            <w:pPr>
              <w:spacing w:after="0"/>
              <w:rPr>
                <w:sz w:val="1"/>
                <w:szCs w:val="1"/>
                <w:color w:val="auto"/>
              </w:rPr>
            </w:pPr>
          </w:p>
        </w:tc>
      </w:tr>
      <w:tr>
        <w:trPr>
          <w:trHeight w:val="20"/>
        </w:trPr>
        <w:tc>
          <w:tcPr>
            <w:tcW w:w="640" w:type="dxa"/>
            <w:vAlign w:val="bottom"/>
            <w:vMerge w:val="restart"/>
          </w:tcPr>
          <w:p>
            <w:pPr>
              <w:spacing w:after="0"/>
              <w:rPr>
                <w:sz w:val="20"/>
                <w:szCs w:val="20"/>
                <w:color w:val="auto"/>
              </w:rPr>
            </w:pPr>
            <w:r>
              <w:rPr>
                <w:rFonts w:ascii="Arial" w:cs="Arial" w:eastAsia="Arial" w:hAnsi="Arial"/>
                <w:sz w:val="18"/>
                <w:szCs w:val="18"/>
                <w:b w:val="1"/>
                <w:bCs w:val="1"/>
                <w:color w:val="auto"/>
                <w:w w:val="86"/>
              </w:rPr>
              <w:t>By State</w:t>
            </w:r>
          </w:p>
        </w:tc>
        <w:tc>
          <w:tcPr>
            <w:tcW w:w="1260" w:type="dxa"/>
            <w:vAlign w:val="bottom"/>
            <w:gridSpan w:val="2"/>
            <w:vMerge w:val="restart"/>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5"/>
        </w:trPr>
        <w:tc>
          <w:tcPr>
            <w:tcW w:w="640" w:type="dxa"/>
            <w:vAlign w:val="bottom"/>
            <w:tcBorders>
              <w:bottom w:val="single" w:sz="8" w:color="auto"/>
            </w:tcBorders>
            <w:vMerge w:val="continue"/>
          </w:tcPr>
          <w:p>
            <w:pPr>
              <w:spacing w:after="0"/>
              <w:rPr>
                <w:sz w:val="23"/>
                <w:szCs w:val="23"/>
                <w:color w:val="auto"/>
              </w:rPr>
            </w:pPr>
          </w:p>
        </w:tc>
        <w:tc>
          <w:tcPr>
            <w:tcW w:w="1260" w:type="dxa"/>
            <w:vAlign w:val="bottom"/>
            <w:gridSpan w:val="2"/>
            <w:vMerge w:val="continue"/>
          </w:tcPr>
          <w:p>
            <w:pPr>
              <w:spacing w:after="0"/>
              <w:rPr>
                <w:sz w:val="23"/>
                <w:szCs w:val="23"/>
                <w:color w:val="auto"/>
              </w:rPr>
            </w:pPr>
          </w:p>
        </w:tc>
        <w:tc>
          <w:tcPr>
            <w:tcW w:w="6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19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California</w:t>
            </w: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w:t>
            </w:r>
          </w:p>
        </w:tc>
        <w:tc>
          <w:tcPr>
            <w:tcW w:w="13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7%</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3.09%</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w:t>
            </w:r>
          </w:p>
        </w:tc>
        <w:tc>
          <w:tcPr>
            <w:tcW w:w="13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7%</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3.29%</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w:t>
            </w:r>
          </w:p>
        </w:tc>
        <w:tc>
          <w:tcPr>
            <w:tcW w:w="13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7%</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4.27%</w:t>
            </w:r>
          </w:p>
        </w:tc>
        <w:tc>
          <w:tcPr>
            <w:tcW w:w="0" w:type="dxa"/>
            <w:vAlign w:val="bottom"/>
          </w:tcPr>
          <w:p>
            <w:pPr>
              <w:spacing w:after="0"/>
              <w:rPr>
                <w:sz w:val="1"/>
                <w:szCs w:val="1"/>
                <w:color w:val="auto"/>
              </w:rPr>
            </w:pPr>
          </w:p>
        </w:tc>
      </w:tr>
      <w:tr>
        <w:trPr>
          <w:trHeight w:val="211"/>
        </w:trPr>
        <w:tc>
          <w:tcPr>
            <w:tcW w:w="1900" w:type="dxa"/>
            <w:vAlign w:val="bottom"/>
            <w:gridSpan w:val="3"/>
          </w:tcPr>
          <w:p>
            <w:pPr>
              <w:spacing w:after="0"/>
              <w:rPr>
                <w:sz w:val="20"/>
                <w:szCs w:val="20"/>
                <w:color w:val="auto"/>
              </w:rPr>
            </w:pPr>
            <w:r>
              <w:rPr>
                <w:rFonts w:ascii="Arial" w:cs="Arial" w:eastAsia="Arial" w:hAnsi="Arial"/>
                <w:sz w:val="18"/>
                <w:szCs w:val="18"/>
                <w:color w:val="auto"/>
              </w:rPr>
              <w:t>Texas</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3%</w:t>
            </w:r>
          </w:p>
        </w:tc>
        <w:tc>
          <w:tcPr>
            <w:tcW w:w="1300" w:type="dxa"/>
            <w:vAlign w:val="bottom"/>
            <w:gridSpan w:val="3"/>
          </w:tcPr>
          <w:p>
            <w:pPr>
              <w:jc w:val="right"/>
              <w:ind w:right="180"/>
              <w:spacing w:after="0"/>
              <w:rPr>
                <w:sz w:val="20"/>
                <w:szCs w:val="20"/>
                <w:color w:val="auto"/>
              </w:rPr>
            </w:pPr>
            <w:r>
              <w:rPr>
                <w:rFonts w:ascii="Arial" w:cs="Arial" w:eastAsia="Arial" w:hAnsi="Arial"/>
                <w:sz w:val="18"/>
                <w:szCs w:val="18"/>
                <w:color w:val="auto"/>
              </w:rPr>
              <w:t>7%</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4.55%</w:t>
            </w: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3%</w:t>
            </w:r>
          </w:p>
        </w:tc>
        <w:tc>
          <w:tcPr>
            <w:tcW w:w="1320" w:type="dxa"/>
            <w:vAlign w:val="bottom"/>
            <w:gridSpan w:val="3"/>
          </w:tcPr>
          <w:p>
            <w:pPr>
              <w:jc w:val="right"/>
              <w:ind w:right="180"/>
              <w:spacing w:after="0"/>
              <w:rPr>
                <w:sz w:val="20"/>
                <w:szCs w:val="20"/>
                <w:color w:val="auto"/>
              </w:rPr>
            </w:pPr>
            <w:r>
              <w:rPr>
                <w:rFonts w:ascii="Arial" w:cs="Arial" w:eastAsia="Arial" w:hAnsi="Arial"/>
                <w:sz w:val="18"/>
                <w:szCs w:val="18"/>
                <w:color w:val="auto"/>
              </w:rPr>
              <w:t>7%</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4.57%</w:t>
            </w: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3%</w:t>
            </w:r>
          </w:p>
        </w:tc>
        <w:tc>
          <w:tcPr>
            <w:tcW w:w="1320" w:type="dxa"/>
            <w:vAlign w:val="bottom"/>
            <w:gridSpan w:val="3"/>
          </w:tcPr>
          <w:p>
            <w:pPr>
              <w:jc w:val="right"/>
              <w:ind w:right="180"/>
              <w:spacing w:after="0"/>
              <w:rPr>
                <w:sz w:val="20"/>
                <w:szCs w:val="20"/>
                <w:color w:val="auto"/>
              </w:rPr>
            </w:pPr>
            <w:r>
              <w:rPr>
                <w:rFonts w:ascii="Arial" w:cs="Arial" w:eastAsia="Arial" w:hAnsi="Arial"/>
                <w:sz w:val="18"/>
                <w:szCs w:val="18"/>
                <w:color w:val="auto"/>
              </w:rPr>
              <w:t>7%</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5.68%</w:t>
            </w:r>
          </w:p>
        </w:tc>
        <w:tc>
          <w:tcPr>
            <w:tcW w:w="0" w:type="dxa"/>
            <w:vAlign w:val="bottom"/>
          </w:tcPr>
          <w:p>
            <w:pPr>
              <w:spacing w:after="0"/>
              <w:rPr>
                <w:sz w:val="1"/>
                <w:szCs w:val="1"/>
                <w:color w:val="auto"/>
              </w:rPr>
            </w:pPr>
          </w:p>
        </w:tc>
      </w:tr>
      <w:tr>
        <w:trPr>
          <w:trHeight w:val="211"/>
        </w:trPr>
        <w:tc>
          <w:tcPr>
            <w:tcW w:w="19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New York</w:t>
            </w: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w:t>
            </w:r>
          </w:p>
        </w:tc>
        <w:tc>
          <w:tcPr>
            <w:tcW w:w="13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6%</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10.88%</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w:t>
            </w:r>
          </w:p>
        </w:tc>
        <w:tc>
          <w:tcPr>
            <w:tcW w:w="13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6%</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11.14%</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w:t>
            </w:r>
          </w:p>
        </w:tc>
        <w:tc>
          <w:tcPr>
            <w:tcW w:w="13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7%</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11.90%</w:t>
            </w:r>
          </w:p>
        </w:tc>
        <w:tc>
          <w:tcPr>
            <w:tcW w:w="0" w:type="dxa"/>
            <w:vAlign w:val="bottom"/>
          </w:tcPr>
          <w:p>
            <w:pPr>
              <w:spacing w:after="0"/>
              <w:rPr>
                <w:sz w:val="1"/>
                <w:szCs w:val="1"/>
                <w:color w:val="auto"/>
              </w:rPr>
            </w:pPr>
          </w:p>
        </w:tc>
      </w:tr>
      <w:tr>
        <w:trPr>
          <w:trHeight w:val="211"/>
        </w:trPr>
        <w:tc>
          <w:tcPr>
            <w:tcW w:w="1900" w:type="dxa"/>
            <w:vAlign w:val="bottom"/>
            <w:gridSpan w:val="3"/>
          </w:tcPr>
          <w:p>
            <w:pPr>
              <w:spacing w:after="0"/>
              <w:rPr>
                <w:sz w:val="20"/>
                <w:szCs w:val="20"/>
                <w:color w:val="auto"/>
              </w:rPr>
            </w:pPr>
            <w:r>
              <w:rPr>
                <w:rFonts w:ascii="Arial" w:cs="Arial" w:eastAsia="Arial" w:hAnsi="Arial"/>
                <w:sz w:val="18"/>
                <w:szCs w:val="18"/>
                <w:color w:val="auto"/>
              </w:rPr>
              <w:t>Florida</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19%</w:t>
            </w:r>
          </w:p>
        </w:tc>
        <w:tc>
          <w:tcPr>
            <w:tcW w:w="1300" w:type="dxa"/>
            <w:vAlign w:val="bottom"/>
            <w:gridSpan w:val="3"/>
          </w:tcPr>
          <w:p>
            <w:pPr>
              <w:jc w:val="right"/>
              <w:ind w:right="180"/>
              <w:spacing w:after="0"/>
              <w:rPr>
                <w:sz w:val="20"/>
                <w:szCs w:val="20"/>
                <w:color w:val="auto"/>
              </w:rPr>
            </w:pPr>
            <w:r>
              <w:rPr>
                <w:rFonts w:ascii="Arial" w:cs="Arial" w:eastAsia="Arial" w:hAnsi="Arial"/>
                <w:sz w:val="18"/>
                <w:szCs w:val="18"/>
                <w:color w:val="auto"/>
              </w:rPr>
              <w:t>6%</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12.61%</w:t>
            </w: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20%</w:t>
            </w:r>
          </w:p>
        </w:tc>
        <w:tc>
          <w:tcPr>
            <w:tcW w:w="1320" w:type="dxa"/>
            <w:vAlign w:val="bottom"/>
            <w:gridSpan w:val="3"/>
          </w:tcPr>
          <w:p>
            <w:pPr>
              <w:jc w:val="right"/>
              <w:ind w:right="180"/>
              <w:spacing w:after="0"/>
              <w:rPr>
                <w:sz w:val="20"/>
                <w:szCs w:val="20"/>
                <w:color w:val="auto"/>
              </w:rPr>
            </w:pPr>
            <w:r>
              <w:rPr>
                <w:rFonts w:ascii="Arial" w:cs="Arial" w:eastAsia="Arial" w:hAnsi="Arial"/>
                <w:sz w:val="18"/>
                <w:szCs w:val="18"/>
                <w:color w:val="auto"/>
              </w:rPr>
              <w:t>6%</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14.03%</w:t>
            </w: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22%</w:t>
            </w:r>
          </w:p>
        </w:tc>
        <w:tc>
          <w:tcPr>
            <w:tcW w:w="1320" w:type="dxa"/>
            <w:vAlign w:val="bottom"/>
            <w:gridSpan w:val="3"/>
          </w:tcPr>
          <w:p>
            <w:pPr>
              <w:jc w:val="right"/>
              <w:ind w:right="180"/>
              <w:spacing w:after="0"/>
              <w:rPr>
                <w:sz w:val="20"/>
                <w:szCs w:val="20"/>
                <w:color w:val="auto"/>
              </w:rPr>
            </w:pPr>
            <w:r>
              <w:rPr>
                <w:rFonts w:ascii="Arial" w:cs="Arial" w:eastAsia="Arial" w:hAnsi="Arial"/>
                <w:sz w:val="18"/>
                <w:szCs w:val="18"/>
                <w:color w:val="auto"/>
              </w:rPr>
              <w:t>6%</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19.50%</w:t>
            </w:r>
          </w:p>
        </w:tc>
        <w:tc>
          <w:tcPr>
            <w:tcW w:w="0" w:type="dxa"/>
            <w:vAlign w:val="bottom"/>
          </w:tcPr>
          <w:p>
            <w:pPr>
              <w:spacing w:after="0"/>
              <w:rPr>
                <w:sz w:val="1"/>
                <w:szCs w:val="1"/>
                <w:color w:val="auto"/>
              </w:rPr>
            </w:pPr>
          </w:p>
        </w:tc>
      </w:tr>
      <w:tr>
        <w:trPr>
          <w:trHeight w:val="211"/>
        </w:trPr>
        <w:tc>
          <w:tcPr>
            <w:tcW w:w="19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Illinois</w:t>
            </w: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w:t>
            </w:r>
          </w:p>
        </w:tc>
        <w:tc>
          <w:tcPr>
            <w:tcW w:w="13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5%</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6.76%</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w:t>
            </w:r>
          </w:p>
        </w:tc>
        <w:tc>
          <w:tcPr>
            <w:tcW w:w="13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5%</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7.20%</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w:t>
            </w:r>
          </w:p>
        </w:tc>
        <w:tc>
          <w:tcPr>
            <w:tcW w:w="13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5%</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9.67%</w:t>
            </w:r>
          </w:p>
        </w:tc>
        <w:tc>
          <w:tcPr>
            <w:tcW w:w="0" w:type="dxa"/>
            <w:vAlign w:val="bottom"/>
          </w:tcPr>
          <w:p>
            <w:pPr>
              <w:spacing w:after="0"/>
              <w:rPr>
                <w:sz w:val="1"/>
                <w:szCs w:val="1"/>
                <w:color w:val="auto"/>
              </w:rPr>
            </w:pPr>
          </w:p>
        </w:tc>
      </w:tr>
      <w:tr>
        <w:trPr>
          <w:trHeight w:val="211"/>
        </w:trPr>
        <w:tc>
          <w:tcPr>
            <w:tcW w:w="1900" w:type="dxa"/>
            <w:vAlign w:val="bottom"/>
            <w:gridSpan w:val="3"/>
          </w:tcPr>
          <w:p>
            <w:pPr>
              <w:spacing w:after="0"/>
              <w:rPr>
                <w:sz w:val="20"/>
                <w:szCs w:val="20"/>
                <w:color w:val="auto"/>
              </w:rPr>
            </w:pPr>
            <w:r>
              <w:rPr>
                <w:rFonts w:ascii="Arial" w:cs="Arial" w:eastAsia="Arial" w:hAnsi="Arial"/>
                <w:sz w:val="18"/>
                <w:szCs w:val="18"/>
                <w:color w:val="auto"/>
              </w:rPr>
              <w:t>New Jersey</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11%</w:t>
            </w:r>
          </w:p>
        </w:tc>
        <w:tc>
          <w:tcPr>
            <w:tcW w:w="1300" w:type="dxa"/>
            <w:vAlign w:val="bottom"/>
            <w:gridSpan w:val="3"/>
          </w:tcPr>
          <w:p>
            <w:pPr>
              <w:jc w:val="right"/>
              <w:ind w:right="180"/>
              <w:spacing w:after="0"/>
              <w:rPr>
                <w:sz w:val="20"/>
                <w:szCs w:val="20"/>
                <w:color w:val="auto"/>
              </w:rPr>
            </w:pPr>
            <w:r>
              <w:rPr>
                <w:rFonts w:ascii="Arial" w:cs="Arial" w:eastAsia="Arial" w:hAnsi="Arial"/>
                <w:sz w:val="18"/>
                <w:szCs w:val="18"/>
                <w:color w:val="auto"/>
              </w:rPr>
              <w:t>4%</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15.15%</w:t>
            </w: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c>
          <w:tcPr>
            <w:tcW w:w="1320" w:type="dxa"/>
            <w:vAlign w:val="bottom"/>
            <w:gridSpan w:val="3"/>
          </w:tcPr>
          <w:p>
            <w:pPr>
              <w:jc w:val="right"/>
              <w:ind w:right="180"/>
              <w:spacing w:after="0"/>
              <w:rPr>
                <w:sz w:val="20"/>
                <w:szCs w:val="20"/>
                <w:color w:val="auto"/>
              </w:rPr>
            </w:pPr>
            <w:r>
              <w:rPr>
                <w:rFonts w:ascii="Arial" w:cs="Arial" w:eastAsia="Arial" w:hAnsi="Arial"/>
                <w:sz w:val="18"/>
                <w:szCs w:val="18"/>
                <w:color w:val="auto"/>
              </w:rPr>
              <w:t>4%</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15.12%</w:t>
            </w: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8%</w:t>
            </w:r>
          </w:p>
        </w:tc>
        <w:tc>
          <w:tcPr>
            <w:tcW w:w="1320" w:type="dxa"/>
            <w:vAlign w:val="bottom"/>
            <w:gridSpan w:val="3"/>
          </w:tcPr>
          <w:p>
            <w:pPr>
              <w:jc w:val="right"/>
              <w:ind w:right="180"/>
              <w:spacing w:after="0"/>
              <w:rPr>
                <w:sz w:val="20"/>
                <w:szCs w:val="20"/>
                <w:color w:val="auto"/>
              </w:rPr>
            </w:pPr>
            <w:r>
              <w:rPr>
                <w:rFonts w:ascii="Arial" w:cs="Arial" w:eastAsia="Arial" w:hAnsi="Arial"/>
                <w:sz w:val="18"/>
                <w:szCs w:val="18"/>
                <w:color w:val="auto"/>
              </w:rPr>
              <w:t>4%</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16.76%</w:t>
            </w:r>
          </w:p>
        </w:tc>
        <w:tc>
          <w:tcPr>
            <w:tcW w:w="0" w:type="dxa"/>
            <w:vAlign w:val="bottom"/>
          </w:tcPr>
          <w:p>
            <w:pPr>
              <w:spacing w:after="0"/>
              <w:rPr>
                <w:sz w:val="1"/>
                <w:szCs w:val="1"/>
                <w:color w:val="auto"/>
              </w:rPr>
            </w:pPr>
          </w:p>
        </w:tc>
      </w:tr>
      <w:tr>
        <w:trPr>
          <w:trHeight w:val="211"/>
        </w:trPr>
        <w:tc>
          <w:tcPr>
            <w:tcW w:w="19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Pennsylvania</w:t>
            </w: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w:t>
            </w:r>
          </w:p>
        </w:tc>
        <w:tc>
          <w:tcPr>
            <w:tcW w:w="13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7.78%</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w:t>
            </w:r>
          </w:p>
        </w:tc>
        <w:tc>
          <w:tcPr>
            <w:tcW w:w="13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8.02%</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w:t>
            </w:r>
          </w:p>
        </w:tc>
        <w:tc>
          <w:tcPr>
            <w:tcW w:w="13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9.73%</w:t>
            </w:r>
          </w:p>
        </w:tc>
        <w:tc>
          <w:tcPr>
            <w:tcW w:w="0" w:type="dxa"/>
            <w:vAlign w:val="bottom"/>
          </w:tcPr>
          <w:p>
            <w:pPr>
              <w:spacing w:after="0"/>
              <w:rPr>
                <w:sz w:val="1"/>
                <w:szCs w:val="1"/>
                <w:color w:val="auto"/>
              </w:rPr>
            </w:pPr>
          </w:p>
        </w:tc>
      </w:tr>
      <w:tr>
        <w:trPr>
          <w:trHeight w:val="211"/>
        </w:trPr>
        <w:tc>
          <w:tcPr>
            <w:tcW w:w="1900" w:type="dxa"/>
            <w:vAlign w:val="bottom"/>
            <w:gridSpan w:val="3"/>
          </w:tcPr>
          <w:p>
            <w:pPr>
              <w:spacing w:after="0"/>
              <w:rPr>
                <w:sz w:val="20"/>
                <w:szCs w:val="20"/>
                <w:color w:val="auto"/>
              </w:rPr>
            </w:pPr>
            <w:r>
              <w:rPr>
                <w:rFonts w:ascii="Arial" w:cs="Arial" w:eastAsia="Arial" w:hAnsi="Arial"/>
                <w:sz w:val="18"/>
                <w:szCs w:val="18"/>
                <w:color w:val="auto"/>
              </w:rPr>
              <w:t>Ohio</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2%</w:t>
            </w:r>
          </w:p>
        </w:tc>
        <w:tc>
          <w:tcPr>
            <w:tcW w:w="1300" w:type="dxa"/>
            <w:vAlign w:val="bottom"/>
            <w:gridSpan w:val="3"/>
          </w:tcPr>
          <w:p>
            <w:pPr>
              <w:jc w:val="right"/>
              <w:ind w:right="180"/>
              <w:spacing w:after="0"/>
              <w:rPr>
                <w:sz w:val="20"/>
                <w:szCs w:val="20"/>
                <w:color w:val="auto"/>
              </w:rPr>
            </w:pPr>
            <w:r>
              <w:rPr>
                <w:rFonts w:ascii="Arial" w:cs="Arial" w:eastAsia="Arial" w:hAnsi="Arial"/>
                <w:sz w:val="18"/>
                <w:szCs w:val="18"/>
                <w:color w:val="auto"/>
              </w:rPr>
              <w:t>4%</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5.06%</w:t>
            </w: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c>
          <w:tcPr>
            <w:tcW w:w="1320" w:type="dxa"/>
            <w:vAlign w:val="bottom"/>
            <w:gridSpan w:val="3"/>
          </w:tcPr>
          <w:p>
            <w:pPr>
              <w:jc w:val="right"/>
              <w:ind w:right="180"/>
              <w:spacing w:after="0"/>
              <w:rPr>
                <w:sz w:val="20"/>
                <w:szCs w:val="20"/>
                <w:color w:val="auto"/>
              </w:rPr>
            </w:pPr>
            <w:r>
              <w:rPr>
                <w:rFonts w:ascii="Arial" w:cs="Arial" w:eastAsia="Arial" w:hAnsi="Arial"/>
                <w:sz w:val="18"/>
                <w:szCs w:val="18"/>
                <w:color w:val="auto"/>
              </w:rPr>
              <w:t>4%</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5.20%</w:t>
            </w: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c>
          <w:tcPr>
            <w:tcW w:w="1320" w:type="dxa"/>
            <w:vAlign w:val="bottom"/>
            <w:gridSpan w:val="3"/>
          </w:tcPr>
          <w:p>
            <w:pPr>
              <w:jc w:val="right"/>
              <w:ind w:right="180"/>
              <w:spacing w:after="0"/>
              <w:rPr>
                <w:sz w:val="20"/>
                <w:szCs w:val="20"/>
                <w:color w:val="auto"/>
              </w:rPr>
            </w:pPr>
            <w:r>
              <w:rPr>
                <w:rFonts w:ascii="Arial" w:cs="Arial" w:eastAsia="Arial" w:hAnsi="Arial"/>
                <w:sz w:val="18"/>
                <w:szCs w:val="18"/>
                <w:color w:val="auto"/>
              </w:rPr>
              <w:t>4%</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6.69%</w:t>
            </w:r>
          </w:p>
        </w:tc>
        <w:tc>
          <w:tcPr>
            <w:tcW w:w="0" w:type="dxa"/>
            <w:vAlign w:val="bottom"/>
          </w:tcPr>
          <w:p>
            <w:pPr>
              <w:spacing w:after="0"/>
              <w:rPr>
                <w:sz w:val="1"/>
                <w:szCs w:val="1"/>
                <w:color w:val="auto"/>
              </w:rPr>
            </w:pPr>
          </w:p>
        </w:tc>
      </w:tr>
      <w:tr>
        <w:trPr>
          <w:trHeight w:val="211"/>
        </w:trPr>
        <w:tc>
          <w:tcPr>
            <w:tcW w:w="19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Georgia</w:t>
            </w: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w:t>
            </w:r>
          </w:p>
        </w:tc>
        <w:tc>
          <w:tcPr>
            <w:tcW w:w="13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6.39%</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w:t>
            </w:r>
          </w:p>
        </w:tc>
        <w:tc>
          <w:tcPr>
            <w:tcW w:w="13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6.67%</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w:t>
            </w:r>
          </w:p>
        </w:tc>
        <w:tc>
          <w:tcPr>
            <w:tcW w:w="13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8.48%</w:t>
            </w:r>
          </w:p>
        </w:tc>
        <w:tc>
          <w:tcPr>
            <w:tcW w:w="0" w:type="dxa"/>
            <w:vAlign w:val="bottom"/>
          </w:tcPr>
          <w:p>
            <w:pPr>
              <w:spacing w:after="0"/>
              <w:rPr>
                <w:sz w:val="1"/>
                <w:szCs w:val="1"/>
                <w:color w:val="auto"/>
              </w:rPr>
            </w:pPr>
          </w:p>
        </w:tc>
      </w:tr>
      <w:tr>
        <w:trPr>
          <w:trHeight w:val="223"/>
        </w:trPr>
        <w:tc>
          <w:tcPr>
            <w:tcW w:w="1900" w:type="dxa"/>
            <w:vAlign w:val="bottom"/>
            <w:gridSpan w:val="3"/>
          </w:tcPr>
          <w:p>
            <w:pPr>
              <w:spacing w:after="0"/>
              <w:rPr>
                <w:sz w:val="20"/>
                <w:szCs w:val="20"/>
                <w:color w:val="auto"/>
              </w:rPr>
            </w:pPr>
            <w:r>
              <w:rPr>
                <w:rFonts w:ascii="Arial" w:cs="Arial" w:eastAsia="Arial" w:hAnsi="Arial"/>
                <w:sz w:val="18"/>
                <w:szCs w:val="18"/>
                <w:color w:val="auto"/>
              </w:rPr>
              <w:t>North Carolina</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2%</w:t>
            </w:r>
          </w:p>
        </w:tc>
        <w:tc>
          <w:tcPr>
            <w:tcW w:w="1300" w:type="dxa"/>
            <w:vAlign w:val="bottom"/>
            <w:gridSpan w:val="3"/>
          </w:tcPr>
          <w:p>
            <w:pPr>
              <w:jc w:val="right"/>
              <w:ind w:right="180"/>
              <w:spacing w:after="0"/>
              <w:rPr>
                <w:sz w:val="20"/>
                <w:szCs w:val="20"/>
                <w:color w:val="auto"/>
              </w:rPr>
            </w:pPr>
            <w:r>
              <w:rPr>
                <w:rFonts w:ascii="Arial" w:cs="Arial" w:eastAsia="Arial" w:hAnsi="Arial"/>
                <w:sz w:val="18"/>
                <w:szCs w:val="18"/>
                <w:color w:val="auto"/>
              </w:rPr>
              <w:t>3%</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5.59%</w:t>
            </w: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c>
          <w:tcPr>
            <w:tcW w:w="1320" w:type="dxa"/>
            <w:vAlign w:val="bottom"/>
            <w:gridSpan w:val="3"/>
          </w:tcPr>
          <w:p>
            <w:pPr>
              <w:jc w:val="right"/>
              <w:ind w:right="180"/>
              <w:spacing w:after="0"/>
              <w:rPr>
                <w:sz w:val="20"/>
                <w:szCs w:val="20"/>
                <w:color w:val="auto"/>
              </w:rPr>
            </w:pPr>
            <w:r>
              <w:rPr>
                <w:rFonts w:ascii="Arial" w:cs="Arial" w:eastAsia="Arial" w:hAnsi="Arial"/>
                <w:sz w:val="18"/>
                <w:szCs w:val="18"/>
                <w:color w:val="auto"/>
              </w:rPr>
              <w:t>4%</w:t>
            </w:r>
          </w:p>
        </w:tc>
        <w:tc>
          <w:tcPr>
            <w:tcW w:w="1080" w:type="dxa"/>
            <w:vAlign w:val="bottom"/>
            <w:gridSpan w:val="2"/>
          </w:tcPr>
          <w:p>
            <w:pPr>
              <w:jc w:val="right"/>
              <w:ind w:right="180"/>
              <w:spacing w:after="0"/>
              <w:rPr>
                <w:sz w:val="20"/>
                <w:szCs w:val="20"/>
                <w:color w:val="auto"/>
              </w:rPr>
            </w:pPr>
            <w:r>
              <w:rPr>
                <w:rFonts w:ascii="Arial" w:cs="Arial" w:eastAsia="Arial" w:hAnsi="Arial"/>
                <w:sz w:val="18"/>
                <w:szCs w:val="18"/>
                <w:color w:val="auto"/>
              </w:rPr>
              <w:t>5.97%</w:t>
            </w: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c>
          <w:tcPr>
            <w:tcW w:w="1320" w:type="dxa"/>
            <w:vAlign w:val="bottom"/>
            <w:gridSpan w:val="3"/>
          </w:tcPr>
          <w:p>
            <w:pPr>
              <w:jc w:val="right"/>
              <w:ind w:right="180"/>
              <w:spacing w:after="0"/>
              <w:rPr>
                <w:sz w:val="20"/>
                <w:szCs w:val="20"/>
                <w:color w:val="auto"/>
              </w:rPr>
            </w:pPr>
            <w:r>
              <w:rPr>
                <w:rFonts w:ascii="Arial" w:cs="Arial" w:eastAsia="Arial" w:hAnsi="Arial"/>
                <w:sz w:val="18"/>
                <w:szCs w:val="18"/>
                <w:color w:val="auto"/>
              </w:rPr>
              <w:t>4%</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7.43%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76200</wp:posOffset>
            </wp:positionV>
            <wp:extent cx="728345" cy="82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41" w:lineRule="exact"/>
        <w:rPr>
          <w:sz w:val="20"/>
          <w:szCs w:val="20"/>
          <w:color w:val="auto"/>
        </w:rPr>
      </w:pPr>
    </w:p>
    <w:p>
      <w:pPr>
        <w:ind w:left="460" w:right="920" w:hanging="455"/>
        <w:spacing w:after="0" w:line="251" w:lineRule="auto"/>
        <w:tabs>
          <w:tab w:leader="none" w:pos="460" w:val="left"/>
        </w:tabs>
        <w:numPr>
          <w:ilvl w:val="0"/>
          <w:numId w:val="57"/>
        </w:numPr>
        <w:rPr>
          <w:rFonts w:ascii="Arial" w:cs="Arial" w:eastAsia="Arial" w:hAnsi="Arial"/>
          <w:sz w:val="15"/>
          <w:szCs w:val="15"/>
          <w:color w:val="auto"/>
        </w:rPr>
      </w:pPr>
      <w:r>
        <w:rPr>
          <w:rFonts w:ascii="Arial" w:cs="Arial" w:eastAsia="Arial" w:hAnsi="Arial"/>
          <w:sz w:val="18"/>
          <w:szCs w:val="18"/>
          <w:color w:val="auto"/>
        </w:rPr>
        <w:t>Total reserves were $1,180 million, $1,239 million and $1,482 million as of December 31, 2014, September 30, 2014, and December 31, 2013, respectively.</w:t>
      </w:r>
    </w:p>
    <w:p>
      <w:pPr>
        <w:ind w:left="460" w:hanging="455"/>
        <w:spacing w:after="0"/>
        <w:tabs>
          <w:tab w:leader="none" w:pos="460" w:val="left"/>
        </w:tabs>
        <w:numPr>
          <w:ilvl w:val="0"/>
          <w:numId w:val="57"/>
        </w:numPr>
        <w:rPr>
          <w:rFonts w:ascii="Arial" w:cs="Arial" w:eastAsia="Arial" w:hAnsi="Arial"/>
          <w:sz w:val="15"/>
          <w:szCs w:val="15"/>
          <w:color w:val="auto"/>
        </w:rPr>
      </w:pPr>
      <w:r>
        <w:rPr>
          <w:rFonts w:ascii="Arial" w:cs="Arial" w:eastAsia="Arial" w:hAnsi="Arial"/>
          <w:sz w:val="18"/>
          <w:szCs w:val="18"/>
          <w:color w:val="auto"/>
        </w:rPr>
        <w:t>Alabama, Arkansas, Florida, Georgia, Mississippi, North Carolina, South Carolina and Tennessee.</w:t>
      </w:r>
    </w:p>
    <w:p>
      <w:pPr>
        <w:spacing w:after="0" w:line="3" w:lineRule="exact"/>
        <w:rPr>
          <w:rFonts w:ascii="Arial" w:cs="Arial" w:eastAsia="Arial" w:hAnsi="Arial"/>
          <w:sz w:val="15"/>
          <w:szCs w:val="15"/>
          <w:color w:val="auto"/>
        </w:rPr>
      </w:pPr>
    </w:p>
    <w:p>
      <w:pPr>
        <w:ind w:left="460" w:hanging="455"/>
        <w:spacing w:after="0"/>
        <w:tabs>
          <w:tab w:leader="none" w:pos="460" w:val="left"/>
        </w:tabs>
        <w:numPr>
          <w:ilvl w:val="0"/>
          <w:numId w:val="57"/>
        </w:numPr>
        <w:rPr>
          <w:rFonts w:ascii="Arial" w:cs="Arial" w:eastAsia="Arial" w:hAnsi="Arial"/>
          <w:sz w:val="15"/>
          <w:szCs w:val="15"/>
          <w:color w:val="auto"/>
        </w:rPr>
      </w:pPr>
      <w:r>
        <w:rPr>
          <w:rFonts w:ascii="Arial" w:cs="Arial" w:eastAsia="Arial" w:hAnsi="Arial"/>
          <w:sz w:val="18"/>
          <w:szCs w:val="18"/>
          <w:color w:val="auto"/>
        </w:rPr>
        <w:t>Arizona, Colorado, Louisiana, New Mexico, Oklahoma, Texas and Utah.</w:t>
      </w:r>
    </w:p>
    <w:p>
      <w:pPr>
        <w:spacing w:after="0" w:line="3" w:lineRule="exact"/>
        <w:rPr>
          <w:rFonts w:ascii="Arial" w:cs="Arial" w:eastAsia="Arial" w:hAnsi="Arial"/>
          <w:sz w:val="15"/>
          <w:szCs w:val="15"/>
          <w:color w:val="auto"/>
        </w:rPr>
      </w:pPr>
    </w:p>
    <w:p>
      <w:pPr>
        <w:ind w:left="460" w:hanging="455"/>
        <w:spacing w:after="0"/>
        <w:tabs>
          <w:tab w:leader="none" w:pos="460" w:val="left"/>
        </w:tabs>
        <w:numPr>
          <w:ilvl w:val="0"/>
          <w:numId w:val="57"/>
        </w:numPr>
        <w:rPr>
          <w:rFonts w:ascii="Arial" w:cs="Arial" w:eastAsia="Arial" w:hAnsi="Arial"/>
          <w:sz w:val="15"/>
          <w:szCs w:val="15"/>
          <w:color w:val="auto"/>
        </w:rPr>
      </w:pPr>
      <w:r>
        <w:rPr>
          <w:rFonts w:ascii="Arial" w:cs="Arial" w:eastAsia="Arial" w:hAnsi="Arial"/>
          <w:sz w:val="18"/>
          <w:szCs w:val="18"/>
          <w:color w:val="auto"/>
        </w:rPr>
        <w:t>New Jersey, New York and Pennsylvania.</w:t>
      </w:r>
    </w:p>
    <w:p>
      <w:pPr>
        <w:spacing w:after="0" w:line="3" w:lineRule="exact"/>
        <w:rPr>
          <w:rFonts w:ascii="Arial" w:cs="Arial" w:eastAsia="Arial" w:hAnsi="Arial"/>
          <w:sz w:val="15"/>
          <w:szCs w:val="15"/>
          <w:color w:val="auto"/>
        </w:rPr>
      </w:pPr>
    </w:p>
    <w:p>
      <w:pPr>
        <w:ind w:left="460" w:hanging="455"/>
        <w:spacing w:after="0"/>
        <w:tabs>
          <w:tab w:leader="none" w:pos="460" w:val="left"/>
        </w:tabs>
        <w:numPr>
          <w:ilvl w:val="0"/>
          <w:numId w:val="57"/>
        </w:numPr>
        <w:rPr>
          <w:rFonts w:ascii="Arial" w:cs="Arial" w:eastAsia="Arial" w:hAnsi="Arial"/>
          <w:sz w:val="15"/>
          <w:szCs w:val="15"/>
          <w:color w:val="auto"/>
        </w:rPr>
      </w:pPr>
      <w:r>
        <w:rPr>
          <w:rFonts w:ascii="Arial" w:cs="Arial" w:eastAsia="Arial" w:hAnsi="Arial"/>
          <w:sz w:val="18"/>
          <w:szCs w:val="18"/>
          <w:color w:val="auto"/>
        </w:rPr>
        <w:t>Alaska, California, Hawaii, Nevada, Oregon and Washington.</w:t>
      </w:r>
    </w:p>
    <w:p>
      <w:pPr>
        <w:spacing w:after="0" w:line="3" w:lineRule="exact"/>
        <w:rPr>
          <w:rFonts w:ascii="Arial" w:cs="Arial" w:eastAsia="Arial" w:hAnsi="Arial"/>
          <w:sz w:val="15"/>
          <w:szCs w:val="15"/>
          <w:color w:val="auto"/>
        </w:rPr>
      </w:pPr>
    </w:p>
    <w:p>
      <w:pPr>
        <w:ind w:left="460" w:hanging="455"/>
        <w:spacing w:after="0"/>
        <w:tabs>
          <w:tab w:leader="none" w:pos="460" w:val="left"/>
        </w:tabs>
        <w:numPr>
          <w:ilvl w:val="0"/>
          <w:numId w:val="57"/>
        </w:numPr>
        <w:rPr>
          <w:rFonts w:ascii="Arial" w:cs="Arial" w:eastAsia="Arial" w:hAnsi="Arial"/>
          <w:sz w:val="15"/>
          <w:szCs w:val="15"/>
          <w:color w:val="auto"/>
        </w:rPr>
      </w:pPr>
      <w:r>
        <w:rPr>
          <w:rFonts w:ascii="Arial" w:cs="Arial" w:eastAsia="Arial" w:hAnsi="Arial"/>
          <w:sz w:val="18"/>
          <w:szCs w:val="18"/>
          <w:color w:val="auto"/>
        </w:rPr>
        <w:t>Illinois, Minnesota, Missouri and Wisconsin.</w:t>
      </w:r>
    </w:p>
    <w:p>
      <w:pPr>
        <w:spacing w:after="0" w:line="3" w:lineRule="exact"/>
        <w:rPr>
          <w:rFonts w:ascii="Arial" w:cs="Arial" w:eastAsia="Arial" w:hAnsi="Arial"/>
          <w:sz w:val="15"/>
          <w:szCs w:val="15"/>
          <w:color w:val="auto"/>
        </w:rPr>
      </w:pPr>
    </w:p>
    <w:p>
      <w:pPr>
        <w:ind w:left="460" w:hanging="455"/>
        <w:spacing w:after="0"/>
        <w:tabs>
          <w:tab w:leader="none" w:pos="460" w:val="left"/>
        </w:tabs>
        <w:numPr>
          <w:ilvl w:val="0"/>
          <w:numId w:val="57"/>
        </w:numPr>
        <w:rPr>
          <w:rFonts w:ascii="Arial" w:cs="Arial" w:eastAsia="Arial" w:hAnsi="Arial"/>
          <w:sz w:val="15"/>
          <w:szCs w:val="15"/>
          <w:color w:val="auto"/>
        </w:rPr>
      </w:pPr>
      <w:r>
        <w:rPr>
          <w:rFonts w:ascii="Arial" w:cs="Arial" w:eastAsia="Arial" w:hAnsi="Arial"/>
          <w:sz w:val="18"/>
          <w:szCs w:val="18"/>
          <w:color w:val="auto"/>
        </w:rPr>
        <w:t>Indiana, Kentucky, Michigan and Ohio.</w:t>
      </w:r>
    </w:p>
    <w:p>
      <w:pPr>
        <w:spacing w:after="0" w:line="3" w:lineRule="exact"/>
        <w:rPr>
          <w:rFonts w:ascii="Arial" w:cs="Arial" w:eastAsia="Arial" w:hAnsi="Arial"/>
          <w:sz w:val="15"/>
          <w:szCs w:val="15"/>
          <w:color w:val="auto"/>
        </w:rPr>
      </w:pPr>
    </w:p>
    <w:p>
      <w:pPr>
        <w:ind w:left="460" w:hanging="455"/>
        <w:spacing w:after="0"/>
        <w:tabs>
          <w:tab w:leader="none" w:pos="460" w:val="left"/>
        </w:tabs>
        <w:numPr>
          <w:ilvl w:val="0"/>
          <w:numId w:val="57"/>
        </w:numPr>
        <w:rPr>
          <w:rFonts w:ascii="Arial" w:cs="Arial" w:eastAsia="Arial" w:hAnsi="Arial"/>
          <w:sz w:val="15"/>
          <w:szCs w:val="15"/>
          <w:color w:val="auto"/>
        </w:rPr>
      </w:pPr>
      <w:r>
        <w:rPr>
          <w:rFonts w:ascii="Arial" w:cs="Arial" w:eastAsia="Arial" w:hAnsi="Arial"/>
          <w:sz w:val="18"/>
          <w:szCs w:val="18"/>
          <w:color w:val="auto"/>
        </w:rPr>
        <w:t>Connecticut, Maine, Massachusetts, New Hampshire, Rhode Island and Vermont.</w:t>
      </w:r>
    </w:p>
    <w:p>
      <w:pPr>
        <w:spacing w:after="0" w:line="3" w:lineRule="exact"/>
        <w:rPr>
          <w:rFonts w:ascii="Arial" w:cs="Arial" w:eastAsia="Arial" w:hAnsi="Arial"/>
          <w:sz w:val="15"/>
          <w:szCs w:val="15"/>
          <w:color w:val="auto"/>
        </w:rPr>
      </w:pPr>
    </w:p>
    <w:p>
      <w:pPr>
        <w:ind w:left="460" w:hanging="455"/>
        <w:spacing w:after="0"/>
        <w:tabs>
          <w:tab w:leader="none" w:pos="460" w:val="left"/>
        </w:tabs>
        <w:numPr>
          <w:ilvl w:val="0"/>
          <w:numId w:val="57"/>
        </w:numPr>
        <w:rPr>
          <w:rFonts w:ascii="Arial" w:cs="Arial" w:eastAsia="Arial" w:hAnsi="Arial"/>
          <w:sz w:val="15"/>
          <w:szCs w:val="15"/>
          <w:color w:val="auto"/>
        </w:rPr>
      </w:pPr>
      <w:r>
        <w:rPr>
          <w:rFonts w:ascii="Arial" w:cs="Arial" w:eastAsia="Arial" w:hAnsi="Arial"/>
          <w:sz w:val="18"/>
          <w:szCs w:val="18"/>
          <w:color w:val="auto"/>
        </w:rPr>
        <w:t>Delaware, Maryland, Virginia, Washington D.C. and West Virginia.</w:t>
      </w:r>
    </w:p>
    <w:p>
      <w:pPr>
        <w:spacing w:after="0" w:line="3" w:lineRule="exact"/>
        <w:rPr>
          <w:rFonts w:ascii="Arial" w:cs="Arial" w:eastAsia="Arial" w:hAnsi="Arial"/>
          <w:sz w:val="15"/>
          <w:szCs w:val="15"/>
          <w:color w:val="auto"/>
        </w:rPr>
      </w:pPr>
    </w:p>
    <w:p>
      <w:pPr>
        <w:ind w:left="460" w:hanging="455"/>
        <w:spacing w:after="0"/>
        <w:tabs>
          <w:tab w:leader="none" w:pos="460" w:val="left"/>
        </w:tabs>
        <w:numPr>
          <w:ilvl w:val="0"/>
          <w:numId w:val="57"/>
        </w:numPr>
        <w:rPr>
          <w:rFonts w:ascii="Arial" w:cs="Arial" w:eastAsia="Arial" w:hAnsi="Arial"/>
          <w:sz w:val="15"/>
          <w:szCs w:val="15"/>
          <w:color w:val="auto"/>
        </w:rPr>
      </w:pPr>
      <w:r>
        <w:rPr>
          <w:rFonts w:ascii="Arial" w:cs="Arial" w:eastAsia="Arial" w:hAnsi="Arial"/>
          <w:sz w:val="18"/>
          <w:szCs w:val="18"/>
          <w:color w:val="auto"/>
        </w:rPr>
        <w:t>Idaho, Iowa, Kansas, Montana, Nebraska, North Dakota, South Dakota and Wyoming.</w:t>
      </w:r>
    </w:p>
    <w:p>
      <w:pPr>
        <w:spacing w:after="0" w:line="1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266" w:right="239" w:bottom="1440" w:gutter="0" w:footer="0" w:header="0"/>
        </w:sectPr>
      </w:pPr>
    </w:p>
    <w:bookmarkStart w:id="81" w:name="page82"/>
    <w:bookmarkEnd w:id="8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Portfolio Quality Metrics—U.S. Mortgage Insurance Segment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36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20" w:type="dxa"/>
            <w:vAlign w:val="bottom"/>
            <w:gridSpan w:val="4"/>
          </w:tcPr>
          <w:p>
            <w:pPr>
              <w:jc w:val="right"/>
              <w:ind w:right="620"/>
              <w:spacing w:after="0"/>
              <w:rPr>
                <w:sz w:val="20"/>
                <w:szCs w:val="20"/>
                <w:color w:val="auto"/>
              </w:rPr>
            </w:pPr>
            <w:r>
              <w:rPr>
                <w:rFonts w:ascii="Arial" w:cs="Arial" w:eastAsia="Arial" w:hAnsi="Arial"/>
                <w:sz w:val="14"/>
                <w:szCs w:val="14"/>
                <w:b w:val="1"/>
                <w:bCs w:val="1"/>
                <w:color w:val="auto"/>
              </w:rPr>
              <w:t>December 31, 2014</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20" w:type="dxa"/>
            <w:vAlign w:val="bottom"/>
            <w:gridSpan w:val="4"/>
          </w:tcPr>
          <w:p>
            <w:pPr>
              <w:jc w:val="right"/>
              <w:ind w:right="600"/>
              <w:spacing w:after="0"/>
              <w:rPr>
                <w:sz w:val="20"/>
                <w:szCs w:val="20"/>
                <w:color w:val="auto"/>
              </w:rPr>
            </w:pPr>
            <w:r>
              <w:rPr>
                <w:rFonts w:ascii="Arial" w:cs="Arial" w:eastAsia="Arial" w:hAnsi="Arial"/>
                <w:sz w:val="14"/>
                <w:szCs w:val="14"/>
                <w:b w:val="1"/>
                <w:bCs w:val="1"/>
                <w:color w:val="auto"/>
              </w:rPr>
              <w:t>September 30, 2014</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40" w:type="dxa"/>
            <w:vAlign w:val="bottom"/>
            <w:gridSpan w:val="4"/>
          </w:tcPr>
          <w:p>
            <w:pPr>
              <w:jc w:val="right"/>
              <w:ind w:right="540"/>
              <w:spacing w:after="0"/>
              <w:rPr>
                <w:sz w:val="20"/>
                <w:szCs w:val="20"/>
                <w:color w:val="auto"/>
              </w:rPr>
            </w:pPr>
            <w:r>
              <w:rPr>
                <w:rFonts w:ascii="Arial" w:cs="Arial" w:eastAsia="Arial" w:hAnsi="Arial"/>
                <w:sz w:val="14"/>
                <w:szCs w:val="14"/>
                <w:b w:val="1"/>
                <w:bCs w:val="1"/>
                <w:color w:val="auto"/>
              </w:rPr>
              <w:t>December 31, 2013</w:t>
            </w:r>
          </w:p>
        </w:tc>
        <w:tc>
          <w:tcPr>
            <w:tcW w:w="0" w:type="dxa"/>
            <w:vAlign w:val="bottom"/>
          </w:tcPr>
          <w:p>
            <w:pPr>
              <w:spacing w:after="0"/>
              <w:rPr>
                <w:sz w:val="1"/>
                <w:szCs w:val="1"/>
                <w:color w:val="auto"/>
              </w:rPr>
            </w:pPr>
          </w:p>
        </w:tc>
      </w:tr>
      <w:tr>
        <w:trPr>
          <w:trHeight w:val="116"/>
        </w:trPr>
        <w:tc>
          <w:tcPr>
            <w:tcW w:w="368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120" w:type="dxa"/>
            <w:vAlign w:val="bottom"/>
            <w:tcBorders>
              <w:top w:val="single" w:sz="8" w:color="auto"/>
            </w:tcBorders>
            <w:gridSpan w:val="3"/>
            <w:vMerge w:val="restart"/>
          </w:tcPr>
          <w:p>
            <w:pPr>
              <w:jc w:val="right"/>
              <w:ind w:right="320"/>
              <w:spacing w:after="0"/>
              <w:rPr>
                <w:sz w:val="20"/>
                <w:szCs w:val="20"/>
                <w:color w:val="auto"/>
              </w:rPr>
            </w:pPr>
            <w:r>
              <w:rPr>
                <w:rFonts w:ascii="Arial" w:cs="Arial" w:eastAsia="Arial" w:hAnsi="Arial"/>
                <w:sz w:val="14"/>
                <w:szCs w:val="14"/>
                <w:b w:val="1"/>
                <w:bCs w:val="1"/>
                <w:color w:val="auto"/>
                <w:w w:val="91"/>
              </w:rPr>
              <w:t>Primary Risk</w:t>
            </w:r>
          </w:p>
        </w:tc>
        <w:tc>
          <w:tcPr>
            <w:tcW w:w="760" w:type="dxa"/>
            <w:vAlign w:val="bottom"/>
            <w:tcBorders>
              <w:top w:val="single" w:sz="8" w:color="auto"/>
            </w:tcBorders>
          </w:tcPr>
          <w:p>
            <w:pPr>
              <w:jc w:val="center"/>
              <w:spacing w:after="0" w:line="116" w:lineRule="exact"/>
              <w:rPr>
                <w:sz w:val="20"/>
                <w:szCs w:val="20"/>
                <w:color w:val="auto"/>
              </w:rPr>
            </w:pPr>
            <w:r>
              <w:rPr>
                <w:rFonts w:ascii="Arial" w:cs="Arial" w:eastAsia="Arial" w:hAnsi="Arial"/>
                <w:sz w:val="13"/>
                <w:szCs w:val="13"/>
                <w:b w:val="1"/>
                <w:bCs w:val="1"/>
                <w:color w:val="auto"/>
              </w:rPr>
              <w:t>Primary</w:t>
            </w:r>
          </w:p>
        </w:tc>
        <w:tc>
          <w:tcPr>
            <w:tcW w:w="2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40" w:type="dxa"/>
            <w:vAlign w:val="bottom"/>
            <w:tcBorders>
              <w:top w:val="single" w:sz="8" w:color="auto"/>
            </w:tcBorders>
            <w:gridSpan w:val="3"/>
            <w:vMerge w:val="restart"/>
          </w:tcPr>
          <w:p>
            <w:pPr>
              <w:spacing w:after="0"/>
              <w:rPr>
                <w:sz w:val="20"/>
                <w:szCs w:val="20"/>
                <w:color w:val="auto"/>
              </w:rPr>
            </w:pPr>
            <w:r>
              <w:rPr>
                <w:rFonts w:ascii="Arial" w:cs="Arial" w:eastAsia="Arial" w:hAnsi="Arial"/>
                <w:sz w:val="14"/>
                <w:szCs w:val="14"/>
                <w:b w:val="1"/>
                <w:bCs w:val="1"/>
                <w:color w:val="auto"/>
              </w:rPr>
              <w:t>Primary Risk</w:t>
            </w:r>
          </w:p>
        </w:tc>
        <w:tc>
          <w:tcPr>
            <w:tcW w:w="740" w:type="dxa"/>
            <w:vAlign w:val="bottom"/>
            <w:tcBorders>
              <w:top w:val="single" w:sz="8" w:color="auto"/>
            </w:tcBorders>
          </w:tcPr>
          <w:p>
            <w:pPr>
              <w:jc w:val="center"/>
              <w:spacing w:after="0" w:line="116" w:lineRule="exact"/>
              <w:rPr>
                <w:sz w:val="20"/>
                <w:szCs w:val="20"/>
                <w:color w:val="auto"/>
              </w:rPr>
            </w:pPr>
            <w:r>
              <w:rPr>
                <w:rFonts w:ascii="Arial" w:cs="Arial" w:eastAsia="Arial" w:hAnsi="Arial"/>
                <w:sz w:val="13"/>
                <w:szCs w:val="13"/>
                <w:b w:val="1"/>
                <w:bCs w:val="1"/>
                <w:color w:val="auto"/>
              </w:rPr>
              <w:t>Primary</w:t>
            </w:r>
          </w:p>
        </w:tc>
        <w:tc>
          <w:tcPr>
            <w:tcW w:w="2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40" w:type="dxa"/>
            <w:vAlign w:val="bottom"/>
            <w:tcBorders>
              <w:top w:val="single" w:sz="8" w:color="auto"/>
            </w:tcBorders>
            <w:gridSpan w:val="3"/>
            <w:vMerge w:val="restart"/>
          </w:tcPr>
          <w:p>
            <w:pPr>
              <w:spacing w:after="0"/>
              <w:rPr>
                <w:sz w:val="20"/>
                <w:szCs w:val="20"/>
                <w:color w:val="auto"/>
              </w:rPr>
            </w:pPr>
            <w:r>
              <w:rPr>
                <w:rFonts w:ascii="Arial" w:cs="Arial" w:eastAsia="Arial" w:hAnsi="Arial"/>
                <w:sz w:val="14"/>
                <w:szCs w:val="14"/>
                <w:b w:val="1"/>
                <w:bCs w:val="1"/>
                <w:color w:val="auto"/>
              </w:rPr>
              <w:t>Primary Risk</w:t>
            </w:r>
          </w:p>
        </w:tc>
        <w:tc>
          <w:tcPr>
            <w:tcW w:w="740" w:type="dxa"/>
            <w:vAlign w:val="bottom"/>
            <w:tcBorders>
              <w:top w:val="single" w:sz="8" w:color="auto"/>
            </w:tcBorders>
          </w:tcPr>
          <w:p>
            <w:pPr>
              <w:jc w:val="center"/>
              <w:spacing w:after="0" w:line="116" w:lineRule="exact"/>
              <w:rPr>
                <w:sz w:val="20"/>
                <w:szCs w:val="20"/>
                <w:color w:val="auto"/>
              </w:rPr>
            </w:pPr>
            <w:r>
              <w:rPr>
                <w:rFonts w:ascii="Arial" w:cs="Arial" w:eastAsia="Arial" w:hAnsi="Arial"/>
                <w:sz w:val="13"/>
                <w:szCs w:val="13"/>
                <w:b w:val="1"/>
                <w:bCs w:val="1"/>
                <w:color w:val="auto"/>
              </w:rPr>
              <w:t>Primary</w:t>
            </w: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36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120" w:type="dxa"/>
            <w:vAlign w:val="bottom"/>
            <w:gridSpan w:val="3"/>
            <w:vMerge w:val="continue"/>
          </w:tcPr>
          <w:p>
            <w:pPr>
              <w:spacing w:after="0"/>
              <w:rPr>
                <w:sz w:val="12"/>
                <w:szCs w:val="12"/>
                <w:color w:val="auto"/>
              </w:rPr>
            </w:pPr>
          </w:p>
        </w:tc>
        <w:tc>
          <w:tcPr>
            <w:tcW w:w="1000" w:type="dxa"/>
            <w:vAlign w:val="bottom"/>
            <w:gridSpan w:val="2"/>
          </w:tcPr>
          <w:p>
            <w:pPr>
              <w:jc w:val="center"/>
              <w:ind w:right="240"/>
              <w:spacing w:after="0" w:line="145" w:lineRule="exact"/>
              <w:rPr>
                <w:sz w:val="20"/>
                <w:szCs w:val="20"/>
                <w:color w:val="auto"/>
              </w:rPr>
            </w:pPr>
            <w:r>
              <w:rPr>
                <w:rFonts w:ascii="Arial" w:cs="Arial" w:eastAsia="Arial" w:hAnsi="Arial"/>
                <w:sz w:val="14"/>
                <w:szCs w:val="14"/>
                <w:b w:val="1"/>
                <w:bCs w:val="1"/>
                <w:color w:val="auto"/>
                <w:w w:val="91"/>
              </w:rPr>
              <w:t>Delinquency</w:t>
            </w:r>
          </w:p>
        </w:tc>
        <w:tc>
          <w:tcPr>
            <w:tcW w:w="120" w:type="dxa"/>
            <w:vAlign w:val="bottom"/>
          </w:tcPr>
          <w:p>
            <w:pPr>
              <w:spacing w:after="0"/>
              <w:rPr>
                <w:sz w:val="12"/>
                <w:szCs w:val="12"/>
                <w:color w:val="auto"/>
              </w:rPr>
            </w:pPr>
          </w:p>
        </w:tc>
        <w:tc>
          <w:tcPr>
            <w:tcW w:w="1140" w:type="dxa"/>
            <w:vAlign w:val="bottom"/>
            <w:gridSpan w:val="3"/>
            <w:vMerge w:val="continue"/>
          </w:tcPr>
          <w:p>
            <w:pPr>
              <w:spacing w:after="0"/>
              <w:rPr>
                <w:sz w:val="12"/>
                <w:szCs w:val="12"/>
                <w:color w:val="auto"/>
              </w:rPr>
            </w:pPr>
          </w:p>
        </w:tc>
        <w:tc>
          <w:tcPr>
            <w:tcW w:w="1000" w:type="dxa"/>
            <w:vAlign w:val="bottom"/>
            <w:gridSpan w:val="2"/>
          </w:tcPr>
          <w:p>
            <w:pPr>
              <w:jc w:val="center"/>
              <w:ind w:right="260"/>
              <w:spacing w:after="0" w:line="145" w:lineRule="exact"/>
              <w:rPr>
                <w:sz w:val="20"/>
                <w:szCs w:val="20"/>
                <w:color w:val="auto"/>
              </w:rPr>
            </w:pPr>
            <w:r>
              <w:rPr>
                <w:rFonts w:ascii="Arial" w:cs="Arial" w:eastAsia="Arial" w:hAnsi="Arial"/>
                <w:sz w:val="14"/>
                <w:szCs w:val="14"/>
                <w:b w:val="1"/>
                <w:bCs w:val="1"/>
                <w:color w:val="auto"/>
                <w:w w:val="88"/>
              </w:rPr>
              <w:t>Delinquency</w:t>
            </w:r>
          </w:p>
        </w:tc>
        <w:tc>
          <w:tcPr>
            <w:tcW w:w="120" w:type="dxa"/>
            <w:vAlign w:val="bottom"/>
          </w:tcPr>
          <w:p>
            <w:pPr>
              <w:spacing w:after="0"/>
              <w:rPr>
                <w:sz w:val="12"/>
                <w:szCs w:val="12"/>
                <w:color w:val="auto"/>
              </w:rPr>
            </w:pPr>
          </w:p>
        </w:tc>
        <w:tc>
          <w:tcPr>
            <w:tcW w:w="1140" w:type="dxa"/>
            <w:vAlign w:val="bottom"/>
            <w:gridSpan w:val="3"/>
            <w:vMerge w:val="continue"/>
          </w:tcPr>
          <w:p>
            <w:pPr>
              <w:spacing w:after="0"/>
              <w:rPr>
                <w:sz w:val="12"/>
                <w:szCs w:val="12"/>
                <w:color w:val="auto"/>
              </w:rPr>
            </w:pPr>
          </w:p>
        </w:tc>
        <w:tc>
          <w:tcPr>
            <w:tcW w:w="900" w:type="dxa"/>
            <w:vAlign w:val="bottom"/>
            <w:gridSpan w:val="2"/>
          </w:tcPr>
          <w:p>
            <w:pPr>
              <w:jc w:val="center"/>
              <w:ind w:right="160"/>
              <w:spacing w:after="0" w:line="145" w:lineRule="exact"/>
              <w:rPr>
                <w:sz w:val="20"/>
                <w:szCs w:val="20"/>
                <w:color w:val="auto"/>
              </w:rPr>
            </w:pPr>
            <w:r>
              <w:rPr>
                <w:rFonts w:ascii="Arial" w:cs="Arial" w:eastAsia="Arial" w:hAnsi="Arial"/>
                <w:sz w:val="14"/>
                <w:szCs w:val="14"/>
                <w:b w:val="1"/>
                <w:bCs w:val="1"/>
                <w:color w:val="auto"/>
                <w:w w:val="88"/>
              </w:rPr>
              <w:t>Delinquency</w:t>
            </w:r>
          </w:p>
        </w:tc>
        <w:tc>
          <w:tcPr>
            <w:tcW w:w="0" w:type="dxa"/>
            <w:vAlign w:val="bottom"/>
          </w:tcPr>
          <w:p>
            <w:pPr>
              <w:spacing w:after="0"/>
              <w:rPr>
                <w:sz w:val="1"/>
                <w:szCs w:val="1"/>
                <w:color w:val="auto"/>
              </w:rPr>
            </w:pPr>
          </w:p>
        </w:tc>
      </w:tr>
      <w:tr>
        <w:trPr>
          <w:trHeight w:val="168"/>
        </w:trPr>
        <w:tc>
          <w:tcPr>
            <w:tcW w:w="3680" w:type="dxa"/>
            <w:vAlign w:val="bottom"/>
            <w:tcBorders>
              <w:bottom w:val="single" w:sz="8" w:color="CCEEFF"/>
            </w:tcBorders>
          </w:tcPr>
          <w:p>
            <w:pPr>
              <w:spacing w:after="0"/>
              <w:rPr>
                <w:sz w:val="14"/>
                <w:szCs w:val="14"/>
                <w:color w:val="auto"/>
              </w:rPr>
            </w:pPr>
          </w:p>
        </w:tc>
        <w:tc>
          <w:tcPr>
            <w:tcW w:w="12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b w:val="1"/>
                <w:bCs w:val="1"/>
                <w:color w:val="auto"/>
                <w:w w:val="97"/>
              </w:rPr>
              <w:t>In-Force</w:t>
            </w:r>
          </w:p>
        </w:tc>
        <w:tc>
          <w:tcPr>
            <w:tcW w:w="320" w:type="dxa"/>
            <w:vAlign w:val="bottom"/>
            <w:tcBorders>
              <w:bottom w:val="single" w:sz="8" w:color="CCEEFF"/>
            </w:tcBorders>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24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b w:val="1"/>
                <w:bCs w:val="1"/>
                <w:color w:val="auto"/>
                <w:w w:val="97"/>
              </w:rPr>
              <w:t>In-Force</w:t>
            </w:r>
          </w:p>
        </w:tc>
        <w:tc>
          <w:tcPr>
            <w:tcW w:w="320" w:type="dxa"/>
            <w:vAlign w:val="bottom"/>
            <w:tcBorders>
              <w:bottom w:val="single" w:sz="8" w:color="CCEEFF"/>
            </w:tcBorders>
          </w:tcPr>
          <w:p>
            <w:pPr>
              <w:spacing w:after="0"/>
              <w:rPr>
                <w:sz w:val="14"/>
                <w:szCs w:val="14"/>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26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90"/>
              <w:spacing w:after="0"/>
              <w:rPr>
                <w:sz w:val="20"/>
                <w:szCs w:val="20"/>
                <w:color w:val="auto"/>
              </w:rPr>
            </w:pPr>
            <w:r>
              <w:rPr>
                <w:rFonts w:ascii="Arial" w:cs="Arial" w:eastAsia="Arial" w:hAnsi="Arial"/>
                <w:sz w:val="14"/>
                <w:szCs w:val="14"/>
                <w:b w:val="1"/>
                <w:bCs w:val="1"/>
                <w:color w:val="auto"/>
                <w:w w:val="97"/>
              </w:rPr>
              <w:t>In-Force</w:t>
            </w:r>
          </w:p>
        </w:tc>
        <w:tc>
          <w:tcPr>
            <w:tcW w:w="320" w:type="dxa"/>
            <w:vAlign w:val="bottom"/>
            <w:tcBorders>
              <w:bottom w:val="single" w:sz="8" w:color="CCEEFF"/>
            </w:tcBorders>
          </w:tcPr>
          <w:p>
            <w:pPr>
              <w:spacing w:after="0"/>
              <w:rPr>
                <w:sz w:val="14"/>
                <w:szCs w:val="14"/>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3680" w:type="dxa"/>
            <w:vAlign w:val="bottom"/>
            <w:shd w:val="clear" w:color="auto" w:fill="CCEEFF"/>
          </w:tcPr>
          <w:p>
            <w:pPr>
              <w:spacing w:after="0" w:line="139" w:lineRule="exact"/>
              <w:rPr>
                <w:sz w:val="20"/>
                <w:szCs w:val="20"/>
                <w:color w:val="auto"/>
              </w:rPr>
            </w:pPr>
            <w:r>
              <w:rPr>
                <w:rFonts w:ascii="Arial" w:cs="Arial" w:eastAsia="Arial" w:hAnsi="Arial"/>
                <w:sz w:val="14"/>
                <w:szCs w:val="14"/>
                <w:color w:val="auto"/>
              </w:rPr>
              <w:t>Lender concentration (by original applicant)</w:t>
            </w:r>
          </w:p>
        </w:tc>
        <w:tc>
          <w:tcPr>
            <w:tcW w:w="1200" w:type="dxa"/>
            <w:vAlign w:val="bottom"/>
            <w:shd w:val="clear" w:color="auto" w:fill="CCEEFF"/>
          </w:tcPr>
          <w:p>
            <w:pPr>
              <w:spacing w:after="0"/>
              <w:rPr>
                <w:sz w:val="12"/>
                <w:szCs w:val="1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shd w:val="clear" w:color="auto" w:fill="CCEEFF"/>
          </w:tcPr>
          <w:p>
            <w:pPr>
              <w:jc w:val="right"/>
              <w:spacing w:after="0" w:line="139" w:lineRule="exact"/>
              <w:rPr>
                <w:sz w:val="20"/>
                <w:szCs w:val="20"/>
                <w:color w:val="auto"/>
              </w:rPr>
            </w:pPr>
            <w:r>
              <w:rPr>
                <w:rFonts w:ascii="Arial" w:cs="Arial" w:eastAsia="Arial" w:hAnsi="Arial"/>
                <w:sz w:val="14"/>
                <w:szCs w:val="14"/>
                <w:color w:val="auto"/>
              </w:rPr>
              <w:t>28,514</w:t>
            </w:r>
          </w:p>
        </w:tc>
        <w:tc>
          <w:tcPr>
            <w:tcW w:w="32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20"/>
              <w:spacing w:after="0" w:line="139" w:lineRule="exact"/>
              <w:rPr>
                <w:sz w:val="20"/>
                <w:szCs w:val="20"/>
                <w:color w:val="auto"/>
              </w:rPr>
            </w:pPr>
            <w:r>
              <w:rPr>
                <w:rFonts w:ascii="Arial" w:cs="Arial" w:eastAsia="Arial" w:hAnsi="Arial"/>
                <w:sz w:val="14"/>
                <w:szCs w:val="14"/>
                <w:color w:val="auto"/>
              </w:rPr>
              <w:t>6.31%</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line="13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39" w:lineRule="exact"/>
              <w:rPr>
                <w:sz w:val="20"/>
                <w:szCs w:val="20"/>
                <w:color w:val="auto"/>
              </w:rPr>
            </w:pPr>
            <w:r>
              <w:rPr>
                <w:rFonts w:ascii="Arial" w:cs="Arial" w:eastAsia="Arial" w:hAnsi="Arial"/>
                <w:sz w:val="14"/>
                <w:szCs w:val="14"/>
                <w:color w:val="auto"/>
              </w:rPr>
              <w:t>27,926</w:t>
            </w:r>
          </w:p>
        </w:tc>
        <w:tc>
          <w:tcPr>
            <w:tcW w:w="32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40"/>
              <w:spacing w:after="0" w:line="139" w:lineRule="exact"/>
              <w:rPr>
                <w:sz w:val="20"/>
                <w:szCs w:val="20"/>
                <w:color w:val="auto"/>
              </w:rPr>
            </w:pPr>
            <w:r>
              <w:rPr>
                <w:rFonts w:ascii="Arial" w:cs="Arial" w:eastAsia="Arial" w:hAnsi="Arial"/>
                <w:sz w:val="14"/>
                <w:szCs w:val="14"/>
                <w:color w:val="auto"/>
              </w:rPr>
              <w:t>6.59%</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line="139" w:lineRule="exact"/>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line="139" w:lineRule="exact"/>
              <w:rPr>
                <w:sz w:val="20"/>
                <w:szCs w:val="20"/>
                <w:color w:val="auto"/>
              </w:rPr>
            </w:pPr>
            <w:r>
              <w:rPr>
                <w:rFonts w:ascii="Arial" w:cs="Arial" w:eastAsia="Arial" w:hAnsi="Arial"/>
                <w:sz w:val="14"/>
                <w:szCs w:val="14"/>
                <w:color w:val="auto"/>
              </w:rPr>
              <w:t>26,775</w:t>
            </w:r>
          </w:p>
        </w:tc>
        <w:tc>
          <w:tcPr>
            <w:tcW w:w="3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40"/>
              <w:spacing w:after="0" w:line="139" w:lineRule="exact"/>
              <w:rPr>
                <w:sz w:val="20"/>
                <w:szCs w:val="20"/>
                <w:color w:val="auto"/>
              </w:rPr>
            </w:pPr>
            <w:r>
              <w:rPr>
                <w:rFonts w:ascii="Arial" w:cs="Arial" w:eastAsia="Arial" w:hAnsi="Arial"/>
                <w:sz w:val="14"/>
                <w:szCs w:val="14"/>
                <w:color w:val="auto"/>
              </w:rPr>
              <w:t>8.24%</w:t>
            </w:r>
          </w:p>
        </w:tc>
        <w:tc>
          <w:tcPr>
            <w:tcW w:w="0" w:type="dxa"/>
            <w:vAlign w:val="bottom"/>
          </w:tcPr>
          <w:p>
            <w:pPr>
              <w:spacing w:after="0"/>
              <w:rPr>
                <w:sz w:val="1"/>
                <w:szCs w:val="1"/>
                <w:color w:val="auto"/>
              </w:rPr>
            </w:pPr>
          </w:p>
        </w:tc>
      </w:tr>
      <w:tr>
        <w:trPr>
          <w:trHeight w:val="145"/>
        </w:trPr>
        <w:tc>
          <w:tcPr>
            <w:tcW w:w="3680" w:type="dxa"/>
            <w:vAlign w:val="bottom"/>
          </w:tcPr>
          <w:p>
            <w:pPr>
              <w:ind w:left="280"/>
              <w:spacing w:after="0" w:line="145" w:lineRule="exact"/>
              <w:rPr>
                <w:sz w:val="20"/>
                <w:szCs w:val="20"/>
                <w:color w:val="auto"/>
              </w:rPr>
            </w:pPr>
            <w:r>
              <w:rPr>
                <w:rFonts w:ascii="Arial" w:cs="Arial" w:eastAsia="Arial" w:hAnsi="Arial"/>
                <w:sz w:val="14"/>
                <w:szCs w:val="14"/>
                <w:color w:val="auto"/>
              </w:rPr>
              <w:t>Top 10 lenders</w:t>
            </w:r>
          </w:p>
        </w:tc>
        <w:tc>
          <w:tcPr>
            <w:tcW w:w="1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12,306</w:t>
            </w:r>
          </w:p>
        </w:tc>
        <w:tc>
          <w:tcPr>
            <w:tcW w:w="10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7.65%</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12,337</w:t>
            </w:r>
          </w:p>
        </w:tc>
        <w:tc>
          <w:tcPr>
            <w:tcW w:w="100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7.79%</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12,603</w:t>
            </w:r>
          </w:p>
        </w:tc>
        <w:tc>
          <w:tcPr>
            <w:tcW w:w="90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9.36%</w:t>
            </w: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ind w:left="280"/>
              <w:spacing w:after="0" w:line="145" w:lineRule="exact"/>
              <w:rPr>
                <w:sz w:val="20"/>
                <w:szCs w:val="20"/>
                <w:color w:val="auto"/>
              </w:rPr>
            </w:pPr>
            <w:r>
              <w:rPr>
                <w:rFonts w:ascii="Arial" w:cs="Arial" w:eastAsia="Arial" w:hAnsi="Arial"/>
                <w:sz w:val="14"/>
                <w:szCs w:val="14"/>
                <w:color w:val="auto"/>
              </w:rPr>
              <w:t>Top 20 lenders</w:t>
            </w:r>
          </w:p>
        </w:tc>
        <w:tc>
          <w:tcPr>
            <w:tcW w:w="1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14,322</w:t>
            </w: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7.47%</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14,309</w:t>
            </w: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7.63%</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14,447</w:t>
            </w: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9.26%</w:t>
            </w:r>
          </w:p>
        </w:tc>
        <w:tc>
          <w:tcPr>
            <w:tcW w:w="0" w:type="dxa"/>
            <w:vAlign w:val="bottom"/>
          </w:tcPr>
          <w:p>
            <w:pPr>
              <w:spacing w:after="0"/>
              <w:rPr>
                <w:sz w:val="1"/>
                <w:szCs w:val="1"/>
                <w:color w:val="auto"/>
              </w:rPr>
            </w:pPr>
          </w:p>
        </w:tc>
      </w:tr>
      <w:tr>
        <w:trPr>
          <w:trHeight w:val="250"/>
        </w:trPr>
        <w:tc>
          <w:tcPr>
            <w:tcW w:w="3680" w:type="dxa"/>
            <w:vAlign w:val="bottom"/>
          </w:tcPr>
          <w:p>
            <w:pPr>
              <w:spacing w:after="0"/>
              <w:rPr>
                <w:sz w:val="20"/>
                <w:szCs w:val="20"/>
                <w:color w:val="auto"/>
              </w:rPr>
            </w:pPr>
            <w:r>
              <w:rPr>
                <w:rFonts w:ascii="Arial" w:cs="Arial" w:eastAsia="Arial" w:hAnsi="Arial"/>
                <w:sz w:val="14"/>
                <w:szCs w:val="14"/>
                <w:color w:val="auto"/>
              </w:rPr>
              <w:t>Loan-to-value ratio</w:t>
            </w: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ind w:left="280"/>
              <w:spacing w:after="0" w:line="145" w:lineRule="exact"/>
              <w:rPr>
                <w:sz w:val="20"/>
                <w:szCs w:val="20"/>
                <w:color w:val="auto"/>
              </w:rPr>
            </w:pPr>
            <w:r>
              <w:rPr>
                <w:rFonts w:ascii="Arial" w:cs="Arial" w:eastAsia="Arial" w:hAnsi="Arial"/>
                <w:sz w:val="14"/>
                <w:szCs w:val="14"/>
                <w:color w:val="auto"/>
              </w:rPr>
              <w:t>95.01% and above</w:t>
            </w:r>
          </w:p>
        </w:tc>
        <w:tc>
          <w:tcPr>
            <w:tcW w:w="13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6,763</w:t>
            </w: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9.07%</w:t>
            </w:r>
          </w:p>
        </w:tc>
        <w:tc>
          <w:tcPr>
            <w:tcW w:w="24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6,912</w:t>
            </w: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9.02%</w:t>
            </w:r>
          </w:p>
        </w:tc>
        <w:tc>
          <w:tcPr>
            <w:tcW w:w="22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7,377</w:t>
            </w: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10.40%</w:t>
            </w:r>
          </w:p>
        </w:tc>
        <w:tc>
          <w:tcPr>
            <w:tcW w:w="0" w:type="dxa"/>
            <w:vAlign w:val="bottom"/>
          </w:tcPr>
          <w:p>
            <w:pPr>
              <w:spacing w:after="0"/>
              <w:rPr>
                <w:sz w:val="1"/>
                <w:szCs w:val="1"/>
                <w:color w:val="auto"/>
              </w:rPr>
            </w:pPr>
          </w:p>
        </w:tc>
      </w:tr>
      <w:tr>
        <w:trPr>
          <w:trHeight w:val="145"/>
        </w:trPr>
        <w:tc>
          <w:tcPr>
            <w:tcW w:w="3680" w:type="dxa"/>
            <w:vAlign w:val="bottom"/>
          </w:tcPr>
          <w:p>
            <w:pPr>
              <w:ind w:left="280"/>
              <w:spacing w:after="0" w:line="145" w:lineRule="exact"/>
              <w:rPr>
                <w:sz w:val="20"/>
                <w:szCs w:val="20"/>
                <w:color w:val="auto"/>
              </w:rPr>
            </w:pPr>
            <w:r>
              <w:rPr>
                <w:rFonts w:ascii="Arial" w:cs="Arial" w:eastAsia="Arial" w:hAnsi="Arial"/>
                <w:sz w:val="14"/>
                <w:szCs w:val="14"/>
                <w:color w:val="auto"/>
              </w:rPr>
              <w:t>90.01% to 95.00%</w:t>
            </w:r>
          </w:p>
        </w:tc>
        <w:tc>
          <w:tcPr>
            <w:tcW w:w="1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12,008</w:t>
            </w:r>
          </w:p>
        </w:tc>
        <w:tc>
          <w:tcPr>
            <w:tcW w:w="10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4.99%</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11,412</w:t>
            </w:r>
          </w:p>
        </w:tc>
        <w:tc>
          <w:tcPr>
            <w:tcW w:w="100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5.36%</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9,966</w:t>
            </w:r>
          </w:p>
        </w:tc>
        <w:tc>
          <w:tcPr>
            <w:tcW w:w="90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7.41%</w:t>
            </w: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ind w:left="280"/>
              <w:spacing w:after="0" w:line="145" w:lineRule="exact"/>
              <w:rPr>
                <w:sz w:val="20"/>
                <w:szCs w:val="20"/>
                <w:color w:val="auto"/>
              </w:rPr>
            </w:pPr>
            <w:r>
              <w:rPr>
                <w:rFonts w:ascii="Arial" w:cs="Arial" w:eastAsia="Arial" w:hAnsi="Arial"/>
                <w:sz w:val="14"/>
                <w:szCs w:val="14"/>
                <w:color w:val="auto"/>
              </w:rPr>
              <w:t>80.01% to 90.00%</w:t>
            </w:r>
          </w:p>
        </w:tc>
        <w:tc>
          <w:tcPr>
            <w:tcW w:w="1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9,383</w:t>
            </w: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6.03%</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9,230</w:t>
            </w: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6.40%</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9,032</w:t>
            </w: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7.96%</w:t>
            </w:r>
          </w:p>
        </w:tc>
        <w:tc>
          <w:tcPr>
            <w:tcW w:w="0" w:type="dxa"/>
            <w:vAlign w:val="bottom"/>
          </w:tcPr>
          <w:p>
            <w:pPr>
              <w:spacing w:after="0"/>
              <w:rPr>
                <w:sz w:val="1"/>
                <w:szCs w:val="1"/>
                <w:color w:val="auto"/>
              </w:rPr>
            </w:pPr>
          </w:p>
        </w:tc>
      </w:tr>
      <w:tr>
        <w:trPr>
          <w:trHeight w:val="151"/>
        </w:trPr>
        <w:tc>
          <w:tcPr>
            <w:tcW w:w="3680" w:type="dxa"/>
            <w:vAlign w:val="bottom"/>
          </w:tcPr>
          <w:p>
            <w:pPr>
              <w:ind w:left="280"/>
              <w:spacing w:after="0" w:line="145" w:lineRule="exact"/>
              <w:rPr>
                <w:sz w:val="20"/>
                <w:szCs w:val="20"/>
                <w:color w:val="auto"/>
              </w:rPr>
            </w:pPr>
            <w:r>
              <w:rPr>
                <w:rFonts w:ascii="Arial" w:cs="Arial" w:eastAsia="Arial" w:hAnsi="Arial"/>
                <w:sz w:val="14"/>
                <w:szCs w:val="14"/>
                <w:color w:val="auto"/>
              </w:rPr>
              <w:t>80.00% and below</w:t>
            </w:r>
          </w:p>
        </w:tc>
        <w:tc>
          <w:tcPr>
            <w:tcW w:w="120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360</w:t>
            </w:r>
          </w:p>
        </w:tc>
        <w:tc>
          <w:tcPr>
            <w:tcW w:w="320" w:type="dxa"/>
            <w:vAlign w:val="bottom"/>
          </w:tcPr>
          <w:p>
            <w:pPr>
              <w:spacing w:after="0"/>
              <w:rPr>
                <w:sz w:val="13"/>
                <w:szCs w:val="13"/>
                <w:color w:val="auto"/>
              </w:rPr>
            </w:pPr>
          </w:p>
        </w:tc>
        <w:tc>
          <w:tcPr>
            <w:tcW w:w="10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3.55%</w:t>
            </w:r>
          </w:p>
        </w:tc>
        <w:tc>
          <w:tcPr>
            <w:tcW w:w="12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372</w:t>
            </w:r>
          </w:p>
        </w:tc>
        <w:tc>
          <w:tcPr>
            <w:tcW w:w="320" w:type="dxa"/>
            <w:vAlign w:val="bottom"/>
          </w:tcPr>
          <w:p>
            <w:pPr>
              <w:spacing w:after="0"/>
              <w:rPr>
                <w:sz w:val="13"/>
                <w:szCs w:val="13"/>
                <w:color w:val="auto"/>
              </w:rPr>
            </w:pPr>
          </w:p>
        </w:tc>
        <w:tc>
          <w:tcPr>
            <w:tcW w:w="100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3.51%</w:t>
            </w:r>
          </w:p>
        </w:tc>
        <w:tc>
          <w:tcPr>
            <w:tcW w:w="1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400</w:t>
            </w:r>
          </w:p>
        </w:tc>
        <w:tc>
          <w:tcPr>
            <w:tcW w:w="320" w:type="dxa"/>
            <w:vAlign w:val="bottom"/>
          </w:tcPr>
          <w:p>
            <w:pPr>
              <w:spacing w:after="0"/>
              <w:rPr>
                <w:sz w:val="13"/>
                <w:szCs w:val="13"/>
                <w:color w:val="auto"/>
              </w:rPr>
            </w:pPr>
          </w:p>
        </w:tc>
        <w:tc>
          <w:tcPr>
            <w:tcW w:w="90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3.69%</w:t>
            </w: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jc w:val="center"/>
              <w:ind w:right="1050"/>
              <w:spacing w:after="0" w:line="145" w:lineRule="exact"/>
              <w:rPr>
                <w:sz w:val="20"/>
                <w:szCs w:val="20"/>
                <w:color w:val="auto"/>
              </w:rPr>
            </w:pPr>
            <w:r>
              <w:rPr>
                <w:rFonts w:ascii="Arial" w:cs="Arial" w:eastAsia="Arial" w:hAnsi="Arial"/>
                <w:sz w:val="14"/>
                <w:szCs w:val="14"/>
                <w:color w:val="auto"/>
                <w:w w:val="89"/>
              </w:rPr>
              <w:t>Total</w:t>
            </w:r>
          </w:p>
        </w:tc>
        <w:tc>
          <w:tcPr>
            <w:tcW w:w="13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28,514</w:t>
            </w: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6.31%</w:t>
            </w:r>
          </w:p>
        </w:tc>
        <w:tc>
          <w:tcPr>
            <w:tcW w:w="24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27,926</w:t>
            </w: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6.59%</w:t>
            </w:r>
          </w:p>
        </w:tc>
        <w:tc>
          <w:tcPr>
            <w:tcW w:w="22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26,775</w:t>
            </w: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8.24%</w:t>
            </w:r>
          </w:p>
        </w:tc>
        <w:tc>
          <w:tcPr>
            <w:tcW w:w="0" w:type="dxa"/>
            <w:vAlign w:val="bottom"/>
          </w:tcPr>
          <w:p>
            <w:pPr>
              <w:spacing w:after="0"/>
              <w:rPr>
                <w:sz w:val="1"/>
                <w:szCs w:val="1"/>
                <w:color w:val="auto"/>
              </w:rPr>
            </w:pPr>
          </w:p>
        </w:tc>
      </w:tr>
      <w:tr>
        <w:trPr>
          <w:trHeight w:val="20"/>
        </w:trPr>
        <w:tc>
          <w:tcPr>
            <w:tcW w:w="3680" w:type="dxa"/>
            <w:vAlign w:val="bottom"/>
            <w:vMerge w:val="restart"/>
          </w:tcPr>
          <w:p>
            <w:pPr>
              <w:spacing w:after="0"/>
              <w:rPr>
                <w:sz w:val="20"/>
                <w:szCs w:val="20"/>
                <w:color w:val="auto"/>
              </w:rPr>
            </w:pPr>
            <w:r>
              <w:rPr>
                <w:rFonts w:ascii="Arial" w:cs="Arial" w:eastAsia="Arial" w:hAnsi="Arial"/>
                <w:sz w:val="14"/>
                <w:szCs w:val="14"/>
                <w:color w:val="auto"/>
              </w:rPr>
              <w:t>Loan grade</w:t>
            </w:r>
          </w:p>
        </w:tc>
        <w:tc>
          <w:tcPr>
            <w:tcW w:w="1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3680" w:type="dxa"/>
            <w:vAlign w:val="bottom"/>
            <w:vMerge w:val="continue"/>
          </w:tcPr>
          <w:p>
            <w:pPr>
              <w:spacing w:after="0"/>
              <w:rPr>
                <w:sz w:val="11"/>
                <w:szCs w:val="11"/>
                <w:color w:val="auto"/>
              </w:rPr>
            </w:pPr>
          </w:p>
        </w:tc>
        <w:tc>
          <w:tcPr>
            <w:tcW w:w="1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ind w:left="280"/>
              <w:spacing w:after="0" w:line="145" w:lineRule="exact"/>
              <w:rPr>
                <w:sz w:val="20"/>
                <w:szCs w:val="20"/>
                <w:color w:val="auto"/>
              </w:rPr>
            </w:pPr>
            <w:r>
              <w:rPr>
                <w:rFonts w:ascii="Arial" w:cs="Arial" w:eastAsia="Arial" w:hAnsi="Arial"/>
                <w:sz w:val="14"/>
                <w:szCs w:val="14"/>
                <w:color w:val="auto"/>
              </w:rPr>
              <w:t>Prime</w:t>
            </w:r>
          </w:p>
        </w:tc>
        <w:tc>
          <w:tcPr>
            <w:tcW w:w="13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27,262</w:t>
            </w: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5.35%</w:t>
            </w:r>
          </w:p>
        </w:tc>
        <w:tc>
          <w:tcPr>
            <w:tcW w:w="24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26,627</w:t>
            </w: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5.62%</w:t>
            </w:r>
          </w:p>
        </w:tc>
        <w:tc>
          <w:tcPr>
            <w:tcW w:w="22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25,320</w:t>
            </w: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7.08%</w:t>
            </w:r>
          </w:p>
        </w:tc>
        <w:tc>
          <w:tcPr>
            <w:tcW w:w="0" w:type="dxa"/>
            <w:vAlign w:val="bottom"/>
          </w:tcPr>
          <w:p>
            <w:pPr>
              <w:spacing w:after="0"/>
              <w:rPr>
                <w:sz w:val="1"/>
                <w:szCs w:val="1"/>
                <w:color w:val="auto"/>
              </w:rPr>
            </w:pPr>
          </w:p>
        </w:tc>
      </w:tr>
      <w:tr>
        <w:trPr>
          <w:trHeight w:val="145"/>
        </w:trPr>
        <w:tc>
          <w:tcPr>
            <w:tcW w:w="3680" w:type="dxa"/>
            <w:vAlign w:val="bottom"/>
          </w:tcPr>
          <w:p>
            <w:pPr>
              <w:ind w:left="280"/>
              <w:spacing w:after="0" w:line="145" w:lineRule="exact"/>
              <w:rPr>
                <w:sz w:val="20"/>
                <w:szCs w:val="20"/>
                <w:color w:val="auto"/>
              </w:rPr>
            </w:pPr>
            <w:r>
              <w:rPr>
                <w:rFonts w:ascii="Arial" w:cs="Arial" w:eastAsia="Arial" w:hAnsi="Arial"/>
                <w:sz w:val="14"/>
                <w:szCs w:val="14"/>
                <w:color w:val="auto"/>
              </w:rPr>
              <w:t>A minus and sub-prime</w:t>
            </w:r>
          </w:p>
        </w:tc>
        <w:tc>
          <w:tcPr>
            <w:tcW w:w="1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1,252</w:t>
            </w:r>
          </w:p>
        </w:tc>
        <w:tc>
          <w:tcPr>
            <w:tcW w:w="10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23.42%</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1,299</w:t>
            </w:r>
          </w:p>
        </w:tc>
        <w:tc>
          <w:tcPr>
            <w:tcW w:w="100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23.02%</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1,455</w:t>
            </w:r>
          </w:p>
        </w:tc>
        <w:tc>
          <w:tcPr>
            <w:tcW w:w="90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25.50%</w:t>
            </w:r>
          </w:p>
        </w:tc>
        <w:tc>
          <w:tcPr>
            <w:tcW w:w="0" w:type="dxa"/>
            <w:vAlign w:val="bottom"/>
          </w:tcPr>
          <w:p>
            <w:pPr>
              <w:spacing w:after="0"/>
              <w:rPr>
                <w:sz w:val="1"/>
                <w:szCs w:val="1"/>
                <w:color w:val="auto"/>
              </w:rPr>
            </w:pPr>
          </w:p>
        </w:tc>
      </w:tr>
      <w:tr>
        <w:trPr>
          <w:trHeight w:val="26"/>
        </w:trPr>
        <w:tc>
          <w:tcPr>
            <w:tcW w:w="36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3680" w:type="dxa"/>
            <w:vAlign w:val="bottom"/>
            <w:shd w:val="clear" w:color="auto" w:fill="CCEEFF"/>
          </w:tcPr>
          <w:p>
            <w:pPr>
              <w:jc w:val="center"/>
              <w:ind w:right="1050"/>
              <w:spacing w:after="0" w:line="145" w:lineRule="exact"/>
              <w:rPr>
                <w:sz w:val="20"/>
                <w:szCs w:val="20"/>
                <w:color w:val="auto"/>
              </w:rPr>
            </w:pPr>
            <w:r>
              <w:rPr>
                <w:rFonts w:ascii="Arial" w:cs="Arial" w:eastAsia="Arial" w:hAnsi="Arial"/>
                <w:sz w:val="14"/>
                <w:szCs w:val="14"/>
                <w:color w:val="auto"/>
                <w:w w:val="89"/>
              </w:rPr>
              <w:t>Total</w:t>
            </w:r>
          </w:p>
        </w:tc>
        <w:tc>
          <w:tcPr>
            <w:tcW w:w="13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28,514</w:t>
            </w: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6.31%</w:t>
            </w:r>
          </w:p>
        </w:tc>
        <w:tc>
          <w:tcPr>
            <w:tcW w:w="24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27,926</w:t>
            </w: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6.59%</w:t>
            </w:r>
          </w:p>
        </w:tc>
        <w:tc>
          <w:tcPr>
            <w:tcW w:w="22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26,775</w:t>
            </w: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8.24%</w:t>
            </w:r>
          </w:p>
        </w:tc>
        <w:tc>
          <w:tcPr>
            <w:tcW w:w="0" w:type="dxa"/>
            <w:vAlign w:val="bottom"/>
          </w:tcPr>
          <w:p>
            <w:pPr>
              <w:spacing w:after="0"/>
              <w:rPr>
                <w:sz w:val="1"/>
                <w:szCs w:val="1"/>
                <w:color w:val="auto"/>
              </w:rPr>
            </w:pPr>
          </w:p>
        </w:tc>
      </w:tr>
      <w:tr>
        <w:trPr>
          <w:trHeight w:val="20"/>
        </w:trPr>
        <w:tc>
          <w:tcPr>
            <w:tcW w:w="3680" w:type="dxa"/>
            <w:vAlign w:val="bottom"/>
            <w:vMerge w:val="restart"/>
          </w:tcPr>
          <w:p>
            <w:pPr>
              <w:spacing w:after="0"/>
              <w:rPr>
                <w:sz w:val="20"/>
                <w:szCs w:val="20"/>
                <w:color w:val="auto"/>
              </w:rPr>
            </w:pPr>
            <w:r>
              <w:rPr>
                <w:rFonts w:ascii="Arial" w:cs="Arial" w:eastAsia="Arial" w:hAnsi="Arial"/>
                <w:sz w:val="14"/>
                <w:szCs w:val="14"/>
                <w:color w:val="auto"/>
              </w:rPr>
              <w:t>Loan type</w:t>
            </w:r>
            <w:r>
              <w:rPr>
                <w:rFonts w:ascii="Arial" w:cs="Arial" w:eastAsia="Arial" w:hAnsi="Arial"/>
                <w:sz w:val="11"/>
                <w:szCs w:val="11"/>
                <w:color w:val="auto"/>
              </w:rPr>
              <w:t>(1)</w:t>
            </w:r>
          </w:p>
        </w:tc>
        <w:tc>
          <w:tcPr>
            <w:tcW w:w="1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3680" w:type="dxa"/>
            <w:vAlign w:val="bottom"/>
            <w:vMerge w:val="continue"/>
          </w:tcPr>
          <w:p>
            <w:pPr>
              <w:spacing w:after="0"/>
              <w:rPr>
                <w:sz w:val="11"/>
                <w:szCs w:val="11"/>
                <w:color w:val="auto"/>
              </w:rPr>
            </w:pPr>
          </w:p>
        </w:tc>
        <w:tc>
          <w:tcPr>
            <w:tcW w:w="1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ind w:left="280"/>
              <w:spacing w:after="0" w:line="145" w:lineRule="exact"/>
              <w:rPr>
                <w:sz w:val="20"/>
                <w:szCs w:val="20"/>
                <w:color w:val="auto"/>
              </w:rPr>
            </w:pPr>
            <w:r>
              <w:rPr>
                <w:rFonts w:ascii="Arial" w:cs="Arial" w:eastAsia="Arial" w:hAnsi="Arial"/>
                <w:sz w:val="14"/>
                <w:szCs w:val="14"/>
                <w:color w:val="auto"/>
              </w:rPr>
              <w:t>First mortgages</w:t>
            </w:r>
          </w:p>
        </w:tc>
        <w:tc>
          <w:tcPr>
            <w:tcW w:w="1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80" w:type="dxa"/>
            <w:vAlign w:val="bottom"/>
          </w:tcPr>
          <w:p>
            <w:pPr>
              <w:ind w:left="560"/>
              <w:spacing w:after="0" w:line="145" w:lineRule="exact"/>
              <w:rPr>
                <w:sz w:val="20"/>
                <w:szCs w:val="20"/>
                <w:color w:val="auto"/>
              </w:rPr>
            </w:pPr>
            <w:r>
              <w:rPr>
                <w:rFonts w:ascii="Arial" w:cs="Arial" w:eastAsia="Arial" w:hAnsi="Arial"/>
                <w:sz w:val="14"/>
                <w:szCs w:val="14"/>
                <w:color w:val="auto"/>
              </w:rPr>
              <w:t>Fixed rate mortgage</w:t>
            </w:r>
          </w:p>
        </w:tc>
        <w:tc>
          <w:tcPr>
            <w:tcW w:w="1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ind w:left="840"/>
              <w:spacing w:after="0" w:line="145" w:lineRule="exact"/>
              <w:rPr>
                <w:sz w:val="20"/>
                <w:szCs w:val="20"/>
                <w:color w:val="auto"/>
              </w:rPr>
            </w:pPr>
            <w:r>
              <w:rPr>
                <w:rFonts w:ascii="Arial" w:cs="Arial" w:eastAsia="Arial" w:hAnsi="Arial"/>
                <w:sz w:val="14"/>
                <w:szCs w:val="14"/>
                <w:color w:val="auto"/>
              </w:rPr>
              <w:t>Flow</w:t>
            </w:r>
          </w:p>
        </w:tc>
        <w:tc>
          <w:tcPr>
            <w:tcW w:w="13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27,845</w:t>
            </w: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6.20%</w:t>
            </w:r>
          </w:p>
        </w:tc>
        <w:tc>
          <w:tcPr>
            <w:tcW w:w="24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27,228</w:t>
            </w: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6.49%</w:t>
            </w:r>
          </w:p>
        </w:tc>
        <w:tc>
          <w:tcPr>
            <w:tcW w:w="22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25,996</w:t>
            </w: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8.18%</w:t>
            </w:r>
          </w:p>
        </w:tc>
        <w:tc>
          <w:tcPr>
            <w:tcW w:w="0" w:type="dxa"/>
            <w:vAlign w:val="bottom"/>
          </w:tcPr>
          <w:p>
            <w:pPr>
              <w:spacing w:after="0"/>
              <w:rPr>
                <w:sz w:val="1"/>
                <w:szCs w:val="1"/>
                <w:color w:val="auto"/>
              </w:rPr>
            </w:pPr>
          </w:p>
        </w:tc>
      </w:tr>
      <w:tr>
        <w:trPr>
          <w:trHeight w:val="145"/>
        </w:trPr>
        <w:tc>
          <w:tcPr>
            <w:tcW w:w="3680" w:type="dxa"/>
            <w:vAlign w:val="bottom"/>
          </w:tcPr>
          <w:p>
            <w:pPr>
              <w:ind w:left="840"/>
              <w:spacing w:after="0" w:line="145" w:lineRule="exact"/>
              <w:rPr>
                <w:sz w:val="20"/>
                <w:szCs w:val="20"/>
                <w:color w:val="auto"/>
              </w:rPr>
            </w:pPr>
            <w:r>
              <w:rPr>
                <w:rFonts w:ascii="Arial" w:cs="Arial" w:eastAsia="Arial" w:hAnsi="Arial"/>
                <w:sz w:val="14"/>
                <w:szCs w:val="14"/>
                <w:color w:val="auto"/>
              </w:rPr>
              <w:t>Bulk</w:t>
            </w:r>
          </w:p>
        </w:tc>
        <w:tc>
          <w:tcPr>
            <w:tcW w:w="1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right"/>
              <w:spacing w:after="0" w:line="145" w:lineRule="exact"/>
              <w:rPr>
                <w:sz w:val="20"/>
                <w:szCs w:val="20"/>
                <w:color w:val="auto"/>
              </w:rPr>
            </w:pPr>
            <w:r>
              <w:rPr>
                <w:rFonts w:ascii="Arial" w:cs="Arial" w:eastAsia="Arial" w:hAnsi="Arial"/>
                <w:sz w:val="14"/>
                <w:szCs w:val="14"/>
                <w:color w:val="auto"/>
              </w:rPr>
              <w:t>388</w:t>
            </w:r>
          </w:p>
        </w:tc>
        <w:tc>
          <w:tcPr>
            <w:tcW w:w="320" w:type="dxa"/>
            <w:vAlign w:val="bottom"/>
          </w:tcPr>
          <w:p>
            <w:pPr>
              <w:spacing w:after="0"/>
              <w:rPr>
                <w:sz w:val="12"/>
                <w:szCs w:val="12"/>
                <w:color w:val="auto"/>
              </w:rPr>
            </w:pPr>
          </w:p>
        </w:tc>
        <w:tc>
          <w:tcPr>
            <w:tcW w:w="10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4.87%</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jc w:val="right"/>
              <w:spacing w:after="0" w:line="145" w:lineRule="exact"/>
              <w:rPr>
                <w:sz w:val="20"/>
                <w:szCs w:val="20"/>
                <w:color w:val="auto"/>
              </w:rPr>
            </w:pPr>
            <w:r>
              <w:rPr>
                <w:rFonts w:ascii="Arial" w:cs="Arial" w:eastAsia="Arial" w:hAnsi="Arial"/>
                <w:sz w:val="14"/>
                <w:szCs w:val="14"/>
                <w:color w:val="auto"/>
              </w:rPr>
              <w:t>404</w:t>
            </w:r>
          </w:p>
        </w:tc>
        <w:tc>
          <w:tcPr>
            <w:tcW w:w="320" w:type="dxa"/>
            <w:vAlign w:val="bottom"/>
          </w:tcPr>
          <w:p>
            <w:pPr>
              <w:spacing w:after="0"/>
              <w:rPr>
                <w:sz w:val="12"/>
                <w:szCs w:val="12"/>
                <w:color w:val="auto"/>
              </w:rPr>
            </w:pPr>
          </w:p>
        </w:tc>
        <w:tc>
          <w:tcPr>
            <w:tcW w:w="100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4.80%</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right"/>
              <w:spacing w:after="0" w:line="145" w:lineRule="exact"/>
              <w:rPr>
                <w:sz w:val="20"/>
                <w:szCs w:val="20"/>
                <w:color w:val="auto"/>
              </w:rPr>
            </w:pPr>
            <w:r>
              <w:rPr>
                <w:rFonts w:ascii="Arial" w:cs="Arial" w:eastAsia="Arial" w:hAnsi="Arial"/>
                <w:sz w:val="14"/>
                <w:szCs w:val="14"/>
                <w:color w:val="auto"/>
              </w:rPr>
              <w:t>432</w:t>
            </w:r>
          </w:p>
        </w:tc>
        <w:tc>
          <w:tcPr>
            <w:tcW w:w="320" w:type="dxa"/>
            <w:vAlign w:val="bottom"/>
          </w:tcPr>
          <w:p>
            <w:pPr>
              <w:spacing w:after="0"/>
              <w:rPr>
                <w:sz w:val="12"/>
                <w:szCs w:val="12"/>
                <w:color w:val="auto"/>
              </w:rPr>
            </w:pPr>
          </w:p>
        </w:tc>
        <w:tc>
          <w:tcPr>
            <w:tcW w:w="90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5.58%</w:t>
            </w: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jc w:val="center"/>
              <w:ind w:right="1070"/>
              <w:spacing w:after="0" w:line="145" w:lineRule="exact"/>
              <w:rPr>
                <w:sz w:val="20"/>
                <w:szCs w:val="20"/>
                <w:color w:val="auto"/>
              </w:rPr>
            </w:pPr>
            <w:r>
              <w:rPr>
                <w:rFonts w:ascii="Arial" w:cs="Arial" w:eastAsia="Arial" w:hAnsi="Arial"/>
                <w:sz w:val="14"/>
                <w:szCs w:val="14"/>
                <w:color w:val="auto"/>
                <w:w w:val="90"/>
              </w:rPr>
              <w:t>Adjustable rate mortgage</w:t>
            </w:r>
          </w:p>
        </w:tc>
        <w:tc>
          <w:tcPr>
            <w:tcW w:w="1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80" w:type="dxa"/>
            <w:vAlign w:val="bottom"/>
          </w:tcPr>
          <w:p>
            <w:pPr>
              <w:ind w:left="840"/>
              <w:spacing w:after="0" w:line="145" w:lineRule="exact"/>
              <w:rPr>
                <w:sz w:val="20"/>
                <w:szCs w:val="20"/>
                <w:color w:val="auto"/>
              </w:rPr>
            </w:pPr>
            <w:r>
              <w:rPr>
                <w:rFonts w:ascii="Arial" w:cs="Arial" w:eastAsia="Arial" w:hAnsi="Arial"/>
                <w:sz w:val="14"/>
                <w:szCs w:val="14"/>
                <w:color w:val="auto"/>
              </w:rPr>
              <w:t>Flow</w:t>
            </w:r>
          </w:p>
        </w:tc>
        <w:tc>
          <w:tcPr>
            <w:tcW w:w="1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right"/>
              <w:spacing w:after="0" w:line="145" w:lineRule="exact"/>
              <w:rPr>
                <w:sz w:val="20"/>
                <w:szCs w:val="20"/>
                <w:color w:val="auto"/>
              </w:rPr>
            </w:pPr>
            <w:r>
              <w:rPr>
                <w:rFonts w:ascii="Arial" w:cs="Arial" w:eastAsia="Arial" w:hAnsi="Arial"/>
                <w:sz w:val="14"/>
                <w:szCs w:val="14"/>
                <w:color w:val="auto"/>
              </w:rPr>
              <w:t>267</w:t>
            </w:r>
          </w:p>
        </w:tc>
        <w:tc>
          <w:tcPr>
            <w:tcW w:w="320" w:type="dxa"/>
            <w:vAlign w:val="bottom"/>
          </w:tcPr>
          <w:p>
            <w:pPr>
              <w:spacing w:after="0"/>
              <w:rPr>
                <w:sz w:val="12"/>
                <w:szCs w:val="12"/>
                <w:color w:val="auto"/>
              </w:rPr>
            </w:pPr>
          </w:p>
        </w:tc>
        <w:tc>
          <w:tcPr>
            <w:tcW w:w="10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27.58%</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jc w:val="right"/>
              <w:spacing w:after="0" w:line="145" w:lineRule="exact"/>
              <w:rPr>
                <w:sz w:val="20"/>
                <w:szCs w:val="20"/>
                <w:color w:val="auto"/>
              </w:rPr>
            </w:pPr>
            <w:r>
              <w:rPr>
                <w:rFonts w:ascii="Arial" w:cs="Arial" w:eastAsia="Arial" w:hAnsi="Arial"/>
                <w:sz w:val="14"/>
                <w:szCs w:val="14"/>
                <w:color w:val="auto"/>
              </w:rPr>
              <w:t>279</w:t>
            </w:r>
          </w:p>
        </w:tc>
        <w:tc>
          <w:tcPr>
            <w:tcW w:w="320" w:type="dxa"/>
            <w:vAlign w:val="bottom"/>
          </w:tcPr>
          <w:p>
            <w:pPr>
              <w:spacing w:after="0"/>
              <w:rPr>
                <w:sz w:val="12"/>
                <w:szCs w:val="12"/>
                <w:color w:val="auto"/>
              </w:rPr>
            </w:pPr>
          </w:p>
        </w:tc>
        <w:tc>
          <w:tcPr>
            <w:tcW w:w="100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27.78%</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right"/>
              <w:spacing w:after="0" w:line="145" w:lineRule="exact"/>
              <w:rPr>
                <w:sz w:val="20"/>
                <w:szCs w:val="20"/>
                <w:color w:val="auto"/>
              </w:rPr>
            </w:pPr>
            <w:r>
              <w:rPr>
                <w:rFonts w:ascii="Arial" w:cs="Arial" w:eastAsia="Arial" w:hAnsi="Arial"/>
                <w:sz w:val="14"/>
                <w:szCs w:val="14"/>
                <w:color w:val="auto"/>
              </w:rPr>
              <w:t>331</w:t>
            </w:r>
          </w:p>
        </w:tc>
        <w:tc>
          <w:tcPr>
            <w:tcW w:w="320" w:type="dxa"/>
            <w:vAlign w:val="bottom"/>
          </w:tcPr>
          <w:p>
            <w:pPr>
              <w:spacing w:after="0"/>
              <w:rPr>
                <w:sz w:val="12"/>
                <w:szCs w:val="12"/>
                <w:color w:val="auto"/>
              </w:rPr>
            </w:pPr>
          </w:p>
        </w:tc>
        <w:tc>
          <w:tcPr>
            <w:tcW w:w="90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29.08%</w:t>
            </w: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ind w:left="840"/>
              <w:spacing w:after="0" w:line="145" w:lineRule="exact"/>
              <w:rPr>
                <w:sz w:val="20"/>
                <w:szCs w:val="20"/>
                <w:color w:val="auto"/>
              </w:rPr>
            </w:pPr>
            <w:r>
              <w:rPr>
                <w:rFonts w:ascii="Arial" w:cs="Arial" w:eastAsia="Arial" w:hAnsi="Arial"/>
                <w:sz w:val="14"/>
                <w:szCs w:val="14"/>
                <w:color w:val="auto"/>
              </w:rPr>
              <w:t>Bulk</w:t>
            </w:r>
          </w:p>
        </w:tc>
        <w:tc>
          <w:tcPr>
            <w:tcW w:w="1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14</w:t>
            </w:r>
          </w:p>
        </w:tc>
        <w:tc>
          <w:tcPr>
            <w:tcW w:w="32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11.53%</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15</w:t>
            </w:r>
          </w:p>
        </w:tc>
        <w:tc>
          <w:tcPr>
            <w:tcW w:w="32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12.11%</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16</w:t>
            </w:r>
          </w:p>
        </w:tc>
        <w:tc>
          <w:tcPr>
            <w:tcW w:w="3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14.37%</w:t>
            </w:r>
          </w:p>
        </w:tc>
        <w:tc>
          <w:tcPr>
            <w:tcW w:w="0" w:type="dxa"/>
            <w:vAlign w:val="bottom"/>
          </w:tcPr>
          <w:p>
            <w:pPr>
              <w:spacing w:after="0"/>
              <w:rPr>
                <w:sz w:val="1"/>
                <w:szCs w:val="1"/>
                <w:color w:val="auto"/>
              </w:rPr>
            </w:pPr>
          </w:p>
        </w:tc>
      </w:tr>
      <w:tr>
        <w:trPr>
          <w:trHeight w:val="151"/>
        </w:trPr>
        <w:tc>
          <w:tcPr>
            <w:tcW w:w="3680" w:type="dxa"/>
            <w:vAlign w:val="bottom"/>
          </w:tcPr>
          <w:p>
            <w:pPr>
              <w:ind w:left="280"/>
              <w:spacing w:after="0" w:line="145" w:lineRule="exact"/>
              <w:rPr>
                <w:sz w:val="20"/>
                <w:szCs w:val="20"/>
                <w:color w:val="auto"/>
              </w:rPr>
            </w:pPr>
            <w:r>
              <w:rPr>
                <w:rFonts w:ascii="Arial" w:cs="Arial" w:eastAsia="Arial" w:hAnsi="Arial"/>
                <w:sz w:val="14"/>
                <w:szCs w:val="14"/>
                <w:color w:val="auto"/>
              </w:rPr>
              <w:t>Second mortgages</w:t>
            </w:r>
          </w:p>
        </w:tc>
        <w:tc>
          <w:tcPr>
            <w:tcW w:w="120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3"/>
                <w:szCs w:val="13"/>
                <w:color w:val="auto"/>
              </w:rPr>
            </w:pPr>
          </w:p>
        </w:tc>
        <w:tc>
          <w:tcPr>
            <w:tcW w:w="10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 %</w:t>
            </w:r>
          </w:p>
        </w:tc>
        <w:tc>
          <w:tcPr>
            <w:tcW w:w="12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3"/>
                <w:szCs w:val="13"/>
                <w:color w:val="auto"/>
              </w:rPr>
            </w:pPr>
          </w:p>
        </w:tc>
        <w:tc>
          <w:tcPr>
            <w:tcW w:w="100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 %</w:t>
            </w:r>
          </w:p>
        </w:tc>
        <w:tc>
          <w:tcPr>
            <w:tcW w:w="1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3"/>
                <w:szCs w:val="13"/>
                <w:color w:val="auto"/>
              </w:rPr>
            </w:pPr>
          </w:p>
        </w:tc>
        <w:tc>
          <w:tcPr>
            <w:tcW w:w="90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jc w:val="center"/>
              <w:ind w:right="1050"/>
              <w:spacing w:after="0" w:line="145" w:lineRule="exact"/>
              <w:rPr>
                <w:sz w:val="20"/>
                <w:szCs w:val="20"/>
                <w:color w:val="auto"/>
              </w:rPr>
            </w:pPr>
            <w:r>
              <w:rPr>
                <w:rFonts w:ascii="Arial" w:cs="Arial" w:eastAsia="Arial" w:hAnsi="Arial"/>
                <w:sz w:val="14"/>
                <w:szCs w:val="14"/>
                <w:color w:val="auto"/>
                <w:w w:val="89"/>
              </w:rPr>
              <w:t>Total</w:t>
            </w:r>
          </w:p>
        </w:tc>
        <w:tc>
          <w:tcPr>
            <w:tcW w:w="13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28,514</w:t>
            </w: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6.31%</w:t>
            </w:r>
          </w:p>
        </w:tc>
        <w:tc>
          <w:tcPr>
            <w:tcW w:w="24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27,926</w:t>
            </w: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6.59%</w:t>
            </w:r>
          </w:p>
        </w:tc>
        <w:tc>
          <w:tcPr>
            <w:tcW w:w="22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26,775</w:t>
            </w: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8.24%</w:t>
            </w:r>
          </w:p>
        </w:tc>
        <w:tc>
          <w:tcPr>
            <w:tcW w:w="0" w:type="dxa"/>
            <w:vAlign w:val="bottom"/>
          </w:tcPr>
          <w:p>
            <w:pPr>
              <w:spacing w:after="0"/>
              <w:rPr>
                <w:sz w:val="1"/>
                <w:szCs w:val="1"/>
                <w:color w:val="auto"/>
              </w:rPr>
            </w:pPr>
          </w:p>
        </w:tc>
      </w:tr>
      <w:tr>
        <w:trPr>
          <w:trHeight w:val="20"/>
        </w:trPr>
        <w:tc>
          <w:tcPr>
            <w:tcW w:w="3680" w:type="dxa"/>
            <w:vAlign w:val="bottom"/>
            <w:vMerge w:val="restart"/>
          </w:tcPr>
          <w:p>
            <w:pPr>
              <w:spacing w:after="0"/>
              <w:rPr>
                <w:sz w:val="20"/>
                <w:szCs w:val="20"/>
                <w:color w:val="auto"/>
              </w:rPr>
            </w:pPr>
            <w:r>
              <w:rPr>
                <w:rFonts w:ascii="Arial" w:cs="Arial" w:eastAsia="Arial" w:hAnsi="Arial"/>
                <w:sz w:val="14"/>
                <w:szCs w:val="14"/>
                <w:color w:val="auto"/>
              </w:rPr>
              <w:t>Type of documentation</w:t>
            </w:r>
          </w:p>
        </w:tc>
        <w:tc>
          <w:tcPr>
            <w:tcW w:w="1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3680" w:type="dxa"/>
            <w:vAlign w:val="bottom"/>
            <w:vMerge w:val="continue"/>
          </w:tcPr>
          <w:p>
            <w:pPr>
              <w:spacing w:after="0"/>
              <w:rPr>
                <w:sz w:val="11"/>
                <w:szCs w:val="11"/>
                <w:color w:val="auto"/>
              </w:rPr>
            </w:pPr>
          </w:p>
        </w:tc>
        <w:tc>
          <w:tcPr>
            <w:tcW w:w="1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ind w:left="280"/>
              <w:spacing w:after="0" w:line="145" w:lineRule="exact"/>
              <w:rPr>
                <w:sz w:val="20"/>
                <w:szCs w:val="20"/>
                <w:color w:val="auto"/>
              </w:rPr>
            </w:pPr>
            <w:r>
              <w:rPr>
                <w:rFonts w:ascii="Arial" w:cs="Arial" w:eastAsia="Arial" w:hAnsi="Arial"/>
                <w:sz w:val="14"/>
                <w:szCs w:val="14"/>
                <w:color w:val="auto"/>
              </w:rPr>
              <w:t>Alt-A</w:t>
            </w:r>
          </w:p>
        </w:tc>
        <w:tc>
          <w:tcPr>
            <w:tcW w:w="1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80" w:type="dxa"/>
            <w:vAlign w:val="bottom"/>
          </w:tcPr>
          <w:p>
            <w:pPr>
              <w:ind w:left="840"/>
              <w:spacing w:after="0" w:line="145" w:lineRule="exact"/>
              <w:rPr>
                <w:sz w:val="20"/>
                <w:szCs w:val="20"/>
                <w:color w:val="auto"/>
              </w:rPr>
            </w:pPr>
            <w:r>
              <w:rPr>
                <w:rFonts w:ascii="Arial" w:cs="Arial" w:eastAsia="Arial" w:hAnsi="Arial"/>
                <w:sz w:val="14"/>
                <w:szCs w:val="14"/>
                <w:color w:val="auto"/>
              </w:rPr>
              <w:t>Flow</w:t>
            </w:r>
          </w:p>
        </w:tc>
        <w:tc>
          <w:tcPr>
            <w:tcW w:w="130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45" w:lineRule="exact"/>
              <w:rPr>
                <w:sz w:val="20"/>
                <w:szCs w:val="20"/>
                <w:color w:val="auto"/>
              </w:rPr>
            </w:pPr>
            <w:r>
              <w:rPr>
                <w:rFonts w:ascii="Arial" w:cs="Arial" w:eastAsia="Arial" w:hAnsi="Arial"/>
                <w:sz w:val="14"/>
                <w:szCs w:val="14"/>
                <w:color w:val="auto"/>
              </w:rPr>
              <w:t>392</w:t>
            </w:r>
          </w:p>
        </w:tc>
        <w:tc>
          <w:tcPr>
            <w:tcW w:w="320" w:type="dxa"/>
            <w:vAlign w:val="bottom"/>
          </w:tcPr>
          <w:p>
            <w:pPr>
              <w:spacing w:after="0"/>
              <w:rPr>
                <w:sz w:val="12"/>
                <w:szCs w:val="12"/>
                <w:color w:val="auto"/>
              </w:rPr>
            </w:pPr>
          </w:p>
        </w:tc>
        <w:tc>
          <w:tcPr>
            <w:tcW w:w="10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28.71%</w:t>
            </w:r>
          </w:p>
        </w:tc>
        <w:tc>
          <w:tcPr>
            <w:tcW w:w="240" w:type="dxa"/>
            <w:vAlign w:val="bottom"/>
            <w:gridSpan w:val="2"/>
          </w:tcPr>
          <w:p>
            <w:pPr>
              <w:ind w:left="120"/>
              <w:spacing w:after="0" w:line="145"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45" w:lineRule="exact"/>
              <w:rPr>
                <w:sz w:val="20"/>
                <w:szCs w:val="20"/>
                <w:color w:val="auto"/>
              </w:rPr>
            </w:pPr>
            <w:r>
              <w:rPr>
                <w:rFonts w:ascii="Arial" w:cs="Arial" w:eastAsia="Arial" w:hAnsi="Arial"/>
                <w:sz w:val="14"/>
                <w:szCs w:val="14"/>
                <w:color w:val="auto"/>
              </w:rPr>
              <w:t>410</w:t>
            </w:r>
          </w:p>
        </w:tc>
        <w:tc>
          <w:tcPr>
            <w:tcW w:w="320" w:type="dxa"/>
            <w:vAlign w:val="bottom"/>
          </w:tcPr>
          <w:p>
            <w:pPr>
              <w:spacing w:after="0"/>
              <w:rPr>
                <w:sz w:val="12"/>
                <w:szCs w:val="12"/>
                <w:color w:val="auto"/>
              </w:rPr>
            </w:pPr>
          </w:p>
        </w:tc>
        <w:tc>
          <w:tcPr>
            <w:tcW w:w="100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29.79%</w:t>
            </w:r>
          </w:p>
        </w:tc>
        <w:tc>
          <w:tcPr>
            <w:tcW w:w="220" w:type="dxa"/>
            <w:vAlign w:val="bottom"/>
            <w:gridSpan w:val="2"/>
          </w:tcPr>
          <w:p>
            <w:pPr>
              <w:ind w:left="120"/>
              <w:spacing w:after="0" w:line="145" w:lineRule="exact"/>
              <w:rPr>
                <w:sz w:val="20"/>
                <w:szCs w:val="20"/>
                <w:color w:val="auto"/>
              </w:rPr>
            </w:pPr>
            <w:r>
              <w:rPr>
                <w:rFonts w:ascii="Arial" w:cs="Arial" w:eastAsia="Arial" w:hAnsi="Arial"/>
                <w:sz w:val="14"/>
                <w:szCs w:val="14"/>
                <w:color w:val="auto"/>
              </w:rPr>
              <w:t>$</w:t>
            </w:r>
          </w:p>
        </w:tc>
        <w:tc>
          <w:tcPr>
            <w:tcW w:w="720" w:type="dxa"/>
            <w:vAlign w:val="bottom"/>
          </w:tcPr>
          <w:p>
            <w:pPr>
              <w:jc w:val="right"/>
              <w:spacing w:after="0" w:line="145" w:lineRule="exact"/>
              <w:rPr>
                <w:sz w:val="20"/>
                <w:szCs w:val="20"/>
                <w:color w:val="auto"/>
              </w:rPr>
            </w:pPr>
            <w:r>
              <w:rPr>
                <w:rFonts w:ascii="Arial" w:cs="Arial" w:eastAsia="Arial" w:hAnsi="Arial"/>
                <w:sz w:val="14"/>
                <w:szCs w:val="14"/>
                <w:color w:val="auto"/>
              </w:rPr>
              <w:t>475</w:t>
            </w:r>
          </w:p>
        </w:tc>
        <w:tc>
          <w:tcPr>
            <w:tcW w:w="320" w:type="dxa"/>
            <w:vAlign w:val="bottom"/>
          </w:tcPr>
          <w:p>
            <w:pPr>
              <w:spacing w:after="0"/>
              <w:rPr>
                <w:sz w:val="12"/>
                <w:szCs w:val="12"/>
                <w:color w:val="auto"/>
              </w:rPr>
            </w:pPr>
          </w:p>
        </w:tc>
        <w:tc>
          <w:tcPr>
            <w:tcW w:w="90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30.82%</w:t>
            </w: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ind w:left="840"/>
              <w:spacing w:after="0" w:line="145" w:lineRule="exact"/>
              <w:rPr>
                <w:sz w:val="20"/>
                <w:szCs w:val="20"/>
                <w:color w:val="auto"/>
              </w:rPr>
            </w:pPr>
            <w:r>
              <w:rPr>
                <w:rFonts w:ascii="Arial" w:cs="Arial" w:eastAsia="Arial" w:hAnsi="Arial"/>
                <w:sz w:val="14"/>
                <w:szCs w:val="14"/>
                <w:color w:val="auto"/>
              </w:rPr>
              <w:t>Bulk</w:t>
            </w:r>
          </w:p>
        </w:tc>
        <w:tc>
          <w:tcPr>
            <w:tcW w:w="1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29</w:t>
            </w:r>
          </w:p>
        </w:tc>
        <w:tc>
          <w:tcPr>
            <w:tcW w:w="32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11.25%</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30</w:t>
            </w:r>
          </w:p>
        </w:tc>
        <w:tc>
          <w:tcPr>
            <w:tcW w:w="32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12.17%</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30</w:t>
            </w:r>
          </w:p>
        </w:tc>
        <w:tc>
          <w:tcPr>
            <w:tcW w:w="3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12.44%</w:t>
            </w:r>
          </w:p>
        </w:tc>
        <w:tc>
          <w:tcPr>
            <w:tcW w:w="0" w:type="dxa"/>
            <w:vAlign w:val="bottom"/>
          </w:tcPr>
          <w:p>
            <w:pPr>
              <w:spacing w:after="0"/>
              <w:rPr>
                <w:sz w:val="1"/>
                <w:szCs w:val="1"/>
                <w:color w:val="auto"/>
              </w:rPr>
            </w:pPr>
          </w:p>
        </w:tc>
      </w:tr>
      <w:tr>
        <w:trPr>
          <w:trHeight w:val="145"/>
        </w:trPr>
        <w:tc>
          <w:tcPr>
            <w:tcW w:w="3680" w:type="dxa"/>
            <w:vAlign w:val="bottom"/>
          </w:tcPr>
          <w:p>
            <w:pPr>
              <w:ind w:left="280"/>
              <w:spacing w:after="0" w:line="145" w:lineRule="exact"/>
              <w:rPr>
                <w:sz w:val="20"/>
                <w:szCs w:val="20"/>
                <w:color w:val="auto"/>
              </w:rPr>
            </w:pPr>
            <w:r>
              <w:rPr>
                <w:rFonts w:ascii="Arial" w:cs="Arial" w:eastAsia="Arial" w:hAnsi="Arial"/>
                <w:sz w:val="14"/>
                <w:szCs w:val="14"/>
                <w:color w:val="auto"/>
              </w:rPr>
              <w:t>Standard</w:t>
            </w:r>
            <w:r>
              <w:rPr>
                <w:rFonts w:ascii="Arial" w:cs="Arial" w:eastAsia="Arial" w:hAnsi="Arial"/>
                <w:sz w:val="11"/>
                <w:szCs w:val="11"/>
                <w:color w:val="auto"/>
              </w:rPr>
              <w:t>(2)</w:t>
            </w:r>
          </w:p>
        </w:tc>
        <w:tc>
          <w:tcPr>
            <w:tcW w:w="1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ind w:left="840"/>
              <w:spacing w:after="0" w:line="145" w:lineRule="exact"/>
              <w:rPr>
                <w:sz w:val="20"/>
                <w:szCs w:val="20"/>
                <w:color w:val="auto"/>
              </w:rPr>
            </w:pPr>
            <w:r>
              <w:rPr>
                <w:rFonts w:ascii="Arial" w:cs="Arial" w:eastAsia="Arial" w:hAnsi="Arial"/>
                <w:sz w:val="14"/>
                <w:szCs w:val="14"/>
                <w:color w:val="auto"/>
              </w:rPr>
              <w:t>Flow</w:t>
            </w:r>
          </w:p>
        </w:tc>
        <w:tc>
          <w:tcPr>
            <w:tcW w:w="12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27,720</w:t>
            </w: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6.08%</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27,097</w:t>
            </w: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6.35%</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25,852</w:t>
            </w: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8.03%</w:t>
            </w:r>
          </w:p>
        </w:tc>
        <w:tc>
          <w:tcPr>
            <w:tcW w:w="0" w:type="dxa"/>
            <w:vAlign w:val="bottom"/>
          </w:tcPr>
          <w:p>
            <w:pPr>
              <w:spacing w:after="0"/>
              <w:rPr>
                <w:sz w:val="1"/>
                <w:szCs w:val="1"/>
                <w:color w:val="auto"/>
              </w:rPr>
            </w:pPr>
          </w:p>
        </w:tc>
      </w:tr>
      <w:tr>
        <w:trPr>
          <w:trHeight w:val="151"/>
        </w:trPr>
        <w:tc>
          <w:tcPr>
            <w:tcW w:w="3680" w:type="dxa"/>
            <w:vAlign w:val="bottom"/>
          </w:tcPr>
          <w:p>
            <w:pPr>
              <w:ind w:left="840"/>
              <w:spacing w:after="0" w:line="145" w:lineRule="exact"/>
              <w:rPr>
                <w:sz w:val="20"/>
                <w:szCs w:val="20"/>
                <w:color w:val="auto"/>
              </w:rPr>
            </w:pPr>
            <w:r>
              <w:rPr>
                <w:rFonts w:ascii="Arial" w:cs="Arial" w:eastAsia="Arial" w:hAnsi="Arial"/>
                <w:sz w:val="14"/>
                <w:szCs w:val="14"/>
                <w:color w:val="auto"/>
              </w:rPr>
              <w:t>Bulk</w:t>
            </w:r>
          </w:p>
        </w:tc>
        <w:tc>
          <w:tcPr>
            <w:tcW w:w="120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373</w:t>
            </w:r>
          </w:p>
        </w:tc>
        <w:tc>
          <w:tcPr>
            <w:tcW w:w="320" w:type="dxa"/>
            <w:vAlign w:val="bottom"/>
          </w:tcPr>
          <w:p>
            <w:pPr>
              <w:spacing w:after="0"/>
              <w:rPr>
                <w:sz w:val="13"/>
                <w:szCs w:val="13"/>
                <w:color w:val="auto"/>
              </w:rPr>
            </w:pPr>
          </w:p>
        </w:tc>
        <w:tc>
          <w:tcPr>
            <w:tcW w:w="10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4.74%</w:t>
            </w:r>
          </w:p>
        </w:tc>
        <w:tc>
          <w:tcPr>
            <w:tcW w:w="12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389</w:t>
            </w:r>
          </w:p>
        </w:tc>
        <w:tc>
          <w:tcPr>
            <w:tcW w:w="320" w:type="dxa"/>
            <w:vAlign w:val="bottom"/>
          </w:tcPr>
          <w:p>
            <w:pPr>
              <w:spacing w:after="0"/>
              <w:rPr>
                <w:sz w:val="13"/>
                <w:szCs w:val="13"/>
                <w:color w:val="auto"/>
              </w:rPr>
            </w:pPr>
          </w:p>
        </w:tc>
        <w:tc>
          <w:tcPr>
            <w:tcW w:w="100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4.64%</w:t>
            </w:r>
          </w:p>
        </w:tc>
        <w:tc>
          <w:tcPr>
            <w:tcW w:w="1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spacing w:after="0" w:line="145" w:lineRule="exact"/>
              <w:rPr>
                <w:sz w:val="20"/>
                <w:szCs w:val="20"/>
                <w:color w:val="auto"/>
              </w:rPr>
            </w:pPr>
            <w:r>
              <w:rPr>
                <w:rFonts w:ascii="Arial" w:cs="Arial" w:eastAsia="Arial" w:hAnsi="Arial"/>
                <w:sz w:val="14"/>
                <w:szCs w:val="14"/>
                <w:color w:val="auto"/>
              </w:rPr>
              <w:t>418</w:t>
            </w:r>
          </w:p>
        </w:tc>
        <w:tc>
          <w:tcPr>
            <w:tcW w:w="320" w:type="dxa"/>
            <w:vAlign w:val="bottom"/>
          </w:tcPr>
          <w:p>
            <w:pPr>
              <w:spacing w:after="0"/>
              <w:rPr>
                <w:sz w:val="13"/>
                <w:szCs w:val="13"/>
                <w:color w:val="auto"/>
              </w:rPr>
            </w:pPr>
          </w:p>
        </w:tc>
        <w:tc>
          <w:tcPr>
            <w:tcW w:w="90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5.45%</w:t>
            </w: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jc w:val="center"/>
              <w:ind w:right="1050"/>
              <w:spacing w:after="0" w:line="145" w:lineRule="exact"/>
              <w:rPr>
                <w:sz w:val="20"/>
                <w:szCs w:val="20"/>
                <w:color w:val="auto"/>
              </w:rPr>
            </w:pPr>
            <w:r>
              <w:rPr>
                <w:rFonts w:ascii="Arial" w:cs="Arial" w:eastAsia="Arial" w:hAnsi="Arial"/>
                <w:sz w:val="14"/>
                <w:szCs w:val="14"/>
                <w:color w:val="auto"/>
                <w:w w:val="89"/>
              </w:rPr>
              <w:t>Total</w:t>
            </w:r>
          </w:p>
        </w:tc>
        <w:tc>
          <w:tcPr>
            <w:tcW w:w="13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28,514</w:t>
            </w: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6.31%</w:t>
            </w:r>
          </w:p>
        </w:tc>
        <w:tc>
          <w:tcPr>
            <w:tcW w:w="24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27,926</w:t>
            </w: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6.59%</w:t>
            </w:r>
          </w:p>
        </w:tc>
        <w:tc>
          <w:tcPr>
            <w:tcW w:w="22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26,775</w:t>
            </w: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8.24%</w:t>
            </w:r>
          </w:p>
        </w:tc>
        <w:tc>
          <w:tcPr>
            <w:tcW w:w="0" w:type="dxa"/>
            <w:vAlign w:val="bottom"/>
          </w:tcPr>
          <w:p>
            <w:pPr>
              <w:spacing w:after="0"/>
              <w:rPr>
                <w:sz w:val="1"/>
                <w:szCs w:val="1"/>
                <w:color w:val="auto"/>
              </w:rPr>
            </w:pPr>
          </w:p>
        </w:tc>
      </w:tr>
      <w:tr>
        <w:trPr>
          <w:trHeight w:val="20"/>
        </w:trPr>
        <w:tc>
          <w:tcPr>
            <w:tcW w:w="3680" w:type="dxa"/>
            <w:vAlign w:val="bottom"/>
            <w:vMerge w:val="restart"/>
          </w:tcPr>
          <w:p>
            <w:pPr>
              <w:spacing w:after="0"/>
              <w:rPr>
                <w:sz w:val="20"/>
                <w:szCs w:val="20"/>
                <w:color w:val="auto"/>
              </w:rPr>
            </w:pPr>
            <w:r>
              <w:rPr>
                <w:rFonts w:ascii="Arial" w:cs="Arial" w:eastAsia="Arial" w:hAnsi="Arial"/>
                <w:sz w:val="14"/>
                <w:szCs w:val="14"/>
                <w:color w:val="auto"/>
              </w:rPr>
              <w:t>Mortgage term</w:t>
            </w:r>
          </w:p>
        </w:tc>
        <w:tc>
          <w:tcPr>
            <w:tcW w:w="1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3680" w:type="dxa"/>
            <w:vAlign w:val="bottom"/>
            <w:vMerge w:val="continue"/>
          </w:tcPr>
          <w:p>
            <w:pPr>
              <w:spacing w:after="0"/>
              <w:rPr>
                <w:sz w:val="11"/>
                <w:szCs w:val="11"/>
                <w:color w:val="auto"/>
              </w:rPr>
            </w:pPr>
          </w:p>
        </w:tc>
        <w:tc>
          <w:tcPr>
            <w:tcW w:w="1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3680" w:type="dxa"/>
            <w:vAlign w:val="bottom"/>
            <w:shd w:val="clear" w:color="auto" w:fill="CCEEFF"/>
          </w:tcPr>
          <w:p>
            <w:pPr>
              <w:ind w:left="280"/>
              <w:spacing w:after="0" w:line="145" w:lineRule="exact"/>
              <w:rPr>
                <w:sz w:val="20"/>
                <w:szCs w:val="20"/>
                <w:color w:val="auto"/>
              </w:rPr>
            </w:pPr>
            <w:r>
              <w:rPr>
                <w:rFonts w:ascii="Arial" w:cs="Arial" w:eastAsia="Arial" w:hAnsi="Arial"/>
                <w:sz w:val="14"/>
                <w:szCs w:val="14"/>
                <w:color w:val="auto"/>
              </w:rPr>
              <w:t>15 years and under</w:t>
            </w:r>
          </w:p>
        </w:tc>
        <w:tc>
          <w:tcPr>
            <w:tcW w:w="13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1,072</w:t>
            </w: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0.87%</w:t>
            </w:r>
          </w:p>
        </w:tc>
        <w:tc>
          <w:tcPr>
            <w:tcW w:w="24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1,099</w:t>
            </w: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0.82%</w:t>
            </w:r>
          </w:p>
        </w:tc>
        <w:tc>
          <w:tcPr>
            <w:tcW w:w="22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1,111</w:t>
            </w: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0.86%</w:t>
            </w:r>
          </w:p>
        </w:tc>
        <w:tc>
          <w:tcPr>
            <w:tcW w:w="0" w:type="dxa"/>
            <w:vAlign w:val="bottom"/>
          </w:tcPr>
          <w:p>
            <w:pPr>
              <w:spacing w:after="0"/>
              <w:rPr>
                <w:sz w:val="1"/>
                <w:szCs w:val="1"/>
                <w:color w:val="auto"/>
              </w:rPr>
            </w:pPr>
          </w:p>
        </w:tc>
      </w:tr>
      <w:tr>
        <w:trPr>
          <w:trHeight w:val="145"/>
        </w:trPr>
        <w:tc>
          <w:tcPr>
            <w:tcW w:w="3680" w:type="dxa"/>
            <w:vAlign w:val="bottom"/>
          </w:tcPr>
          <w:p>
            <w:pPr>
              <w:ind w:left="280"/>
              <w:spacing w:after="0" w:line="145" w:lineRule="exact"/>
              <w:rPr>
                <w:sz w:val="20"/>
                <w:szCs w:val="20"/>
                <w:color w:val="auto"/>
              </w:rPr>
            </w:pPr>
            <w:r>
              <w:rPr>
                <w:rFonts w:ascii="Arial" w:cs="Arial" w:eastAsia="Arial" w:hAnsi="Arial"/>
                <w:sz w:val="14"/>
                <w:szCs w:val="14"/>
                <w:color w:val="auto"/>
              </w:rPr>
              <w:t>More than 15 years</w:t>
            </w:r>
          </w:p>
        </w:tc>
        <w:tc>
          <w:tcPr>
            <w:tcW w:w="1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27,442</w:t>
            </w:r>
          </w:p>
        </w:tc>
        <w:tc>
          <w:tcPr>
            <w:tcW w:w="100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6.68%</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26,827</w:t>
            </w:r>
          </w:p>
        </w:tc>
        <w:tc>
          <w:tcPr>
            <w:tcW w:w="100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7.00%</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25,664</w:t>
            </w:r>
          </w:p>
        </w:tc>
        <w:tc>
          <w:tcPr>
            <w:tcW w:w="900" w:type="dxa"/>
            <w:vAlign w:val="bottom"/>
            <w:gridSpan w:val="2"/>
          </w:tcPr>
          <w:p>
            <w:pPr>
              <w:jc w:val="right"/>
              <w:ind w:right="40"/>
              <w:spacing w:after="0" w:line="145" w:lineRule="exact"/>
              <w:rPr>
                <w:sz w:val="20"/>
                <w:szCs w:val="20"/>
                <w:color w:val="auto"/>
              </w:rPr>
            </w:pPr>
            <w:r>
              <w:rPr>
                <w:rFonts w:ascii="Arial" w:cs="Arial" w:eastAsia="Arial" w:hAnsi="Arial"/>
                <w:sz w:val="14"/>
                <w:szCs w:val="14"/>
                <w:color w:val="auto"/>
              </w:rPr>
              <w:t>8.79%</w:t>
            </w:r>
          </w:p>
        </w:tc>
        <w:tc>
          <w:tcPr>
            <w:tcW w:w="0" w:type="dxa"/>
            <w:vAlign w:val="bottom"/>
          </w:tcPr>
          <w:p>
            <w:pPr>
              <w:spacing w:after="0"/>
              <w:rPr>
                <w:sz w:val="1"/>
                <w:szCs w:val="1"/>
                <w:color w:val="auto"/>
              </w:rPr>
            </w:pPr>
          </w:p>
        </w:tc>
      </w:tr>
      <w:tr>
        <w:trPr>
          <w:trHeight w:val="26"/>
        </w:trPr>
        <w:tc>
          <w:tcPr>
            <w:tcW w:w="36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3680" w:type="dxa"/>
            <w:vAlign w:val="bottom"/>
            <w:shd w:val="clear" w:color="auto" w:fill="CCEEFF"/>
          </w:tcPr>
          <w:p>
            <w:pPr>
              <w:jc w:val="center"/>
              <w:ind w:right="1050"/>
              <w:spacing w:after="0" w:line="145" w:lineRule="exact"/>
              <w:rPr>
                <w:sz w:val="20"/>
                <w:szCs w:val="20"/>
                <w:color w:val="auto"/>
              </w:rPr>
            </w:pPr>
            <w:r>
              <w:rPr>
                <w:rFonts w:ascii="Arial" w:cs="Arial" w:eastAsia="Arial" w:hAnsi="Arial"/>
                <w:sz w:val="14"/>
                <w:szCs w:val="14"/>
                <w:color w:val="auto"/>
                <w:w w:val="89"/>
              </w:rPr>
              <w:t>Total</w:t>
            </w:r>
          </w:p>
        </w:tc>
        <w:tc>
          <w:tcPr>
            <w:tcW w:w="13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28,514</w:t>
            </w:r>
          </w:p>
        </w:tc>
        <w:tc>
          <w:tcPr>
            <w:tcW w:w="100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6.31%</w:t>
            </w:r>
          </w:p>
        </w:tc>
        <w:tc>
          <w:tcPr>
            <w:tcW w:w="24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27,926</w:t>
            </w:r>
          </w:p>
        </w:tc>
        <w:tc>
          <w:tcPr>
            <w:tcW w:w="10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6.59%</w:t>
            </w:r>
          </w:p>
        </w:tc>
        <w:tc>
          <w:tcPr>
            <w:tcW w:w="220" w:type="dxa"/>
            <w:vAlign w:val="bottom"/>
            <w:gridSpan w:val="2"/>
            <w:shd w:val="clear" w:color="auto" w:fill="CCEEFF"/>
          </w:tcPr>
          <w:p>
            <w:pPr>
              <w:ind w:left="120"/>
              <w:spacing w:after="0" w:line="145" w:lineRule="exact"/>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26,775</w:t>
            </w:r>
          </w:p>
        </w:tc>
        <w:tc>
          <w:tcPr>
            <w:tcW w:w="90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8.24%</w:t>
            </w:r>
          </w:p>
        </w:tc>
        <w:tc>
          <w:tcPr>
            <w:tcW w:w="0" w:type="dxa"/>
            <w:vAlign w:val="bottom"/>
          </w:tcPr>
          <w:p>
            <w:pPr>
              <w:spacing w:after="0"/>
              <w:rPr>
                <w:sz w:val="1"/>
                <w:szCs w:val="1"/>
                <w:color w:val="auto"/>
              </w:rPr>
            </w:pPr>
          </w:p>
        </w:tc>
      </w:tr>
      <w:tr>
        <w:trPr>
          <w:trHeight w:val="20"/>
        </w:trPr>
        <w:tc>
          <w:tcPr>
            <w:tcW w:w="36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92075</wp:posOffset>
            </wp:positionV>
            <wp:extent cx="728345" cy="82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55" w:lineRule="exact"/>
        <w:rPr>
          <w:sz w:val="20"/>
          <w:szCs w:val="20"/>
          <w:color w:val="auto"/>
        </w:rPr>
      </w:pPr>
    </w:p>
    <w:p>
      <w:pPr>
        <w:ind w:left="340" w:hanging="335"/>
        <w:spacing w:after="0"/>
        <w:tabs>
          <w:tab w:leader="none" w:pos="340" w:val="left"/>
        </w:tabs>
        <w:numPr>
          <w:ilvl w:val="0"/>
          <w:numId w:val="58"/>
        </w:numPr>
        <w:rPr>
          <w:rFonts w:ascii="Arial" w:cs="Arial" w:eastAsia="Arial" w:hAnsi="Arial"/>
          <w:sz w:val="12"/>
          <w:szCs w:val="12"/>
          <w:color w:val="auto"/>
        </w:rPr>
      </w:pPr>
      <w:r>
        <w:rPr>
          <w:rFonts w:ascii="Arial" w:cs="Arial" w:eastAsia="Arial" w:hAnsi="Arial"/>
          <w:sz w:val="14"/>
          <w:szCs w:val="14"/>
          <w:color w:val="auto"/>
        </w:rPr>
        <w:t>For loan type in this table, any loan with an interest rate that is fixed for an initial term of five years or more is categorized as a fixed rate mortgage.</w:t>
      </w:r>
    </w:p>
    <w:p>
      <w:pPr>
        <w:ind w:left="340" w:right="160" w:hanging="335"/>
        <w:spacing w:after="0" w:line="232" w:lineRule="auto"/>
        <w:tabs>
          <w:tab w:leader="none" w:pos="340" w:val="left"/>
        </w:tabs>
        <w:numPr>
          <w:ilvl w:val="0"/>
          <w:numId w:val="58"/>
        </w:numPr>
        <w:rPr>
          <w:rFonts w:ascii="Arial" w:cs="Arial" w:eastAsia="Arial" w:hAnsi="Arial"/>
          <w:sz w:val="12"/>
          <w:szCs w:val="12"/>
          <w:color w:val="auto"/>
        </w:rPr>
      </w:pPr>
      <w:r>
        <w:rPr>
          <w:rFonts w:ascii="Arial" w:cs="Arial" w:eastAsia="Arial" w:hAnsi="Arial"/>
          <w:sz w:val="14"/>
          <w:szCs w:val="14"/>
          <w:color w:val="auto"/>
        </w:rPr>
        <w:t>Standard also includes loans with reduced or different documentation requirements that meet specifications of GSE approved underwriting systems with historical and expected delinquency rates consistent with our standard portfolio.</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266" w:right="239" w:bottom="1440" w:gutter="0" w:footer="0" w:header="0"/>
        </w:sectPr>
      </w:pPr>
    </w:p>
    <w:bookmarkStart w:id="82" w:name="page83"/>
    <w:bookmarkEnd w:id="8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746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91705" cy="37465"/>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Portfolio Quality Metrics—U.S. Mortgage Insurance Segment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 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7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280" w:type="dxa"/>
            <w:vAlign w:val="bottom"/>
            <w:tcBorders>
              <w:bottom w:val="single" w:sz="8" w:color="auto"/>
            </w:tcBorders>
            <w:gridSpan w:val="4"/>
          </w:tcPr>
          <w:p>
            <w:pPr>
              <w:jc w:val="right"/>
              <w:ind w:right="400"/>
              <w:spacing w:after="0"/>
              <w:rPr>
                <w:sz w:val="20"/>
                <w:szCs w:val="20"/>
                <w:color w:val="auto"/>
              </w:rPr>
            </w:pPr>
            <w:r>
              <w:rPr>
                <w:rFonts w:ascii="Arial" w:cs="Arial" w:eastAsia="Arial" w:hAnsi="Arial"/>
                <w:sz w:val="14"/>
                <w:szCs w:val="14"/>
                <w:b w:val="1"/>
                <w:bCs w:val="1"/>
                <w:color w:val="auto"/>
              </w:rPr>
              <w:t>December 31, 2014</w:t>
            </w:r>
          </w:p>
        </w:tc>
        <w:tc>
          <w:tcPr>
            <w:tcW w:w="1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6"/>
        </w:trPr>
        <w:tc>
          <w:tcPr>
            <w:tcW w:w="700" w:type="dxa"/>
            <w:vAlign w:val="bottom"/>
            <w:vMerge w:val="restart"/>
          </w:tcPr>
          <w:p>
            <w:pPr>
              <w:spacing w:after="0"/>
              <w:rPr>
                <w:sz w:val="20"/>
                <w:szCs w:val="20"/>
                <w:color w:val="auto"/>
              </w:rPr>
            </w:pPr>
            <w:r>
              <w:rPr>
                <w:rFonts w:ascii="Arial" w:cs="Arial" w:eastAsia="Arial" w:hAnsi="Arial"/>
                <w:sz w:val="14"/>
                <w:szCs w:val="14"/>
                <w:b w:val="1"/>
                <w:bCs w:val="1"/>
                <w:color w:val="auto"/>
                <w:w w:val="90"/>
              </w:rPr>
              <w:t>Policy Year</w:t>
            </w:r>
          </w:p>
        </w:tc>
        <w:tc>
          <w:tcPr>
            <w:tcW w:w="3140" w:type="dxa"/>
            <w:vAlign w:val="bottom"/>
            <w:gridSpan w:val="2"/>
            <w:vMerge w:val="restart"/>
          </w:tcPr>
          <w:p>
            <w:pPr>
              <w:spacing w:after="0"/>
              <w:rPr>
                <w:sz w:val="10"/>
                <w:szCs w:val="10"/>
                <w:color w:val="auto"/>
              </w:rPr>
            </w:pPr>
          </w:p>
        </w:tc>
        <w:tc>
          <w:tcPr>
            <w:tcW w:w="1180" w:type="dxa"/>
            <w:vAlign w:val="bottom"/>
            <w:gridSpan w:val="2"/>
          </w:tcPr>
          <w:p>
            <w:pPr>
              <w:jc w:val="center"/>
              <w:ind w:right="340"/>
              <w:spacing w:after="0" w:line="116" w:lineRule="exact"/>
              <w:rPr>
                <w:sz w:val="20"/>
                <w:szCs w:val="20"/>
                <w:color w:val="auto"/>
              </w:rPr>
            </w:pPr>
            <w:r>
              <w:rPr>
                <w:rFonts w:ascii="Arial" w:cs="Arial" w:eastAsia="Arial" w:hAnsi="Arial"/>
                <w:sz w:val="13"/>
                <w:szCs w:val="13"/>
                <w:b w:val="1"/>
                <w:bCs w:val="1"/>
                <w:color w:val="auto"/>
                <w:w w:val="93"/>
              </w:rPr>
              <w:t>Average</w:t>
            </w:r>
          </w:p>
        </w:tc>
        <w:tc>
          <w:tcPr>
            <w:tcW w:w="900" w:type="dxa"/>
            <w:vAlign w:val="bottom"/>
            <w:gridSpan w:val="2"/>
          </w:tcPr>
          <w:p>
            <w:pPr>
              <w:jc w:val="center"/>
              <w:ind w:right="240"/>
              <w:spacing w:after="0" w:line="116" w:lineRule="exact"/>
              <w:rPr>
                <w:sz w:val="20"/>
                <w:szCs w:val="20"/>
                <w:color w:val="auto"/>
              </w:rPr>
            </w:pPr>
            <w:r>
              <w:rPr>
                <w:rFonts w:ascii="Arial" w:cs="Arial" w:eastAsia="Arial" w:hAnsi="Arial"/>
                <w:sz w:val="13"/>
                <w:szCs w:val="13"/>
                <w:b w:val="1"/>
                <w:bCs w:val="1"/>
                <w:color w:val="auto"/>
                <w:w w:val="99"/>
              </w:rPr>
              <w:t>% of Total</w:t>
            </w:r>
          </w:p>
        </w:tc>
        <w:tc>
          <w:tcPr>
            <w:tcW w:w="1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280" w:type="dxa"/>
            <w:vAlign w:val="bottom"/>
            <w:gridSpan w:val="2"/>
          </w:tcPr>
          <w:p>
            <w:pPr>
              <w:jc w:val="right"/>
              <w:ind w:right="640"/>
              <w:spacing w:after="0" w:line="116" w:lineRule="exact"/>
              <w:rPr>
                <w:sz w:val="20"/>
                <w:szCs w:val="20"/>
                <w:color w:val="auto"/>
              </w:rPr>
            </w:pPr>
            <w:r>
              <w:rPr>
                <w:rFonts w:ascii="Arial" w:cs="Arial" w:eastAsia="Arial" w:hAnsi="Arial"/>
                <w:sz w:val="13"/>
                <w:szCs w:val="13"/>
                <w:b w:val="1"/>
                <w:bCs w:val="1"/>
                <w:color w:val="auto"/>
              </w:rPr>
              <w:t>Primary</w:t>
            </w:r>
          </w:p>
        </w:tc>
        <w:tc>
          <w:tcPr>
            <w:tcW w:w="100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5"/>
              </w:rPr>
              <w:t>% of Total</w:t>
            </w:r>
          </w:p>
        </w:tc>
        <w:tc>
          <w:tcPr>
            <w:tcW w:w="140" w:type="dxa"/>
            <w:vAlign w:val="bottom"/>
          </w:tcPr>
          <w:p>
            <w:pPr>
              <w:spacing w:after="0"/>
              <w:rPr>
                <w:sz w:val="10"/>
                <w:szCs w:val="10"/>
                <w:color w:val="auto"/>
              </w:rPr>
            </w:pPr>
          </w:p>
        </w:tc>
        <w:tc>
          <w:tcPr>
            <w:tcW w:w="940" w:type="dxa"/>
            <w:vAlign w:val="bottom"/>
            <w:gridSpan w:val="2"/>
          </w:tcPr>
          <w:p>
            <w:pPr>
              <w:ind w:left="40"/>
              <w:spacing w:after="0" w:line="116" w:lineRule="exact"/>
              <w:rPr>
                <w:sz w:val="20"/>
                <w:szCs w:val="20"/>
                <w:color w:val="auto"/>
              </w:rPr>
            </w:pPr>
            <w:r>
              <w:rPr>
                <w:rFonts w:ascii="Arial" w:cs="Arial" w:eastAsia="Arial" w:hAnsi="Arial"/>
                <w:sz w:val="13"/>
                <w:szCs w:val="13"/>
                <w:b w:val="1"/>
                <w:bCs w:val="1"/>
                <w:color w:val="auto"/>
              </w:rPr>
              <w:t>Primary</w:t>
            </w:r>
          </w:p>
        </w:tc>
        <w:tc>
          <w:tcPr>
            <w:tcW w:w="98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w w:val="92"/>
              </w:rPr>
              <w:t>% of Total</w:t>
            </w:r>
          </w:p>
        </w:tc>
        <w:tc>
          <w:tcPr>
            <w:tcW w:w="660" w:type="dxa"/>
            <w:vAlign w:val="bottom"/>
          </w:tcPr>
          <w:p>
            <w:pPr>
              <w:jc w:val="right"/>
              <w:spacing w:after="0" w:line="116" w:lineRule="exact"/>
              <w:rPr>
                <w:sz w:val="20"/>
                <w:szCs w:val="20"/>
                <w:color w:val="auto"/>
              </w:rPr>
            </w:pPr>
            <w:r>
              <w:rPr>
                <w:rFonts w:ascii="Arial" w:cs="Arial" w:eastAsia="Arial" w:hAnsi="Arial"/>
                <w:sz w:val="13"/>
                <w:szCs w:val="13"/>
                <w:b w:val="1"/>
                <w:bCs w:val="1"/>
                <w:color w:val="auto"/>
                <w:w w:val="92"/>
              </w:rPr>
              <w:t>Deliquency</w:t>
            </w: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9"/>
        </w:trPr>
        <w:tc>
          <w:tcPr>
            <w:tcW w:w="700" w:type="dxa"/>
            <w:vAlign w:val="bottom"/>
            <w:tcBorders>
              <w:bottom w:val="single" w:sz="8" w:color="auto"/>
            </w:tcBorders>
            <w:vMerge w:val="continue"/>
          </w:tcPr>
          <w:p>
            <w:pPr>
              <w:spacing w:after="0"/>
              <w:rPr>
                <w:sz w:val="13"/>
                <w:szCs w:val="13"/>
                <w:color w:val="auto"/>
              </w:rPr>
            </w:pPr>
          </w:p>
        </w:tc>
        <w:tc>
          <w:tcPr>
            <w:tcW w:w="3140" w:type="dxa"/>
            <w:vAlign w:val="bottom"/>
            <w:gridSpan w:val="2"/>
            <w:vMerge w:val="continue"/>
          </w:tcPr>
          <w:p>
            <w:pPr>
              <w:spacing w:after="0"/>
              <w:rPr>
                <w:sz w:val="13"/>
                <w:szCs w:val="13"/>
                <w:color w:val="auto"/>
              </w:rPr>
            </w:pPr>
          </w:p>
        </w:tc>
        <w:tc>
          <w:tcPr>
            <w:tcW w:w="1180" w:type="dxa"/>
            <w:vAlign w:val="bottom"/>
            <w:gridSpan w:val="2"/>
          </w:tcPr>
          <w:p>
            <w:pPr>
              <w:jc w:val="center"/>
              <w:ind w:right="340"/>
              <w:spacing w:after="0" w:line="155" w:lineRule="exact"/>
              <w:rPr>
                <w:sz w:val="20"/>
                <w:szCs w:val="20"/>
                <w:color w:val="auto"/>
              </w:rPr>
            </w:pPr>
            <w:r>
              <w:rPr>
                <w:rFonts w:ascii="Arial" w:cs="Arial" w:eastAsia="Arial" w:hAnsi="Arial"/>
                <w:sz w:val="14"/>
                <w:szCs w:val="14"/>
                <w:b w:val="1"/>
                <w:bCs w:val="1"/>
                <w:color w:val="auto"/>
                <w:w w:val="92"/>
              </w:rPr>
              <w:t>Rate</w:t>
            </w:r>
            <w:r>
              <w:rPr>
                <w:rFonts w:ascii="Arial" w:cs="Arial" w:eastAsia="Arial" w:hAnsi="Arial"/>
                <w:sz w:val="7"/>
                <w:szCs w:val="7"/>
                <w:color w:val="auto"/>
                <w:w w:val="92"/>
              </w:rPr>
              <w:t>(1)</w:t>
            </w:r>
          </w:p>
        </w:tc>
        <w:tc>
          <w:tcPr>
            <w:tcW w:w="900" w:type="dxa"/>
            <w:vAlign w:val="bottom"/>
            <w:gridSpan w:val="2"/>
          </w:tcPr>
          <w:p>
            <w:pPr>
              <w:jc w:val="center"/>
              <w:ind w:right="240"/>
              <w:spacing w:after="0" w:line="155" w:lineRule="exact"/>
              <w:rPr>
                <w:sz w:val="20"/>
                <w:szCs w:val="20"/>
                <w:color w:val="auto"/>
              </w:rPr>
            </w:pPr>
            <w:r>
              <w:rPr>
                <w:rFonts w:ascii="Arial" w:cs="Arial" w:eastAsia="Arial" w:hAnsi="Arial"/>
                <w:sz w:val="14"/>
                <w:szCs w:val="14"/>
                <w:b w:val="1"/>
                <w:bCs w:val="1"/>
                <w:color w:val="auto"/>
                <w:w w:val="87"/>
              </w:rPr>
              <w:t>Reserves</w:t>
            </w:r>
            <w:r>
              <w:rPr>
                <w:rFonts w:ascii="Arial" w:cs="Arial" w:eastAsia="Arial" w:hAnsi="Arial"/>
                <w:sz w:val="7"/>
                <w:szCs w:val="7"/>
                <w:color w:val="auto"/>
                <w:w w:val="87"/>
              </w:rPr>
              <w:t>(2)</w:t>
            </w:r>
          </w:p>
        </w:tc>
        <w:tc>
          <w:tcPr>
            <w:tcW w:w="100" w:type="dxa"/>
            <w:vAlign w:val="bottom"/>
          </w:tcPr>
          <w:p>
            <w:pPr>
              <w:spacing w:after="0"/>
              <w:rPr>
                <w:sz w:val="13"/>
                <w:szCs w:val="13"/>
                <w:color w:val="auto"/>
              </w:rPr>
            </w:pPr>
          </w:p>
        </w:tc>
        <w:tc>
          <w:tcPr>
            <w:tcW w:w="1480" w:type="dxa"/>
            <w:vAlign w:val="bottom"/>
            <w:gridSpan w:val="3"/>
          </w:tcPr>
          <w:p>
            <w:pPr>
              <w:spacing w:after="0" w:line="155" w:lineRule="exact"/>
              <w:rPr>
                <w:sz w:val="20"/>
                <w:szCs w:val="20"/>
                <w:color w:val="auto"/>
              </w:rPr>
            </w:pPr>
            <w:r>
              <w:rPr>
                <w:rFonts w:ascii="Arial" w:cs="Arial" w:eastAsia="Arial" w:hAnsi="Arial"/>
                <w:sz w:val="14"/>
                <w:szCs w:val="14"/>
                <w:b w:val="1"/>
                <w:bCs w:val="1"/>
                <w:color w:val="auto"/>
              </w:rPr>
              <w:t>Insurance In-Force</w:t>
            </w:r>
          </w:p>
        </w:tc>
        <w:tc>
          <w:tcPr>
            <w:tcW w:w="1000" w:type="dxa"/>
            <w:vAlign w:val="bottom"/>
            <w:gridSpan w:val="2"/>
            <w:vMerge w:val="continue"/>
          </w:tcPr>
          <w:p>
            <w:pPr>
              <w:spacing w:after="0"/>
              <w:rPr>
                <w:sz w:val="13"/>
                <w:szCs w:val="13"/>
                <w:color w:val="auto"/>
              </w:rPr>
            </w:pPr>
          </w:p>
        </w:tc>
        <w:tc>
          <w:tcPr>
            <w:tcW w:w="1080" w:type="dxa"/>
            <w:vAlign w:val="bottom"/>
            <w:gridSpan w:val="3"/>
          </w:tcPr>
          <w:p>
            <w:pPr>
              <w:ind w:left="20"/>
              <w:spacing w:after="0" w:line="155" w:lineRule="exact"/>
              <w:rPr>
                <w:sz w:val="20"/>
                <w:szCs w:val="20"/>
                <w:color w:val="auto"/>
              </w:rPr>
            </w:pPr>
            <w:r>
              <w:rPr>
                <w:rFonts w:ascii="Arial" w:cs="Arial" w:eastAsia="Arial" w:hAnsi="Arial"/>
                <w:sz w:val="14"/>
                <w:szCs w:val="14"/>
                <w:b w:val="1"/>
                <w:bCs w:val="1"/>
                <w:color w:val="auto"/>
              </w:rPr>
              <w:t>Risk In-Force</w:t>
            </w:r>
          </w:p>
        </w:tc>
        <w:tc>
          <w:tcPr>
            <w:tcW w:w="980" w:type="dxa"/>
            <w:vAlign w:val="bottom"/>
            <w:gridSpan w:val="2"/>
            <w:vMerge w:val="continue"/>
          </w:tcPr>
          <w:p>
            <w:pPr>
              <w:spacing w:after="0"/>
              <w:rPr>
                <w:sz w:val="13"/>
                <w:szCs w:val="13"/>
                <w:color w:val="auto"/>
              </w:rPr>
            </w:pPr>
          </w:p>
        </w:tc>
        <w:tc>
          <w:tcPr>
            <w:tcW w:w="860" w:type="dxa"/>
            <w:vAlign w:val="bottom"/>
            <w:gridSpan w:val="2"/>
          </w:tcPr>
          <w:p>
            <w:pPr>
              <w:jc w:val="right"/>
              <w:ind w:right="400"/>
              <w:spacing w:after="0" w:line="155" w:lineRule="exact"/>
              <w:rPr>
                <w:sz w:val="20"/>
                <w:szCs w:val="20"/>
                <w:color w:val="auto"/>
              </w:rPr>
            </w:pPr>
            <w:r>
              <w:rPr>
                <w:rFonts w:ascii="Arial" w:cs="Arial" w:eastAsia="Arial" w:hAnsi="Arial"/>
                <w:sz w:val="14"/>
                <w:szCs w:val="14"/>
                <w:b w:val="1"/>
                <w:bCs w:val="1"/>
                <w:color w:val="auto"/>
              </w:rPr>
              <w:t>Rate</w:t>
            </w:r>
          </w:p>
        </w:tc>
        <w:tc>
          <w:tcPr>
            <w:tcW w:w="0" w:type="dxa"/>
            <w:vAlign w:val="bottom"/>
          </w:tcPr>
          <w:p>
            <w:pPr>
              <w:spacing w:after="0"/>
              <w:rPr>
                <w:sz w:val="1"/>
                <w:szCs w:val="1"/>
                <w:color w:val="auto"/>
              </w:rPr>
            </w:pPr>
          </w:p>
        </w:tc>
      </w:tr>
      <w:tr>
        <w:trPr>
          <w:trHeight w:val="20"/>
        </w:trPr>
        <w:tc>
          <w:tcPr>
            <w:tcW w:w="3840" w:type="dxa"/>
            <w:vAlign w:val="bottom"/>
            <w:gridSpan w:val="3"/>
            <w:vMerge w:val="restart"/>
            <w:shd w:val="clear" w:color="auto" w:fill="CCEEFF"/>
          </w:tcPr>
          <w:p>
            <w:pPr>
              <w:spacing w:after="0"/>
              <w:rPr>
                <w:sz w:val="20"/>
                <w:szCs w:val="20"/>
                <w:color w:val="auto"/>
              </w:rPr>
            </w:pPr>
            <w:r>
              <w:rPr>
                <w:rFonts w:ascii="Arial" w:cs="Arial" w:eastAsia="Arial" w:hAnsi="Arial"/>
                <w:sz w:val="18"/>
                <w:szCs w:val="18"/>
                <w:color w:val="auto"/>
              </w:rPr>
              <w:t>2003 and prior</w:t>
            </w:r>
          </w:p>
        </w:tc>
        <w:tc>
          <w:tcPr>
            <w:tcW w:w="84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320" w:type="dxa"/>
            <w:vAlign w:val="bottom"/>
            <w:vMerge w:val="restart"/>
            <w:shd w:val="clear" w:color="auto" w:fill="CCEEFF"/>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40" w:type="dxa"/>
            <w:vAlign w:val="bottom"/>
            <w:vMerge w:val="restart"/>
            <w:shd w:val="clear" w:color="auto" w:fill="CCEEFF"/>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840" w:type="dxa"/>
            <w:vAlign w:val="bottom"/>
            <w:gridSpan w:val="3"/>
            <w:vMerge w:val="continue"/>
            <w:shd w:val="clear" w:color="auto" w:fill="CCEEFF"/>
          </w:tcPr>
          <w:p>
            <w:pPr>
              <w:spacing w:after="0"/>
              <w:rPr>
                <w:sz w:val="17"/>
                <w:szCs w:val="17"/>
                <w:color w:val="auto"/>
              </w:rPr>
            </w:pPr>
          </w:p>
        </w:tc>
        <w:tc>
          <w:tcPr>
            <w:tcW w:w="1180" w:type="dxa"/>
            <w:vAlign w:val="bottom"/>
            <w:gridSpan w:val="2"/>
            <w:shd w:val="clear" w:color="auto" w:fill="CCEEFF"/>
          </w:tcPr>
          <w:p>
            <w:pPr>
              <w:jc w:val="right"/>
              <w:ind w:right="180"/>
              <w:spacing w:after="0" w:line="197" w:lineRule="exact"/>
              <w:rPr>
                <w:sz w:val="20"/>
                <w:szCs w:val="20"/>
                <w:color w:val="auto"/>
              </w:rPr>
            </w:pPr>
            <w:r>
              <w:rPr>
                <w:rFonts w:ascii="Arial" w:cs="Arial" w:eastAsia="Arial" w:hAnsi="Arial"/>
                <w:sz w:val="18"/>
                <w:szCs w:val="18"/>
                <w:color w:val="auto"/>
              </w:rPr>
              <w:t>6.31%</w:t>
            </w:r>
          </w:p>
        </w:tc>
        <w:tc>
          <w:tcPr>
            <w:tcW w:w="900" w:type="dxa"/>
            <w:vAlign w:val="bottom"/>
            <w:gridSpan w:val="2"/>
            <w:shd w:val="clear" w:color="auto" w:fill="CCEEFF"/>
          </w:tcPr>
          <w:p>
            <w:pPr>
              <w:jc w:val="right"/>
              <w:ind w:right="80"/>
              <w:spacing w:after="0" w:line="197" w:lineRule="exact"/>
              <w:rPr>
                <w:sz w:val="20"/>
                <w:szCs w:val="20"/>
                <w:color w:val="auto"/>
              </w:rPr>
            </w:pPr>
            <w:r>
              <w:rPr>
                <w:rFonts w:ascii="Arial" w:cs="Arial" w:eastAsia="Arial" w:hAnsi="Arial"/>
                <w:sz w:val="18"/>
                <w:szCs w:val="18"/>
                <w:color w:val="auto"/>
              </w:rPr>
              <w:t>7.2%</w:t>
            </w:r>
          </w:p>
        </w:tc>
        <w:tc>
          <w:tcPr>
            <w:tcW w:w="100" w:type="dxa"/>
            <w:vAlign w:val="bottom"/>
            <w:vMerge w:val="continue"/>
            <w:shd w:val="clear" w:color="auto" w:fill="CCEEFF"/>
          </w:tcPr>
          <w:p>
            <w:pPr>
              <w:spacing w:after="0"/>
              <w:rPr>
                <w:sz w:val="17"/>
                <w:szCs w:val="17"/>
                <w:color w:val="auto"/>
              </w:rPr>
            </w:pPr>
          </w:p>
        </w:tc>
        <w:tc>
          <w:tcPr>
            <w:tcW w:w="200" w:type="dxa"/>
            <w:vAlign w:val="bottom"/>
            <w:shd w:val="clear" w:color="auto" w:fill="CCEEFF"/>
          </w:tcPr>
          <w:p>
            <w:pPr>
              <w:spacing w:after="0" w:line="197" w:lineRule="exact"/>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rPr>
              <w:t>3,237</w:t>
            </w:r>
          </w:p>
        </w:tc>
        <w:tc>
          <w:tcPr>
            <w:tcW w:w="320" w:type="dxa"/>
            <w:vAlign w:val="bottom"/>
            <w:vMerge w:val="continue"/>
            <w:shd w:val="clear" w:color="auto" w:fill="CCEEFF"/>
          </w:tcPr>
          <w:p>
            <w:pPr>
              <w:spacing w:after="0"/>
              <w:rPr>
                <w:sz w:val="17"/>
                <w:szCs w:val="17"/>
                <w:color w:val="auto"/>
              </w:rPr>
            </w:pPr>
          </w:p>
        </w:tc>
        <w:tc>
          <w:tcPr>
            <w:tcW w:w="1000" w:type="dxa"/>
            <w:vAlign w:val="bottom"/>
            <w:gridSpan w:val="2"/>
            <w:shd w:val="clear" w:color="auto" w:fill="CCEEFF"/>
          </w:tcPr>
          <w:p>
            <w:pPr>
              <w:jc w:val="right"/>
              <w:ind w:right="180"/>
              <w:spacing w:after="0" w:line="197" w:lineRule="exact"/>
              <w:rPr>
                <w:sz w:val="20"/>
                <w:szCs w:val="20"/>
                <w:color w:val="auto"/>
              </w:rPr>
            </w:pPr>
            <w:r>
              <w:rPr>
                <w:rFonts w:ascii="Arial" w:cs="Arial" w:eastAsia="Arial" w:hAnsi="Arial"/>
                <w:sz w:val="18"/>
                <w:szCs w:val="18"/>
                <w:color w:val="auto"/>
              </w:rPr>
              <w:t>2.8%</w:t>
            </w:r>
          </w:p>
        </w:tc>
        <w:tc>
          <w:tcPr>
            <w:tcW w:w="140" w:type="dxa"/>
            <w:vAlign w:val="bottom"/>
            <w:shd w:val="clear" w:color="auto" w:fill="CCEEFF"/>
          </w:tcPr>
          <w:p>
            <w:pPr>
              <w:spacing w:after="0" w:line="197" w:lineRule="exact"/>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rPr>
              <w:t>723</w:t>
            </w:r>
          </w:p>
        </w:tc>
        <w:tc>
          <w:tcPr>
            <w:tcW w:w="240" w:type="dxa"/>
            <w:vAlign w:val="bottom"/>
            <w:vMerge w:val="continue"/>
            <w:shd w:val="clear" w:color="auto" w:fill="CCEEFF"/>
          </w:tcPr>
          <w:p>
            <w:pPr>
              <w:spacing w:after="0"/>
              <w:rPr>
                <w:sz w:val="17"/>
                <w:szCs w:val="17"/>
                <w:color w:val="auto"/>
              </w:rPr>
            </w:pPr>
          </w:p>
        </w:tc>
        <w:tc>
          <w:tcPr>
            <w:tcW w:w="980" w:type="dxa"/>
            <w:vAlign w:val="bottom"/>
            <w:gridSpan w:val="2"/>
            <w:shd w:val="clear" w:color="auto" w:fill="CCEEFF"/>
          </w:tcPr>
          <w:p>
            <w:pPr>
              <w:jc w:val="right"/>
              <w:ind w:right="200"/>
              <w:spacing w:after="0" w:line="197" w:lineRule="exact"/>
              <w:rPr>
                <w:sz w:val="20"/>
                <w:szCs w:val="20"/>
                <w:color w:val="auto"/>
              </w:rPr>
            </w:pPr>
            <w:r>
              <w:rPr>
                <w:rFonts w:ascii="Arial" w:cs="Arial" w:eastAsia="Arial" w:hAnsi="Arial"/>
                <w:sz w:val="18"/>
                <w:szCs w:val="18"/>
                <w:color w:val="auto"/>
              </w:rPr>
              <w:t>2.5%</w:t>
            </w:r>
          </w:p>
        </w:tc>
        <w:tc>
          <w:tcPr>
            <w:tcW w:w="860" w:type="dxa"/>
            <w:vAlign w:val="bottom"/>
            <w:gridSpan w:val="2"/>
            <w:shd w:val="clear" w:color="auto" w:fill="CCEEFF"/>
          </w:tcPr>
          <w:p>
            <w:pPr>
              <w:jc w:val="right"/>
              <w:ind w:right="40"/>
              <w:spacing w:after="0" w:line="197" w:lineRule="exact"/>
              <w:rPr>
                <w:sz w:val="20"/>
                <w:szCs w:val="20"/>
                <w:color w:val="auto"/>
              </w:rPr>
            </w:pPr>
            <w:r>
              <w:rPr>
                <w:rFonts w:ascii="Arial" w:cs="Arial" w:eastAsia="Arial" w:hAnsi="Arial"/>
                <w:sz w:val="18"/>
                <w:szCs w:val="18"/>
                <w:color w:val="auto"/>
              </w:rPr>
              <w:t>16.59%</w:t>
            </w:r>
          </w:p>
        </w:tc>
        <w:tc>
          <w:tcPr>
            <w:tcW w:w="0" w:type="dxa"/>
            <w:vAlign w:val="bottom"/>
          </w:tcPr>
          <w:p>
            <w:pPr>
              <w:spacing w:after="0"/>
              <w:rPr>
                <w:sz w:val="1"/>
                <w:szCs w:val="1"/>
                <w:color w:val="auto"/>
              </w:rPr>
            </w:pPr>
          </w:p>
        </w:tc>
      </w:tr>
      <w:tr>
        <w:trPr>
          <w:trHeight w:val="211"/>
        </w:trPr>
        <w:tc>
          <w:tcPr>
            <w:tcW w:w="700" w:type="dxa"/>
            <w:vAlign w:val="bottom"/>
          </w:tcPr>
          <w:p>
            <w:pPr>
              <w:spacing w:after="0"/>
              <w:rPr>
                <w:sz w:val="20"/>
                <w:szCs w:val="20"/>
                <w:color w:val="auto"/>
              </w:rPr>
            </w:pPr>
            <w:r>
              <w:rPr>
                <w:rFonts w:ascii="Arial" w:cs="Arial" w:eastAsia="Arial" w:hAnsi="Arial"/>
                <w:sz w:val="18"/>
                <w:szCs w:val="18"/>
                <w:color w:val="auto"/>
              </w:rPr>
              <w:t>2004</w:t>
            </w:r>
          </w:p>
        </w:tc>
        <w:tc>
          <w:tcPr>
            <w:tcW w:w="116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color w:val="auto"/>
              </w:rPr>
              <w:t>5.73%</w:t>
            </w:r>
          </w:p>
        </w:tc>
        <w:tc>
          <w:tcPr>
            <w:tcW w:w="660" w:type="dxa"/>
            <w:vAlign w:val="bottom"/>
          </w:tcPr>
          <w:p>
            <w:pPr>
              <w:jc w:val="right"/>
              <w:spacing w:after="0"/>
              <w:rPr>
                <w:sz w:val="20"/>
                <w:szCs w:val="20"/>
                <w:color w:val="auto"/>
              </w:rPr>
            </w:pPr>
            <w:r>
              <w:rPr>
                <w:rFonts w:ascii="Arial" w:cs="Arial" w:eastAsia="Arial" w:hAnsi="Arial"/>
                <w:sz w:val="18"/>
                <w:szCs w:val="18"/>
                <w:color w:val="auto"/>
              </w:rPr>
              <w:t>4.9</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2,245</w:t>
            </w:r>
          </w:p>
        </w:tc>
        <w:tc>
          <w:tcPr>
            <w:tcW w:w="1000" w:type="dxa"/>
            <w:vAlign w:val="bottom"/>
            <w:gridSpan w:val="2"/>
          </w:tcPr>
          <w:p>
            <w:pPr>
              <w:jc w:val="right"/>
              <w:ind w:right="320"/>
              <w:spacing w:after="0"/>
              <w:rPr>
                <w:sz w:val="20"/>
                <w:szCs w:val="20"/>
                <w:color w:val="auto"/>
              </w:rPr>
            </w:pPr>
            <w:r>
              <w:rPr>
                <w:rFonts w:ascii="Arial" w:cs="Arial" w:eastAsia="Arial" w:hAnsi="Arial"/>
                <w:sz w:val="18"/>
                <w:szCs w:val="18"/>
                <w:color w:val="auto"/>
              </w:rPr>
              <w:t>2.0</w:t>
            </w:r>
          </w:p>
        </w:tc>
        <w:tc>
          <w:tcPr>
            <w:tcW w:w="140" w:type="dxa"/>
            <w:vAlign w:val="bottom"/>
          </w:tcPr>
          <w:p>
            <w:pPr>
              <w:spacing w:after="0"/>
              <w:rPr>
                <w:sz w:val="18"/>
                <w:szCs w:val="18"/>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8"/>
                <w:szCs w:val="18"/>
                <w:color w:val="auto"/>
              </w:rPr>
              <w:t>527</w:t>
            </w:r>
          </w:p>
        </w:tc>
        <w:tc>
          <w:tcPr>
            <w:tcW w:w="640" w:type="dxa"/>
            <w:vAlign w:val="bottom"/>
          </w:tcPr>
          <w:p>
            <w:pPr>
              <w:jc w:val="right"/>
              <w:spacing w:after="0"/>
              <w:rPr>
                <w:sz w:val="20"/>
                <w:szCs w:val="20"/>
                <w:color w:val="auto"/>
              </w:rPr>
            </w:pPr>
            <w:r>
              <w:rPr>
                <w:rFonts w:ascii="Arial" w:cs="Arial" w:eastAsia="Arial" w:hAnsi="Arial"/>
                <w:sz w:val="18"/>
                <w:szCs w:val="18"/>
                <w:color w:val="auto"/>
              </w:rPr>
              <w:t>1.8</w:t>
            </w:r>
          </w:p>
        </w:tc>
        <w:tc>
          <w:tcPr>
            <w:tcW w:w="340" w:type="dxa"/>
            <w:vAlign w:val="bottom"/>
          </w:tcPr>
          <w:p>
            <w:pPr>
              <w:spacing w:after="0"/>
              <w:rPr>
                <w:sz w:val="18"/>
                <w:szCs w:val="18"/>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12.76%</w:t>
            </w:r>
          </w:p>
        </w:tc>
        <w:tc>
          <w:tcPr>
            <w:tcW w:w="0" w:type="dxa"/>
            <w:vAlign w:val="bottom"/>
          </w:tcPr>
          <w:p>
            <w:pPr>
              <w:spacing w:after="0"/>
              <w:rPr>
                <w:sz w:val="1"/>
                <w:szCs w:val="1"/>
                <w:color w:val="auto"/>
              </w:rPr>
            </w:pPr>
          </w:p>
        </w:tc>
      </w:tr>
      <w:tr>
        <w:trPr>
          <w:trHeight w:val="211"/>
        </w:trPr>
        <w:tc>
          <w:tcPr>
            <w:tcW w:w="700" w:type="dxa"/>
            <w:vAlign w:val="bottom"/>
            <w:shd w:val="clear" w:color="auto" w:fill="CCEEFF"/>
          </w:tcPr>
          <w:p>
            <w:pPr>
              <w:spacing w:after="0"/>
              <w:rPr>
                <w:sz w:val="20"/>
                <w:szCs w:val="20"/>
                <w:color w:val="auto"/>
              </w:rPr>
            </w:pPr>
            <w:r>
              <w:rPr>
                <w:rFonts w:ascii="Arial" w:cs="Arial" w:eastAsia="Arial" w:hAnsi="Arial"/>
                <w:sz w:val="18"/>
                <w:szCs w:val="18"/>
                <w:color w:val="auto"/>
              </w:rPr>
              <w:t>2005</w:t>
            </w:r>
          </w:p>
        </w:tc>
        <w:tc>
          <w:tcPr>
            <w:tcW w:w="1160" w:type="dxa"/>
            <w:vAlign w:val="bottom"/>
            <w:shd w:val="clear" w:color="auto" w:fill="CCEEFF"/>
          </w:tcPr>
          <w:p>
            <w:pPr>
              <w:spacing w:after="0"/>
              <w:rPr>
                <w:sz w:val="18"/>
                <w:szCs w:val="18"/>
                <w:color w:val="auto"/>
              </w:rPr>
            </w:pPr>
          </w:p>
        </w:tc>
        <w:tc>
          <w:tcPr>
            <w:tcW w:w="19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5.68%</w:t>
            </w: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12.0</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4,616</w:t>
            </w:r>
          </w:p>
        </w:tc>
        <w:tc>
          <w:tcPr>
            <w:tcW w:w="10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4.0</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1,231</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14.36%</w:t>
            </w:r>
          </w:p>
        </w:tc>
        <w:tc>
          <w:tcPr>
            <w:tcW w:w="0" w:type="dxa"/>
            <w:vAlign w:val="bottom"/>
          </w:tcPr>
          <w:p>
            <w:pPr>
              <w:spacing w:after="0"/>
              <w:rPr>
                <w:sz w:val="1"/>
                <w:szCs w:val="1"/>
                <w:color w:val="auto"/>
              </w:rPr>
            </w:pPr>
          </w:p>
        </w:tc>
      </w:tr>
      <w:tr>
        <w:trPr>
          <w:trHeight w:val="211"/>
        </w:trPr>
        <w:tc>
          <w:tcPr>
            <w:tcW w:w="700" w:type="dxa"/>
            <w:vAlign w:val="bottom"/>
          </w:tcPr>
          <w:p>
            <w:pPr>
              <w:spacing w:after="0"/>
              <w:rPr>
                <w:sz w:val="20"/>
                <w:szCs w:val="20"/>
                <w:color w:val="auto"/>
              </w:rPr>
            </w:pPr>
            <w:r>
              <w:rPr>
                <w:rFonts w:ascii="Arial" w:cs="Arial" w:eastAsia="Arial" w:hAnsi="Arial"/>
                <w:sz w:val="18"/>
                <w:szCs w:val="18"/>
                <w:color w:val="auto"/>
              </w:rPr>
              <w:t>2006</w:t>
            </w:r>
          </w:p>
        </w:tc>
        <w:tc>
          <w:tcPr>
            <w:tcW w:w="116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color w:val="auto"/>
              </w:rPr>
              <w:t>5.92%</w:t>
            </w: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17.6</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7,202</w:t>
            </w:r>
          </w:p>
        </w:tc>
        <w:tc>
          <w:tcPr>
            <w:tcW w:w="1000" w:type="dxa"/>
            <w:vAlign w:val="bottom"/>
            <w:gridSpan w:val="2"/>
          </w:tcPr>
          <w:p>
            <w:pPr>
              <w:jc w:val="right"/>
              <w:ind w:right="320"/>
              <w:spacing w:after="0"/>
              <w:rPr>
                <w:sz w:val="20"/>
                <w:szCs w:val="20"/>
                <w:color w:val="auto"/>
              </w:rPr>
            </w:pPr>
            <w:r>
              <w:rPr>
                <w:rFonts w:ascii="Arial" w:cs="Arial" w:eastAsia="Arial" w:hAnsi="Arial"/>
                <w:sz w:val="18"/>
                <w:szCs w:val="18"/>
                <w:color w:val="auto"/>
              </w:rPr>
              <w:t>6.3</w:t>
            </w:r>
          </w:p>
        </w:tc>
        <w:tc>
          <w:tcPr>
            <w:tcW w:w="140" w:type="dxa"/>
            <w:vAlign w:val="bottom"/>
          </w:tcPr>
          <w:p>
            <w:pPr>
              <w:spacing w:after="0"/>
              <w:rPr>
                <w:sz w:val="18"/>
                <w:szCs w:val="18"/>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8"/>
                <w:szCs w:val="18"/>
                <w:color w:val="auto"/>
              </w:rPr>
              <w:t>1,833</w:t>
            </w:r>
          </w:p>
        </w:tc>
        <w:tc>
          <w:tcPr>
            <w:tcW w:w="640" w:type="dxa"/>
            <w:vAlign w:val="bottom"/>
          </w:tcPr>
          <w:p>
            <w:pPr>
              <w:jc w:val="right"/>
              <w:spacing w:after="0"/>
              <w:rPr>
                <w:sz w:val="20"/>
                <w:szCs w:val="20"/>
                <w:color w:val="auto"/>
              </w:rPr>
            </w:pPr>
            <w:r>
              <w:rPr>
                <w:rFonts w:ascii="Arial" w:cs="Arial" w:eastAsia="Arial" w:hAnsi="Arial"/>
                <w:sz w:val="18"/>
                <w:szCs w:val="18"/>
                <w:color w:val="auto"/>
              </w:rPr>
              <w:t>6.4</w:t>
            </w:r>
          </w:p>
        </w:tc>
        <w:tc>
          <w:tcPr>
            <w:tcW w:w="340" w:type="dxa"/>
            <w:vAlign w:val="bottom"/>
          </w:tcPr>
          <w:p>
            <w:pPr>
              <w:spacing w:after="0"/>
              <w:rPr>
                <w:sz w:val="18"/>
                <w:szCs w:val="18"/>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14.14%</w:t>
            </w:r>
          </w:p>
        </w:tc>
        <w:tc>
          <w:tcPr>
            <w:tcW w:w="0" w:type="dxa"/>
            <w:vAlign w:val="bottom"/>
          </w:tcPr>
          <w:p>
            <w:pPr>
              <w:spacing w:after="0"/>
              <w:rPr>
                <w:sz w:val="1"/>
                <w:szCs w:val="1"/>
                <w:color w:val="auto"/>
              </w:rPr>
            </w:pPr>
          </w:p>
        </w:tc>
      </w:tr>
      <w:tr>
        <w:trPr>
          <w:trHeight w:val="211"/>
        </w:trPr>
        <w:tc>
          <w:tcPr>
            <w:tcW w:w="700" w:type="dxa"/>
            <w:vAlign w:val="bottom"/>
            <w:shd w:val="clear" w:color="auto" w:fill="CCEEFF"/>
          </w:tcPr>
          <w:p>
            <w:pPr>
              <w:spacing w:after="0"/>
              <w:rPr>
                <w:sz w:val="20"/>
                <w:szCs w:val="20"/>
                <w:color w:val="auto"/>
              </w:rPr>
            </w:pPr>
            <w:r>
              <w:rPr>
                <w:rFonts w:ascii="Arial" w:cs="Arial" w:eastAsia="Arial" w:hAnsi="Arial"/>
                <w:sz w:val="18"/>
                <w:szCs w:val="18"/>
                <w:color w:val="auto"/>
              </w:rPr>
              <w:t>2007</w:t>
            </w:r>
          </w:p>
        </w:tc>
        <w:tc>
          <w:tcPr>
            <w:tcW w:w="1160" w:type="dxa"/>
            <w:vAlign w:val="bottom"/>
            <w:shd w:val="clear" w:color="auto" w:fill="CCEEFF"/>
          </w:tcPr>
          <w:p>
            <w:pPr>
              <w:spacing w:after="0"/>
              <w:rPr>
                <w:sz w:val="18"/>
                <w:szCs w:val="18"/>
                <w:color w:val="auto"/>
              </w:rPr>
            </w:pPr>
          </w:p>
        </w:tc>
        <w:tc>
          <w:tcPr>
            <w:tcW w:w="19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5.84%</w:t>
            </w: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37.5</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17,356</w:t>
            </w:r>
          </w:p>
        </w:tc>
        <w:tc>
          <w:tcPr>
            <w:tcW w:w="10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15.2</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4,355</w:t>
            </w:r>
          </w:p>
        </w:tc>
        <w:tc>
          <w:tcPr>
            <w:tcW w:w="9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15.3</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13.31%</w:t>
            </w:r>
          </w:p>
        </w:tc>
        <w:tc>
          <w:tcPr>
            <w:tcW w:w="0" w:type="dxa"/>
            <w:vAlign w:val="bottom"/>
          </w:tcPr>
          <w:p>
            <w:pPr>
              <w:spacing w:after="0"/>
              <w:rPr>
                <w:sz w:val="1"/>
                <w:szCs w:val="1"/>
                <w:color w:val="auto"/>
              </w:rPr>
            </w:pPr>
          </w:p>
        </w:tc>
      </w:tr>
      <w:tr>
        <w:trPr>
          <w:trHeight w:val="211"/>
        </w:trPr>
        <w:tc>
          <w:tcPr>
            <w:tcW w:w="700" w:type="dxa"/>
            <w:vAlign w:val="bottom"/>
          </w:tcPr>
          <w:p>
            <w:pPr>
              <w:spacing w:after="0"/>
              <w:rPr>
                <w:sz w:val="20"/>
                <w:szCs w:val="20"/>
                <w:color w:val="auto"/>
              </w:rPr>
            </w:pPr>
            <w:r>
              <w:rPr>
                <w:rFonts w:ascii="Arial" w:cs="Arial" w:eastAsia="Arial" w:hAnsi="Arial"/>
                <w:sz w:val="18"/>
                <w:szCs w:val="18"/>
                <w:color w:val="auto"/>
              </w:rPr>
              <w:t>2008</w:t>
            </w:r>
          </w:p>
        </w:tc>
        <w:tc>
          <w:tcPr>
            <w:tcW w:w="116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color w:val="auto"/>
              </w:rPr>
              <w:t>5.37%</w:t>
            </w: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18.1</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15,297</w:t>
            </w:r>
          </w:p>
        </w:tc>
        <w:tc>
          <w:tcPr>
            <w:tcW w:w="1000" w:type="dxa"/>
            <w:vAlign w:val="bottom"/>
            <w:gridSpan w:val="2"/>
          </w:tcPr>
          <w:p>
            <w:pPr>
              <w:jc w:val="right"/>
              <w:ind w:right="320"/>
              <w:spacing w:after="0"/>
              <w:rPr>
                <w:sz w:val="20"/>
                <w:szCs w:val="20"/>
                <w:color w:val="auto"/>
              </w:rPr>
            </w:pPr>
            <w:r>
              <w:rPr>
                <w:rFonts w:ascii="Arial" w:cs="Arial" w:eastAsia="Arial" w:hAnsi="Arial"/>
                <w:sz w:val="18"/>
                <w:szCs w:val="18"/>
                <w:color w:val="auto"/>
              </w:rPr>
              <w:t>13.4</w:t>
            </w:r>
          </w:p>
        </w:tc>
        <w:tc>
          <w:tcPr>
            <w:tcW w:w="140" w:type="dxa"/>
            <w:vAlign w:val="bottom"/>
          </w:tcPr>
          <w:p>
            <w:pPr>
              <w:spacing w:after="0"/>
              <w:rPr>
                <w:sz w:val="18"/>
                <w:szCs w:val="18"/>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8"/>
                <w:szCs w:val="18"/>
                <w:color w:val="auto"/>
              </w:rPr>
              <w:t>3,868</w:t>
            </w:r>
          </w:p>
        </w:tc>
        <w:tc>
          <w:tcPr>
            <w:tcW w:w="980" w:type="dxa"/>
            <w:vAlign w:val="bottom"/>
            <w:gridSpan w:val="2"/>
          </w:tcPr>
          <w:p>
            <w:pPr>
              <w:jc w:val="right"/>
              <w:ind w:right="340"/>
              <w:spacing w:after="0"/>
              <w:rPr>
                <w:sz w:val="20"/>
                <w:szCs w:val="20"/>
                <w:color w:val="auto"/>
              </w:rPr>
            </w:pPr>
            <w:r>
              <w:rPr>
                <w:rFonts w:ascii="Arial" w:cs="Arial" w:eastAsia="Arial" w:hAnsi="Arial"/>
                <w:sz w:val="18"/>
                <w:szCs w:val="18"/>
                <w:color w:val="auto"/>
              </w:rPr>
              <w:t>13.6</w:t>
            </w: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7.55%</w:t>
            </w:r>
          </w:p>
        </w:tc>
        <w:tc>
          <w:tcPr>
            <w:tcW w:w="0" w:type="dxa"/>
            <w:vAlign w:val="bottom"/>
          </w:tcPr>
          <w:p>
            <w:pPr>
              <w:spacing w:after="0"/>
              <w:rPr>
                <w:sz w:val="1"/>
                <w:szCs w:val="1"/>
                <w:color w:val="auto"/>
              </w:rPr>
            </w:pPr>
          </w:p>
        </w:tc>
      </w:tr>
      <w:tr>
        <w:trPr>
          <w:trHeight w:val="211"/>
        </w:trPr>
        <w:tc>
          <w:tcPr>
            <w:tcW w:w="700" w:type="dxa"/>
            <w:vAlign w:val="bottom"/>
            <w:shd w:val="clear" w:color="auto" w:fill="CCEEFF"/>
          </w:tcPr>
          <w:p>
            <w:pPr>
              <w:spacing w:after="0"/>
              <w:rPr>
                <w:sz w:val="20"/>
                <w:szCs w:val="20"/>
                <w:color w:val="auto"/>
              </w:rPr>
            </w:pPr>
            <w:r>
              <w:rPr>
                <w:rFonts w:ascii="Arial" w:cs="Arial" w:eastAsia="Arial" w:hAnsi="Arial"/>
                <w:sz w:val="18"/>
                <w:szCs w:val="18"/>
                <w:color w:val="auto"/>
              </w:rPr>
              <w:t>2009</w:t>
            </w:r>
          </w:p>
        </w:tc>
        <w:tc>
          <w:tcPr>
            <w:tcW w:w="1160" w:type="dxa"/>
            <w:vAlign w:val="bottom"/>
            <w:shd w:val="clear" w:color="auto" w:fill="CCEEFF"/>
          </w:tcPr>
          <w:p>
            <w:pPr>
              <w:spacing w:after="0"/>
              <w:rPr>
                <w:sz w:val="18"/>
                <w:szCs w:val="18"/>
                <w:color w:val="auto"/>
              </w:rPr>
            </w:pPr>
          </w:p>
        </w:tc>
        <w:tc>
          <w:tcPr>
            <w:tcW w:w="19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4.98%</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2,571</w:t>
            </w:r>
          </w:p>
        </w:tc>
        <w:tc>
          <w:tcPr>
            <w:tcW w:w="10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2.2</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588</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2.00%</w:t>
            </w:r>
          </w:p>
        </w:tc>
        <w:tc>
          <w:tcPr>
            <w:tcW w:w="0" w:type="dxa"/>
            <w:vAlign w:val="bottom"/>
          </w:tcPr>
          <w:p>
            <w:pPr>
              <w:spacing w:after="0"/>
              <w:rPr>
                <w:sz w:val="1"/>
                <w:szCs w:val="1"/>
                <w:color w:val="auto"/>
              </w:rPr>
            </w:pPr>
          </w:p>
        </w:tc>
      </w:tr>
      <w:tr>
        <w:trPr>
          <w:trHeight w:val="211"/>
        </w:trPr>
        <w:tc>
          <w:tcPr>
            <w:tcW w:w="700" w:type="dxa"/>
            <w:vAlign w:val="bottom"/>
          </w:tcPr>
          <w:p>
            <w:pPr>
              <w:spacing w:after="0"/>
              <w:rPr>
                <w:sz w:val="20"/>
                <w:szCs w:val="20"/>
                <w:color w:val="auto"/>
              </w:rPr>
            </w:pPr>
            <w:r>
              <w:rPr>
                <w:rFonts w:ascii="Arial" w:cs="Arial" w:eastAsia="Arial" w:hAnsi="Arial"/>
                <w:sz w:val="18"/>
                <w:szCs w:val="18"/>
                <w:color w:val="auto"/>
              </w:rPr>
              <w:t>2010</w:t>
            </w:r>
          </w:p>
        </w:tc>
        <w:tc>
          <w:tcPr>
            <w:tcW w:w="116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color w:val="auto"/>
              </w:rPr>
              <w:t>4.69%</w:t>
            </w:r>
          </w:p>
        </w:tc>
        <w:tc>
          <w:tcPr>
            <w:tcW w:w="660" w:type="dxa"/>
            <w:vAlign w:val="bottom"/>
          </w:tcPr>
          <w:p>
            <w:pPr>
              <w:jc w:val="right"/>
              <w:spacing w:after="0"/>
              <w:rPr>
                <w:sz w:val="20"/>
                <w:szCs w:val="20"/>
                <w:color w:val="auto"/>
              </w:rPr>
            </w:pPr>
            <w:r>
              <w:rPr>
                <w:rFonts w:ascii="Arial" w:cs="Arial" w:eastAsia="Arial" w:hAnsi="Arial"/>
                <w:sz w:val="18"/>
                <w:szCs w:val="18"/>
                <w:color w:val="auto"/>
              </w:rPr>
              <w:t>0.6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3,384</w:t>
            </w:r>
          </w:p>
        </w:tc>
        <w:tc>
          <w:tcPr>
            <w:tcW w:w="1000" w:type="dxa"/>
            <w:vAlign w:val="bottom"/>
            <w:gridSpan w:val="2"/>
          </w:tcPr>
          <w:p>
            <w:pPr>
              <w:jc w:val="right"/>
              <w:ind w:right="320"/>
              <w:spacing w:after="0"/>
              <w:rPr>
                <w:sz w:val="20"/>
                <w:szCs w:val="20"/>
                <w:color w:val="auto"/>
              </w:rPr>
            </w:pPr>
            <w:r>
              <w:rPr>
                <w:rFonts w:ascii="Arial" w:cs="Arial" w:eastAsia="Arial" w:hAnsi="Arial"/>
                <w:sz w:val="18"/>
                <w:szCs w:val="18"/>
                <w:color w:val="auto"/>
              </w:rPr>
              <w:t>2.9</w:t>
            </w:r>
          </w:p>
        </w:tc>
        <w:tc>
          <w:tcPr>
            <w:tcW w:w="140" w:type="dxa"/>
            <w:vAlign w:val="bottom"/>
          </w:tcPr>
          <w:p>
            <w:pPr>
              <w:spacing w:after="0"/>
              <w:rPr>
                <w:sz w:val="18"/>
                <w:szCs w:val="18"/>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8"/>
                <w:szCs w:val="18"/>
                <w:color w:val="auto"/>
              </w:rPr>
              <w:t>805</w:t>
            </w:r>
          </w:p>
        </w:tc>
        <w:tc>
          <w:tcPr>
            <w:tcW w:w="640" w:type="dxa"/>
            <w:vAlign w:val="bottom"/>
          </w:tcPr>
          <w:p>
            <w:pPr>
              <w:jc w:val="right"/>
              <w:spacing w:after="0"/>
              <w:rPr>
                <w:sz w:val="20"/>
                <w:szCs w:val="20"/>
                <w:color w:val="auto"/>
              </w:rPr>
            </w:pPr>
            <w:r>
              <w:rPr>
                <w:rFonts w:ascii="Arial" w:cs="Arial" w:eastAsia="Arial" w:hAnsi="Arial"/>
                <w:sz w:val="18"/>
                <w:szCs w:val="18"/>
                <w:color w:val="auto"/>
              </w:rPr>
              <w:t>2.8</w:t>
            </w:r>
          </w:p>
        </w:tc>
        <w:tc>
          <w:tcPr>
            <w:tcW w:w="340" w:type="dxa"/>
            <w:vAlign w:val="bottom"/>
          </w:tcPr>
          <w:p>
            <w:pPr>
              <w:spacing w:after="0"/>
              <w:rPr>
                <w:sz w:val="18"/>
                <w:szCs w:val="18"/>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1.42%</w:t>
            </w:r>
          </w:p>
        </w:tc>
        <w:tc>
          <w:tcPr>
            <w:tcW w:w="0" w:type="dxa"/>
            <w:vAlign w:val="bottom"/>
          </w:tcPr>
          <w:p>
            <w:pPr>
              <w:spacing w:after="0"/>
              <w:rPr>
                <w:sz w:val="1"/>
                <w:szCs w:val="1"/>
                <w:color w:val="auto"/>
              </w:rPr>
            </w:pPr>
          </w:p>
        </w:tc>
      </w:tr>
      <w:tr>
        <w:trPr>
          <w:trHeight w:val="211"/>
        </w:trPr>
        <w:tc>
          <w:tcPr>
            <w:tcW w:w="700" w:type="dxa"/>
            <w:vAlign w:val="bottom"/>
            <w:shd w:val="clear" w:color="auto" w:fill="CCEEFF"/>
          </w:tcPr>
          <w:p>
            <w:pPr>
              <w:spacing w:after="0"/>
              <w:rPr>
                <w:sz w:val="20"/>
                <w:szCs w:val="20"/>
                <w:color w:val="auto"/>
              </w:rPr>
            </w:pPr>
            <w:r>
              <w:rPr>
                <w:rFonts w:ascii="Arial" w:cs="Arial" w:eastAsia="Arial" w:hAnsi="Arial"/>
                <w:sz w:val="18"/>
                <w:szCs w:val="18"/>
                <w:color w:val="auto"/>
              </w:rPr>
              <w:t>2011</w:t>
            </w:r>
          </w:p>
        </w:tc>
        <w:tc>
          <w:tcPr>
            <w:tcW w:w="1160" w:type="dxa"/>
            <w:vAlign w:val="bottom"/>
            <w:shd w:val="clear" w:color="auto" w:fill="CCEEFF"/>
          </w:tcPr>
          <w:p>
            <w:pPr>
              <w:spacing w:after="0"/>
              <w:rPr>
                <w:sz w:val="18"/>
                <w:szCs w:val="18"/>
                <w:color w:val="auto"/>
              </w:rPr>
            </w:pPr>
          </w:p>
        </w:tc>
        <w:tc>
          <w:tcPr>
            <w:tcW w:w="19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4.50%</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4,570</w:t>
            </w:r>
          </w:p>
        </w:tc>
        <w:tc>
          <w:tcPr>
            <w:tcW w:w="10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4.0</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1,141</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11"/>
        </w:trPr>
        <w:tc>
          <w:tcPr>
            <w:tcW w:w="700" w:type="dxa"/>
            <w:vAlign w:val="bottom"/>
          </w:tcPr>
          <w:p>
            <w:pPr>
              <w:spacing w:after="0"/>
              <w:rPr>
                <w:sz w:val="20"/>
                <w:szCs w:val="20"/>
                <w:color w:val="auto"/>
              </w:rPr>
            </w:pPr>
            <w:r>
              <w:rPr>
                <w:rFonts w:ascii="Arial" w:cs="Arial" w:eastAsia="Arial" w:hAnsi="Arial"/>
                <w:sz w:val="18"/>
                <w:szCs w:val="18"/>
                <w:color w:val="auto"/>
              </w:rPr>
              <w:t>2012</w:t>
            </w:r>
          </w:p>
        </w:tc>
        <w:tc>
          <w:tcPr>
            <w:tcW w:w="116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color w:val="auto"/>
              </w:rPr>
              <w:t>3.79%</w:t>
            </w:r>
          </w:p>
        </w:tc>
        <w:tc>
          <w:tcPr>
            <w:tcW w:w="660" w:type="dxa"/>
            <w:vAlign w:val="bottom"/>
          </w:tcPr>
          <w:p>
            <w:pPr>
              <w:jc w:val="right"/>
              <w:spacing w:after="0"/>
              <w:rPr>
                <w:sz w:val="20"/>
                <w:szCs w:val="20"/>
                <w:color w:val="auto"/>
              </w:rPr>
            </w:pPr>
            <w:r>
              <w:rPr>
                <w:rFonts w:ascii="Arial" w:cs="Arial" w:eastAsia="Arial" w:hAnsi="Arial"/>
                <w:sz w:val="18"/>
                <w:szCs w:val="18"/>
                <w:color w:val="auto"/>
              </w:rPr>
              <w:t>0.4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11,315</w:t>
            </w:r>
          </w:p>
        </w:tc>
        <w:tc>
          <w:tcPr>
            <w:tcW w:w="1000" w:type="dxa"/>
            <w:vAlign w:val="bottom"/>
            <w:gridSpan w:val="2"/>
          </w:tcPr>
          <w:p>
            <w:pPr>
              <w:jc w:val="right"/>
              <w:ind w:right="320"/>
              <w:spacing w:after="0"/>
              <w:rPr>
                <w:sz w:val="20"/>
                <w:szCs w:val="20"/>
                <w:color w:val="auto"/>
              </w:rPr>
            </w:pPr>
            <w:r>
              <w:rPr>
                <w:rFonts w:ascii="Arial" w:cs="Arial" w:eastAsia="Arial" w:hAnsi="Arial"/>
                <w:sz w:val="18"/>
                <w:szCs w:val="18"/>
                <w:color w:val="auto"/>
              </w:rPr>
              <w:t>9.9</w:t>
            </w:r>
          </w:p>
        </w:tc>
        <w:tc>
          <w:tcPr>
            <w:tcW w:w="140" w:type="dxa"/>
            <w:vAlign w:val="bottom"/>
          </w:tcPr>
          <w:p>
            <w:pPr>
              <w:spacing w:after="0"/>
              <w:rPr>
                <w:sz w:val="18"/>
                <w:szCs w:val="18"/>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8"/>
                <w:szCs w:val="18"/>
                <w:color w:val="auto"/>
              </w:rPr>
              <w:t>2,843</w:t>
            </w:r>
          </w:p>
        </w:tc>
        <w:tc>
          <w:tcPr>
            <w:tcW w:w="980" w:type="dxa"/>
            <w:vAlign w:val="bottom"/>
            <w:gridSpan w:val="2"/>
          </w:tcPr>
          <w:p>
            <w:pPr>
              <w:jc w:val="right"/>
              <w:ind w:right="340"/>
              <w:spacing w:after="0"/>
              <w:rPr>
                <w:sz w:val="20"/>
                <w:szCs w:val="20"/>
                <w:color w:val="auto"/>
              </w:rPr>
            </w:pPr>
            <w:r>
              <w:rPr>
                <w:rFonts w:ascii="Arial" w:cs="Arial" w:eastAsia="Arial" w:hAnsi="Arial"/>
                <w:sz w:val="18"/>
                <w:szCs w:val="18"/>
                <w:color w:val="auto"/>
              </w:rPr>
              <w:t>10.0</w:t>
            </w: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0.43%</w:t>
            </w:r>
          </w:p>
        </w:tc>
        <w:tc>
          <w:tcPr>
            <w:tcW w:w="0" w:type="dxa"/>
            <w:vAlign w:val="bottom"/>
          </w:tcPr>
          <w:p>
            <w:pPr>
              <w:spacing w:after="0"/>
              <w:rPr>
                <w:sz w:val="1"/>
                <w:szCs w:val="1"/>
                <w:color w:val="auto"/>
              </w:rPr>
            </w:pPr>
          </w:p>
        </w:tc>
      </w:tr>
      <w:tr>
        <w:trPr>
          <w:trHeight w:val="211"/>
        </w:trPr>
        <w:tc>
          <w:tcPr>
            <w:tcW w:w="700" w:type="dxa"/>
            <w:vAlign w:val="bottom"/>
            <w:shd w:val="clear" w:color="auto" w:fill="CCEEFF"/>
          </w:tcPr>
          <w:p>
            <w:pPr>
              <w:spacing w:after="0"/>
              <w:rPr>
                <w:sz w:val="20"/>
                <w:szCs w:val="20"/>
                <w:color w:val="auto"/>
              </w:rPr>
            </w:pPr>
            <w:r>
              <w:rPr>
                <w:rFonts w:ascii="Arial" w:cs="Arial" w:eastAsia="Arial" w:hAnsi="Arial"/>
                <w:sz w:val="18"/>
                <w:szCs w:val="18"/>
                <w:color w:val="auto"/>
              </w:rPr>
              <w:t>2013</w:t>
            </w:r>
          </w:p>
        </w:tc>
        <w:tc>
          <w:tcPr>
            <w:tcW w:w="1160" w:type="dxa"/>
            <w:vAlign w:val="bottom"/>
            <w:shd w:val="clear" w:color="auto" w:fill="CCEEFF"/>
          </w:tcPr>
          <w:p>
            <w:pPr>
              <w:spacing w:after="0"/>
              <w:rPr>
                <w:sz w:val="18"/>
                <w:szCs w:val="18"/>
                <w:color w:val="auto"/>
              </w:rPr>
            </w:pPr>
          </w:p>
        </w:tc>
        <w:tc>
          <w:tcPr>
            <w:tcW w:w="19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3.96%</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19,086</w:t>
            </w:r>
          </w:p>
        </w:tc>
        <w:tc>
          <w:tcPr>
            <w:tcW w:w="10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16.7</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4,726</w:t>
            </w:r>
          </w:p>
        </w:tc>
        <w:tc>
          <w:tcPr>
            <w:tcW w:w="9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16.6</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0.31%</w:t>
            </w:r>
          </w:p>
        </w:tc>
        <w:tc>
          <w:tcPr>
            <w:tcW w:w="0" w:type="dxa"/>
            <w:vAlign w:val="bottom"/>
          </w:tcPr>
          <w:p>
            <w:pPr>
              <w:spacing w:after="0"/>
              <w:rPr>
                <w:sz w:val="1"/>
                <w:szCs w:val="1"/>
                <w:color w:val="auto"/>
              </w:rPr>
            </w:pPr>
          </w:p>
        </w:tc>
      </w:tr>
      <w:tr>
        <w:trPr>
          <w:trHeight w:val="211"/>
        </w:trPr>
        <w:tc>
          <w:tcPr>
            <w:tcW w:w="700" w:type="dxa"/>
            <w:vAlign w:val="bottom"/>
          </w:tcPr>
          <w:p>
            <w:pPr>
              <w:spacing w:after="0"/>
              <w:rPr>
                <w:sz w:val="20"/>
                <w:szCs w:val="20"/>
                <w:color w:val="auto"/>
              </w:rPr>
            </w:pPr>
            <w:r>
              <w:rPr>
                <w:rFonts w:ascii="Arial" w:cs="Arial" w:eastAsia="Arial" w:hAnsi="Arial"/>
                <w:sz w:val="18"/>
                <w:szCs w:val="18"/>
                <w:color w:val="auto"/>
              </w:rPr>
              <w:t>2014</w:t>
            </w:r>
          </w:p>
        </w:tc>
        <w:tc>
          <w:tcPr>
            <w:tcW w:w="116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color w:val="auto"/>
              </w:rPr>
              <w:t>4.39%</w:t>
            </w:r>
          </w:p>
        </w:tc>
        <w:tc>
          <w:tcPr>
            <w:tcW w:w="660" w:type="dxa"/>
            <w:vAlign w:val="bottom"/>
          </w:tcPr>
          <w:p>
            <w:pPr>
              <w:jc w:val="right"/>
              <w:spacing w:after="0"/>
              <w:rPr>
                <w:sz w:val="20"/>
                <w:szCs w:val="20"/>
                <w:color w:val="auto"/>
              </w:rPr>
            </w:pPr>
            <w:r>
              <w:rPr>
                <w:rFonts w:ascii="Arial" w:cs="Arial" w:eastAsia="Arial" w:hAnsi="Arial"/>
                <w:sz w:val="18"/>
                <w:szCs w:val="18"/>
                <w:color w:val="auto"/>
              </w:rPr>
              <w:t>0.1</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23,566</w:t>
            </w:r>
          </w:p>
        </w:tc>
        <w:tc>
          <w:tcPr>
            <w:tcW w:w="3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20.6</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5,874</w:t>
            </w:r>
          </w:p>
        </w:tc>
        <w:tc>
          <w:tcPr>
            <w:tcW w:w="240" w:type="dxa"/>
            <w:vAlign w:val="bottom"/>
          </w:tcPr>
          <w:p>
            <w:pPr>
              <w:spacing w:after="0"/>
              <w:rPr>
                <w:sz w:val="18"/>
                <w:szCs w:val="18"/>
                <w:color w:val="auto"/>
              </w:rPr>
            </w:pPr>
          </w:p>
        </w:tc>
        <w:tc>
          <w:tcPr>
            <w:tcW w:w="980" w:type="dxa"/>
            <w:vAlign w:val="bottom"/>
            <w:gridSpan w:val="2"/>
          </w:tcPr>
          <w:p>
            <w:pPr>
              <w:jc w:val="right"/>
              <w:ind w:right="340"/>
              <w:spacing w:after="0"/>
              <w:rPr>
                <w:sz w:val="20"/>
                <w:szCs w:val="20"/>
                <w:color w:val="auto"/>
              </w:rPr>
            </w:pPr>
            <w:r>
              <w:rPr>
                <w:rFonts w:ascii="Arial" w:cs="Arial" w:eastAsia="Arial" w:hAnsi="Arial"/>
                <w:sz w:val="18"/>
                <w:szCs w:val="18"/>
                <w:color w:val="auto"/>
              </w:rPr>
              <w:t>20.6</w:t>
            </w: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0.10%</w:t>
            </w:r>
          </w:p>
        </w:tc>
        <w:tc>
          <w:tcPr>
            <w:tcW w:w="0" w:type="dxa"/>
            <w:vAlign w:val="bottom"/>
          </w:tcPr>
          <w:p>
            <w:pPr>
              <w:spacing w:after="0"/>
              <w:rPr>
                <w:sz w:val="1"/>
                <w:szCs w:val="1"/>
                <w:color w:val="auto"/>
              </w:rPr>
            </w:pPr>
          </w:p>
        </w:tc>
      </w:tr>
      <w:tr>
        <w:trPr>
          <w:trHeight w:val="26"/>
        </w:trPr>
        <w:tc>
          <w:tcPr>
            <w:tcW w:w="7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98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3840" w:type="dxa"/>
            <w:vAlign w:val="bottom"/>
            <w:gridSpan w:val="3"/>
            <w:shd w:val="clear" w:color="auto" w:fill="CCEEFF"/>
          </w:tcPr>
          <w:p>
            <w:pPr>
              <w:ind w:left="360"/>
              <w:spacing w:after="0"/>
              <w:rPr>
                <w:sz w:val="20"/>
                <w:szCs w:val="20"/>
                <w:color w:val="auto"/>
              </w:rPr>
            </w:pPr>
            <w:r>
              <w:rPr>
                <w:rFonts w:ascii="Arial" w:cs="Arial" w:eastAsia="Arial" w:hAnsi="Arial"/>
                <w:sz w:val="18"/>
                <w:szCs w:val="18"/>
                <w:color w:val="auto"/>
              </w:rPr>
              <w:t>Total</w:t>
            </w: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4.98%</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100.0%</w:t>
            </w:r>
          </w:p>
        </w:tc>
        <w:tc>
          <w:tcPr>
            <w:tcW w:w="3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114,445</w:t>
            </w: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100.0%</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28,514</w:t>
            </w: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100.0%</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6.31%</w:t>
            </w:r>
          </w:p>
        </w:tc>
        <w:tc>
          <w:tcPr>
            <w:tcW w:w="0" w:type="dxa"/>
            <w:vAlign w:val="bottom"/>
          </w:tcPr>
          <w:p>
            <w:pPr>
              <w:spacing w:after="0"/>
              <w:rPr>
                <w:sz w:val="1"/>
                <w:szCs w:val="1"/>
                <w:color w:val="auto"/>
              </w:rPr>
            </w:pPr>
          </w:p>
        </w:tc>
      </w:tr>
      <w:tr>
        <w:trPr>
          <w:trHeight w:val="20"/>
        </w:trPr>
        <w:tc>
          <w:tcPr>
            <w:tcW w:w="70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9"/>
        </w:trPr>
        <w:tc>
          <w:tcPr>
            <w:tcW w:w="7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2080" w:type="dxa"/>
            <w:vAlign w:val="bottom"/>
            <w:gridSpan w:val="4"/>
          </w:tcPr>
          <w:p>
            <w:pPr>
              <w:jc w:val="right"/>
              <w:ind w:right="580"/>
              <w:spacing w:after="0"/>
              <w:rPr>
                <w:sz w:val="20"/>
                <w:szCs w:val="20"/>
                <w:color w:val="auto"/>
              </w:rPr>
            </w:pPr>
            <w:r>
              <w:rPr>
                <w:rFonts w:ascii="Arial" w:cs="Arial" w:eastAsia="Arial" w:hAnsi="Arial"/>
                <w:sz w:val="14"/>
                <w:szCs w:val="14"/>
                <w:b w:val="1"/>
                <w:bCs w:val="1"/>
                <w:color w:val="auto"/>
              </w:rPr>
              <w:t>December 31, 2014</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80" w:type="dxa"/>
            <w:vAlign w:val="bottom"/>
            <w:gridSpan w:val="4"/>
          </w:tcPr>
          <w:p>
            <w:pPr>
              <w:jc w:val="right"/>
              <w:ind w:right="820"/>
              <w:spacing w:after="0"/>
              <w:rPr>
                <w:sz w:val="20"/>
                <w:szCs w:val="20"/>
                <w:color w:val="auto"/>
              </w:rPr>
            </w:pPr>
            <w:r>
              <w:rPr>
                <w:rFonts w:ascii="Arial" w:cs="Arial" w:eastAsia="Arial" w:hAnsi="Arial"/>
                <w:sz w:val="14"/>
                <w:szCs w:val="14"/>
                <w:b w:val="1"/>
                <w:bCs w:val="1"/>
                <w:color w:val="auto"/>
              </w:rPr>
              <w:t>September 30, 2014</w:t>
            </w: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186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0"/>
              </w:rPr>
              <w:t>Occupancy and Property Type</w:t>
            </w:r>
          </w:p>
        </w:tc>
        <w:tc>
          <w:tcPr>
            <w:tcW w:w="1980" w:type="dxa"/>
            <w:vAlign w:val="bottom"/>
            <w:vMerge w:val="restart"/>
          </w:tcPr>
          <w:p>
            <w:pPr>
              <w:spacing w:after="0"/>
              <w:rPr>
                <w:sz w:val="10"/>
                <w:szCs w:val="10"/>
                <w:color w:val="auto"/>
              </w:rPr>
            </w:pPr>
          </w:p>
        </w:tc>
        <w:tc>
          <w:tcPr>
            <w:tcW w:w="1180" w:type="dxa"/>
            <w:vAlign w:val="bottom"/>
            <w:tcBorders>
              <w:top w:val="single" w:sz="8" w:color="auto"/>
            </w:tcBorders>
            <w:gridSpan w:val="2"/>
          </w:tcPr>
          <w:p>
            <w:pPr>
              <w:jc w:val="center"/>
              <w:ind w:right="340"/>
              <w:spacing w:after="0" w:line="116" w:lineRule="exact"/>
              <w:rPr>
                <w:sz w:val="20"/>
                <w:szCs w:val="20"/>
                <w:color w:val="auto"/>
              </w:rPr>
            </w:pPr>
            <w:r>
              <w:rPr>
                <w:rFonts w:ascii="Arial" w:cs="Arial" w:eastAsia="Arial" w:hAnsi="Arial"/>
                <w:sz w:val="13"/>
                <w:szCs w:val="13"/>
                <w:b w:val="1"/>
                <w:bCs w:val="1"/>
                <w:color w:val="auto"/>
              </w:rPr>
              <w:t>% of Primary</w:t>
            </w:r>
          </w:p>
        </w:tc>
        <w:tc>
          <w:tcPr>
            <w:tcW w:w="660" w:type="dxa"/>
            <w:vAlign w:val="bottom"/>
            <w:tcBorders>
              <w:top w:val="single" w:sz="8" w:color="auto"/>
            </w:tcBorders>
          </w:tcPr>
          <w:p>
            <w:pPr>
              <w:jc w:val="right"/>
              <w:spacing w:after="0" w:line="116" w:lineRule="exact"/>
              <w:rPr>
                <w:sz w:val="20"/>
                <w:szCs w:val="20"/>
                <w:color w:val="auto"/>
              </w:rPr>
            </w:pPr>
            <w:r>
              <w:rPr>
                <w:rFonts w:ascii="Arial" w:cs="Arial" w:eastAsia="Arial" w:hAnsi="Arial"/>
                <w:sz w:val="13"/>
                <w:szCs w:val="13"/>
                <w:b w:val="1"/>
                <w:bCs w:val="1"/>
                <w:color w:val="auto"/>
                <w:w w:val="92"/>
              </w:rPr>
              <w:t>Deliquency</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80" w:type="dxa"/>
            <w:vAlign w:val="bottom"/>
            <w:tcBorders>
              <w:top w:val="single" w:sz="8" w:color="auto"/>
            </w:tcBorders>
            <w:gridSpan w:val="3"/>
          </w:tcPr>
          <w:p>
            <w:pPr>
              <w:spacing w:after="0" w:line="116" w:lineRule="exact"/>
              <w:rPr>
                <w:sz w:val="20"/>
                <w:szCs w:val="20"/>
                <w:color w:val="auto"/>
              </w:rPr>
            </w:pPr>
            <w:r>
              <w:rPr>
                <w:rFonts w:ascii="Arial" w:cs="Arial" w:eastAsia="Arial" w:hAnsi="Arial"/>
                <w:sz w:val="13"/>
                <w:szCs w:val="13"/>
                <w:b w:val="1"/>
                <w:bCs w:val="1"/>
                <w:color w:val="auto"/>
              </w:rPr>
              <w:t>% of Primary Risk</w:t>
            </w:r>
          </w:p>
        </w:tc>
        <w:tc>
          <w:tcPr>
            <w:tcW w:w="680" w:type="dxa"/>
            <w:vAlign w:val="bottom"/>
            <w:tcBorders>
              <w:top w:val="single" w:sz="8" w:color="auto"/>
            </w:tcBorders>
          </w:tcPr>
          <w:p>
            <w:pPr>
              <w:jc w:val="center"/>
              <w:spacing w:after="0" w:line="116" w:lineRule="exact"/>
              <w:rPr>
                <w:sz w:val="20"/>
                <w:szCs w:val="20"/>
                <w:color w:val="auto"/>
              </w:rPr>
            </w:pPr>
            <w:r>
              <w:rPr>
                <w:rFonts w:ascii="Arial" w:cs="Arial" w:eastAsia="Arial" w:hAnsi="Arial"/>
                <w:sz w:val="13"/>
                <w:szCs w:val="13"/>
                <w:b w:val="1"/>
                <w:bCs w:val="1"/>
                <w:color w:val="auto"/>
                <w:w w:val="97"/>
              </w:rPr>
              <w:t>Deliquency</w:t>
            </w:r>
          </w:p>
        </w:tc>
        <w:tc>
          <w:tcPr>
            <w:tcW w:w="3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4"/>
        </w:trPr>
        <w:tc>
          <w:tcPr>
            <w:tcW w:w="1860" w:type="dxa"/>
            <w:vAlign w:val="bottom"/>
            <w:tcBorders>
              <w:bottom w:val="single" w:sz="8" w:color="auto"/>
            </w:tcBorders>
            <w:gridSpan w:val="2"/>
            <w:vMerge w:val="continue"/>
          </w:tcPr>
          <w:p>
            <w:pPr>
              <w:spacing w:after="0"/>
              <w:rPr>
                <w:sz w:val="15"/>
                <w:szCs w:val="15"/>
                <w:color w:val="auto"/>
              </w:rPr>
            </w:pPr>
          </w:p>
        </w:tc>
        <w:tc>
          <w:tcPr>
            <w:tcW w:w="1980" w:type="dxa"/>
            <w:vAlign w:val="bottom"/>
            <w:vMerge w:val="continue"/>
          </w:tcPr>
          <w:p>
            <w:pPr>
              <w:spacing w:after="0"/>
              <w:rPr>
                <w:sz w:val="15"/>
                <w:szCs w:val="15"/>
                <w:color w:val="auto"/>
              </w:rPr>
            </w:pPr>
          </w:p>
        </w:tc>
        <w:tc>
          <w:tcPr>
            <w:tcW w:w="1180" w:type="dxa"/>
            <w:vAlign w:val="bottom"/>
            <w:gridSpan w:val="2"/>
          </w:tcPr>
          <w:p>
            <w:pPr>
              <w:jc w:val="center"/>
              <w:ind w:right="340"/>
              <w:spacing w:after="0" w:line="155" w:lineRule="exact"/>
              <w:rPr>
                <w:sz w:val="20"/>
                <w:szCs w:val="20"/>
                <w:color w:val="auto"/>
              </w:rPr>
            </w:pPr>
            <w:r>
              <w:rPr>
                <w:rFonts w:ascii="Arial" w:cs="Arial" w:eastAsia="Arial" w:hAnsi="Arial"/>
                <w:sz w:val="14"/>
                <w:szCs w:val="14"/>
                <w:b w:val="1"/>
                <w:bCs w:val="1"/>
                <w:color w:val="auto"/>
                <w:w w:val="94"/>
              </w:rPr>
              <w:t>Risk In-Force</w:t>
            </w:r>
          </w:p>
        </w:tc>
        <w:tc>
          <w:tcPr>
            <w:tcW w:w="900" w:type="dxa"/>
            <w:vAlign w:val="bottom"/>
            <w:gridSpan w:val="2"/>
          </w:tcPr>
          <w:p>
            <w:pPr>
              <w:jc w:val="center"/>
              <w:ind w:right="220"/>
              <w:spacing w:after="0" w:line="155" w:lineRule="exact"/>
              <w:rPr>
                <w:sz w:val="20"/>
                <w:szCs w:val="20"/>
                <w:color w:val="auto"/>
              </w:rPr>
            </w:pPr>
            <w:r>
              <w:rPr>
                <w:rFonts w:ascii="Arial" w:cs="Arial" w:eastAsia="Arial" w:hAnsi="Arial"/>
                <w:sz w:val="14"/>
                <w:szCs w:val="14"/>
                <w:b w:val="1"/>
                <w:bCs w:val="1"/>
                <w:color w:val="auto"/>
                <w:w w:val="92"/>
              </w:rPr>
              <w:t>Rate</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gridSpan w:val="2"/>
          </w:tcPr>
          <w:p>
            <w:pPr>
              <w:jc w:val="right"/>
              <w:ind w:right="640"/>
              <w:spacing w:after="0" w:line="155" w:lineRule="exact"/>
              <w:rPr>
                <w:sz w:val="20"/>
                <w:szCs w:val="20"/>
                <w:color w:val="auto"/>
              </w:rPr>
            </w:pPr>
            <w:r>
              <w:rPr>
                <w:rFonts w:ascii="Arial" w:cs="Arial" w:eastAsia="Arial" w:hAnsi="Arial"/>
                <w:sz w:val="14"/>
                <w:szCs w:val="14"/>
                <w:b w:val="1"/>
                <w:bCs w:val="1"/>
                <w:color w:val="auto"/>
              </w:rPr>
              <w:t>In-Force</w:t>
            </w:r>
          </w:p>
        </w:tc>
        <w:tc>
          <w:tcPr>
            <w:tcW w:w="1000" w:type="dxa"/>
            <w:vAlign w:val="bottom"/>
            <w:gridSpan w:val="2"/>
          </w:tcPr>
          <w:p>
            <w:pPr>
              <w:jc w:val="center"/>
              <w:ind w:right="320"/>
              <w:spacing w:after="0" w:line="155" w:lineRule="exact"/>
              <w:rPr>
                <w:sz w:val="20"/>
                <w:szCs w:val="20"/>
                <w:color w:val="auto"/>
              </w:rPr>
            </w:pPr>
            <w:r>
              <w:rPr>
                <w:rFonts w:ascii="Arial" w:cs="Arial" w:eastAsia="Arial" w:hAnsi="Arial"/>
                <w:sz w:val="14"/>
                <w:szCs w:val="14"/>
                <w:b w:val="1"/>
                <w:bCs w:val="1"/>
                <w:color w:val="auto"/>
                <w:w w:val="92"/>
              </w:rPr>
              <w:t>Rate</w:t>
            </w:r>
          </w:p>
        </w:tc>
        <w:tc>
          <w:tcPr>
            <w:tcW w:w="1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3840" w:type="dxa"/>
            <w:vAlign w:val="bottom"/>
            <w:tcBorders>
              <w:top w:val="single" w:sz="8" w:color="CCEEFF"/>
            </w:tcBorders>
            <w:gridSpan w:val="3"/>
            <w:shd w:val="clear" w:color="auto" w:fill="CCEEFF"/>
          </w:tcPr>
          <w:p>
            <w:pPr>
              <w:spacing w:after="0" w:line="184" w:lineRule="exact"/>
              <w:rPr>
                <w:sz w:val="20"/>
                <w:szCs w:val="20"/>
                <w:color w:val="auto"/>
              </w:rPr>
            </w:pPr>
            <w:r>
              <w:rPr>
                <w:rFonts w:ascii="Arial" w:cs="Arial" w:eastAsia="Arial" w:hAnsi="Arial"/>
                <w:sz w:val="18"/>
                <w:szCs w:val="18"/>
                <w:color w:val="auto"/>
              </w:rPr>
              <w:t>Occupancy Status</w:t>
            </w:r>
          </w:p>
        </w:tc>
        <w:tc>
          <w:tcPr>
            <w:tcW w:w="840" w:type="dxa"/>
            <w:vAlign w:val="bottom"/>
            <w:tcBorders>
              <w:top w:val="single" w:sz="8" w:color="auto"/>
            </w:tcBorders>
            <w:shd w:val="clear" w:color="auto" w:fill="CCEEFF"/>
          </w:tcPr>
          <w:p>
            <w:pPr>
              <w:spacing w:after="0"/>
              <w:rPr>
                <w:sz w:val="16"/>
                <w:szCs w:val="16"/>
                <w:color w:val="auto"/>
              </w:rPr>
            </w:pPr>
          </w:p>
        </w:tc>
        <w:tc>
          <w:tcPr>
            <w:tcW w:w="340" w:type="dxa"/>
            <w:vAlign w:val="bottom"/>
            <w:tcBorders>
              <w:top w:val="single" w:sz="8" w:color="CCEEFF"/>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96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70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640" w:type="dxa"/>
            <w:vAlign w:val="bottom"/>
            <w:tcBorders>
              <w:top w:val="single" w:sz="8" w:color="CCEEFF"/>
            </w:tcBorders>
            <w:shd w:val="clear" w:color="auto" w:fill="CCEEFF"/>
          </w:tcPr>
          <w:p>
            <w:pPr>
              <w:spacing w:after="0"/>
              <w:rPr>
                <w:sz w:val="16"/>
                <w:szCs w:val="16"/>
                <w:color w:val="auto"/>
              </w:rPr>
            </w:pPr>
          </w:p>
        </w:tc>
        <w:tc>
          <w:tcPr>
            <w:tcW w:w="340" w:type="dxa"/>
            <w:vAlign w:val="bottom"/>
            <w:tcBorders>
              <w:top w:val="single" w:sz="8" w:color="CCEEFF"/>
            </w:tcBorders>
            <w:shd w:val="clear" w:color="auto" w:fill="CCEEFF"/>
          </w:tcPr>
          <w:p>
            <w:pPr>
              <w:spacing w:after="0"/>
              <w:rPr>
                <w:sz w:val="16"/>
                <w:szCs w:val="16"/>
                <w:color w:val="auto"/>
              </w:rPr>
            </w:pPr>
          </w:p>
        </w:tc>
        <w:tc>
          <w:tcPr>
            <w:tcW w:w="66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3840" w:type="dxa"/>
            <w:vAlign w:val="bottom"/>
            <w:gridSpan w:val="3"/>
          </w:tcPr>
          <w:p>
            <w:pPr>
              <w:ind w:left="360"/>
              <w:spacing w:after="0"/>
              <w:rPr>
                <w:sz w:val="20"/>
                <w:szCs w:val="20"/>
                <w:color w:val="auto"/>
              </w:rPr>
            </w:pPr>
            <w:r>
              <w:rPr>
                <w:rFonts w:ascii="Arial" w:cs="Arial" w:eastAsia="Arial" w:hAnsi="Arial"/>
                <w:sz w:val="18"/>
                <w:szCs w:val="18"/>
                <w:color w:val="auto"/>
              </w:rPr>
              <w:t>Primary residence</w:t>
            </w:r>
          </w:p>
        </w:tc>
        <w:tc>
          <w:tcPr>
            <w:tcW w:w="1180" w:type="dxa"/>
            <w:vAlign w:val="bottom"/>
            <w:gridSpan w:val="2"/>
          </w:tcPr>
          <w:p>
            <w:pPr>
              <w:jc w:val="right"/>
              <w:ind w:right="180"/>
              <w:spacing w:after="0"/>
              <w:rPr>
                <w:sz w:val="20"/>
                <w:szCs w:val="20"/>
                <w:color w:val="auto"/>
              </w:rPr>
            </w:pPr>
            <w:r>
              <w:rPr>
                <w:rFonts w:ascii="Arial" w:cs="Arial" w:eastAsia="Arial" w:hAnsi="Arial"/>
                <w:sz w:val="18"/>
                <w:szCs w:val="18"/>
                <w:color w:val="auto"/>
              </w:rPr>
              <w:t>95.1%</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6.24%</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Arial" w:cs="Arial" w:eastAsia="Arial" w:hAnsi="Arial"/>
                <w:sz w:val="18"/>
                <w:szCs w:val="18"/>
                <w:color w:val="auto"/>
              </w:rPr>
              <w:t>95.0%</w:t>
            </w: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rPr>
              <w:t>6.51%</w:t>
            </w: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3840" w:type="dxa"/>
            <w:vAlign w:val="bottom"/>
            <w:gridSpan w:val="3"/>
            <w:shd w:val="clear" w:color="auto" w:fill="CCEEFF"/>
          </w:tcPr>
          <w:p>
            <w:pPr>
              <w:ind w:left="360"/>
              <w:spacing w:after="0"/>
              <w:rPr>
                <w:sz w:val="20"/>
                <w:szCs w:val="20"/>
                <w:color w:val="auto"/>
              </w:rPr>
            </w:pPr>
            <w:r>
              <w:rPr>
                <w:rFonts w:ascii="Arial" w:cs="Arial" w:eastAsia="Arial" w:hAnsi="Arial"/>
                <w:sz w:val="18"/>
                <w:szCs w:val="18"/>
                <w:color w:val="auto"/>
              </w:rPr>
              <w:t>Second home</w:t>
            </w:r>
          </w:p>
        </w:tc>
        <w:tc>
          <w:tcPr>
            <w:tcW w:w="11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2.6</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6.57%</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2.6</w:t>
            </w: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7.00%</w:t>
            </w: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3840" w:type="dxa"/>
            <w:vAlign w:val="bottom"/>
            <w:gridSpan w:val="3"/>
          </w:tcPr>
          <w:p>
            <w:pPr>
              <w:ind w:left="360"/>
              <w:spacing w:after="0"/>
              <w:rPr>
                <w:sz w:val="20"/>
                <w:szCs w:val="20"/>
                <w:color w:val="auto"/>
              </w:rPr>
            </w:pPr>
            <w:r>
              <w:rPr>
                <w:rFonts w:ascii="Arial" w:cs="Arial" w:eastAsia="Arial" w:hAnsi="Arial"/>
                <w:sz w:val="18"/>
                <w:szCs w:val="18"/>
                <w:color w:val="auto"/>
              </w:rPr>
              <w:t>Non-owner occupied</w:t>
            </w:r>
          </w:p>
        </w:tc>
        <w:tc>
          <w:tcPr>
            <w:tcW w:w="1180" w:type="dxa"/>
            <w:vAlign w:val="bottom"/>
            <w:gridSpan w:val="2"/>
          </w:tcPr>
          <w:p>
            <w:pPr>
              <w:jc w:val="right"/>
              <w:ind w:right="340"/>
              <w:spacing w:after="0"/>
              <w:rPr>
                <w:sz w:val="20"/>
                <w:szCs w:val="20"/>
                <w:color w:val="auto"/>
              </w:rPr>
            </w:pPr>
            <w:r>
              <w:rPr>
                <w:rFonts w:ascii="Arial" w:cs="Arial" w:eastAsia="Arial" w:hAnsi="Arial"/>
                <w:sz w:val="18"/>
                <w:szCs w:val="18"/>
                <w:color w:val="auto"/>
              </w:rPr>
              <w:t>2.3</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7.95%</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2.4</w:t>
            </w: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rPr>
              <w:t>8.13%</w:t>
            </w: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7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98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6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00" w:type="dxa"/>
            <w:vAlign w:val="bottom"/>
          </w:tcPr>
          <w:p>
            <w:pPr>
              <w:spacing w:after="0"/>
              <w:rPr>
                <w:sz w:val="2"/>
                <w:szCs w:val="2"/>
                <w:color w:val="auto"/>
              </w:rPr>
            </w:pPr>
          </w:p>
        </w:tc>
        <w:tc>
          <w:tcPr>
            <w:tcW w:w="24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700" w:type="dxa"/>
            <w:vAlign w:val="bottom"/>
            <w:shd w:val="clear" w:color="auto" w:fill="CCEEFF"/>
          </w:tcPr>
          <w:p>
            <w:pPr>
              <w:spacing w:after="0"/>
              <w:rPr>
                <w:sz w:val="18"/>
                <w:szCs w:val="18"/>
                <w:color w:val="auto"/>
              </w:rPr>
            </w:pPr>
          </w:p>
        </w:tc>
        <w:tc>
          <w:tcPr>
            <w:tcW w:w="3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100.0%</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6.31%</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100.0%</w:t>
            </w: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6.59%</w:t>
            </w: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840" w:type="dxa"/>
            <w:vAlign w:val="bottom"/>
            <w:gridSpan w:val="3"/>
            <w:vMerge w:val="restart"/>
          </w:tcPr>
          <w:p>
            <w:pPr>
              <w:spacing w:after="0"/>
              <w:rPr>
                <w:sz w:val="20"/>
                <w:szCs w:val="20"/>
                <w:color w:val="auto"/>
              </w:rPr>
            </w:pPr>
            <w:r>
              <w:rPr>
                <w:rFonts w:ascii="Arial" w:cs="Arial" w:eastAsia="Arial" w:hAnsi="Arial"/>
                <w:sz w:val="18"/>
                <w:szCs w:val="18"/>
                <w:color w:val="auto"/>
              </w:rPr>
              <w:t>Property Type</w:t>
            </w:r>
          </w:p>
        </w:tc>
        <w:tc>
          <w:tcPr>
            <w:tcW w:w="8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3840" w:type="dxa"/>
            <w:vAlign w:val="bottom"/>
            <w:gridSpan w:val="3"/>
            <w:vMerge w:val="continue"/>
          </w:tcPr>
          <w:p>
            <w:pPr>
              <w:spacing w:after="0"/>
              <w:rPr>
                <w:sz w:val="17"/>
                <w:szCs w:val="17"/>
                <w:color w:val="auto"/>
              </w:rPr>
            </w:pPr>
          </w:p>
        </w:tc>
        <w:tc>
          <w:tcPr>
            <w:tcW w:w="8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3840" w:type="dxa"/>
            <w:vAlign w:val="bottom"/>
            <w:gridSpan w:val="3"/>
            <w:shd w:val="clear" w:color="auto" w:fill="CCEEFF"/>
          </w:tcPr>
          <w:p>
            <w:pPr>
              <w:ind w:left="360"/>
              <w:spacing w:after="0"/>
              <w:rPr>
                <w:sz w:val="20"/>
                <w:szCs w:val="20"/>
                <w:color w:val="auto"/>
              </w:rPr>
            </w:pPr>
            <w:r>
              <w:rPr>
                <w:rFonts w:ascii="Arial" w:cs="Arial" w:eastAsia="Arial" w:hAnsi="Arial"/>
                <w:sz w:val="18"/>
                <w:szCs w:val="18"/>
                <w:color w:val="auto"/>
              </w:rPr>
              <w:t>Single family detached</w:t>
            </w: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88.9%</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6.09%</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88.8%</w:t>
            </w: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6.35%</w:t>
            </w: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3840" w:type="dxa"/>
            <w:vAlign w:val="bottom"/>
            <w:gridSpan w:val="3"/>
          </w:tcPr>
          <w:p>
            <w:pPr>
              <w:ind w:left="360"/>
              <w:spacing w:after="0"/>
              <w:rPr>
                <w:sz w:val="20"/>
                <w:szCs w:val="20"/>
                <w:color w:val="auto"/>
              </w:rPr>
            </w:pPr>
            <w:r>
              <w:rPr>
                <w:rFonts w:ascii="Arial" w:cs="Arial" w:eastAsia="Arial" w:hAnsi="Arial"/>
                <w:sz w:val="18"/>
                <w:szCs w:val="18"/>
                <w:color w:val="auto"/>
              </w:rPr>
              <w:t>Condominium and co-operative</w:t>
            </w:r>
          </w:p>
        </w:tc>
        <w:tc>
          <w:tcPr>
            <w:tcW w:w="1180" w:type="dxa"/>
            <w:vAlign w:val="bottom"/>
            <w:gridSpan w:val="2"/>
          </w:tcPr>
          <w:p>
            <w:pPr>
              <w:jc w:val="right"/>
              <w:ind w:right="340"/>
              <w:spacing w:after="0"/>
              <w:rPr>
                <w:sz w:val="20"/>
                <w:szCs w:val="20"/>
                <w:color w:val="auto"/>
              </w:rPr>
            </w:pPr>
            <w:r>
              <w:rPr>
                <w:rFonts w:ascii="Arial" w:cs="Arial" w:eastAsia="Arial" w:hAnsi="Arial"/>
                <w:sz w:val="18"/>
                <w:szCs w:val="18"/>
                <w:color w:val="auto"/>
              </w:rPr>
              <w:t>9.6</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7.06%</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9.7</w:t>
            </w: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rPr>
              <w:t>7.39%</w:t>
            </w: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3840" w:type="dxa"/>
            <w:vAlign w:val="bottom"/>
            <w:gridSpan w:val="3"/>
            <w:shd w:val="clear" w:color="auto" w:fill="CCEEFF"/>
          </w:tcPr>
          <w:p>
            <w:pPr>
              <w:ind w:left="360"/>
              <w:spacing w:after="0"/>
              <w:rPr>
                <w:sz w:val="20"/>
                <w:szCs w:val="20"/>
                <w:color w:val="auto"/>
              </w:rPr>
            </w:pPr>
            <w:r>
              <w:rPr>
                <w:rFonts w:ascii="Arial" w:cs="Arial" w:eastAsia="Arial" w:hAnsi="Arial"/>
                <w:sz w:val="18"/>
                <w:szCs w:val="18"/>
                <w:color w:val="auto"/>
              </w:rPr>
              <w:t>Multi-family and other</w:t>
            </w:r>
          </w:p>
        </w:tc>
        <w:tc>
          <w:tcPr>
            <w:tcW w:w="11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1.5</w:t>
            </w: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13.10%</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1.5</w:t>
            </w: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13.69%</w:t>
            </w: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00" w:type="dxa"/>
            <w:vAlign w:val="bottom"/>
          </w:tcPr>
          <w:p>
            <w:pPr>
              <w:spacing w:after="0" w:line="20" w:lineRule="exact"/>
              <w:rPr>
                <w:sz w:val="1"/>
                <w:szCs w:val="1"/>
                <w:color w:val="auto"/>
              </w:rPr>
            </w:pPr>
          </w:p>
        </w:tc>
        <w:tc>
          <w:tcPr>
            <w:tcW w:w="3140" w:type="dxa"/>
            <w:vAlign w:val="bottom"/>
            <w:gridSpan w:val="2"/>
            <w:vMerge w:val="restart"/>
          </w:tcPr>
          <w:p>
            <w:pPr>
              <w:spacing w:after="0"/>
              <w:rPr>
                <w:sz w:val="20"/>
                <w:szCs w:val="20"/>
                <w:color w:val="auto"/>
              </w:rPr>
            </w:pPr>
            <w:r>
              <w:rPr>
                <w:rFonts w:ascii="Arial" w:cs="Arial" w:eastAsia="Arial" w:hAnsi="Arial"/>
                <w:sz w:val="18"/>
                <w:szCs w:val="18"/>
                <w:color w:val="auto"/>
              </w:rPr>
              <w:t>Total</w:t>
            </w:r>
          </w:p>
        </w:tc>
        <w:tc>
          <w:tcPr>
            <w:tcW w:w="8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00" w:type="dxa"/>
            <w:vAlign w:val="bottom"/>
            <w:gridSpan w:val="2"/>
            <w:vMerge w:val="restart"/>
          </w:tcPr>
          <w:p>
            <w:pPr>
              <w:jc w:val="right"/>
              <w:ind w:right="80"/>
              <w:spacing w:after="0"/>
              <w:rPr>
                <w:sz w:val="20"/>
                <w:szCs w:val="20"/>
                <w:color w:val="auto"/>
              </w:rPr>
            </w:pPr>
            <w:r>
              <w:rPr>
                <w:rFonts w:ascii="Arial" w:cs="Arial" w:eastAsia="Arial" w:hAnsi="Arial"/>
                <w:sz w:val="18"/>
                <w:szCs w:val="18"/>
                <w:color w:val="auto"/>
              </w:rPr>
              <w:t>6.31%</w:t>
            </w:r>
          </w:p>
        </w:tc>
        <w:tc>
          <w:tcPr>
            <w:tcW w:w="1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0" w:type="dxa"/>
            <w:vAlign w:val="bottom"/>
            <w:gridSpan w:val="2"/>
            <w:vMerge w:val="restart"/>
          </w:tcPr>
          <w:p>
            <w:pPr>
              <w:jc w:val="right"/>
              <w:ind w:right="180"/>
              <w:spacing w:after="0"/>
              <w:rPr>
                <w:sz w:val="20"/>
                <w:szCs w:val="20"/>
                <w:color w:val="auto"/>
              </w:rPr>
            </w:pPr>
            <w:r>
              <w:rPr>
                <w:rFonts w:ascii="Arial" w:cs="Arial" w:eastAsia="Arial" w:hAnsi="Arial"/>
                <w:sz w:val="18"/>
                <w:szCs w:val="18"/>
                <w:color w:val="auto"/>
              </w:rPr>
              <w:t>6.59%</w:t>
            </w:r>
          </w:p>
        </w:tc>
        <w:tc>
          <w:tcPr>
            <w:tcW w:w="1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700" w:type="dxa"/>
            <w:vAlign w:val="bottom"/>
          </w:tcPr>
          <w:p>
            <w:pPr>
              <w:spacing w:after="0"/>
              <w:rPr>
                <w:sz w:val="18"/>
                <w:szCs w:val="18"/>
                <w:color w:val="auto"/>
              </w:rPr>
            </w:pPr>
          </w:p>
        </w:tc>
        <w:tc>
          <w:tcPr>
            <w:tcW w:w="3140" w:type="dxa"/>
            <w:vAlign w:val="bottom"/>
            <w:gridSpan w:val="2"/>
            <w:vMerge w:val="continue"/>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color w:val="auto"/>
              </w:rPr>
              <w:t>100.0%</w:t>
            </w:r>
          </w:p>
        </w:tc>
        <w:tc>
          <w:tcPr>
            <w:tcW w:w="90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Arial" w:cs="Arial" w:eastAsia="Arial" w:hAnsi="Arial"/>
                <w:sz w:val="18"/>
                <w:szCs w:val="18"/>
                <w:color w:val="auto"/>
              </w:rPr>
              <w:t>100.0%</w:t>
            </w:r>
          </w:p>
        </w:tc>
        <w:tc>
          <w:tcPr>
            <w:tcW w:w="100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0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92075</wp:posOffset>
            </wp:positionV>
            <wp:extent cx="728345" cy="825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65" w:lineRule="exact"/>
        <w:rPr>
          <w:sz w:val="20"/>
          <w:szCs w:val="20"/>
          <w:color w:val="auto"/>
        </w:rPr>
      </w:pPr>
    </w:p>
    <w:p>
      <w:pPr>
        <w:ind w:left="460" w:hanging="455"/>
        <w:spacing w:after="0"/>
        <w:tabs>
          <w:tab w:leader="none" w:pos="460" w:val="left"/>
        </w:tabs>
        <w:numPr>
          <w:ilvl w:val="0"/>
          <w:numId w:val="59"/>
        </w:numPr>
        <w:rPr>
          <w:rFonts w:ascii="Arial" w:cs="Arial" w:eastAsia="Arial" w:hAnsi="Arial"/>
          <w:sz w:val="15"/>
          <w:szCs w:val="15"/>
          <w:color w:val="auto"/>
        </w:rPr>
      </w:pPr>
      <w:r>
        <w:rPr>
          <w:rFonts w:ascii="Arial" w:cs="Arial" w:eastAsia="Arial" w:hAnsi="Arial"/>
          <w:sz w:val="18"/>
          <w:szCs w:val="18"/>
          <w:color w:val="auto"/>
        </w:rPr>
        <w:t>Average Annual Mortgage Interest Rate.</w:t>
      </w:r>
    </w:p>
    <w:p>
      <w:pPr>
        <w:spacing w:after="0" w:line="15" w:lineRule="exact"/>
        <w:rPr>
          <w:rFonts w:ascii="Arial" w:cs="Arial" w:eastAsia="Arial" w:hAnsi="Arial"/>
          <w:sz w:val="15"/>
          <w:szCs w:val="15"/>
          <w:color w:val="auto"/>
        </w:rPr>
      </w:pPr>
    </w:p>
    <w:p>
      <w:pPr>
        <w:ind w:left="460" w:hanging="455"/>
        <w:spacing w:after="0"/>
        <w:tabs>
          <w:tab w:leader="none" w:pos="460" w:val="left"/>
        </w:tabs>
        <w:numPr>
          <w:ilvl w:val="0"/>
          <w:numId w:val="59"/>
        </w:numPr>
        <w:rPr>
          <w:rFonts w:ascii="Arial" w:cs="Arial" w:eastAsia="Arial" w:hAnsi="Arial"/>
          <w:sz w:val="15"/>
          <w:szCs w:val="15"/>
          <w:color w:val="auto"/>
        </w:rPr>
      </w:pPr>
      <w:r>
        <w:rPr>
          <w:rFonts w:ascii="Arial" w:cs="Arial" w:eastAsia="Arial" w:hAnsi="Arial"/>
          <w:sz w:val="18"/>
          <w:szCs w:val="18"/>
          <w:color w:val="auto"/>
        </w:rPr>
        <w:t>Total reserves were $1,180 million as of December 31, 2014.</w:t>
      </w:r>
    </w:p>
    <w:p>
      <w:pPr>
        <w:spacing w:after="0" w:line="1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266" w:right="239" w:bottom="1440" w:gutter="0" w:footer="0" w:header="0"/>
        </w:sectPr>
      </w:pPr>
    </w:p>
    <w:bookmarkStart w:id="83" w:name="page84"/>
    <w:bookmarkEnd w:id="8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Corporate and Other Division</w:t>
      </w:r>
    </w:p>
    <w:p>
      <w:pPr>
        <w:sectPr>
          <w:pgSz w:w="11900" w:h="16838" w:orient="portrait"/>
          <w:cols w:equalWidth="0" w:num="1">
            <w:col w:w="9019"/>
          </w:cols>
          <w:pgMar w:left="1440" w:top="1440" w:right="1440" w:bottom="1440" w:gutter="0" w:footer="0" w:header="0"/>
        </w:sect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51</w:t>
      </w:r>
    </w:p>
    <w:p>
      <w:pPr>
        <w:sectPr>
          <w:pgSz w:w="11900" w:h="16838" w:orient="portrait"/>
          <w:cols w:equalWidth="0" w:num="1">
            <w:col w:w="9019"/>
          </w:cols>
          <w:pgMar w:left="1440" w:top="1440" w:right="1440" w:bottom="1440" w:gutter="0" w:footer="0" w:header="0"/>
          <w:type w:val="continuous"/>
        </w:sectPr>
      </w:pPr>
    </w:p>
    <w:bookmarkStart w:id="84" w:name="page85"/>
    <w:bookmarkEnd w:id="84"/>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746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91705" cy="37465"/>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Loss—Corporate and Other Division</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38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2014</w:t>
            </w:r>
          </w:p>
        </w:tc>
        <w:tc>
          <w:tcPr>
            <w:tcW w:w="3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3"/>
              </w:rPr>
              <w:t>2013</w:t>
            </w: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380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Borders>
              <w:right w:val="single" w:sz="8" w:color="auto"/>
            </w:tcBorders>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w w:val="96"/>
              </w:rPr>
              <w:t>4Q</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38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gridSpan w:val="2"/>
          </w:tcPr>
          <w:p>
            <w:pPr>
              <w:jc w:val="right"/>
              <w:ind w:right="440"/>
              <w:spacing w:after="0" w:line="139" w:lineRule="exact"/>
              <w:rPr>
                <w:sz w:val="20"/>
                <w:szCs w:val="20"/>
                <w:color w:val="auto"/>
              </w:rPr>
            </w:pPr>
            <w:r>
              <w:rPr>
                <w:rFonts w:ascii="Arial" w:cs="Arial" w:eastAsia="Arial" w:hAnsi="Arial"/>
                <w:sz w:val="14"/>
                <w:szCs w:val="14"/>
                <w:b w:val="1"/>
                <w:bCs w:val="1"/>
                <w:color w:val="auto"/>
                <w:w w:val="96"/>
              </w:rPr>
              <w:t>2Q</w:t>
            </w:r>
          </w:p>
        </w:tc>
        <w:tc>
          <w:tcPr>
            <w:tcW w:w="100" w:type="dxa"/>
            <w:vAlign w:val="bottom"/>
          </w:tcPr>
          <w:p>
            <w:pPr>
              <w:spacing w:after="0"/>
              <w:rPr>
                <w:sz w:val="12"/>
                <w:szCs w:val="12"/>
                <w:color w:val="auto"/>
              </w:rPr>
            </w:pPr>
          </w:p>
        </w:tc>
        <w:tc>
          <w:tcPr>
            <w:tcW w:w="560" w:type="dxa"/>
            <w:vAlign w:val="bottom"/>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w w:val="96"/>
              </w:rPr>
              <w:t>1Q</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300"/>
              <w:spacing w:after="0" w:line="139" w:lineRule="exact"/>
              <w:rPr>
                <w:sz w:val="20"/>
                <w:szCs w:val="20"/>
                <w:color w:val="auto"/>
              </w:rPr>
            </w:pPr>
            <w:r>
              <w:rPr>
                <w:rFonts w:ascii="Arial" w:cs="Arial" w:eastAsia="Arial" w:hAnsi="Arial"/>
                <w:sz w:val="14"/>
                <w:szCs w:val="14"/>
                <w:b w:val="1"/>
                <w:bCs w:val="1"/>
                <w:color w:val="auto"/>
                <w:w w:val="83"/>
              </w:rPr>
              <w:t>Total</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gridSpan w:val="2"/>
          </w:tcPr>
          <w:p>
            <w:pPr>
              <w:jc w:val="right"/>
              <w:ind w:right="440"/>
              <w:spacing w:after="0" w:line="139" w:lineRule="exact"/>
              <w:rPr>
                <w:sz w:val="20"/>
                <w:szCs w:val="20"/>
                <w:color w:val="auto"/>
              </w:rPr>
            </w:pPr>
            <w:r>
              <w:rPr>
                <w:rFonts w:ascii="Arial" w:cs="Arial" w:eastAsia="Arial" w:hAnsi="Arial"/>
                <w:sz w:val="14"/>
                <w:szCs w:val="14"/>
                <w:b w:val="1"/>
                <w:bCs w:val="1"/>
                <w:color w:val="auto"/>
                <w:w w:val="96"/>
              </w:rPr>
              <w:t>4Q</w:t>
            </w:r>
          </w:p>
        </w:tc>
        <w:tc>
          <w:tcPr>
            <w:tcW w:w="100" w:type="dxa"/>
            <w:vAlign w:val="bottom"/>
          </w:tcPr>
          <w:p>
            <w:pPr>
              <w:spacing w:after="0"/>
              <w:rPr>
                <w:sz w:val="12"/>
                <w:szCs w:val="12"/>
                <w:color w:val="auto"/>
              </w:rPr>
            </w:pPr>
          </w:p>
        </w:tc>
        <w:tc>
          <w:tcPr>
            <w:tcW w:w="54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w w:val="96"/>
              </w:rPr>
              <w:t>3Q</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w w:val="96"/>
              </w:rPr>
              <w:t>2Q</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gridSpan w:val="2"/>
          </w:tcPr>
          <w:p>
            <w:pPr>
              <w:jc w:val="right"/>
              <w:ind w:right="440"/>
              <w:spacing w:after="0" w:line="139" w:lineRule="exact"/>
              <w:rPr>
                <w:sz w:val="20"/>
                <w:szCs w:val="20"/>
                <w:color w:val="auto"/>
              </w:rPr>
            </w:pPr>
            <w:r>
              <w:rPr>
                <w:rFonts w:ascii="Arial" w:cs="Arial" w:eastAsia="Arial" w:hAnsi="Arial"/>
                <w:sz w:val="14"/>
                <w:szCs w:val="14"/>
                <w:b w:val="1"/>
                <w:bCs w:val="1"/>
                <w:color w:val="auto"/>
                <w:w w:val="96"/>
              </w:rPr>
              <w:t>1Q</w:t>
            </w:r>
          </w:p>
        </w:tc>
        <w:tc>
          <w:tcPr>
            <w:tcW w:w="80" w:type="dxa"/>
            <w:vAlign w:val="bottom"/>
          </w:tcPr>
          <w:p>
            <w:pPr>
              <w:spacing w:after="0"/>
              <w:rPr>
                <w:sz w:val="12"/>
                <w:szCs w:val="12"/>
                <w:color w:val="auto"/>
              </w:rPr>
            </w:pPr>
          </w:p>
        </w:tc>
        <w:tc>
          <w:tcPr>
            <w:tcW w:w="400" w:type="dxa"/>
            <w:vAlign w:val="bottom"/>
          </w:tcPr>
          <w:p>
            <w:pPr>
              <w:jc w:val="right"/>
              <w:spacing w:after="0" w:line="139" w:lineRule="exact"/>
              <w:rPr>
                <w:sz w:val="20"/>
                <w:szCs w:val="20"/>
                <w:color w:val="auto"/>
              </w:rPr>
            </w:pPr>
            <w:r>
              <w:rPr>
                <w:rFonts w:ascii="Arial" w:cs="Arial" w:eastAsia="Arial" w:hAnsi="Arial"/>
                <w:sz w:val="14"/>
                <w:szCs w:val="14"/>
                <w:b w:val="1"/>
                <w:bCs w:val="1"/>
                <w:color w:val="auto"/>
                <w:w w:val="89"/>
              </w:rPr>
              <w:t>Total</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3800" w:type="dxa"/>
            <w:vAlign w:val="bottom"/>
            <w:tcBorders>
              <w:top w:val="single" w:sz="8" w:color="CCEEFF"/>
            </w:tcBorders>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REVENUES:</w:t>
            </w:r>
          </w:p>
        </w:tc>
        <w:tc>
          <w:tcPr>
            <w:tcW w:w="100" w:type="dxa"/>
            <w:vAlign w:val="bottom"/>
            <w:tcBorders>
              <w:top w:val="single" w:sz="8" w:color="CCEEFF"/>
              <w:left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right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6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3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tcPr>
          <w:p>
            <w:pPr>
              <w:spacing w:after="0"/>
              <w:rPr>
                <w:sz w:val="20"/>
                <w:szCs w:val="20"/>
                <w:color w:val="auto"/>
              </w:rPr>
            </w:pPr>
            <w:r>
              <w:rPr>
                <w:rFonts w:ascii="Arial" w:cs="Arial" w:eastAsia="Arial" w:hAnsi="Arial"/>
                <w:sz w:val="18"/>
                <w:szCs w:val="18"/>
                <w:color w:val="auto"/>
              </w:rPr>
              <w:t>Premiums</w:t>
            </w:r>
          </w:p>
        </w:tc>
        <w:tc>
          <w:tcPr>
            <w:tcW w:w="200" w:type="dxa"/>
            <w:vAlign w:val="bottom"/>
            <w:tcBorders>
              <w:left w:val="single" w:sz="8" w:color="auto"/>
            </w:tcBorders>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w w:val="99"/>
              </w:rPr>
              <w:t>172</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186</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w w:val="99"/>
              </w:rPr>
              <w:t>200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w w:val="99"/>
              </w:rPr>
              <w:t>176</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734</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w w:val="99"/>
              </w:rPr>
              <w:t>159</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gridSpan w:val="2"/>
          </w:tcPr>
          <w:p>
            <w:pPr>
              <w:jc w:val="right"/>
              <w:ind w:right="220"/>
              <w:spacing w:after="0"/>
              <w:rPr>
                <w:sz w:val="20"/>
                <w:szCs w:val="20"/>
                <w:color w:val="auto"/>
              </w:rPr>
            </w:pPr>
            <w:r>
              <w:rPr>
                <w:rFonts w:ascii="Arial" w:cs="Arial" w:eastAsia="Arial" w:hAnsi="Arial"/>
                <w:sz w:val="18"/>
                <w:szCs w:val="18"/>
                <w:color w:val="auto"/>
                <w:w w:val="99"/>
              </w:rPr>
              <w:t>160</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156</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w w:val="93"/>
              </w:rPr>
              <w:t>166</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641</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56</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215</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67</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69</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257</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tcPr>
          <w:p>
            <w:pPr>
              <w:spacing w:after="0"/>
              <w:rPr>
                <w:sz w:val="20"/>
                <w:szCs w:val="20"/>
                <w:color w:val="auto"/>
              </w:rPr>
            </w:pPr>
            <w:r>
              <w:rPr>
                <w:rFonts w:ascii="Arial" w:cs="Arial" w:eastAsia="Arial" w:hAnsi="Arial"/>
                <w:sz w:val="18"/>
                <w:szCs w:val="18"/>
                <w:color w:val="auto"/>
              </w:rPr>
              <w:t>Net investment gains (losses)</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8"/>
                <w:szCs w:val="18"/>
                <w:color w:val="auto"/>
              </w:rPr>
              <w:t>(18)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8"/>
                <w:szCs w:val="18"/>
                <w:color w:val="auto"/>
              </w:rPr>
              <w:t>(24)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8"/>
                <w:szCs w:val="18"/>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(17)</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(62)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18"/>
                <w:szCs w:val="18"/>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8"/>
                <w:szCs w:val="18"/>
                <w:color w:val="auto"/>
              </w:rPr>
              <w:t>(52)</w:t>
            </w:r>
          </w:p>
        </w:tc>
        <w:tc>
          <w:tcPr>
            <w:tcW w:w="80" w:type="dxa"/>
            <w:vAlign w:val="bottom"/>
          </w:tcPr>
          <w:p>
            <w:pPr>
              <w:spacing w:after="0"/>
              <w:rPr>
                <w:sz w:val="18"/>
                <w:szCs w:val="18"/>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(66)</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w w:val="96"/>
              </w:rPr>
              <w:t>Insurance and investment product fees and other</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53</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53</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212</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55</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93"/>
              </w:rPr>
              <w:t>100</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264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00" w:type="dxa"/>
            <w:vAlign w:val="bottom"/>
            <w:vMerge w:val="restart"/>
          </w:tcPr>
          <w:p>
            <w:pPr>
              <w:ind w:left="340"/>
              <w:spacing w:after="0"/>
              <w:rPr>
                <w:sz w:val="20"/>
                <w:szCs w:val="20"/>
                <w:color w:val="auto"/>
              </w:rPr>
            </w:pPr>
            <w:r>
              <w:rPr>
                <w:rFonts w:ascii="Arial" w:cs="Arial" w:eastAsia="Arial" w:hAnsi="Arial"/>
                <w:sz w:val="18"/>
                <w:szCs w:val="18"/>
                <w:color w:val="auto"/>
              </w:rPr>
              <w:t>Total revenues</w:t>
            </w:r>
          </w:p>
        </w:tc>
        <w:tc>
          <w:tcPr>
            <w:tcW w:w="100" w:type="dxa"/>
            <w:vAlign w:val="bottom"/>
            <w:tcBorders>
              <w:left w:val="single" w:sz="8" w:color="auto"/>
            </w:tcBorders>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0" w:type="dxa"/>
            <w:vAlign w:val="bottom"/>
          </w:tcPr>
          <w:p>
            <w:pPr>
              <w:spacing w:after="0"/>
              <w:rPr>
                <w:sz w:val="19"/>
                <w:szCs w:val="19"/>
                <w:color w:val="auto"/>
              </w:rPr>
            </w:pPr>
          </w:p>
        </w:tc>
        <w:tc>
          <w:tcPr>
            <w:tcW w:w="3800" w:type="dxa"/>
            <w:vAlign w:val="bottom"/>
            <w:vMerge w:val="continue"/>
          </w:tcPr>
          <w:p>
            <w:pPr>
              <w:spacing w:after="0"/>
              <w:rPr>
                <w:sz w:val="19"/>
                <w:szCs w:val="19"/>
                <w:color w:val="auto"/>
              </w:rPr>
            </w:pPr>
          </w:p>
        </w:tc>
        <w:tc>
          <w:tcPr>
            <w:tcW w:w="1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w w:val="99"/>
              </w:rPr>
              <w:t>263</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264</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w w:val="99"/>
              </w:rPr>
              <w:t>306</w:t>
            </w:r>
          </w:p>
        </w:tc>
        <w:tc>
          <w:tcPr>
            <w:tcW w:w="100" w:type="dxa"/>
            <w:vAlign w:val="bottom"/>
          </w:tcPr>
          <w:p>
            <w:pPr>
              <w:spacing w:after="0"/>
              <w:rPr>
                <w:sz w:val="19"/>
                <w:szCs w:val="19"/>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w w:val="99"/>
              </w:rPr>
              <w:t>266</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w w:val="84"/>
              </w:rPr>
              <w:t>1,099</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w w:val="99"/>
              </w:rPr>
              <w:t>300</w:t>
            </w:r>
          </w:p>
        </w:tc>
        <w:tc>
          <w:tcPr>
            <w:tcW w:w="100" w:type="dxa"/>
            <w:vAlign w:val="bottom"/>
          </w:tcPr>
          <w:p>
            <w:pPr>
              <w:spacing w:after="0"/>
              <w:rPr>
                <w:sz w:val="19"/>
                <w:szCs w:val="19"/>
                <w:color w:val="auto"/>
              </w:rPr>
            </w:pPr>
          </w:p>
        </w:tc>
        <w:tc>
          <w:tcPr>
            <w:tcW w:w="540" w:type="dxa"/>
            <w:vAlign w:val="bottom"/>
            <w:gridSpan w:val="2"/>
          </w:tcPr>
          <w:p>
            <w:pPr>
              <w:jc w:val="right"/>
              <w:ind w:right="220"/>
              <w:spacing w:after="0"/>
              <w:rPr>
                <w:sz w:val="20"/>
                <w:szCs w:val="20"/>
                <w:color w:val="auto"/>
              </w:rPr>
            </w:pPr>
            <w:r>
              <w:rPr>
                <w:rFonts w:ascii="Arial" w:cs="Arial" w:eastAsia="Arial" w:hAnsi="Arial"/>
                <w:sz w:val="18"/>
                <w:szCs w:val="18"/>
                <w:color w:val="auto"/>
                <w:w w:val="99"/>
              </w:rPr>
              <w:t>245</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268</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w w:val="93"/>
              </w:rPr>
              <w:t>283</w:t>
            </w:r>
          </w:p>
        </w:tc>
        <w:tc>
          <w:tcPr>
            <w:tcW w:w="80" w:type="dxa"/>
            <w:vAlign w:val="bottom"/>
          </w:tcPr>
          <w:p>
            <w:pPr>
              <w:spacing w:after="0"/>
              <w:rPr>
                <w:sz w:val="19"/>
                <w:szCs w:val="19"/>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w w:val="84"/>
              </w:rPr>
              <w:t>1,096</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BENEFITS AND EXPENSES:</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220" w:type="dxa"/>
            <w:vAlign w:val="bottom"/>
            <w:tcBorders>
              <w:right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tcPr>
          <w:p>
            <w:pPr>
              <w:spacing w:after="0"/>
              <w:rPr>
                <w:sz w:val="20"/>
                <w:szCs w:val="20"/>
                <w:color w:val="auto"/>
              </w:rPr>
            </w:pPr>
            <w:r>
              <w:rPr>
                <w:rFonts w:ascii="Arial" w:cs="Arial" w:eastAsia="Arial" w:hAnsi="Arial"/>
                <w:sz w:val="18"/>
                <w:szCs w:val="18"/>
                <w:color w:val="auto"/>
              </w:rPr>
              <w:t>Benefits and other changes in policy reserves</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58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65</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rPr>
              <w:t>62</w:t>
            </w:r>
          </w:p>
        </w:tc>
        <w:tc>
          <w:tcPr>
            <w:tcW w:w="1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54</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239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rPr>
              <w:t>48</w:t>
            </w:r>
          </w:p>
        </w:tc>
        <w:tc>
          <w:tcPr>
            <w:tcW w:w="1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49</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rPr>
              <w:t>51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43</w:t>
            </w:r>
          </w:p>
        </w:tc>
        <w:tc>
          <w:tcPr>
            <w:tcW w:w="8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191</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Interest credited</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29</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119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32</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119</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tcPr>
          <w:p>
            <w:pPr>
              <w:spacing w:after="0"/>
              <w:rPr>
                <w:sz w:val="20"/>
                <w:szCs w:val="20"/>
                <w:color w:val="auto"/>
              </w:rPr>
            </w:pPr>
            <w:r>
              <w:rPr>
                <w:rFonts w:ascii="Arial" w:cs="Arial" w:eastAsia="Arial" w:hAnsi="Arial"/>
                <w:sz w:val="18"/>
                <w:szCs w:val="18"/>
                <w:color w:val="auto"/>
                <w:w w:val="90"/>
              </w:rPr>
              <w:t>Acquisition and operating expenses, net of deferrals</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w w:val="99"/>
              </w:rPr>
              <w:t>136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138</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w w:val="99"/>
              </w:rPr>
              <w:t>155</w:t>
            </w:r>
          </w:p>
        </w:tc>
        <w:tc>
          <w:tcPr>
            <w:tcW w:w="100" w:type="dxa"/>
            <w:vAlign w:val="bottom"/>
          </w:tcPr>
          <w:p>
            <w:pPr>
              <w:spacing w:after="0"/>
              <w:rPr>
                <w:sz w:val="18"/>
                <w:szCs w:val="18"/>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w w:val="99"/>
              </w:rPr>
              <w:t>135</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564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w w:val="99"/>
              </w:rPr>
              <w:t>135</w:t>
            </w:r>
          </w:p>
        </w:tc>
        <w:tc>
          <w:tcPr>
            <w:tcW w:w="100" w:type="dxa"/>
            <w:vAlign w:val="bottom"/>
          </w:tcPr>
          <w:p>
            <w:pPr>
              <w:spacing w:after="0"/>
              <w:rPr>
                <w:sz w:val="18"/>
                <w:szCs w:val="18"/>
                <w:color w:val="auto"/>
              </w:rPr>
            </w:pPr>
          </w:p>
        </w:tc>
        <w:tc>
          <w:tcPr>
            <w:tcW w:w="540" w:type="dxa"/>
            <w:vAlign w:val="bottom"/>
            <w:gridSpan w:val="2"/>
          </w:tcPr>
          <w:p>
            <w:pPr>
              <w:jc w:val="right"/>
              <w:ind w:right="220"/>
              <w:spacing w:after="0"/>
              <w:rPr>
                <w:sz w:val="20"/>
                <w:szCs w:val="20"/>
                <w:color w:val="auto"/>
              </w:rPr>
            </w:pPr>
            <w:r>
              <w:rPr>
                <w:rFonts w:ascii="Arial" w:cs="Arial" w:eastAsia="Arial" w:hAnsi="Arial"/>
                <w:sz w:val="18"/>
                <w:szCs w:val="18"/>
                <w:color w:val="auto"/>
                <w:w w:val="99"/>
              </w:rPr>
              <w:t>162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140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w w:val="93"/>
              </w:rPr>
              <w:t>179</w:t>
            </w:r>
          </w:p>
        </w:tc>
        <w:tc>
          <w:tcPr>
            <w:tcW w:w="8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616</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3800" w:type="dxa"/>
            <w:vAlign w:val="bottom"/>
            <w:shd w:val="clear" w:color="auto" w:fill="CCEEFF"/>
          </w:tcPr>
          <w:p>
            <w:pPr>
              <w:spacing w:after="0" w:line="199" w:lineRule="exact"/>
              <w:rPr>
                <w:sz w:val="20"/>
                <w:szCs w:val="20"/>
                <w:color w:val="auto"/>
              </w:rPr>
            </w:pPr>
            <w:r>
              <w:rPr>
                <w:rFonts w:ascii="Arial" w:cs="Arial" w:eastAsia="Arial" w:hAnsi="Arial"/>
                <w:sz w:val="18"/>
                <w:szCs w:val="18"/>
                <w:color w:val="auto"/>
              </w:rPr>
              <w:t>Amortization of deferred acquisition costs and</w:t>
            </w:r>
          </w:p>
        </w:tc>
        <w:tc>
          <w:tcPr>
            <w:tcW w:w="100" w:type="dxa"/>
            <w:vAlign w:val="bottom"/>
            <w:tcBorders>
              <w:left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20" w:type="dxa"/>
            <w:vAlign w:val="bottom"/>
            <w:tcBorders>
              <w:right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8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intangibles</w:t>
            </w:r>
          </w:p>
        </w:tc>
        <w:tc>
          <w:tcPr>
            <w:tcW w:w="100" w:type="dxa"/>
            <w:vAlign w:val="bottom"/>
            <w:tcBorders>
              <w:left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4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42</w:t>
            </w: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2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40</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2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160</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35</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38</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18</w:t>
            </w:r>
          </w:p>
        </w:tc>
        <w:tc>
          <w:tcPr>
            <w:tcW w:w="8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119</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tcPr>
          <w:p>
            <w:pPr>
              <w:spacing w:after="0"/>
              <w:rPr>
                <w:sz w:val="20"/>
                <w:szCs w:val="20"/>
                <w:color w:val="auto"/>
              </w:rPr>
            </w:pPr>
            <w:r>
              <w:rPr>
                <w:rFonts w:ascii="Arial" w:cs="Arial" w:eastAsia="Arial" w:hAnsi="Arial"/>
                <w:sz w:val="18"/>
                <w:szCs w:val="18"/>
                <w:color w:val="auto"/>
              </w:rPr>
              <w:t>Interest expense</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88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84</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rPr>
              <w:t>91</w:t>
            </w:r>
          </w:p>
        </w:tc>
        <w:tc>
          <w:tcPr>
            <w:tcW w:w="1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98</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361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rPr>
              <w:t>89</w:t>
            </w:r>
          </w:p>
        </w:tc>
        <w:tc>
          <w:tcPr>
            <w:tcW w:w="1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90</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rPr>
              <w:t>89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94</w:t>
            </w:r>
          </w:p>
        </w:tc>
        <w:tc>
          <w:tcPr>
            <w:tcW w:w="8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362</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benefits and expenses</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9"/>
              </w:rPr>
              <w:t>355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353</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9"/>
              </w:rPr>
              <w:t>377</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9"/>
              </w:rPr>
              <w:t>358</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4"/>
              </w:rPr>
              <w:t>1,443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9"/>
              </w:rPr>
              <w:t>337</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9"/>
              </w:rPr>
              <w:t>357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3"/>
              </w:rPr>
              <w:t>347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93"/>
              </w:rPr>
              <w:t>366</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4"/>
              </w:rPr>
              <w:t>1,407</w:t>
            </w:r>
          </w:p>
        </w:tc>
        <w:tc>
          <w:tcPr>
            <w:tcW w:w="0" w:type="dxa"/>
            <w:vAlign w:val="bottom"/>
          </w:tcPr>
          <w:p>
            <w:pPr>
              <w:spacing w:after="0"/>
              <w:rPr>
                <w:sz w:val="1"/>
                <w:szCs w:val="1"/>
                <w:color w:val="auto"/>
              </w:rPr>
            </w:pPr>
          </w:p>
        </w:tc>
      </w:tr>
      <w:tr>
        <w:trPr>
          <w:trHeight w:val="199"/>
        </w:trPr>
        <w:tc>
          <w:tcPr>
            <w:tcW w:w="3820" w:type="dxa"/>
            <w:vAlign w:val="bottom"/>
            <w:gridSpan w:val="2"/>
          </w:tcPr>
          <w:p>
            <w:pPr>
              <w:spacing w:after="0" w:line="199" w:lineRule="exact"/>
              <w:rPr>
                <w:sz w:val="20"/>
                <w:szCs w:val="20"/>
                <w:color w:val="auto"/>
              </w:rPr>
            </w:pPr>
            <w:r>
              <w:rPr>
                <w:rFonts w:ascii="Arial" w:cs="Arial" w:eastAsia="Arial" w:hAnsi="Arial"/>
                <w:sz w:val="18"/>
                <w:szCs w:val="18"/>
                <w:b w:val="1"/>
                <w:bCs w:val="1"/>
                <w:color w:val="auto"/>
              </w:rPr>
              <w:t>LOSS FROM CONTINUING OPERATIONS</w:t>
            </w:r>
          </w:p>
        </w:tc>
        <w:tc>
          <w:tcPr>
            <w:tcW w:w="100" w:type="dxa"/>
            <w:vAlign w:val="bottom"/>
            <w:tcBorders>
              <w:left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34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3800" w:type="dxa"/>
            <w:vAlign w:val="bottom"/>
          </w:tcPr>
          <w:p>
            <w:pPr>
              <w:ind w:left="160"/>
              <w:spacing w:after="0"/>
              <w:rPr>
                <w:sz w:val="20"/>
                <w:szCs w:val="20"/>
                <w:color w:val="auto"/>
              </w:rPr>
            </w:pPr>
            <w:r>
              <w:rPr>
                <w:rFonts w:ascii="Arial" w:cs="Arial" w:eastAsia="Arial" w:hAnsi="Arial"/>
                <w:sz w:val="18"/>
                <w:szCs w:val="18"/>
                <w:b w:val="1"/>
                <w:bCs w:val="1"/>
                <w:color w:val="auto"/>
              </w:rPr>
              <w:t>BEFORE INCOME TAXES</w:t>
            </w:r>
          </w:p>
        </w:tc>
        <w:tc>
          <w:tcPr>
            <w:tcW w:w="1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8"/>
                <w:szCs w:val="18"/>
                <w:color w:val="auto"/>
              </w:rPr>
              <w:t>(92)</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8"/>
                <w:szCs w:val="18"/>
                <w:color w:val="auto"/>
              </w:rPr>
              <w:t>(89)</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(71)</w:t>
            </w:r>
          </w:p>
        </w:tc>
        <w:tc>
          <w:tcPr>
            <w:tcW w:w="100" w:type="dxa"/>
            <w:vAlign w:val="bottom"/>
          </w:tcPr>
          <w:p>
            <w:pPr>
              <w:spacing w:after="0"/>
              <w:rPr>
                <w:sz w:val="19"/>
                <w:szCs w:val="19"/>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(92)</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(344)</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(37)</w:t>
            </w:r>
          </w:p>
        </w:tc>
        <w:tc>
          <w:tcPr>
            <w:tcW w:w="100" w:type="dxa"/>
            <w:vAlign w:val="bottom"/>
          </w:tcPr>
          <w:p>
            <w:pPr>
              <w:spacing w:after="0"/>
              <w:rPr>
                <w:sz w:val="19"/>
                <w:szCs w:val="19"/>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8"/>
                <w:szCs w:val="18"/>
                <w:color w:val="auto"/>
                <w:w w:val="80"/>
              </w:rPr>
              <w:t>(112)</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8"/>
                <w:szCs w:val="18"/>
                <w:color w:val="auto"/>
              </w:rPr>
              <w:t>(79)</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8"/>
                <w:szCs w:val="18"/>
                <w:color w:val="auto"/>
              </w:rPr>
              <w:t>(83)</w:t>
            </w:r>
          </w:p>
        </w:tc>
        <w:tc>
          <w:tcPr>
            <w:tcW w:w="80" w:type="dxa"/>
            <w:vAlign w:val="bottom"/>
          </w:tcPr>
          <w:p>
            <w:pPr>
              <w:spacing w:after="0"/>
              <w:rPr>
                <w:sz w:val="19"/>
                <w:szCs w:val="19"/>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(311)</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Provision (benefit) for income taxes</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5"/>
              </w:rPr>
              <w:t>(174)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(245)</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(14)</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(26)</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199"/>
        </w:trPr>
        <w:tc>
          <w:tcPr>
            <w:tcW w:w="3820" w:type="dxa"/>
            <w:vAlign w:val="bottom"/>
            <w:gridSpan w:val="2"/>
          </w:tcPr>
          <w:p>
            <w:pPr>
              <w:spacing w:after="0" w:line="199" w:lineRule="exact"/>
              <w:rPr>
                <w:sz w:val="20"/>
                <w:szCs w:val="20"/>
                <w:color w:val="auto"/>
              </w:rPr>
            </w:pPr>
            <w:r>
              <w:rPr>
                <w:rFonts w:ascii="Arial" w:cs="Arial" w:eastAsia="Arial" w:hAnsi="Arial"/>
                <w:sz w:val="18"/>
                <w:szCs w:val="18"/>
                <w:b w:val="1"/>
                <w:bCs w:val="1"/>
                <w:color w:val="auto"/>
              </w:rPr>
              <w:t>INCOME (LOSS) FROM CONTINUING</w:t>
            </w:r>
          </w:p>
        </w:tc>
        <w:tc>
          <w:tcPr>
            <w:tcW w:w="100" w:type="dxa"/>
            <w:vAlign w:val="bottom"/>
            <w:tcBorders>
              <w:left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34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3800" w:type="dxa"/>
            <w:vAlign w:val="bottom"/>
          </w:tcPr>
          <w:p>
            <w:pPr>
              <w:ind w:left="160"/>
              <w:spacing w:after="0"/>
              <w:rPr>
                <w:sz w:val="20"/>
                <w:szCs w:val="20"/>
                <w:color w:val="auto"/>
              </w:rPr>
            </w:pPr>
            <w:r>
              <w:rPr>
                <w:rFonts w:ascii="Arial" w:cs="Arial" w:eastAsia="Arial" w:hAnsi="Arial"/>
                <w:sz w:val="18"/>
                <w:szCs w:val="18"/>
                <w:b w:val="1"/>
                <w:bCs w:val="1"/>
                <w:color w:val="auto"/>
              </w:rPr>
              <w:t>OPERATIONS</w:t>
            </w:r>
          </w:p>
        </w:tc>
        <w:tc>
          <w:tcPr>
            <w:tcW w:w="1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82</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8"/>
                <w:szCs w:val="18"/>
                <w:color w:val="auto"/>
              </w:rPr>
              <w:t>(91)</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(48)</w:t>
            </w:r>
          </w:p>
        </w:tc>
        <w:tc>
          <w:tcPr>
            <w:tcW w:w="100" w:type="dxa"/>
            <w:vAlign w:val="bottom"/>
          </w:tcPr>
          <w:p>
            <w:pPr>
              <w:spacing w:after="0"/>
              <w:rPr>
                <w:sz w:val="19"/>
                <w:szCs w:val="19"/>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(42)</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(99)</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19"/>
                <w:szCs w:val="19"/>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8"/>
                <w:szCs w:val="18"/>
                <w:color w:val="auto"/>
              </w:rPr>
              <w:t>(90)</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8"/>
                <w:szCs w:val="18"/>
                <w:color w:val="auto"/>
              </w:rPr>
              <w:t>(51)</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8"/>
                <w:szCs w:val="18"/>
                <w:color w:val="auto"/>
              </w:rPr>
              <w:t>(57)</w:t>
            </w:r>
          </w:p>
        </w:tc>
        <w:tc>
          <w:tcPr>
            <w:tcW w:w="80" w:type="dxa"/>
            <w:vAlign w:val="bottom"/>
          </w:tcPr>
          <w:p>
            <w:pPr>
              <w:spacing w:after="0"/>
              <w:rPr>
                <w:sz w:val="19"/>
                <w:szCs w:val="19"/>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(221)</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3800" w:type="dxa"/>
            <w:vAlign w:val="bottom"/>
            <w:shd w:val="clear" w:color="auto" w:fill="CCEEFF"/>
          </w:tcPr>
          <w:p>
            <w:pPr>
              <w:spacing w:after="0" w:line="200" w:lineRule="exact"/>
              <w:rPr>
                <w:sz w:val="20"/>
                <w:szCs w:val="20"/>
                <w:color w:val="auto"/>
              </w:rPr>
            </w:pPr>
            <w:r>
              <w:rPr>
                <w:rFonts w:ascii="Arial" w:cs="Arial" w:eastAsia="Arial" w:hAnsi="Arial"/>
                <w:sz w:val="18"/>
                <w:szCs w:val="18"/>
                <w:color w:val="auto"/>
                <w:w w:val="94"/>
              </w:rPr>
              <w:t>Income (loss) from discontinued operations, net of</w:t>
            </w:r>
          </w:p>
        </w:tc>
        <w:tc>
          <w:tcPr>
            <w:tcW w:w="100" w:type="dxa"/>
            <w:vAlign w:val="bottom"/>
            <w:tcBorders>
              <w:left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20" w:type="dxa"/>
            <w:vAlign w:val="bottom"/>
            <w:tcBorders>
              <w:right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8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taxes</w:t>
            </w:r>
          </w:p>
        </w:tc>
        <w:tc>
          <w:tcPr>
            <w:tcW w:w="100" w:type="dxa"/>
            <w:vAlign w:val="bottom"/>
            <w:tcBorders>
              <w:left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20" w:type="dxa"/>
            <w:vAlign w:val="bottom"/>
            <w:tcBorders>
              <w:right w:val="single" w:sz="8" w:color="auto"/>
            </w:tcBorders>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(20)</w:t>
            </w:r>
          </w:p>
        </w:tc>
        <w:tc>
          <w:tcPr>
            <w:tcW w:w="8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0"/>
        </w:trPr>
        <w:tc>
          <w:tcPr>
            <w:tcW w:w="38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NET INCOME (LOSS)</w:t>
            </w:r>
          </w:p>
        </w:tc>
        <w:tc>
          <w:tcPr>
            <w:tcW w:w="100" w:type="dxa"/>
            <w:vAlign w:val="bottom"/>
            <w:tcBorders>
              <w:left w:val="single" w:sz="8" w:color="auto"/>
            </w:tcBorders>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3820" w:type="dxa"/>
            <w:vAlign w:val="bottom"/>
            <w:gridSpan w:val="2"/>
            <w:vMerge w:val="continue"/>
          </w:tcPr>
          <w:p>
            <w:pPr>
              <w:spacing w:after="0"/>
              <w:rPr>
                <w:sz w:val="18"/>
                <w:szCs w:val="18"/>
                <w:color w:val="auto"/>
              </w:rPr>
            </w:pP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82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8"/>
                <w:szCs w:val="18"/>
                <w:color w:val="auto"/>
              </w:rPr>
              <w:t>(91)</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(48)</w:t>
            </w:r>
          </w:p>
        </w:tc>
        <w:tc>
          <w:tcPr>
            <w:tcW w:w="100" w:type="dxa"/>
            <w:vAlign w:val="bottom"/>
          </w:tcPr>
          <w:p>
            <w:pPr>
              <w:spacing w:after="0"/>
              <w:rPr>
                <w:sz w:val="18"/>
                <w:szCs w:val="18"/>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(42)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(99)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18"/>
                <w:szCs w:val="18"/>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8"/>
                <w:szCs w:val="18"/>
                <w:color w:val="auto"/>
              </w:rPr>
              <w:t>(88)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8"/>
                <w:szCs w:val="18"/>
                <w:color w:val="auto"/>
              </w:rPr>
              <w:t>(45)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8"/>
                <w:szCs w:val="18"/>
                <w:color w:val="auto"/>
              </w:rPr>
              <w:t>(77)</w:t>
            </w:r>
          </w:p>
        </w:tc>
        <w:tc>
          <w:tcPr>
            <w:tcW w:w="80" w:type="dxa"/>
            <w:vAlign w:val="bottom"/>
          </w:tcPr>
          <w:p>
            <w:pPr>
              <w:spacing w:after="0"/>
              <w:rPr>
                <w:sz w:val="18"/>
                <w:szCs w:val="18"/>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(233)</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8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ADJUSTMENTS TO NET INCOME (LOSS):</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20" w:type="dxa"/>
            <w:vAlign w:val="bottom"/>
            <w:tcBorders>
              <w:right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tcPr>
          <w:p>
            <w:pPr>
              <w:spacing w:after="0"/>
              <w:rPr>
                <w:sz w:val="20"/>
                <w:szCs w:val="20"/>
                <w:color w:val="auto"/>
              </w:rPr>
            </w:pPr>
            <w:r>
              <w:rPr>
                <w:rFonts w:ascii="Arial" w:cs="Arial" w:eastAsia="Arial" w:hAnsi="Arial"/>
                <w:sz w:val="18"/>
                <w:szCs w:val="18"/>
                <w:color w:val="auto"/>
              </w:rPr>
              <w:t>Net investment (gains) losses, net</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11</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2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31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11</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21</w:t>
            </w:r>
          </w:p>
        </w:tc>
        <w:tc>
          <w:tcPr>
            <w:tcW w:w="8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w w:val="92"/>
              </w:rPr>
              <w:t>(Gains) losses on early extinguishment of debt, net</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tcBorders>
              <w:right w:val="single" w:sz="8" w:color="auto"/>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tcPr>
          <w:p>
            <w:pPr>
              <w:spacing w:after="0"/>
              <w:rPr>
                <w:sz w:val="20"/>
                <w:szCs w:val="20"/>
                <w:color w:val="auto"/>
              </w:rPr>
            </w:pPr>
            <w:r>
              <w:rPr>
                <w:rFonts w:ascii="Arial" w:cs="Arial" w:eastAsia="Arial" w:hAnsi="Arial"/>
                <w:sz w:val="18"/>
                <w:szCs w:val="18"/>
                <w:color w:val="auto"/>
                <w:w w:val="89"/>
              </w:rPr>
              <w:t>Tax impact from potential business portfolio changes</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8"/>
                <w:szCs w:val="18"/>
                <w:color w:val="auto"/>
                <w:w w:val="85"/>
              </w:rPr>
              <w:t>(108)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5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(108)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5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6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Expenses related to restructuring, net</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tcBorders>
              <w:right w:val="single" w:sz="8" w:color="auto"/>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3800" w:type="dxa"/>
            <w:vAlign w:val="bottom"/>
          </w:tcPr>
          <w:p>
            <w:pPr>
              <w:spacing w:after="0" w:line="199" w:lineRule="exact"/>
              <w:rPr>
                <w:sz w:val="20"/>
                <w:szCs w:val="20"/>
                <w:color w:val="auto"/>
              </w:rPr>
            </w:pPr>
            <w:r>
              <w:rPr>
                <w:rFonts w:ascii="Arial" w:cs="Arial" w:eastAsia="Arial" w:hAnsi="Arial"/>
                <w:sz w:val="18"/>
                <w:szCs w:val="18"/>
                <w:color w:val="auto"/>
                <w:w w:val="94"/>
              </w:rPr>
              <w:t>(Income) loss from discontinued operations, net of</w:t>
            </w:r>
          </w:p>
        </w:tc>
        <w:tc>
          <w:tcPr>
            <w:tcW w:w="100" w:type="dxa"/>
            <w:vAlign w:val="bottom"/>
            <w:tcBorders>
              <w:lef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800" w:type="dxa"/>
            <w:vAlign w:val="bottom"/>
          </w:tcPr>
          <w:p>
            <w:pPr>
              <w:ind w:left="160"/>
              <w:spacing w:after="0"/>
              <w:rPr>
                <w:sz w:val="20"/>
                <w:szCs w:val="20"/>
                <w:color w:val="auto"/>
              </w:rPr>
            </w:pPr>
            <w:r>
              <w:rPr>
                <w:rFonts w:ascii="Arial" w:cs="Arial" w:eastAsia="Arial" w:hAnsi="Arial"/>
                <w:sz w:val="18"/>
                <w:szCs w:val="18"/>
                <w:color w:val="auto"/>
              </w:rPr>
              <w:t>taxes</w:t>
            </w:r>
          </w:p>
        </w:tc>
        <w:tc>
          <w:tcPr>
            <w:tcW w:w="1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20</w:t>
            </w:r>
          </w:p>
        </w:tc>
        <w:tc>
          <w:tcPr>
            <w:tcW w:w="80" w:type="dxa"/>
            <w:vAlign w:val="bottom"/>
          </w:tcPr>
          <w:p>
            <w:pPr>
              <w:spacing w:after="0"/>
              <w:rPr>
                <w:sz w:val="19"/>
                <w:szCs w:val="19"/>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80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38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OPERATING LOSS</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(17)</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(80)</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(32)</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(176)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(59)</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(48)</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(36)</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(176)</w:t>
            </w:r>
          </w:p>
        </w:tc>
        <w:tc>
          <w:tcPr>
            <w:tcW w:w="0" w:type="dxa"/>
            <w:vAlign w:val="bottom"/>
          </w:tcPr>
          <w:p>
            <w:pPr>
              <w:spacing w:after="0"/>
              <w:rPr>
                <w:sz w:val="1"/>
                <w:szCs w:val="1"/>
                <w:color w:val="auto"/>
              </w:rPr>
            </w:pPr>
          </w:p>
        </w:tc>
      </w:tr>
      <w:tr>
        <w:trPr>
          <w:trHeight w:val="20"/>
        </w:trPr>
        <w:tc>
          <w:tcPr>
            <w:tcW w:w="3820" w:type="dxa"/>
            <w:vAlign w:val="bottom"/>
            <w:gridSpan w:val="2"/>
            <w:vMerge w:val="restart"/>
          </w:tcPr>
          <w:p>
            <w:pPr>
              <w:spacing w:after="0"/>
              <w:rPr>
                <w:sz w:val="20"/>
                <w:szCs w:val="20"/>
                <w:color w:val="auto"/>
              </w:rPr>
            </w:pPr>
            <w:r>
              <w:rPr>
                <w:rFonts w:ascii="Arial" w:cs="Arial" w:eastAsia="Arial" w:hAnsi="Arial"/>
                <w:sz w:val="18"/>
                <w:szCs w:val="18"/>
                <w:i w:val="1"/>
                <w:iCs w:val="1"/>
                <w:color w:val="auto"/>
              </w:rPr>
              <w:t>Effective tax rate (operating loss)</w:t>
            </w:r>
          </w:p>
        </w:tc>
        <w:tc>
          <w:tcPr>
            <w:tcW w:w="100" w:type="dxa"/>
            <w:vAlign w:val="bottom"/>
            <w:tcBorders>
              <w:left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3820" w:type="dxa"/>
            <w:vAlign w:val="bottom"/>
            <w:gridSpan w:val="2"/>
            <w:vMerge w:val="continue"/>
          </w:tcPr>
          <w:p>
            <w:pPr>
              <w:spacing w:after="0" w:line="20" w:lineRule="exact"/>
              <w:rPr>
                <w:sz w:val="1"/>
                <w:szCs w:val="1"/>
                <w:color w:val="auto"/>
              </w:rPr>
            </w:pPr>
          </w:p>
        </w:tc>
        <w:tc>
          <w:tcPr>
            <w:tcW w:w="100" w:type="dxa"/>
            <w:vAlign w:val="bottom"/>
            <w:tcBorders>
              <w:left w:val="single" w:sz="8" w:color="auto"/>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right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gridSpan w:val="2"/>
            <w:vMerge w:val="restart"/>
          </w:tcPr>
          <w:p>
            <w:pPr>
              <w:jc w:val="right"/>
              <w:ind w:right="100"/>
              <w:spacing w:after="0"/>
              <w:rPr>
                <w:sz w:val="20"/>
                <w:szCs w:val="20"/>
                <w:color w:val="auto"/>
              </w:rPr>
            </w:pPr>
            <w:r>
              <w:rPr>
                <w:rFonts w:ascii="Arial" w:cs="Arial" w:eastAsia="Arial" w:hAnsi="Arial"/>
                <w:sz w:val="18"/>
                <w:szCs w:val="18"/>
                <w:i w:val="1"/>
                <w:iCs w:val="1"/>
                <w:color w:val="auto"/>
                <w:w w:val="84"/>
              </w:rPr>
              <w:t>-10.5%</w:t>
            </w: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gridSpan w:val="2"/>
            <w:vMerge w:val="restart"/>
          </w:tcPr>
          <w:p>
            <w:pPr>
              <w:jc w:val="right"/>
              <w:ind w:right="180"/>
              <w:spacing w:after="0"/>
              <w:rPr>
                <w:sz w:val="20"/>
                <w:szCs w:val="20"/>
                <w:color w:val="auto"/>
              </w:rPr>
            </w:pPr>
            <w:r>
              <w:rPr>
                <w:rFonts w:ascii="Arial" w:cs="Arial" w:eastAsia="Arial" w:hAnsi="Arial"/>
                <w:sz w:val="18"/>
                <w:szCs w:val="18"/>
                <w:i w:val="1"/>
                <w:iCs w:val="1"/>
                <w:color w:val="auto"/>
                <w:w w:val="86"/>
              </w:rPr>
              <w:t>33.0%</w:t>
            </w:r>
          </w:p>
        </w:tc>
        <w:tc>
          <w:tcPr>
            <w:tcW w:w="100" w:type="dxa"/>
            <w:vAlign w:val="bottom"/>
          </w:tcPr>
          <w:p>
            <w:pPr>
              <w:spacing w:after="0" w:line="20" w:lineRule="exact"/>
              <w:rPr>
                <w:sz w:val="1"/>
                <w:szCs w:val="1"/>
                <w:color w:val="auto"/>
              </w:rPr>
            </w:pPr>
          </w:p>
        </w:tc>
        <w:tc>
          <w:tcPr>
            <w:tcW w:w="560" w:type="dxa"/>
            <w:vAlign w:val="bottom"/>
            <w:gridSpan w:val="2"/>
            <w:vMerge w:val="restart"/>
          </w:tcPr>
          <w:p>
            <w:pPr>
              <w:jc w:val="right"/>
              <w:ind w:right="100"/>
              <w:spacing w:after="0"/>
              <w:rPr>
                <w:sz w:val="20"/>
                <w:szCs w:val="20"/>
                <w:color w:val="auto"/>
              </w:rPr>
            </w:pPr>
            <w:r>
              <w:rPr>
                <w:rFonts w:ascii="Arial" w:cs="Arial" w:eastAsia="Arial" w:hAnsi="Arial"/>
                <w:sz w:val="18"/>
                <w:szCs w:val="18"/>
                <w:i w:val="1"/>
                <w:iCs w:val="1"/>
                <w:color w:val="auto"/>
                <w:w w:val="86"/>
              </w:rPr>
              <w:t>57.5%</w:t>
            </w: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gridSpan w:val="2"/>
            <w:vMerge w:val="restart"/>
          </w:tcPr>
          <w:p>
            <w:pPr>
              <w:jc w:val="right"/>
              <w:ind w:right="60"/>
              <w:spacing w:after="0"/>
              <w:rPr>
                <w:sz w:val="20"/>
                <w:szCs w:val="20"/>
                <w:color w:val="auto"/>
              </w:rPr>
            </w:pPr>
            <w:r>
              <w:rPr>
                <w:rFonts w:ascii="Arial" w:cs="Arial" w:eastAsia="Arial" w:hAnsi="Arial"/>
                <w:sz w:val="18"/>
                <w:szCs w:val="18"/>
                <w:i w:val="1"/>
                <w:iCs w:val="1"/>
                <w:color w:val="auto"/>
              </w:rPr>
              <w:t>40.5%</w:t>
            </w: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gridSpan w:val="2"/>
            <w:vMerge w:val="restart"/>
          </w:tcPr>
          <w:p>
            <w:pPr>
              <w:jc w:val="right"/>
              <w:ind w:right="180"/>
              <w:spacing w:after="0"/>
              <w:rPr>
                <w:sz w:val="20"/>
                <w:szCs w:val="20"/>
                <w:color w:val="auto"/>
              </w:rPr>
            </w:pPr>
            <w:r>
              <w:rPr>
                <w:rFonts w:ascii="Arial" w:cs="Arial" w:eastAsia="Arial" w:hAnsi="Arial"/>
                <w:sz w:val="18"/>
                <w:szCs w:val="18"/>
                <w:i w:val="1"/>
                <w:iCs w:val="1"/>
                <w:color w:val="auto"/>
                <w:w w:val="86"/>
              </w:rPr>
              <w:t>37.5%</w:t>
            </w:r>
          </w:p>
        </w:tc>
        <w:tc>
          <w:tcPr>
            <w:tcW w:w="100" w:type="dxa"/>
            <w:vAlign w:val="bottom"/>
          </w:tcPr>
          <w:p>
            <w:pPr>
              <w:spacing w:after="0" w:line="20" w:lineRule="exact"/>
              <w:rPr>
                <w:sz w:val="1"/>
                <w:szCs w:val="1"/>
                <w:color w:val="auto"/>
              </w:rPr>
            </w:pPr>
          </w:p>
        </w:tc>
        <w:tc>
          <w:tcPr>
            <w:tcW w:w="540" w:type="dxa"/>
            <w:vAlign w:val="bottom"/>
            <w:gridSpan w:val="2"/>
            <w:vMerge w:val="restart"/>
          </w:tcPr>
          <w:p>
            <w:pPr>
              <w:jc w:val="right"/>
              <w:ind w:right="80"/>
              <w:spacing w:after="0"/>
              <w:rPr>
                <w:sz w:val="20"/>
                <w:szCs w:val="20"/>
                <w:color w:val="auto"/>
              </w:rPr>
            </w:pPr>
            <w:r>
              <w:rPr>
                <w:rFonts w:ascii="Arial" w:cs="Arial" w:eastAsia="Arial" w:hAnsi="Arial"/>
                <w:sz w:val="18"/>
                <w:szCs w:val="18"/>
                <w:i w:val="1"/>
                <w:iCs w:val="1"/>
                <w:color w:val="auto"/>
              </w:rPr>
              <w:t>8.1%</w:t>
            </w: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gridSpan w:val="2"/>
            <w:vMerge w:val="restart"/>
          </w:tcPr>
          <w:p>
            <w:pPr>
              <w:jc w:val="right"/>
              <w:ind w:right="80"/>
              <w:spacing w:after="0"/>
              <w:rPr>
                <w:sz w:val="20"/>
                <w:szCs w:val="20"/>
                <w:color w:val="auto"/>
              </w:rPr>
            </w:pPr>
            <w:r>
              <w:rPr>
                <w:rFonts w:ascii="Arial" w:cs="Arial" w:eastAsia="Arial" w:hAnsi="Arial"/>
                <w:sz w:val="18"/>
                <w:szCs w:val="18"/>
                <w:i w:val="1"/>
                <w:iCs w:val="1"/>
                <w:color w:val="auto"/>
                <w:w w:val="86"/>
              </w:rPr>
              <w:t>35.9%</w:t>
            </w: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gridSpan w:val="2"/>
            <w:vMerge w:val="restart"/>
          </w:tcPr>
          <w:p>
            <w:pPr>
              <w:jc w:val="right"/>
              <w:ind w:right="180"/>
              <w:spacing w:after="0"/>
              <w:rPr>
                <w:sz w:val="20"/>
                <w:szCs w:val="20"/>
                <w:color w:val="auto"/>
              </w:rPr>
            </w:pPr>
            <w:r>
              <w:rPr>
                <w:rFonts w:ascii="Arial" w:cs="Arial" w:eastAsia="Arial" w:hAnsi="Arial"/>
                <w:sz w:val="18"/>
                <w:szCs w:val="18"/>
                <w:i w:val="1"/>
                <w:iCs w:val="1"/>
                <w:color w:val="auto"/>
                <w:w w:val="86"/>
              </w:rPr>
              <w:t>28.2%</w:t>
            </w:r>
          </w:p>
        </w:tc>
        <w:tc>
          <w:tcPr>
            <w:tcW w:w="80" w:type="dxa"/>
            <w:vAlign w:val="bottom"/>
          </w:tcPr>
          <w:p>
            <w:pPr>
              <w:spacing w:after="0" w:line="20" w:lineRule="exact"/>
              <w:rPr>
                <w:sz w:val="1"/>
                <w:szCs w:val="1"/>
                <w:color w:val="auto"/>
              </w:rPr>
            </w:pPr>
          </w:p>
        </w:tc>
        <w:tc>
          <w:tcPr>
            <w:tcW w:w="600" w:type="dxa"/>
            <w:vAlign w:val="bottom"/>
            <w:gridSpan w:val="2"/>
            <w:vMerge w:val="restart"/>
          </w:tcPr>
          <w:p>
            <w:pPr>
              <w:jc w:val="right"/>
              <w:ind w:right="40"/>
              <w:spacing w:after="0"/>
              <w:rPr>
                <w:sz w:val="20"/>
                <w:szCs w:val="20"/>
                <w:color w:val="auto"/>
              </w:rPr>
            </w:pPr>
            <w:r>
              <w:rPr>
                <w:rFonts w:ascii="Arial" w:cs="Arial" w:eastAsia="Arial" w:hAnsi="Arial"/>
                <w:sz w:val="18"/>
                <w:szCs w:val="18"/>
                <w:i w:val="1"/>
                <w:iCs w:val="1"/>
                <w:color w:val="auto"/>
              </w:rPr>
              <w:t>27.4%</w:t>
            </w:r>
          </w:p>
        </w:tc>
        <w:tc>
          <w:tcPr>
            <w:tcW w:w="0" w:type="dxa"/>
            <w:vAlign w:val="bottom"/>
          </w:tcPr>
          <w:p>
            <w:pPr>
              <w:spacing w:after="0" w:line="20" w:lineRule="exact"/>
              <w:rPr>
                <w:sz w:val="1"/>
                <w:szCs w:val="1"/>
                <w:color w:val="auto"/>
              </w:rPr>
            </w:pPr>
          </w:p>
        </w:tc>
      </w:tr>
      <w:tr>
        <w:trPr>
          <w:trHeight w:val="215"/>
        </w:trPr>
        <w:tc>
          <w:tcPr>
            <w:tcW w:w="382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80"/>
              <w:spacing w:after="0"/>
              <w:rPr>
                <w:sz w:val="20"/>
                <w:szCs w:val="20"/>
                <w:color w:val="auto"/>
              </w:rPr>
            </w:pPr>
            <w:r>
              <w:rPr>
                <w:rFonts w:ascii="Arial" w:cs="Arial" w:eastAsia="Arial" w:hAnsi="Arial"/>
                <w:sz w:val="18"/>
                <w:szCs w:val="18"/>
                <w:i w:val="1"/>
                <w:iCs w:val="1"/>
                <w:color w:val="auto"/>
                <w:w w:val="86"/>
              </w:rPr>
              <w:t>79.0%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44"/>
        </w:trPr>
        <w:tc>
          <w:tcPr>
            <w:tcW w:w="2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jc w:val="right"/>
              <w:ind w:right="13"/>
              <w:spacing w:after="0"/>
              <w:rPr>
                <w:sz w:val="20"/>
                <w:szCs w:val="20"/>
                <w:color w:val="auto"/>
              </w:rPr>
            </w:pPr>
            <w:r>
              <w:rPr>
                <w:rFonts w:ascii="Arial" w:cs="Arial" w:eastAsia="Arial" w:hAnsi="Arial"/>
                <w:sz w:val="18"/>
                <w:szCs w:val="18"/>
                <w:color w:val="auto"/>
                <w:w w:val="99"/>
              </w:rPr>
              <w:t>52</w:t>
            </w: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66" w:right="239" w:bottom="1440" w:gutter="0" w:footer="0" w:header="0"/>
        </w:sectPr>
      </w:pPr>
    </w:p>
    <w:bookmarkStart w:id="85" w:name="page86"/>
    <w:bookmarkEnd w:id="85"/>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Net Operating Income (Loss)—Corporate and Other Division</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(amounts in millions)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19"/>
        </w:trPr>
        <w:tc>
          <w:tcPr>
            <w:tcW w:w="688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Three months ended December 31, 2014</w:t>
            </w:r>
          </w:p>
        </w:tc>
        <w:tc>
          <w:tcPr>
            <w:tcW w:w="100" w:type="dxa"/>
            <w:vAlign w:val="bottom"/>
          </w:tcPr>
          <w:p>
            <w:pPr>
              <w:spacing w:after="0"/>
              <w:rPr>
                <w:sz w:val="10"/>
                <w:szCs w:val="10"/>
                <w:color w:val="auto"/>
              </w:rPr>
            </w:pPr>
          </w:p>
        </w:tc>
        <w:tc>
          <w:tcPr>
            <w:tcW w:w="1340" w:type="dxa"/>
            <w:vAlign w:val="bottom"/>
            <w:gridSpan w:val="2"/>
          </w:tcPr>
          <w:p>
            <w:pPr>
              <w:jc w:val="right"/>
              <w:ind w:right="700"/>
              <w:spacing w:after="0" w:line="119" w:lineRule="exact"/>
              <w:rPr>
                <w:sz w:val="20"/>
                <w:szCs w:val="20"/>
                <w:color w:val="auto"/>
              </w:rPr>
            </w:pPr>
            <w:r>
              <w:rPr>
                <w:rFonts w:ascii="Arial" w:cs="Arial" w:eastAsia="Arial" w:hAnsi="Arial"/>
                <w:sz w:val="11"/>
                <w:szCs w:val="11"/>
                <w:b w:val="1"/>
                <w:bCs w:val="1"/>
                <w:color w:val="auto"/>
                <w:w w:val="93"/>
              </w:rPr>
              <w:t>International</w:t>
            </w:r>
          </w:p>
        </w:tc>
        <w:tc>
          <w:tcPr>
            <w:tcW w:w="3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Borders>
              <w:top w:val="single" w:sz="8" w:color="auto"/>
              <w:left w:val="single" w:sz="8" w:color="auto"/>
            </w:tcBorders>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6880" w:type="dxa"/>
            <w:vAlign w:val="bottom"/>
            <w:gridSpan w:val="3"/>
            <w:vMerge w:val="continue"/>
          </w:tcPr>
          <w:p>
            <w:pPr>
              <w:spacing w:after="0"/>
              <w:rPr>
                <w:sz w:val="12"/>
                <w:szCs w:val="12"/>
                <w:color w:val="auto"/>
              </w:rPr>
            </w:pPr>
          </w:p>
        </w:tc>
        <w:tc>
          <w:tcPr>
            <w:tcW w:w="144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Protection Segment</w:t>
            </w:r>
          </w:p>
        </w:tc>
        <w:tc>
          <w:tcPr>
            <w:tcW w:w="112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Runoff Segment</w:t>
            </w:r>
          </w:p>
        </w:tc>
        <w:tc>
          <w:tcPr>
            <w:tcW w:w="126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Corporate and Other</w:t>
            </w:r>
            <w:r>
              <w:rPr>
                <w:rFonts w:ascii="Arial" w:cs="Arial" w:eastAsia="Arial" w:hAnsi="Arial"/>
                <w:sz w:val="8"/>
                <w:szCs w:val="8"/>
                <w:color w:val="auto"/>
              </w:rPr>
              <w:t>(1)</w:t>
            </w:r>
          </w:p>
        </w:tc>
        <w:tc>
          <w:tcPr>
            <w:tcW w:w="240" w:type="dxa"/>
            <w:vAlign w:val="bottom"/>
            <w:tcBorders>
              <w:left w:val="single" w:sz="8" w:color="auto"/>
            </w:tcBorders>
          </w:tcPr>
          <w:p>
            <w:pPr>
              <w:spacing w:after="0"/>
              <w:rPr>
                <w:sz w:val="12"/>
                <w:szCs w:val="12"/>
                <w:color w:val="auto"/>
              </w:rPr>
            </w:pPr>
          </w:p>
        </w:tc>
        <w:tc>
          <w:tcPr>
            <w:tcW w:w="480" w:type="dxa"/>
            <w:vAlign w:val="bottom"/>
            <w:gridSpan w:val="3"/>
          </w:tcPr>
          <w:p>
            <w:pPr>
              <w:ind w:left="20"/>
              <w:spacing w:after="0" w:line="120" w:lineRule="exact"/>
              <w:rPr>
                <w:sz w:val="20"/>
                <w:szCs w:val="20"/>
                <w:color w:val="auto"/>
              </w:rPr>
            </w:pPr>
            <w:r>
              <w:rPr>
                <w:rFonts w:ascii="Arial" w:cs="Arial" w:eastAsia="Arial" w:hAnsi="Arial"/>
                <w:sz w:val="11"/>
                <w:szCs w:val="11"/>
                <w:b w:val="1"/>
                <w:bCs w:val="1"/>
                <w:color w:val="auto"/>
              </w:rPr>
              <w:t>Total</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800" w:type="dxa"/>
            <w:vAlign w:val="bottom"/>
            <w:tcBorders>
              <w:top w:val="single" w:sz="8" w:color="auto"/>
            </w:tcBorders>
            <w:shd w:val="clear" w:color="auto" w:fill="CCEEFF"/>
          </w:tcPr>
          <w:p>
            <w:pPr>
              <w:spacing w:after="0" w:line="92" w:lineRule="exact"/>
              <w:rPr>
                <w:sz w:val="20"/>
                <w:szCs w:val="20"/>
                <w:color w:val="auto"/>
              </w:rPr>
            </w:pPr>
            <w:r>
              <w:rPr>
                <w:rFonts w:ascii="Arial" w:cs="Arial" w:eastAsia="Arial" w:hAnsi="Arial"/>
                <w:sz w:val="9"/>
                <w:szCs w:val="9"/>
                <w:b w:val="1"/>
                <w:bCs w:val="1"/>
                <w:color w:val="auto"/>
              </w:rPr>
              <w:t>REVENUES:</w:t>
            </w:r>
          </w:p>
        </w:tc>
        <w:tc>
          <w:tcPr>
            <w:tcW w:w="5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auto"/>
            </w:tcBorders>
            <w:shd w:val="clear" w:color="auto" w:fill="CCEEFF"/>
          </w:tcPr>
          <w:p>
            <w:pPr>
              <w:spacing w:after="0"/>
              <w:rPr>
                <w:sz w:val="7"/>
                <w:szCs w:val="7"/>
                <w:color w:val="auto"/>
              </w:rPr>
            </w:pPr>
          </w:p>
        </w:tc>
        <w:tc>
          <w:tcPr>
            <w:tcW w:w="800" w:type="dxa"/>
            <w:vAlign w:val="bottom"/>
            <w:tcBorders>
              <w:top w:val="single" w:sz="8" w:color="auto"/>
            </w:tcBorders>
            <w:shd w:val="clear" w:color="auto" w:fill="CCEEFF"/>
          </w:tcPr>
          <w:p>
            <w:pPr>
              <w:spacing w:after="0"/>
              <w:rPr>
                <w:sz w:val="7"/>
                <w:szCs w:val="7"/>
                <w:color w:val="auto"/>
              </w:rPr>
            </w:pPr>
          </w:p>
        </w:tc>
        <w:tc>
          <w:tcPr>
            <w:tcW w:w="540" w:type="dxa"/>
            <w:vAlign w:val="bottom"/>
            <w:tcBorders>
              <w:top w:val="single" w:sz="8" w:color="CCEEFF"/>
            </w:tcBorders>
            <w:shd w:val="clear" w:color="auto" w:fill="CCEEFF"/>
          </w:tcPr>
          <w:p>
            <w:pPr>
              <w:spacing w:after="0"/>
              <w:rPr>
                <w:sz w:val="7"/>
                <w:szCs w:val="7"/>
                <w:color w:val="auto"/>
              </w:rPr>
            </w:pPr>
          </w:p>
        </w:tc>
        <w:tc>
          <w:tcPr>
            <w:tcW w:w="300" w:type="dxa"/>
            <w:vAlign w:val="bottom"/>
            <w:tcBorders>
              <w:top w:val="single" w:sz="8" w:color="auto"/>
            </w:tcBorders>
            <w:shd w:val="clear" w:color="auto" w:fill="CCEEFF"/>
          </w:tcPr>
          <w:p>
            <w:pPr>
              <w:spacing w:after="0"/>
              <w:rPr>
                <w:sz w:val="7"/>
                <w:szCs w:val="7"/>
                <w:color w:val="auto"/>
              </w:rPr>
            </w:pPr>
          </w:p>
        </w:tc>
        <w:tc>
          <w:tcPr>
            <w:tcW w:w="420" w:type="dxa"/>
            <w:vAlign w:val="bottom"/>
            <w:tcBorders>
              <w:top w:val="single" w:sz="8" w:color="auto"/>
            </w:tcBorders>
            <w:shd w:val="clear" w:color="auto" w:fill="CCEEFF"/>
          </w:tcPr>
          <w:p>
            <w:pPr>
              <w:spacing w:after="0"/>
              <w:rPr>
                <w:sz w:val="7"/>
                <w:szCs w:val="7"/>
                <w:color w:val="auto"/>
              </w:rPr>
            </w:pPr>
          </w:p>
        </w:tc>
        <w:tc>
          <w:tcPr>
            <w:tcW w:w="400" w:type="dxa"/>
            <w:vAlign w:val="bottom"/>
            <w:tcBorders>
              <w:top w:val="single" w:sz="8" w:color="CCEEFF"/>
            </w:tcBorders>
            <w:shd w:val="clear" w:color="auto" w:fill="CCEEFF"/>
          </w:tcPr>
          <w:p>
            <w:pPr>
              <w:spacing w:after="0"/>
              <w:rPr>
                <w:sz w:val="7"/>
                <w:szCs w:val="7"/>
                <w:color w:val="auto"/>
              </w:rPr>
            </w:pPr>
          </w:p>
        </w:tc>
        <w:tc>
          <w:tcPr>
            <w:tcW w:w="460" w:type="dxa"/>
            <w:vAlign w:val="bottom"/>
            <w:tcBorders>
              <w:top w:val="single" w:sz="8" w:color="auto"/>
            </w:tcBorders>
            <w:shd w:val="clear" w:color="auto" w:fill="CCEEFF"/>
          </w:tcPr>
          <w:p>
            <w:pPr>
              <w:spacing w:after="0"/>
              <w:rPr>
                <w:sz w:val="7"/>
                <w:szCs w:val="7"/>
                <w:color w:val="auto"/>
              </w:rPr>
            </w:pPr>
          </w:p>
        </w:tc>
        <w:tc>
          <w:tcPr>
            <w:tcW w:w="600" w:type="dxa"/>
            <w:vAlign w:val="bottom"/>
            <w:tcBorders>
              <w:top w:val="single" w:sz="8" w:color="auto"/>
            </w:tcBorders>
            <w:shd w:val="clear" w:color="auto" w:fill="CCEEFF"/>
          </w:tcPr>
          <w:p>
            <w:pPr>
              <w:spacing w:after="0"/>
              <w:rPr>
                <w:sz w:val="7"/>
                <w:szCs w:val="7"/>
                <w:color w:val="auto"/>
              </w:rPr>
            </w:pPr>
          </w:p>
        </w:tc>
        <w:tc>
          <w:tcPr>
            <w:tcW w:w="200" w:type="dxa"/>
            <w:vAlign w:val="bottom"/>
            <w:tcBorders>
              <w:top w:val="single" w:sz="8" w:color="CCEEFF"/>
            </w:tcBorders>
            <w:shd w:val="clear" w:color="auto" w:fill="CCEEFF"/>
          </w:tcPr>
          <w:p>
            <w:pPr>
              <w:spacing w:after="0"/>
              <w:rPr>
                <w:sz w:val="7"/>
                <w:szCs w:val="7"/>
                <w:color w:val="auto"/>
              </w:rPr>
            </w:pPr>
          </w:p>
        </w:tc>
        <w:tc>
          <w:tcPr>
            <w:tcW w:w="240" w:type="dxa"/>
            <w:vAlign w:val="bottom"/>
            <w:tcBorders>
              <w:top w:val="single" w:sz="8" w:color="CCEEFF"/>
              <w:left w:val="single" w:sz="8" w:color="auto"/>
            </w:tcBorders>
            <w:shd w:val="clear" w:color="auto" w:fill="CCEEFF"/>
          </w:tcPr>
          <w:p>
            <w:pPr>
              <w:spacing w:after="0"/>
              <w:rPr>
                <w:sz w:val="7"/>
                <w:szCs w:val="7"/>
                <w:color w:val="auto"/>
              </w:rPr>
            </w:pPr>
          </w:p>
        </w:tc>
        <w:tc>
          <w:tcPr>
            <w:tcW w:w="60" w:type="dxa"/>
            <w:vAlign w:val="bottom"/>
            <w:tcBorders>
              <w:top w:val="single" w:sz="8" w:color="auto"/>
            </w:tcBorders>
            <w:shd w:val="clear" w:color="auto" w:fill="CCEEFF"/>
          </w:tcPr>
          <w:p>
            <w:pPr>
              <w:spacing w:after="0"/>
              <w:rPr>
                <w:sz w:val="7"/>
                <w:szCs w:val="7"/>
                <w:color w:val="auto"/>
              </w:rPr>
            </w:pPr>
          </w:p>
        </w:tc>
        <w:tc>
          <w:tcPr>
            <w:tcW w:w="200" w:type="dxa"/>
            <w:vAlign w:val="bottom"/>
            <w:tcBorders>
              <w:top w:val="single" w:sz="8" w:color="auto"/>
            </w:tcBorders>
            <w:shd w:val="clear" w:color="auto" w:fill="CCEEFF"/>
          </w:tcPr>
          <w:p>
            <w:pPr>
              <w:spacing w:after="0"/>
              <w:rPr>
                <w:sz w:val="7"/>
                <w:szCs w:val="7"/>
                <w:color w:val="auto"/>
              </w:rPr>
            </w:pPr>
          </w:p>
        </w:tc>
        <w:tc>
          <w:tcPr>
            <w:tcW w:w="2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auto"/>
            </w:tcBorders>
            <w:shd w:val="clear" w:color="auto" w:fill="000000"/>
          </w:tcPr>
          <w:p>
            <w:pPr>
              <w:spacing w:after="0"/>
              <w:rPr>
                <w:sz w:val="7"/>
                <w:szCs w:val="7"/>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tcPr>
          <w:p>
            <w:pPr>
              <w:spacing w:after="0" w:line="119" w:lineRule="exact"/>
              <w:rPr>
                <w:sz w:val="20"/>
                <w:szCs w:val="20"/>
                <w:color w:val="auto"/>
              </w:rPr>
            </w:pPr>
            <w:r>
              <w:rPr>
                <w:rFonts w:ascii="Arial" w:cs="Arial" w:eastAsia="Arial" w:hAnsi="Arial"/>
                <w:sz w:val="11"/>
                <w:szCs w:val="11"/>
                <w:color w:val="auto"/>
              </w:rPr>
              <w:t>Premiums</w:t>
            </w:r>
          </w:p>
        </w:tc>
        <w:tc>
          <w:tcPr>
            <w:tcW w:w="100" w:type="dxa"/>
            <w:vAlign w:val="bottom"/>
          </w:tcPr>
          <w:p>
            <w:pPr>
              <w:spacing w:after="0" w:line="119" w:lineRule="exact"/>
              <w:rPr>
                <w:sz w:val="20"/>
                <w:szCs w:val="20"/>
                <w:color w:val="auto"/>
              </w:rPr>
            </w:pPr>
            <w:r>
              <w:rPr>
                <w:rFonts w:ascii="Arial" w:cs="Arial" w:eastAsia="Arial" w:hAnsi="Arial"/>
                <w:sz w:val="11"/>
                <w:szCs w:val="11"/>
                <w:color w:val="auto"/>
              </w:rPr>
              <w:t>$</w:t>
            </w:r>
          </w:p>
        </w:tc>
        <w:tc>
          <w:tcPr>
            <w:tcW w:w="800" w:type="dxa"/>
            <w:vAlign w:val="bottom"/>
          </w:tcPr>
          <w:p>
            <w:pPr>
              <w:jc w:val="right"/>
              <w:spacing w:after="0" w:line="119" w:lineRule="exact"/>
              <w:rPr>
                <w:sz w:val="20"/>
                <w:szCs w:val="20"/>
                <w:color w:val="auto"/>
              </w:rPr>
            </w:pPr>
            <w:r>
              <w:rPr>
                <w:rFonts w:ascii="Arial" w:cs="Arial" w:eastAsia="Arial" w:hAnsi="Arial"/>
                <w:sz w:val="11"/>
                <w:szCs w:val="11"/>
                <w:color w:val="auto"/>
              </w:rPr>
              <w:t>172</w:t>
            </w:r>
          </w:p>
        </w:tc>
        <w:tc>
          <w:tcPr>
            <w:tcW w:w="540" w:type="dxa"/>
            <w:vAlign w:val="bottom"/>
          </w:tcPr>
          <w:p>
            <w:pPr>
              <w:spacing w:after="0"/>
              <w:rPr>
                <w:sz w:val="10"/>
                <w:szCs w:val="10"/>
                <w:color w:val="auto"/>
              </w:rPr>
            </w:pPr>
          </w:p>
        </w:tc>
        <w:tc>
          <w:tcPr>
            <w:tcW w:w="300" w:type="dxa"/>
            <w:vAlign w:val="bottom"/>
          </w:tcPr>
          <w:p>
            <w:pPr>
              <w:spacing w:after="0" w:line="119" w:lineRule="exact"/>
              <w:rPr>
                <w:sz w:val="20"/>
                <w:szCs w:val="20"/>
                <w:color w:val="auto"/>
              </w:rPr>
            </w:pPr>
            <w:r>
              <w:rPr>
                <w:rFonts w:ascii="Arial" w:cs="Arial" w:eastAsia="Arial" w:hAnsi="Arial"/>
                <w:sz w:val="11"/>
                <w:szCs w:val="11"/>
                <w:color w:val="auto"/>
              </w:rPr>
              <w:t>$</w:t>
            </w:r>
          </w:p>
        </w:tc>
        <w:tc>
          <w:tcPr>
            <w:tcW w:w="820" w:type="dxa"/>
            <w:vAlign w:val="bottom"/>
            <w:gridSpan w:val="2"/>
          </w:tcPr>
          <w:p>
            <w:pPr>
              <w:ind w:left="280"/>
              <w:spacing w:after="0" w:line="119" w:lineRule="exact"/>
              <w:rPr>
                <w:sz w:val="20"/>
                <w:szCs w:val="20"/>
                <w:color w:val="auto"/>
              </w:rPr>
            </w:pPr>
            <w:r>
              <w:rPr>
                <w:rFonts w:ascii="Arial" w:cs="Arial" w:eastAsia="Arial" w:hAnsi="Arial"/>
                <w:sz w:val="11"/>
                <w:szCs w:val="11"/>
                <w:color w:val="auto"/>
              </w:rPr>
              <w:t>—</w:t>
            </w:r>
          </w:p>
        </w:tc>
        <w:tc>
          <w:tcPr>
            <w:tcW w:w="460" w:type="dxa"/>
            <w:vAlign w:val="bottom"/>
          </w:tcPr>
          <w:p>
            <w:pPr>
              <w:spacing w:after="0" w:line="119" w:lineRule="exact"/>
              <w:rPr>
                <w:sz w:val="20"/>
                <w:szCs w:val="20"/>
                <w:color w:val="auto"/>
              </w:rPr>
            </w:pPr>
            <w:r>
              <w:rPr>
                <w:rFonts w:ascii="Arial" w:cs="Arial" w:eastAsia="Arial" w:hAnsi="Arial"/>
                <w:sz w:val="11"/>
                <w:szCs w:val="11"/>
                <w:color w:val="auto"/>
              </w:rPr>
              <w:t>$</w:t>
            </w:r>
          </w:p>
        </w:tc>
        <w:tc>
          <w:tcPr>
            <w:tcW w:w="800" w:type="dxa"/>
            <w:vAlign w:val="bottom"/>
            <w:gridSpan w:val="2"/>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tcPr>
          <w:p>
            <w:pPr>
              <w:spacing w:after="0"/>
              <w:rPr>
                <w:sz w:val="10"/>
                <w:szCs w:val="10"/>
                <w:color w:val="auto"/>
              </w:rPr>
            </w:pPr>
          </w:p>
        </w:tc>
        <w:tc>
          <w:tcPr>
            <w:tcW w:w="260" w:type="dxa"/>
            <w:vAlign w:val="bottom"/>
            <w:gridSpan w:val="2"/>
          </w:tcPr>
          <w:p>
            <w:pPr>
              <w:jc w:val="right"/>
              <w:spacing w:after="0" w:line="119" w:lineRule="exact"/>
              <w:rPr>
                <w:sz w:val="20"/>
                <w:szCs w:val="20"/>
                <w:color w:val="auto"/>
              </w:rPr>
            </w:pPr>
            <w:r>
              <w:rPr>
                <w:rFonts w:ascii="Arial" w:cs="Arial" w:eastAsia="Arial" w:hAnsi="Arial"/>
                <w:sz w:val="11"/>
                <w:szCs w:val="11"/>
                <w:color w:val="auto"/>
                <w:w w:val="87"/>
              </w:rPr>
              <w:t>$ 172</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Net investment income</w:t>
            </w:r>
          </w:p>
        </w:tc>
        <w:tc>
          <w:tcPr>
            <w:tcW w:w="100" w:type="dxa"/>
            <w:vAlign w:val="bottom"/>
            <w:shd w:val="clear" w:color="auto" w:fill="CCEEFF"/>
          </w:tcPr>
          <w:p>
            <w:pPr>
              <w:spacing w:after="0"/>
              <w:rPr>
                <w:sz w:val="10"/>
                <w:szCs w:val="10"/>
                <w:color w:val="auto"/>
              </w:rPr>
            </w:pPr>
          </w:p>
        </w:tc>
        <w:tc>
          <w:tcPr>
            <w:tcW w:w="8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22</w:t>
            </w:r>
          </w:p>
        </w:tc>
        <w:tc>
          <w:tcPr>
            <w:tcW w:w="5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42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32</w:t>
            </w:r>
          </w:p>
        </w:tc>
        <w:tc>
          <w:tcPr>
            <w:tcW w:w="4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2</w:t>
            </w:r>
          </w:p>
        </w:tc>
        <w:tc>
          <w:tcPr>
            <w:tcW w:w="200" w:type="dxa"/>
            <w:vAlign w:val="bottom"/>
            <w:shd w:val="clear" w:color="auto" w:fill="CCEEFF"/>
          </w:tcPr>
          <w:p>
            <w:pPr>
              <w:spacing w:after="0"/>
              <w:rPr>
                <w:sz w:val="10"/>
                <w:szCs w:val="10"/>
                <w:color w:val="auto"/>
              </w:rPr>
            </w:pP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56</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tcPr>
          <w:p>
            <w:pPr>
              <w:spacing w:after="0" w:line="119" w:lineRule="exact"/>
              <w:rPr>
                <w:sz w:val="20"/>
                <w:szCs w:val="20"/>
                <w:color w:val="auto"/>
              </w:rPr>
            </w:pPr>
            <w:r>
              <w:rPr>
                <w:rFonts w:ascii="Arial" w:cs="Arial" w:eastAsia="Arial" w:hAnsi="Arial"/>
                <w:sz w:val="11"/>
                <w:szCs w:val="11"/>
                <w:color w:val="auto"/>
              </w:rPr>
              <w:t>Net investment gains (losses)</w:t>
            </w:r>
          </w:p>
        </w:tc>
        <w:tc>
          <w:tcPr>
            <w:tcW w:w="100" w:type="dxa"/>
            <w:vAlign w:val="bottom"/>
          </w:tcPr>
          <w:p>
            <w:pPr>
              <w:spacing w:after="0"/>
              <w:rPr>
                <w:sz w:val="10"/>
                <w:szCs w:val="10"/>
                <w:color w:val="auto"/>
              </w:rPr>
            </w:pPr>
          </w:p>
        </w:tc>
        <w:tc>
          <w:tcPr>
            <w:tcW w:w="1340" w:type="dxa"/>
            <w:vAlign w:val="bottom"/>
            <w:gridSpan w:val="2"/>
          </w:tcPr>
          <w:p>
            <w:pPr>
              <w:jc w:val="right"/>
              <w:ind w:right="520"/>
              <w:spacing w:after="0" w:line="119" w:lineRule="exact"/>
              <w:rPr>
                <w:sz w:val="20"/>
                <w:szCs w:val="20"/>
                <w:color w:val="auto"/>
              </w:rPr>
            </w:pPr>
            <w:r>
              <w:rPr>
                <w:rFonts w:ascii="Arial" w:cs="Arial" w:eastAsia="Arial" w:hAnsi="Arial"/>
                <w:sz w:val="11"/>
                <w:szCs w:val="11"/>
                <w:color w:val="auto"/>
              </w:rPr>
              <w:t>(1)</w:t>
            </w:r>
          </w:p>
        </w:tc>
        <w:tc>
          <w:tcPr>
            <w:tcW w:w="300" w:type="dxa"/>
            <w:vAlign w:val="bottom"/>
          </w:tcPr>
          <w:p>
            <w:pPr>
              <w:spacing w:after="0"/>
              <w:rPr>
                <w:sz w:val="10"/>
                <w:szCs w:val="10"/>
                <w:color w:val="auto"/>
              </w:rPr>
            </w:pPr>
          </w:p>
        </w:tc>
        <w:tc>
          <w:tcPr>
            <w:tcW w:w="820" w:type="dxa"/>
            <w:vAlign w:val="bottom"/>
            <w:gridSpan w:val="2"/>
          </w:tcPr>
          <w:p>
            <w:pPr>
              <w:jc w:val="right"/>
              <w:ind w:right="360"/>
              <w:spacing w:after="0" w:line="119" w:lineRule="exact"/>
              <w:rPr>
                <w:sz w:val="20"/>
                <w:szCs w:val="20"/>
                <w:color w:val="auto"/>
              </w:rPr>
            </w:pPr>
            <w:r>
              <w:rPr>
                <w:rFonts w:ascii="Arial" w:cs="Arial" w:eastAsia="Arial" w:hAnsi="Arial"/>
                <w:sz w:val="11"/>
                <w:szCs w:val="11"/>
                <w:color w:val="auto"/>
              </w:rPr>
              <w:t>(23)</w:t>
            </w:r>
          </w:p>
        </w:tc>
        <w:tc>
          <w:tcPr>
            <w:tcW w:w="460" w:type="dxa"/>
            <w:vAlign w:val="bottom"/>
          </w:tcPr>
          <w:p>
            <w:pPr>
              <w:spacing w:after="0"/>
              <w:rPr>
                <w:sz w:val="10"/>
                <w:szCs w:val="10"/>
                <w:color w:val="auto"/>
              </w:rPr>
            </w:pPr>
          </w:p>
        </w:tc>
        <w:tc>
          <w:tcPr>
            <w:tcW w:w="600" w:type="dxa"/>
            <w:vAlign w:val="bottom"/>
          </w:tcPr>
          <w:p>
            <w:pPr>
              <w:jc w:val="right"/>
              <w:spacing w:after="0" w:line="119" w:lineRule="exact"/>
              <w:rPr>
                <w:sz w:val="20"/>
                <w:szCs w:val="20"/>
                <w:color w:val="auto"/>
              </w:rPr>
            </w:pPr>
            <w:r>
              <w:rPr>
                <w:rFonts w:ascii="Arial" w:cs="Arial" w:eastAsia="Arial" w:hAnsi="Arial"/>
                <w:sz w:val="11"/>
                <w:szCs w:val="11"/>
                <w:color w:val="auto"/>
              </w:rPr>
              <w:t>6</w:t>
            </w:r>
          </w:p>
        </w:tc>
        <w:tc>
          <w:tcPr>
            <w:tcW w:w="200" w:type="dxa"/>
            <w:vAlign w:val="bottom"/>
          </w:tcPr>
          <w:p>
            <w:pPr>
              <w:spacing w:after="0"/>
              <w:rPr>
                <w:sz w:val="10"/>
                <w:szCs w:val="10"/>
                <w:color w:val="auto"/>
              </w:rPr>
            </w:pP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20" w:type="dxa"/>
            <w:vAlign w:val="bottom"/>
            <w:gridSpan w:val="2"/>
          </w:tcPr>
          <w:p>
            <w:pPr>
              <w:jc w:val="right"/>
              <w:ind w:right="180"/>
              <w:spacing w:after="0" w:line="119" w:lineRule="exact"/>
              <w:rPr>
                <w:sz w:val="20"/>
                <w:szCs w:val="20"/>
                <w:color w:val="auto"/>
              </w:rPr>
            </w:pPr>
            <w:r>
              <w:rPr>
                <w:rFonts w:ascii="Arial" w:cs="Arial" w:eastAsia="Arial" w:hAnsi="Arial"/>
                <w:sz w:val="11"/>
                <w:szCs w:val="11"/>
                <w:color w:val="auto"/>
              </w:rPr>
              <w:t>(18)</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Insurance and investment product fees and other</w:t>
            </w:r>
          </w:p>
        </w:tc>
        <w:tc>
          <w:tcPr>
            <w:tcW w:w="100" w:type="dxa"/>
            <w:vAlign w:val="bottom"/>
            <w:shd w:val="clear" w:color="auto" w:fill="CCEEFF"/>
          </w:tcPr>
          <w:p>
            <w:pPr>
              <w:spacing w:after="0"/>
              <w:rPr>
                <w:sz w:val="10"/>
                <w:szCs w:val="10"/>
                <w:color w:val="auto"/>
              </w:rPr>
            </w:pPr>
          </w:p>
        </w:tc>
        <w:tc>
          <w:tcPr>
            <w:tcW w:w="1340" w:type="dxa"/>
            <w:vAlign w:val="bottom"/>
            <w:gridSpan w:val="2"/>
            <w:shd w:val="clear" w:color="auto" w:fill="CCEEFF"/>
          </w:tcPr>
          <w:p>
            <w:pPr>
              <w:jc w:val="right"/>
              <w:ind w:right="600"/>
              <w:spacing w:after="0" w:line="119" w:lineRule="exact"/>
              <w:rPr>
                <w:sz w:val="20"/>
                <w:szCs w:val="20"/>
                <w:color w:val="auto"/>
              </w:rPr>
            </w:pPr>
            <w:r>
              <w:rPr>
                <w:rFonts w:ascii="Arial" w:cs="Arial" w:eastAsia="Arial" w:hAnsi="Arial"/>
                <w:sz w:val="11"/>
                <w:szCs w:val="11"/>
                <w:color w:val="auto"/>
              </w:rPr>
              <w:t>—</w:t>
            </w:r>
          </w:p>
        </w:tc>
        <w:tc>
          <w:tcPr>
            <w:tcW w:w="300" w:type="dxa"/>
            <w:vAlign w:val="bottom"/>
            <w:shd w:val="clear" w:color="auto" w:fill="CCEEFF"/>
          </w:tcPr>
          <w:p>
            <w:pPr>
              <w:spacing w:after="0"/>
              <w:rPr>
                <w:sz w:val="10"/>
                <w:szCs w:val="10"/>
                <w:color w:val="auto"/>
              </w:rPr>
            </w:pPr>
          </w:p>
        </w:tc>
        <w:tc>
          <w:tcPr>
            <w:tcW w:w="42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51</w:t>
            </w:r>
          </w:p>
        </w:tc>
        <w:tc>
          <w:tcPr>
            <w:tcW w:w="4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2</w:t>
            </w:r>
          </w:p>
        </w:tc>
        <w:tc>
          <w:tcPr>
            <w:tcW w:w="200" w:type="dxa"/>
            <w:vAlign w:val="bottom"/>
            <w:shd w:val="clear" w:color="auto" w:fill="CCEEFF"/>
          </w:tcPr>
          <w:p>
            <w:pPr>
              <w:spacing w:after="0"/>
              <w:rPr>
                <w:sz w:val="10"/>
                <w:szCs w:val="10"/>
                <w:color w:val="auto"/>
              </w:rPr>
            </w:pP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53</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6860" w:type="dxa"/>
            <w:vAlign w:val="bottom"/>
            <w:gridSpan w:val="2"/>
          </w:tcPr>
          <w:p>
            <w:pPr>
              <w:ind w:left="200"/>
              <w:spacing w:after="0" w:line="125" w:lineRule="exact"/>
              <w:rPr>
                <w:sz w:val="20"/>
                <w:szCs w:val="20"/>
                <w:color w:val="auto"/>
              </w:rPr>
            </w:pPr>
            <w:r>
              <w:rPr>
                <w:rFonts w:ascii="Arial" w:cs="Arial" w:eastAsia="Arial" w:hAnsi="Arial"/>
                <w:sz w:val="11"/>
                <w:szCs w:val="11"/>
                <w:color w:val="auto"/>
              </w:rPr>
              <w:t>Total revenues</w:t>
            </w:r>
          </w:p>
        </w:tc>
        <w:tc>
          <w:tcPr>
            <w:tcW w:w="100" w:type="dxa"/>
            <w:vAlign w:val="bottom"/>
            <w:tcBorders>
              <w:top w:val="single" w:sz="8" w:color="auto"/>
              <w:bottom w:val="single" w:sz="8" w:color="auto"/>
            </w:tcBorders>
          </w:tcPr>
          <w:p>
            <w:pPr>
              <w:spacing w:after="0"/>
              <w:rPr>
                <w:sz w:val="11"/>
                <w:szCs w:val="11"/>
                <w:color w:val="auto"/>
              </w:rPr>
            </w:pPr>
          </w:p>
        </w:tc>
        <w:tc>
          <w:tcPr>
            <w:tcW w:w="800" w:type="dxa"/>
            <w:vAlign w:val="bottom"/>
            <w:tcBorders>
              <w:top w:val="single" w:sz="8" w:color="auto"/>
              <w:bottom w:val="single" w:sz="8" w:color="auto"/>
            </w:tcBorders>
          </w:tcPr>
          <w:p>
            <w:pPr>
              <w:jc w:val="right"/>
              <w:spacing w:after="0" w:line="125" w:lineRule="exact"/>
              <w:rPr>
                <w:sz w:val="20"/>
                <w:szCs w:val="20"/>
                <w:color w:val="auto"/>
              </w:rPr>
            </w:pPr>
            <w:r>
              <w:rPr>
                <w:rFonts w:ascii="Arial" w:cs="Arial" w:eastAsia="Arial" w:hAnsi="Arial"/>
                <w:sz w:val="11"/>
                <w:szCs w:val="11"/>
                <w:color w:val="auto"/>
              </w:rPr>
              <w:t>193</w:t>
            </w:r>
          </w:p>
        </w:tc>
        <w:tc>
          <w:tcPr>
            <w:tcW w:w="540" w:type="dxa"/>
            <w:vAlign w:val="bottom"/>
          </w:tcPr>
          <w:p>
            <w:pPr>
              <w:spacing w:after="0"/>
              <w:rPr>
                <w:sz w:val="11"/>
                <w:szCs w:val="11"/>
                <w:color w:val="auto"/>
              </w:rPr>
            </w:pPr>
          </w:p>
        </w:tc>
        <w:tc>
          <w:tcPr>
            <w:tcW w:w="300" w:type="dxa"/>
            <w:vAlign w:val="bottom"/>
            <w:tcBorders>
              <w:top w:val="single" w:sz="8" w:color="auto"/>
              <w:bottom w:val="single" w:sz="8" w:color="auto"/>
            </w:tcBorders>
          </w:tcPr>
          <w:p>
            <w:pPr>
              <w:spacing w:after="0"/>
              <w:rPr>
                <w:sz w:val="11"/>
                <w:szCs w:val="11"/>
                <w:color w:val="auto"/>
              </w:rPr>
            </w:pPr>
          </w:p>
        </w:tc>
        <w:tc>
          <w:tcPr>
            <w:tcW w:w="420" w:type="dxa"/>
            <w:vAlign w:val="bottom"/>
            <w:tcBorders>
              <w:top w:val="single" w:sz="8" w:color="auto"/>
              <w:bottom w:val="single" w:sz="8" w:color="auto"/>
            </w:tcBorders>
          </w:tcPr>
          <w:p>
            <w:pPr>
              <w:jc w:val="right"/>
              <w:spacing w:after="0" w:line="125" w:lineRule="exact"/>
              <w:rPr>
                <w:sz w:val="20"/>
                <w:szCs w:val="20"/>
                <w:color w:val="auto"/>
              </w:rPr>
            </w:pPr>
            <w:r>
              <w:rPr>
                <w:rFonts w:ascii="Arial" w:cs="Arial" w:eastAsia="Arial" w:hAnsi="Arial"/>
                <w:sz w:val="11"/>
                <w:szCs w:val="11"/>
                <w:color w:val="auto"/>
              </w:rPr>
              <w:t>60</w:t>
            </w:r>
          </w:p>
        </w:tc>
        <w:tc>
          <w:tcPr>
            <w:tcW w:w="400" w:type="dxa"/>
            <w:vAlign w:val="bottom"/>
          </w:tcPr>
          <w:p>
            <w:pPr>
              <w:spacing w:after="0"/>
              <w:rPr>
                <w:sz w:val="11"/>
                <w:szCs w:val="11"/>
                <w:color w:val="auto"/>
              </w:rPr>
            </w:pPr>
          </w:p>
        </w:tc>
        <w:tc>
          <w:tcPr>
            <w:tcW w:w="460" w:type="dxa"/>
            <w:vAlign w:val="bottom"/>
            <w:tcBorders>
              <w:top w:val="single" w:sz="8" w:color="auto"/>
              <w:bottom w:val="single" w:sz="8" w:color="auto"/>
            </w:tcBorders>
          </w:tcPr>
          <w:p>
            <w:pPr>
              <w:spacing w:after="0"/>
              <w:rPr>
                <w:sz w:val="11"/>
                <w:szCs w:val="11"/>
                <w:color w:val="auto"/>
              </w:rPr>
            </w:pPr>
          </w:p>
        </w:tc>
        <w:tc>
          <w:tcPr>
            <w:tcW w:w="600" w:type="dxa"/>
            <w:vAlign w:val="bottom"/>
            <w:tcBorders>
              <w:top w:val="single" w:sz="8" w:color="auto"/>
              <w:bottom w:val="single" w:sz="8" w:color="auto"/>
            </w:tcBorders>
          </w:tcPr>
          <w:p>
            <w:pPr>
              <w:jc w:val="right"/>
              <w:spacing w:after="0" w:line="125" w:lineRule="exact"/>
              <w:rPr>
                <w:sz w:val="20"/>
                <w:szCs w:val="20"/>
                <w:color w:val="auto"/>
              </w:rPr>
            </w:pPr>
            <w:r>
              <w:rPr>
                <w:rFonts w:ascii="Arial" w:cs="Arial" w:eastAsia="Arial" w:hAnsi="Arial"/>
                <w:sz w:val="11"/>
                <w:szCs w:val="11"/>
                <w:color w:val="auto"/>
              </w:rPr>
              <w:t>10</w:t>
            </w:r>
          </w:p>
        </w:tc>
        <w:tc>
          <w:tcPr>
            <w:tcW w:w="200" w:type="dxa"/>
            <w:vAlign w:val="bottom"/>
          </w:tcPr>
          <w:p>
            <w:pPr>
              <w:spacing w:after="0"/>
              <w:rPr>
                <w:sz w:val="11"/>
                <w:szCs w:val="11"/>
                <w:color w:val="auto"/>
              </w:rPr>
            </w:pPr>
          </w:p>
        </w:tc>
        <w:tc>
          <w:tcPr>
            <w:tcW w:w="240" w:type="dxa"/>
            <w:vAlign w:val="bottom"/>
            <w:tcBorders>
              <w:left w:val="single" w:sz="8" w:color="auto"/>
            </w:tcBorders>
          </w:tcPr>
          <w:p>
            <w:pPr>
              <w:spacing w:after="0"/>
              <w:rPr>
                <w:sz w:val="11"/>
                <w:szCs w:val="11"/>
                <w:color w:val="auto"/>
              </w:rPr>
            </w:pPr>
          </w:p>
        </w:tc>
        <w:tc>
          <w:tcPr>
            <w:tcW w:w="60" w:type="dxa"/>
            <w:vAlign w:val="bottom"/>
            <w:tcBorders>
              <w:top w:val="single" w:sz="8" w:color="auto"/>
              <w:bottom w:val="single" w:sz="8" w:color="auto"/>
            </w:tcBorders>
          </w:tcPr>
          <w:p>
            <w:pPr>
              <w:spacing w:after="0"/>
              <w:rPr>
                <w:sz w:val="11"/>
                <w:szCs w:val="11"/>
                <w:color w:val="auto"/>
              </w:rPr>
            </w:pPr>
          </w:p>
        </w:tc>
        <w:tc>
          <w:tcPr>
            <w:tcW w:w="200" w:type="dxa"/>
            <w:vAlign w:val="bottom"/>
            <w:tcBorders>
              <w:top w:val="single" w:sz="8" w:color="auto"/>
              <w:bottom w:val="single" w:sz="8" w:color="auto"/>
            </w:tcBorders>
          </w:tcPr>
          <w:p>
            <w:pPr>
              <w:jc w:val="right"/>
              <w:spacing w:after="0" w:line="125" w:lineRule="exact"/>
              <w:rPr>
                <w:sz w:val="20"/>
                <w:szCs w:val="20"/>
                <w:color w:val="auto"/>
              </w:rPr>
            </w:pPr>
            <w:r>
              <w:rPr>
                <w:rFonts w:ascii="Arial" w:cs="Arial" w:eastAsia="Arial" w:hAnsi="Arial"/>
                <w:sz w:val="11"/>
                <w:szCs w:val="11"/>
                <w:color w:val="auto"/>
                <w:w w:val="97"/>
              </w:rPr>
              <w:t>263</w:t>
            </w:r>
          </w:p>
        </w:tc>
        <w:tc>
          <w:tcPr>
            <w:tcW w:w="220" w:type="dxa"/>
            <w:vAlign w:val="bottom"/>
          </w:tcPr>
          <w:p>
            <w:pPr>
              <w:spacing w:after="0"/>
              <w:rPr>
                <w:sz w:val="11"/>
                <w:szCs w:val="11"/>
                <w:color w:val="auto"/>
              </w:rPr>
            </w:pPr>
          </w:p>
        </w:tc>
        <w:tc>
          <w:tcPr>
            <w:tcW w:w="20" w:type="dxa"/>
            <w:vAlign w:val="bottom"/>
            <w:tcBorders>
              <w:top w:val="single" w:sz="8" w:color="auto"/>
              <w:bottom w:val="single" w:sz="8" w:color="auto"/>
            </w:tcBorders>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b w:val="1"/>
                <w:bCs w:val="1"/>
                <w:color w:val="auto"/>
              </w:rPr>
              <w:t>BENEFITS AND EXPENSES:</w:t>
            </w:r>
          </w:p>
        </w:tc>
        <w:tc>
          <w:tcPr>
            <w:tcW w:w="10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4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tcPr>
          <w:p>
            <w:pPr>
              <w:spacing w:after="0" w:line="119" w:lineRule="exact"/>
              <w:rPr>
                <w:sz w:val="20"/>
                <w:szCs w:val="20"/>
                <w:color w:val="auto"/>
              </w:rPr>
            </w:pPr>
            <w:r>
              <w:rPr>
                <w:rFonts w:ascii="Arial" w:cs="Arial" w:eastAsia="Arial" w:hAnsi="Arial"/>
                <w:sz w:val="11"/>
                <w:szCs w:val="11"/>
                <w:color w:val="auto"/>
              </w:rPr>
              <w:t>Benefits and other changes in policy reserves</w:t>
            </w:r>
          </w:p>
        </w:tc>
        <w:tc>
          <w:tcPr>
            <w:tcW w:w="100" w:type="dxa"/>
            <w:vAlign w:val="bottom"/>
          </w:tcPr>
          <w:p>
            <w:pPr>
              <w:spacing w:after="0"/>
              <w:rPr>
                <w:sz w:val="10"/>
                <w:szCs w:val="10"/>
                <w:color w:val="auto"/>
              </w:rPr>
            </w:pPr>
          </w:p>
        </w:tc>
        <w:tc>
          <w:tcPr>
            <w:tcW w:w="800" w:type="dxa"/>
            <w:vAlign w:val="bottom"/>
          </w:tcPr>
          <w:p>
            <w:pPr>
              <w:jc w:val="right"/>
              <w:spacing w:after="0" w:line="119" w:lineRule="exact"/>
              <w:rPr>
                <w:sz w:val="20"/>
                <w:szCs w:val="20"/>
                <w:color w:val="auto"/>
              </w:rPr>
            </w:pPr>
            <w:r>
              <w:rPr>
                <w:rFonts w:ascii="Arial" w:cs="Arial" w:eastAsia="Arial" w:hAnsi="Arial"/>
                <w:sz w:val="11"/>
                <w:szCs w:val="11"/>
                <w:color w:val="auto"/>
              </w:rPr>
              <w:t>48</w:t>
            </w:r>
          </w:p>
        </w:tc>
        <w:tc>
          <w:tcPr>
            <w:tcW w:w="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20" w:type="dxa"/>
            <w:vAlign w:val="bottom"/>
          </w:tcPr>
          <w:p>
            <w:pPr>
              <w:jc w:val="right"/>
              <w:spacing w:after="0" w:line="119" w:lineRule="exact"/>
              <w:rPr>
                <w:sz w:val="20"/>
                <w:szCs w:val="20"/>
                <w:color w:val="auto"/>
              </w:rPr>
            </w:pPr>
            <w:r>
              <w:rPr>
                <w:rFonts w:ascii="Arial" w:cs="Arial" w:eastAsia="Arial" w:hAnsi="Arial"/>
                <w:sz w:val="11"/>
                <w:szCs w:val="11"/>
                <w:color w:val="auto"/>
              </w:rPr>
              <w:t>10</w:t>
            </w:r>
          </w:p>
        </w:tc>
        <w:tc>
          <w:tcPr>
            <w:tcW w:w="4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jc w:val="right"/>
              <w:spacing w:after="0" w:line="119" w:lineRule="exact"/>
              <w:rPr>
                <w:sz w:val="20"/>
                <w:szCs w:val="20"/>
                <w:color w:val="auto"/>
              </w:rPr>
            </w:pPr>
            <w:r>
              <w:rPr>
                <w:rFonts w:ascii="Arial" w:cs="Arial" w:eastAsia="Arial" w:hAnsi="Arial"/>
                <w:sz w:val="11"/>
                <w:szCs w:val="11"/>
                <w:color w:val="auto"/>
              </w:rPr>
              <w:t>58</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Interest credited</w:t>
            </w:r>
          </w:p>
        </w:tc>
        <w:tc>
          <w:tcPr>
            <w:tcW w:w="100" w:type="dxa"/>
            <w:vAlign w:val="bottom"/>
            <w:shd w:val="clear" w:color="auto" w:fill="CCEEFF"/>
          </w:tcPr>
          <w:p>
            <w:pPr>
              <w:spacing w:after="0"/>
              <w:rPr>
                <w:sz w:val="10"/>
                <w:szCs w:val="10"/>
                <w:color w:val="auto"/>
              </w:rPr>
            </w:pPr>
          </w:p>
        </w:tc>
        <w:tc>
          <w:tcPr>
            <w:tcW w:w="1340" w:type="dxa"/>
            <w:vAlign w:val="bottom"/>
            <w:gridSpan w:val="2"/>
            <w:shd w:val="clear" w:color="auto" w:fill="CCEEFF"/>
          </w:tcPr>
          <w:p>
            <w:pPr>
              <w:jc w:val="right"/>
              <w:ind w:right="600"/>
              <w:spacing w:after="0" w:line="119" w:lineRule="exact"/>
              <w:rPr>
                <w:sz w:val="20"/>
                <w:szCs w:val="20"/>
                <w:color w:val="auto"/>
              </w:rPr>
            </w:pPr>
            <w:r>
              <w:rPr>
                <w:rFonts w:ascii="Arial" w:cs="Arial" w:eastAsia="Arial" w:hAnsi="Arial"/>
                <w:sz w:val="11"/>
                <w:szCs w:val="11"/>
                <w:color w:val="auto"/>
              </w:rPr>
              <w:t>—</w:t>
            </w:r>
          </w:p>
        </w:tc>
        <w:tc>
          <w:tcPr>
            <w:tcW w:w="300" w:type="dxa"/>
            <w:vAlign w:val="bottom"/>
            <w:shd w:val="clear" w:color="auto" w:fill="CCEEFF"/>
          </w:tcPr>
          <w:p>
            <w:pPr>
              <w:spacing w:after="0"/>
              <w:rPr>
                <w:sz w:val="10"/>
                <w:szCs w:val="10"/>
                <w:color w:val="auto"/>
              </w:rPr>
            </w:pPr>
          </w:p>
        </w:tc>
        <w:tc>
          <w:tcPr>
            <w:tcW w:w="42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31</w:t>
            </w:r>
          </w:p>
        </w:tc>
        <w:tc>
          <w:tcPr>
            <w:tcW w:w="4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31</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tcPr>
          <w:p>
            <w:pPr>
              <w:spacing w:after="0" w:line="119" w:lineRule="exact"/>
              <w:rPr>
                <w:sz w:val="20"/>
                <w:szCs w:val="20"/>
                <w:color w:val="auto"/>
              </w:rPr>
            </w:pPr>
            <w:r>
              <w:rPr>
                <w:rFonts w:ascii="Arial" w:cs="Arial" w:eastAsia="Arial" w:hAnsi="Arial"/>
                <w:sz w:val="11"/>
                <w:szCs w:val="11"/>
                <w:color w:val="auto"/>
              </w:rPr>
              <w:t>Acquisition and operating expenses, net of deferrals</w:t>
            </w:r>
          </w:p>
        </w:tc>
        <w:tc>
          <w:tcPr>
            <w:tcW w:w="100" w:type="dxa"/>
            <w:vAlign w:val="bottom"/>
          </w:tcPr>
          <w:p>
            <w:pPr>
              <w:spacing w:after="0"/>
              <w:rPr>
                <w:sz w:val="10"/>
                <w:szCs w:val="10"/>
                <w:color w:val="auto"/>
              </w:rPr>
            </w:pPr>
          </w:p>
        </w:tc>
        <w:tc>
          <w:tcPr>
            <w:tcW w:w="800" w:type="dxa"/>
            <w:vAlign w:val="bottom"/>
          </w:tcPr>
          <w:p>
            <w:pPr>
              <w:jc w:val="right"/>
              <w:spacing w:after="0" w:line="119" w:lineRule="exact"/>
              <w:rPr>
                <w:sz w:val="20"/>
                <w:szCs w:val="20"/>
                <w:color w:val="auto"/>
              </w:rPr>
            </w:pPr>
            <w:r>
              <w:rPr>
                <w:rFonts w:ascii="Arial" w:cs="Arial" w:eastAsia="Arial" w:hAnsi="Arial"/>
                <w:sz w:val="11"/>
                <w:szCs w:val="11"/>
                <w:color w:val="auto"/>
              </w:rPr>
              <w:t>110</w:t>
            </w:r>
          </w:p>
        </w:tc>
        <w:tc>
          <w:tcPr>
            <w:tcW w:w="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20" w:type="dxa"/>
            <w:vAlign w:val="bottom"/>
          </w:tcPr>
          <w:p>
            <w:pPr>
              <w:jc w:val="right"/>
              <w:spacing w:after="0" w:line="119" w:lineRule="exact"/>
              <w:rPr>
                <w:sz w:val="20"/>
                <w:szCs w:val="20"/>
                <w:color w:val="auto"/>
              </w:rPr>
            </w:pPr>
            <w:r>
              <w:rPr>
                <w:rFonts w:ascii="Arial" w:cs="Arial" w:eastAsia="Arial" w:hAnsi="Arial"/>
                <w:sz w:val="11"/>
                <w:szCs w:val="11"/>
                <w:color w:val="auto"/>
              </w:rPr>
              <w:t>22</w:t>
            </w:r>
          </w:p>
        </w:tc>
        <w:tc>
          <w:tcPr>
            <w:tcW w:w="4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600" w:type="dxa"/>
            <w:vAlign w:val="bottom"/>
          </w:tcPr>
          <w:p>
            <w:pPr>
              <w:jc w:val="right"/>
              <w:spacing w:after="0" w:line="119" w:lineRule="exact"/>
              <w:rPr>
                <w:sz w:val="20"/>
                <w:szCs w:val="20"/>
                <w:color w:val="auto"/>
              </w:rPr>
            </w:pPr>
            <w:r>
              <w:rPr>
                <w:rFonts w:ascii="Arial" w:cs="Arial" w:eastAsia="Arial" w:hAnsi="Arial"/>
                <w:sz w:val="11"/>
                <w:szCs w:val="11"/>
                <w:color w:val="auto"/>
              </w:rPr>
              <w:t>4</w:t>
            </w:r>
          </w:p>
        </w:tc>
        <w:tc>
          <w:tcPr>
            <w:tcW w:w="200" w:type="dxa"/>
            <w:vAlign w:val="bottom"/>
          </w:tcPr>
          <w:p>
            <w:pPr>
              <w:spacing w:after="0"/>
              <w:rPr>
                <w:sz w:val="10"/>
                <w:szCs w:val="10"/>
                <w:color w:val="auto"/>
              </w:rPr>
            </w:pP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jc w:val="right"/>
              <w:spacing w:after="0" w:line="119" w:lineRule="exact"/>
              <w:rPr>
                <w:sz w:val="20"/>
                <w:szCs w:val="20"/>
                <w:color w:val="auto"/>
              </w:rPr>
            </w:pPr>
            <w:r>
              <w:rPr>
                <w:rFonts w:ascii="Arial" w:cs="Arial" w:eastAsia="Arial" w:hAnsi="Arial"/>
                <w:sz w:val="11"/>
                <w:szCs w:val="11"/>
                <w:color w:val="auto"/>
                <w:w w:val="97"/>
              </w:rPr>
              <w:t>136</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Amortization of deferred acquisition costs and intangibles</w:t>
            </w:r>
          </w:p>
        </w:tc>
        <w:tc>
          <w:tcPr>
            <w:tcW w:w="100" w:type="dxa"/>
            <w:vAlign w:val="bottom"/>
            <w:shd w:val="clear" w:color="auto" w:fill="CCEEFF"/>
          </w:tcPr>
          <w:p>
            <w:pPr>
              <w:spacing w:after="0"/>
              <w:rPr>
                <w:sz w:val="10"/>
                <w:szCs w:val="10"/>
                <w:color w:val="auto"/>
              </w:rPr>
            </w:pPr>
          </w:p>
        </w:tc>
        <w:tc>
          <w:tcPr>
            <w:tcW w:w="8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28</w:t>
            </w:r>
          </w:p>
        </w:tc>
        <w:tc>
          <w:tcPr>
            <w:tcW w:w="5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42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13</w:t>
            </w:r>
          </w:p>
        </w:tc>
        <w:tc>
          <w:tcPr>
            <w:tcW w:w="4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w:t>
            </w:r>
          </w:p>
        </w:tc>
        <w:tc>
          <w:tcPr>
            <w:tcW w:w="200" w:type="dxa"/>
            <w:vAlign w:val="bottom"/>
            <w:shd w:val="clear" w:color="auto" w:fill="CCEEFF"/>
          </w:tcPr>
          <w:p>
            <w:pPr>
              <w:spacing w:after="0"/>
              <w:rPr>
                <w:sz w:val="10"/>
                <w:szCs w:val="10"/>
                <w:color w:val="auto"/>
              </w:rPr>
            </w:pP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42</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860" w:type="dxa"/>
            <w:vAlign w:val="bottom"/>
            <w:gridSpan w:val="2"/>
          </w:tcPr>
          <w:p>
            <w:pPr>
              <w:spacing w:after="0" w:line="119" w:lineRule="exact"/>
              <w:rPr>
                <w:sz w:val="20"/>
                <w:szCs w:val="20"/>
                <w:color w:val="auto"/>
              </w:rPr>
            </w:pPr>
            <w:r>
              <w:rPr>
                <w:rFonts w:ascii="Arial" w:cs="Arial" w:eastAsia="Arial" w:hAnsi="Arial"/>
                <w:sz w:val="11"/>
                <w:szCs w:val="11"/>
                <w:color w:val="auto"/>
              </w:rPr>
              <w:t>Interest expense</w:t>
            </w:r>
          </w:p>
        </w:tc>
        <w:tc>
          <w:tcPr>
            <w:tcW w:w="100" w:type="dxa"/>
            <w:vAlign w:val="bottom"/>
          </w:tcPr>
          <w:p>
            <w:pPr>
              <w:spacing w:after="0"/>
              <w:rPr>
                <w:sz w:val="10"/>
                <w:szCs w:val="10"/>
                <w:color w:val="auto"/>
              </w:rPr>
            </w:pPr>
          </w:p>
        </w:tc>
        <w:tc>
          <w:tcPr>
            <w:tcW w:w="800" w:type="dxa"/>
            <w:vAlign w:val="bottom"/>
          </w:tcPr>
          <w:p>
            <w:pPr>
              <w:jc w:val="right"/>
              <w:spacing w:after="0" w:line="119" w:lineRule="exact"/>
              <w:rPr>
                <w:sz w:val="20"/>
                <w:szCs w:val="20"/>
                <w:color w:val="auto"/>
              </w:rPr>
            </w:pPr>
            <w:r>
              <w:rPr>
                <w:rFonts w:ascii="Arial" w:cs="Arial" w:eastAsia="Arial" w:hAnsi="Arial"/>
                <w:sz w:val="11"/>
                <w:szCs w:val="11"/>
                <w:color w:val="auto"/>
              </w:rPr>
              <w:t>12</w:t>
            </w:r>
          </w:p>
        </w:tc>
        <w:tc>
          <w:tcPr>
            <w:tcW w:w="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20" w:type="dxa"/>
            <w:vAlign w:val="bottom"/>
            <w:gridSpan w:val="2"/>
          </w:tcPr>
          <w:p>
            <w:pPr>
              <w:ind w:left="280"/>
              <w:spacing w:after="0" w:line="119" w:lineRule="exact"/>
              <w:rPr>
                <w:sz w:val="20"/>
                <w:szCs w:val="20"/>
                <w:color w:val="auto"/>
              </w:rPr>
            </w:pPr>
            <w:r>
              <w:rPr>
                <w:rFonts w:ascii="Arial" w:cs="Arial" w:eastAsia="Arial" w:hAnsi="Arial"/>
                <w:sz w:val="11"/>
                <w:szCs w:val="11"/>
                <w:color w:val="auto"/>
              </w:rPr>
              <w:t>—</w:t>
            </w:r>
          </w:p>
        </w:tc>
        <w:tc>
          <w:tcPr>
            <w:tcW w:w="460" w:type="dxa"/>
            <w:vAlign w:val="bottom"/>
          </w:tcPr>
          <w:p>
            <w:pPr>
              <w:spacing w:after="0"/>
              <w:rPr>
                <w:sz w:val="10"/>
                <w:szCs w:val="10"/>
                <w:color w:val="auto"/>
              </w:rPr>
            </w:pPr>
          </w:p>
        </w:tc>
        <w:tc>
          <w:tcPr>
            <w:tcW w:w="600" w:type="dxa"/>
            <w:vAlign w:val="bottom"/>
          </w:tcPr>
          <w:p>
            <w:pPr>
              <w:jc w:val="right"/>
              <w:spacing w:after="0" w:line="119" w:lineRule="exact"/>
              <w:rPr>
                <w:sz w:val="20"/>
                <w:szCs w:val="20"/>
                <w:color w:val="auto"/>
              </w:rPr>
            </w:pPr>
            <w:r>
              <w:rPr>
                <w:rFonts w:ascii="Arial" w:cs="Arial" w:eastAsia="Arial" w:hAnsi="Arial"/>
                <w:sz w:val="11"/>
                <w:szCs w:val="11"/>
                <w:color w:val="auto"/>
              </w:rPr>
              <w:t>76</w:t>
            </w:r>
          </w:p>
        </w:tc>
        <w:tc>
          <w:tcPr>
            <w:tcW w:w="200" w:type="dxa"/>
            <w:vAlign w:val="bottom"/>
          </w:tcPr>
          <w:p>
            <w:pPr>
              <w:spacing w:after="0"/>
              <w:rPr>
                <w:sz w:val="10"/>
                <w:szCs w:val="10"/>
                <w:color w:val="auto"/>
              </w:rPr>
            </w:pP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jc w:val="right"/>
              <w:spacing w:after="0" w:line="119" w:lineRule="exact"/>
              <w:rPr>
                <w:sz w:val="20"/>
                <w:szCs w:val="20"/>
                <w:color w:val="auto"/>
              </w:rPr>
            </w:pPr>
            <w:r>
              <w:rPr>
                <w:rFonts w:ascii="Arial" w:cs="Arial" w:eastAsia="Arial" w:hAnsi="Arial"/>
                <w:sz w:val="11"/>
                <w:szCs w:val="11"/>
                <w:color w:val="auto"/>
              </w:rPr>
              <w:t>88</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ind w:left="200"/>
              <w:spacing w:after="0" w:line="119" w:lineRule="exact"/>
              <w:rPr>
                <w:sz w:val="20"/>
                <w:szCs w:val="20"/>
                <w:color w:val="auto"/>
              </w:rPr>
            </w:pPr>
            <w:r>
              <w:rPr>
                <w:rFonts w:ascii="Arial" w:cs="Arial" w:eastAsia="Arial" w:hAnsi="Arial"/>
                <w:sz w:val="11"/>
                <w:szCs w:val="11"/>
                <w:color w:val="auto"/>
              </w:rPr>
              <w:t>Total benefits and expenses</w:t>
            </w:r>
          </w:p>
        </w:tc>
        <w:tc>
          <w:tcPr>
            <w:tcW w:w="100" w:type="dxa"/>
            <w:vAlign w:val="bottom"/>
            <w:tcBorders>
              <w:top w:val="single" w:sz="8" w:color="auto"/>
              <w:bottom w:val="single" w:sz="8" w:color="auto"/>
            </w:tcBorders>
            <w:shd w:val="clear" w:color="auto" w:fill="CCEEFF"/>
          </w:tcPr>
          <w:p>
            <w:pPr>
              <w:spacing w:after="0"/>
              <w:rPr>
                <w:sz w:val="10"/>
                <w:szCs w:val="10"/>
                <w:color w:val="auto"/>
              </w:rPr>
            </w:pPr>
          </w:p>
        </w:tc>
        <w:tc>
          <w:tcPr>
            <w:tcW w:w="800" w:type="dxa"/>
            <w:vAlign w:val="bottom"/>
            <w:tcBorders>
              <w:top w:val="single" w:sz="8" w:color="auto"/>
              <w:bottom w:val="single" w:sz="8" w:color="auto"/>
            </w:tcBorders>
            <w:shd w:val="clear" w:color="auto" w:fill="CCEEFF"/>
          </w:tcPr>
          <w:p>
            <w:pPr>
              <w:jc w:val="right"/>
              <w:spacing w:after="0" w:line="119" w:lineRule="exact"/>
              <w:rPr>
                <w:sz w:val="20"/>
                <w:szCs w:val="20"/>
                <w:color w:val="auto"/>
              </w:rPr>
            </w:pPr>
            <w:r>
              <w:rPr>
                <w:rFonts w:ascii="Arial" w:cs="Arial" w:eastAsia="Arial" w:hAnsi="Arial"/>
                <w:sz w:val="11"/>
                <w:szCs w:val="11"/>
                <w:color w:val="auto"/>
              </w:rPr>
              <w:t>198</w:t>
            </w:r>
          </w:p>
        </w:tc>
        <w:tc>
          <w:tcPr>
            <w:tcW w:w="540" w:type="dxa"/>
            <w:vAlign w:val="bottom"/>
            <w:shd w:val="clear" w:color="auto" w:fill="CCEEFF"/>
          </w:tcPr>
          <w:p>
            <w:pPr>
              <w:spacing w:after="0"/>
              <w:rPr>
                <w:sz w:val="10"/>
                <w:szCs w:val="10"/>
                <w:color w:val="auto"/>
              </w:rPr>
            </w:pPr>
          </w:p>
        </w:tc>
        <w:tc>
          <w:tcPr>
            <w:tcW w:w="300" w:type="dxa"/>
            <w:vAlign w:val="bottom"/>
            <w:tcBorders>
              <w:top w:val="single" w:sz="8" w:color="auto"/>
              <w:bottom w:val="single" w:sz="8" w:color="auto"/>
            </w:tcBorders>
            <w:shd w:val="clear" w:color="auto" w:fill="CCEEFF"/>
          </w:tcPr>
          <w:p>
            <w:pPr>
              <w:spacing w:after="0"/>
              <w:rPr>
                <w:sz w:val="10"/>
                <w:szCs w:val="10"/>
                <w:color w:val="auto"/>
              </w:rPr>
            </w:pPr>
          </w:p>
        </w:tc>
        <w:tc>
          <w:tcPr>
            <w:tcW w:w="420" w:type="dxa"/>
            <w:vAlign w:val="bottom"/>
            <w:tcBorders>
              <w:top w:val="single" w:sz="8" w:color="auto"/>
              <w:bottom w:val="single" w:sz="8" w:color="auto"/>
            </w:tcBorders>
            <w:shd w:val="clear" w:color="auto" w:fill="CCEEFF"/>
          </w:tcPr>
          <w:p>
            <w:pPr>
              <w:jc w:val="right"/>
              <w:spacing w:after="0" w:line="119" w:lineRule="exact"/>
              <w:rPr>
                <w:sz w:val="20"/>
                <w:szCs w:val="20"/>
                <w:color w:val="auto"/>
              </w:rPr>
            </w:pPr>
            <w:r>
              <w:rPr>
                <w:rFonts w:ascii="Arial" w:cs="Arial" w:eastAsia="Arial" w:hAnsi="Arial"/>
                <w:sz w:val="11"/>
                <w:szCs w:val="11"/>
                <w:color w:val="auto"/>
              </w:rPr>
              <w:t>76</w:t>
            </w:r>
          </w:p>
        </w:tc>
        <w:tc>
          <w:tcPr>
            <w:tcW w:w="400" w:type="dxa"/>
            <w:vAlign w:val="bottom"/>
            <w:shd w:val="clear" w:color="auto" w:fill="CCEEFF"/>
          </w:tcPr>
          <w:p>
            <w:pPr>
              <w:spacing w:after="0"/>
              <w:rPr>
                <w:sz w:val="10"/>
                <w:szCs w:val="10"/>
                <w:color w:val="auto"/>
              </w:rPr>
            </w:pPr>
          </w:p>
        </w:tc>
        <w:tc>
          <w:tcPr>
            <w:tcW w:w="460" w:type="dxa"/>
            <w:vAlign w:val="bottom"/>
            <w:tcBorders>
              <w:top w:val="single" w:sz="8" w:color="auto"/>
              <w:bottom w:val="single" w:sz="8" w:color="auto"/>
            </w:tcBorders>
            <w:shd w:val="clear" w:color="auto" w:fill="CCEEFF"/>
          </w:tcPr>
          <w:p>
            <w:pPr>
              <w:spacing w:after="0"/>
              <w:rPr>
                <w:sz w:val="10"/>
                <w:szCs w:val="10"/>
                <w:color w:val="auto"/>
              </w:rPr>
            </w:pPr>
          </w:p>
        </w:tc>
        <w:tc>
          <w:tcPr>
            <w:tcW w:w="600" w:type="dxa"/>
            <w:vAlign w:val="bottom"/>
            <w:tcBorders>
              <w:top w:val="single" w:sz="8" w:color="auto"/>
              <w:bottom w:val="single" w:sz="8" w:color="auto"/>
            </w:tcBorders>
            <w:shd w:val="clear" w:color="auto" w:fill="CCEEFF"/>
          </w:tcPr>
          <w:p>
            <w:pPr>
              <w:jc w:val="right"/>
              <w:spacing w:after="0" w:line="119" w:lineRule="exact"/>
              <w:rPr>
                <w:sz w:val="20"/>
                <w:szCs w:val="20"/>
                <w:color w:val="auto"/>
              </w:rPr>
            </w:pPr>
            <w:r>
              <w:rPr>
                <w:rFonts w:ascii="Arial" w:cs="Arial" w:eastAsia="Arial" w:hAnsi="Arial"/>
                <w:sz w:val="11"/>
                <w:szCs w:val="11"/>
                <w:color w:val="auto"/>
              </w:rPr>
              <w:t>81</w:t>
            </w:r>
          </w:p>
        </w:tc>
        <w:tc>
          <w:tcPr>
            <w:tcW w:w="200" w:type="dxa"/>
            <w:vAlign w:val="bottom"/>
            <w:shd w:val="clear" w:color="auto" w:fill="CCEEFF"/>
          </w:tcPr>
          <w:p>
            <w:pPr>
              <w:spacing w:after="0"/>
              <w:rPr>
                <w:sz w:val="10"/>
                <w:szCs w:val="10"/>
                <w:color w:val="auto"/>
              </w:rPr>
            </w:pP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tcBorders>
              <w:top w:val="single" w:sz="8" w:color="auto"/>
              <w:bottom w:val="single" w:sz="8" w:color="auto"/>
            </w:tcBorders>
            <w:shd w:val="clear" w:color="auto" w:fill="CCEEFF"/>
          </w:tcPr>
          <w:p>
            <w:pPr>
              <w:spacing w:after="0"/>
              <w:rPr>
                <w:sz w:val="10"/>
                <w:szCs w:val="10"/>
                <w:color w:val="auto"/>
              </w:rPr>
            </w:pPr>
          </w:p>
        </w:tc>
        <w:tc>
          <w:tcPr>
            <w:tcW w:w="200" w:type="dxa"/>
            <w:vAlign w:val="bottom"/>
            <w:tcBorders>
              <w:top w:val="single" w:sz="8" w:color="auto"/>
              <w:bottom w:val="single" w:sz="8" w:color="auto"/>
            </w:tcBorders>
            <w:shd w:val="clear" w:color="auto" w:fill="CCEEFF"/>
          </w:tcPr>
          <w:p>
            <w:pPr>
              <w:jc w:val="right"/>
              <w:spacing w:after="0" w:line="119" w:lineRule="exact"/>
              <w:rPr>
                <w:sz w:val="20"/>
                <w:szCs w:val="20"/>
                <w:color w:val="auto"/>
              </w:rPr>
            </w:pPr>
            <w:r>
              <w:rPr>
                <w:rFonts w:ascii="Arial" w:cs="Arial" w:eastAsia="Arial" w:hAnsi="Arial"/>
                <w:sz w:val="11"/>
                <w:szCs w:val="11"/>
                <w:color w:val="auto"/>
                <w:w w:val="97"/>
              </w:rPr>
              <w:t>355</w:t>
            </w:r>
          </w:p>
        </w:tc>
        <w:tc>
          <w:tcPr>
            <w:tcW w:w="220" w:type="dxa"/>
            <w:vAlign w:val="bottom"/>
            <w:shd w:val="clear" w:color="auto" w:fill="CCEEFF"/>
          </w:tcPr>
          <w:p>
            <w:pPr>
              <w:spacing w:after="0"/>
              <w:rPr>
                <w:sz w:val="10"/>
                <w:szCs w:val="10"/>
                <w:color w:val="auto"/>
              </w:rPr>
            </w:pPr>
          </w:p>
        </w:tc>
        <w:tc>
          <w:tcPr>
            <w:tcW w:w="20" w:type="dxa"/>
            <w:vAlign w:val="bottom"/>
            <w:tcBorders>
              <w:top w:val="single" w:sz="8" w:color="auto"/>
              <w:bottom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88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LOSS FROM CONTINUING OPERATIONS BEFORE INCOME TAXES</w:t>
            </w:r>
          </w:p>
        </w:tc>
        <w:tc>
          <w:tcPr>
            <w:tcW w:w="100" w:type="dxa"/>
            <w:vAlign w:val="bottom"/>
          </w:tcPr>
          <w:p>
            <w:pPr>
              <w:spacing w:after="0"/>
              <w:rPr>
                <w:sz w:val="10"/>
                <w:szCs w:val="10"/>
                <w:color w:val="auto"/>
              </w:rPr>
            </w:pPr>
          </w:p>
        </w:tc>
        <w:tc>
          <w:tcPr>
            <w:tcW w:w="1340" w:type="dxa"/>
            <w:vAlign w:val="bottom"/>
            <w:gridSpan w:val="2"/>
          </w:tcPr>
          <w:p>
            <w:pPr>
              <w:jc w:val="right"/>
              <w:ind w:right="520"/>
              <w:spacing w:after="0" w:line="125" w:lineRule="exact"/>
              <w:rPr>
                <w:sz w:val="20"/>
                <w:szCs w:val="20"/>
                <w:color w:val="auto"/>
              </w:rPr>
            </w:pPr>
            <w:r>
              <w:rPr>
                <w:rFonts w:ascii="Arial" w:cs="Arial" w:eastAsia="Arial" w:hAnsi="Arial"/>
                <w:sz w:val="11"/>
                <w:szCs w:val="11"/>
                <w:color w:val="auto"/>
              </w:rPr>
              <w:t>(5)</w:t>
            </w:r>
          </w:p>
        </w:tc>
        <w:tc>
          <w:tcPr>
            <w:tcW w:w="300" w:type="dxa"/>
            <w:vAlign w:val="bottom"/>
          </w:tcPr>
          <w:p>
            <w:pPr>
              <w:spacing w:after="0"/>
              <w:rPr>
                <w:sz w:val="10"/>
                <w:szCs w:val="10"/>
                <w:color w:val="auto"/>
              </w:rPr>
            </w:pPr>
          </w:p>
        </w:tc>
        <w:tc>
          <w:tcPr>
            <w:tcW w:w="820" w:type="dxa"/>
            <w:vAlign w:val="bottom"/>
            <w:gridSpan w:val="2"/>
          </w:tcPr>
          <w:p>
            <w:pPr>
              <w:jc w:val="right"/>
              <w:ind w:right="360"/>
              <w:spacing w:after="0" w:line="125" w:lineRule="exact"/>
              <w:rPr>
                <w:sz w:val="20"/>
                <w:szCs w:val="20"/>
                <w:color w:val="auto"/>
              </w:rPr>
            </w:pPr>
            <w:r>
              <w:rPr>
                <w:rFonts w:ascii="Arial" w:cs="Arial" w:eastAsia="Arial" w:hAnsi="Arial"/>
                <w:sz w:val="11"/>
                <w:szCs w:val="11"/>
                <w:color w:val="auto"/>
              </w:rPr>
              <w:t>(16)</w:t>
            </w:r>
          </w:p>
        </w:tc>
        <w:tc>
          <w:tcPr>
            <w:tcW w:w="460" w:type="dxa"/>
            <w:vAlign w:val="bottom"/>
          </w:tcPr>
          <w:p>
            <w:pPr>
              <w:spacing w:after="0"/>
              <w:rPr>
                <w:sz w:val="10"/>
                <w:szCs w:val="10"/>
                <w:color w:val="auto"/>
              </w:rPr>
            </w:pPr>
          </w:p>
        </w:tc>
        <w:tc>
          <w:tcPr>
            <w:tcW w:w="800" w:type="dxa"/>
            <w:vAlign w:val="bottom"/>
            <w:gridSpan w:val="2"/>
          </w:tcPr>
          <w:p>
            <w:pPr>
              <w:jc w:val="right"/>
              <w:ind w:right="160"/>
              <w:spacing w:after="0" w:line="125" w:lineRule="exact"/>
              <w:rPr>
                <w:sz w:val="20"/>
                <w:szCs w:val="20"/>
                <w:color w:val="auto"/>
              </w:rPr>
            </w:pPr>
            <w:r>
              <w:rPr>
                <w:rFonts w:ascii="Arial" w:cs="Arial" w:eastAsia="Arial" w:hAnsi="Arial"/>
                <w:sz w:val="11"/>
                <w:szCs w:val="11"/>
                <w:color w:val="auto"/>
              </w:rPr>
              <w:t>(71)</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20" w:type="dxa"/>
            <w:vAlign w:val="bottom"/>
            <w:gridSpan w:val="2"/>
          </w:tcPr>
          <w:p>
            <w:pPr>
              <w:jc w:val="right"/>
              <w:ind w:right="180"/>
              <w:spacing w:after="0" w:line="125" w:lineRule="exact"/>
              <w:rPr>
                <w:sz w:val="20"/>
                <w:szCs w:val="20"/>
                <w:color w:val="auto"/>
              </w:rPr>
            </w:pPr>
            <w:r>
              <w:rPr>
                <w:rFonts w:ascii="Arial" w:cs="Arial" w:eastAsia="Arial" w:hAnsi="Arial"/>
                <w:sz w:val="11"/>
                <w:szCs w:val="11"/>
                <w:color w:val="auto"/>
              </w:rPr>
              <w:t>(92)</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Benefit for income taxes</w:t>
            </w:r>
          </w:p>
        </w:tc>
        <w:tc>
          <w:tcPr>
            <w:tcW w:w="100" w:type="dxa"/>
            <w:vAlign w:val="bottom"/>
            <w:shd w:val="clear" w:color="auto" w:fill="CCEEFF"/>
          </w:tcPr>
          <w:p>
            <w:pPr>
              <w:spacing w:after="0"/>
              <w:rPr>
                <w:sz w:val="10"/>
                <w:szCs w:val="10"/>
                <w:color w:val="auto"/>
              </w:rPr>
            </w:pPr>
          </w:p>
        </w:tc>
        <w:tc>
          <w:tcPr>
            <w:tcW w:w="1340" w:type="dxa"/>
            <w:vAlign w:val="bottom"/>
            <w:gridSpan w:val="2"/>
            <w:shd w:val="clear" w:color="auto" w:fill="CCEEFF"/>
          </w:tcPr>
          <w:p>
            <w:pPr>
              <w:jc w:val="right"/>
              <w:ind w:right="520"/>
              <w:spacing w:after="0" w:line="119" w:lineRule="exact"/>
              <w:rPr>
                <w:sz w:val="20"/>
                <w:szCs w:val="20"/>
                <w:color w:val="auto"/>
              </w:rPr>
            </w:pPr>
            <w:r>
              <w:rPr>
                <w:rFonts w:ascii="Arial" w:cs="Arial" w:eastAsia="Arial" w:hAnsi="Arial"/>
                <w:sz w:val="11"/>
                <w:szCs w:val="11"/>
                <w:color w:val="auto"/>
              </w:rPr>
              <w:t>(109)</w:t>
            </w:r>
          </w:p>
        </w:tc>
        <w:tc>
          <w:tcPr>
            <w:tcW w:w="300" w:type="dxa"/>
            <w:vAlign w:val="bottom"/>
            <w:shd w:val="clear" w:color="auto" w:fill="CCEEFF"/>
          </w:tcPr>
          <w:p>
            <w:pPr>
              <w:spacing w:after="0"/>
              <w:rPr>
                <w:sz w:val="10"/>
                <w:szCs w:val="10"/>
                <w:color w:val="auto"/>
              </w:rPr>
            </w:pPr>
          </w:p>
        </w:tc>
        <w:tc>
          <w:tcPr>
            <w:tcW w:w="820" w:type="dxa"/>
            <w:vAlign w:val="bottom"/>
            <w:gridSpan w:val="2"/>
            <w:shd w:val="clear" w:color="auto" w:fill="CCEEFF"/>
          </w:tcPr>
          <w:p>
            <w:pPr>
              <w:jc w:val="right"/>
              <w:ind w:right="360"/>
              <w:spacing w:after="0" w:line="119" w:lineRule="exact"/>
              <w:rPr>
                <w:sz w:val="20"/>
                <w:szCs w:val="20"/>
                <w:color w:val="auto"/>
              </w:rPr>
            </w:pPr>
            <w:r>
              <w:rPr>
                <w:rFonts w:ascii="Arial" w:cs="Arial" w:eastAsia="Arial" w:hAnsi="Arial"/>
                <w:sz w:val="11"/>
                <w:szCs w:val="11"/>
                <w:color w:val="auto"/>
              </w:rPr>
              <w:t>(19)</w:t>
            </w: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(46)</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420" w:type="dxa"/>
            <w:vAlign w:val="bottom"/>
            <w:gridSpan w:val="2"/>
            <w:shd w:val="clear" w:color="auto" w:fill="CCEEFF"/>
          </w:tcPr>
          <w:p>
            <w:pPr>
              <w:jc w:val="right"/>
              <w:ind w:right="180"/>
              <w:spacing w:after="0" w:line="119" w:lineRule="exact"/>
              <w:rPr>
                <w:sz w:val="20"/>
                <w:szCs w:val="20"/>
                <w:color w:val="auto"/>
              </w:rPr>
            </w:pPr>
            <w:r>
              <w:rPr>
                <w:rFonts w:ascii="Arial" w:cs="Arial" w:eastAsia="Arial" w:hAnsi="Arial"/>
                <w:sz w:val="11"/>
                <w:szCs w:val="11"/>
                <w:color w:val="auto"/>
                <w:w w:val="85"/>
              </w:rPr>
              <w:t>(174)</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88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INCOME (LOSS) FROM CONTINUING OPERATIONS</w:t>
            </w: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5"/>
        </w:trPr>
        <w:tc>
          <w:tcPr>
            <w:tcW w:w="6880" w:type="dxa"/>
            <w:vAlign w:val="bottom"/>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jc w:val="right"/>
              <w:spacing w:after="0" w:line="125" w:lineRule="exact"/>
              <w:rPr>
                <w:sz w:val="20"/>
                <w:szCs w:val="20"/>
                <w:color w:val="auto"/>
              </w:rPr>
            </w:pPr>
            <w:r>
              <w:rPr>
                <w:rFonts w:ascii="Arial" w:cs="Arial" w:eastAsia="Arial" w:hAnsi="Arial"/>
                <w:sz w:val="11"/>
                <w:szCs w:val="11"/>
                <w:color w:val="auto"/>
              </w:rPr>
              <w:t>104</w:t>
            </w:r>
          </w:p>
        </w:tc>
        <w:tc>
          <w:tcPr>
            <w:tcW w:w="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20" w:type="dxa"/>
            <w:vAlign w:val="bottom"/>
          </w:tcPr>
          <w:p>
            <w:pPr>
              <w:jc w:val="right"/>
              <w:spacing w:after="0" w:line="125" w:lineRule="exact"/>
              <w:rPr>
                <w:sz w:val="20"/>
                <w:szCs w:val="20"/>
                <w:color w:val="auto"/>
              </w:rPr>
            </w:pPr>
            <w:r>
              <w:rPr>
                <w:rFonts w:ascii="Arial" w:cs="Arial" w:eastAsia="Arial" w:hAnsi="Arial"/>
                <w:sz w:val="11"/>
                <w:szCs w:val="11"/>
                <w:color w:val="auto"/>
              </w:rPr>
              <w:t>3</w:t>
            </w:r>
          </w:p>
        </w:tc>
        <w:tc>
          <w:tcPr>
            <w:tcW w:w="4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160"/>
              <w:spacing w:after="0" w:line="125" w:lineRule="exact"/>
              <w:rPr>
                <w:sz w:val="20"/>
                <w:szCs w:val="20"/>
                <w:color w:val="auto"/>
              </w:rPr>
            </w:pPr>
            <w:r>
              <w:rPr>
                <w:rFonts w:ascii="Arial" w:cs="Arial" w:eastAsia="Arial" w:hAnsi="Arial"/>
                <w:sz w:val="11"/>
                <w:szCs w:val="11"/>
                <w:color w:val="auto"/>
              </w:rPr>
              <w:t>(25)</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jc w:val="right"/>
              <w:spacing w:after="0" w:line="125" w:lineRule="exact"/>
              <w:rPr>
                <w:sz w:val="20"/>
                <w:szCs w:val="20"/>
                <w:color w:val="auto"/>
              </w:rPr>
            </w:pPr>
            <w:r>
              <w:rPr>
                <w:rFonts w:ascii="Arial" w:cs="Arial" w:eastAsia="Arial" w:hAnsi="Arial"/>
                <w:sz w:val="11"/>
                <w:szCs w:val="11"/>
                <w:color w:val="auto"/>
              </w:rPr>
              <w:t>82</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00" w:type="dxa"/>
            <w:vAlign w:val="bottom"/>
          </w:tcPr>
          <w:p>
            <w:pPr>
              <w:spacing w:after="0"/>
              <w:rPr>
                <w:sz w:val="2"/>
                <w:szCs w:val="2"/>
                <w:color w:val="auto"/>
              </w:rPr>
            </w:pPr>
          </w:p>
        </w:tc>
        <w:tc>
          <w:tcPr>
            <w:tcW w:w="50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40" w:type="dxa"/>
            <w:vAlign w:val="bottom"/>
            <w:tcBorders>
              <w:left w:val="single" w:sz="8" w:color="auto"/>
            </w:tcBorders>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9"/>
        </w:trPr>
        <w:tc>
          <w:tcPr>
            <w:tcW w:w="20" w:type="dxa"/>
            <w:vAlign w:val="bottom"/>
            <w:vMerge w:val="continue"/>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b w:val="1"/>
                <w:bCs w:val="1"/>
                <w:color w:val="auto"/>
              </w:rPr>
              <w:t>NET INCOME (LOSS)</w:t>
            </w:r>
          </w:p>
        </w:tc>
        <w:tc>
          <w:tcPr>
            <w:tcW w:w="100" w:type="dxa"/>
            <w:vAlign w:val="bottom"/>
            <w:shd w:val="clear" w:color="auto" w:fill="CCEEFF"/>
          </w:tcPr>
          <w:p>
            <w:pPr>
              <w:spacing w:after="0"/>
              <w:rPr>
                <w:sz w:val="10"/>
                <w:szCs w:val="10"/>
                <w:color w:val="auto"/>
              </w:rPr>
            </w:pPr>
          </w:p>
        </w:tc>
        <w:tc>
          <w:tcPr>
            <w:tcW w:w="8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104</w:t>
            </w:r>
          </w:p>
        </w:tc>
        <w:tc>
          <w:tcPr>
            <w:tcW w:w="5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42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3</w:t>
            </w:r>
          </w:p>
        </w:tc>
        <w:tc>
          <w:tcPr>
            <w:tcW w:w="4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(25)</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82</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24"/>
        </w:trPr>
        <w:tc>
          <w:tcPr>
            <w:tcW w:w="6880" w:type="dxa"/>
            <w:vAlign w:val="bottom"/>
            <w:gridSpan w:val="3"/>
          </w:tcPr>
          <w:p>
            <w:pPr>
              <w:spacing w:after="0"/>
              <w:rPr>
                <w:sz w:val="20"/>
                <w:szCs w:val="20"/>
                <w:color w:val="auto"/>
              </w:rPr>
            </w:pPr>
            <w:r>
              <w:rPr>
                <w:rFonts w:ascii="Arial" w:cs="Arial" w:eastAsia="Arial" w:hAnsi="Arial"/>
                <w:sz w:val="11"/>
                <w:szCs w:val="11"/>
                <w:b w:val="1"/>
                <w:bCs w:val="1"/>
                <w:color w:val="auto"/>
              </w:rPr>
              <w:t>ADJUSTMENTS TO NET INCOME (LOSS):</w:t>
            </w: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Borders>
              <w:lef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shd w:val="clear" w:color="auto" w:fill="000000"/>
          </w:tcPr>
          <w:p>
            <w:pPr>
              <w:spacing w:after="0"/>
              <w:rPr>
                <w:sz w:val="19"/>
                <w:szCs w:val="19"/>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Net investment (gains) losses, net</w:t>
            </w:r>
          </w:p>
        </w:tc>
        <w:tc>
          <w:tcPr>
            <w:tcW w:w="100" w:type="dxa"/>
            <w:vAlign w:val="bottom"/>
            <w:shd w:val="clear" w:color="auto" w:fill="CCEEFF"/>
          </w:tcPr>
          <w:p>
            <w:pPr>
              <w:spacing w:after="0"/>
              <w:rPr>
                <w:sz w:val="10"/>
                <w:szCs w:val="10"/>
                <w:color w:val="auto"/>
              </w:rPr>
            </w:pPr>
          </w:p>
        </w:tc>
        <w:tc>
          <w:tcPr>
            <w:tcW w:w="1340" w:type="dxa"/>
            <w:vAlign w:val="bottom"/>
            <w:gridSpan w:val="2"/>
            <w:shd w:val="clear" w:color="auto" w:fill="CCEEFF"/>
          </w:tcPr>
          <w:p>
            <w:pPr>
              <w:jc w:val="right"/>
              <w:ind w:right="600"/>
              <w:spacing w:after="0" w:line="119" w:lineRule="exact"/>
              <w:rPr>
                <w:sz w:val="20"/>
                <w:szCs w:val="20"/>
                <w:color w:val="auto"/>
              </w:rPr>
            </w:pPr>
            <w:r>
              <w:rPr>
                <w:rFonts w:ascii="Arial" w:cs="Arial" w:eastAsia="Arial" w:hAnsi="Arial"/>
                <w:sz w:val="11"/>
                <w:szCs w:val="11"/>
                <w:color w:val="auto"/>
              </w:rPr>
              <w:t>—</w:t>
            </w:r>
          </w:p>
        </w:tc>
        <w:tc>
          <w:tcPr>
            <w:tcW w:w="300" w:type="dxa"/>
            <w:vAlign w:val="bottom"/>
            <w:shd w:val="clear" w:color="auto" w:fill="CCEEFF"/>
          </w:tcPr>
          <w:p>
            <w:pPr>
              <w:spacing w:after="0"/>
              <w:rPr>
                <w:sz w:val="10"/>
                <w:szCs w:val="10"/>
                <w:color w:val="auto"/>
              </w:rPr>
            </w:pPr>
          </w:p>
        </w:tc>
        <w:tc>
          <w:tcPr>
            <w:tcW w:w="42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13</w:t>
            </w:r>
          </w:p>
        </w:tc>
        <w:tc>
          <w:tcPr>
            <w:tcW w:w="4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(4)</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9</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tcPr>
          <w:p>
            <w:pPr>
              <w:spacing w:after="0" w:line="119" w:lineRule="exact"/>
              <w:rPr>
                <w:sz w:val="20"/>
                <w:szCs w:val="20"/>
                <w:color w:val="auto"/>
              </w:rPr>
            </w:pPr>
            <w:r>
              <w:rPr>
                <w:rFonts w:ascii="Arial" w:cs="Arial" w:eastAsia="Arial" w:hAnsi="Arial"/>
                <w:sz w:val="11"/>
                <w:szCs w:val="11"/>
                <w:color w:val="auto"/>
              </w:rPr>
              <w:t>Tax impact from potential business portfolio changes</w:t>
            </w:r>
          </w:p>
        </w:tc>
        <w:tc>
          <w:tcPr>
            <w:tcW w:w="100" w:type="dxa"/>
            <w:vAlign w:val="bottom"/>
          </w:tcPr>
          <w:p>
            <w:pPr>
              <w:spacing w:after="0"/>
              <w:rPr>
                <w:sz w:val="10"/>
                <w:szCs w:val="10"/>
                <w:color w:val="auto"/>
              </w:rPr>
            </w:pPr>
          </w:p>
        </w:tc>
        <w:tc>
          <w:tcPr>
            <w:tcW w:w="1340" w:type="dxa"/>
            <w:vAlign w:val="bottom"/>
            <w:gridSpan w:val="2"/>
          </w:tcPr>
          <w:p>
            <w:pPr>
              <w:jc w:val="right"/>
              <w:ind w:right="520"/>
              <w:spacing w:after="0" w:line="119" w:lineRule="exact"/>
              <w:rPr>
                <w:sz w:val="20"/>
                <w:szCs w:val="20"/>
                <w:color w:val="auto"/>
              </w:rPr>
            </w:pPr>
            <w:r>
              <w:rPr>
                <w:rFonts w:ascii="Arial" w:cs="Arial" w:eastAsia="Arial" w:hAnsi="Arial"/>
                <w:sz w:val="11"/>
                <w:szCs w:val="11"/>
                <w:color w:val="auto"/>
              </w:rPr>
              <w:t>(108)</w:t>
            </w:r>
          </w:p>
        </w:tc>
        <w:tc>
          <w:tcPr>
            <w:tcW w:w="300" w:type="dxa"/>
            <w:vAlign w:val="bottom"/>
          </w:tcPr>
          <w:p>
            <w:pPr>
              <w:spacing w:after="0"/>
              <w:rPr>
                <w:sz w:val="10"/>
                <w:szCs w:val="10"/>
                <w:color w:val="auto"/>
              </w:rPr>
            </w:pPr>
          </w:p>
        </w:tc>
        <w:tc>
          <w:tcPr>
            <w:tcW w:w="820" w:type="dxa"/>
            <w:vAlign w:val="bottom"/>
            <w:gridSpan w:val="2"/>
          </w:tcPr>
          <w:p>
            <w:pPr>
              <w:ind w:left="280"/>
              <w:spacing w:after="0" w:line="119" w:lineRule="exact"/>
              <w:rPr>
                <w:sz w:val="20"/>
                <w:szCs w:val="20"/>
                <w:color w:val="auto"/>
              </w:rPr>
            </w:pPr>
            <w:r>
              <w:rPr>
                <w:rFonts w:ascii="Arial" w:cs="Arial" w:eastAsia="Arial" w:hAnsi="Arial"/>
                <w:sz w:val="11"/>
                <w:szCs w:val="11"/>
                <w:color w:val="auto"/>
              </w:rPr>
              <w:t>—</w:t>
            </w:r>
          </w:p>
        </w:tc>
        <w:tc>
          <w:tcPr>
            <w:tcW w:w="460" w:type="dxa"/>
            <w:vAlign w:val="bottom"/>
          </w:tcPr>
          <w:p>
            <w:pPr>
              <w:spacing w:after="0"/>
              <w:rPr>
                <w:sz w:val="10"/>
                <w:szCs w:val="10"/>
                <w:color w:val="auto"/>
              </w:rPr>
            </w:pPr>
          </w:p>
        </w:tc>
        <w:tc>
          <w:tcPr>
            <w:tcW w:w="800" w:type="dxa"/>
            <w:vAlign w:val="bottom"/>
            <w:gridSpan w:val="2"/>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20" w:type="dxa"/>
            <w:vAlign w:val="bottom"/>
            <w:gridSpan w:val="2"/>
          </w:tcPr>
          <w:p>
            <w:pPr>
              <w:jc w:val="right"/>
              <w:ind w:right="180"/>
              <w:spacing w:after="0" w:line="119" w:lineRule="exact"/>
              <w:rPr>
                <w:sz w:val="20"/>
                <w:szCs w:val="20"/>
                <w:color w:val="auto"/>
              </w:rPr>
            </w:pPr>
            <w:r>
              <w:rPr>
                <w:rFonts w:ascii="Arial" w:cs="Arial" w:eastAsia="Arial" w:hAnsi="Arial"/>
                <w:sz w:val="11"/>
                <w:szCs w:val="11"/>
                <w:color w:val="auto"/>
                <w:w w:val="85"/>
              </w:rPr>
              <w:t>(108)</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00" w:type="dxa"/>
            <w:vAlign w:val="bottom"/>
          </w:tcPr>
          <w:p>
            <w:pPr>
              <w:spacing w:after="0"/>
              <w:rPr>
                <w:sz w:val="2"/>
                <w:szCs w:val="2"/>
                <w:color w:val="auto"/>
              </w:rPr>
            </w:pPr>
          </w:p>
        </w:tc>
        <w:tc>
          <w:tcPr>
            <w:tcW w:w="50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40" w:type="dxa"/>
            <w:vAlign w:val="bottom"/>
            <w:tcBorders>
              <w:left w:val="single" w:sz="8" w:color="auto"/>
            </w:tcBorders>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9"/>
        </w:trPr>
        <w:tc>
          <w:tcPr>
            <w:tcW w:w="20" w:type="dxa"/>
            <w:vAlign w:val="bottom"/>
            <w:vMerge w:val="continue"/>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b w:val="1"/>
                <w:bCs w:val="1"/>
                <w:color w:val="auto"/>
              </w:rPr>
              <w:t>NET OPERATING INCOME (LOSS)</w:t>
            </w:r>
          </w:p>
        </w:tc>
        <w:tc>
          <w:tcPr>
            <w:tcW w:w="10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rPr>
              <w:t>$</w:t>
            </w:r>
          </w:p>
        </w:tc>
        <w:tc>
          <w:tcPr>
            <w:tcW w:w="1340" w:type="dxa"/>
            <w:vAlign w:val="bottom"/>
            <w:gridSpan w:val="2"/>
            <w:shd w:val="clear" w:color="auto" w:fill="CCEEFF"/>
          </w:tcPr>
          <w:p>
            <w:pPr>
              <w:jc w:val="right"/>
              <w:ind w:right="520"/>
              <w:spacing w:after="0" w:line="119" w:lineRule="exact"/>
              <w:rPr>
                <w:sz w:val="20"/>
                <w:szCs w:val="20"/>
                <w:color w:val="auto"/>
              </w:rPr>
            </w:pPr>
            <w:r>
              <w:rPr>
                <w:rFonts w:ascii="Arial" w:cs="Arial" w:eastAsia="Arial" w:hAnsi="Arial"/>
                <w:sz w:val="11"/>
                <w:szCs w:val="11"/>
                <w:color w:val="auto"/>
              </w:rPr>
              <w:t>(4)</w:t>
            </w:r>
          </w:p>
        </w:tc>
        <w:tc>
          <w:tcPr>
            <w:tcW w:w="30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rPr>
              <w:t>$</w:t>
            </w:r>
          </w:p>
        </w:tc>
        <w:tc>
          <w:tcPr>
            <w:tcW w:w="42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16</w:t>
            </w:r>
          </w:p>
        </w:tc>
        <w:tc>
          <w:tcPr>
            <w:tcW w:w="4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rPr>
              <w:t>$</w:t>
            </w: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(29)</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20"/>
                <w:szCs w:val="20"/>
                <w:color w:val="auto"/>
              </w:rPr>
            </w:pPr>
            <w:r>
              <w:rPr>
                <w:rFonts w:ascii="Arial" w:cs="Arial" w:eastAsia="Arial" w:hAnsi="Arial"/>
                <w:sz w:val="9"/>
                <w:szCs w:val="9"/>
                <w:color w:val="auto"/>
                <w:w w:val="78"/>
              </w:rPr>
              <w:t>$</w:t>
            </w:r>
          </w:p>
        </w:tc>
        <w:tc>
          <w:tcPr>
            <w:tcW w:w="420" w:type="dxa"/>
            <w:vAlign w:val="bottom"/>
            <w:gridSpan w:val="2"/>
            <w:shd w:val="clear" w:color="auto" w:fill="CCEEFF"/>
          </w:tcPr>
          <w:p>
            <w:pPr>
              <w:jc w:val="right"/>
              <w:ind w:right="180"/>
              <w:spacing w:after="0" w:line="119" w:lineRule="exact"/>
              <w:rPr>
                <w:sz w:val="20"/>
                <w:szCs w:val="20"/>
                <w:color w:val="auto"/>
              </w:rPr>
            </w:pPr>
            <w:r>
              <w:rPr>
                <w:rFonts w:ascii="Arial" w:cs="Arial" w:eastAsia="Arial" w:hAnsi="Arial"/>
                <w:sz w:val="11"/>
                <w:szCs w:val="11"/>
                <w:color w:val="auto"/>
              </w:rPr>
              <w:t>(17)</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880" w:type="dxa"/>
            <w:vAlign w:val="bottom"/>
            <w:gridSpan w:val="3"/>
            <w:vMerge w:val="restart"/>
          </w:tcPr>
          <w:p>
            <w:pPr>
              <w:spacing w:after="0"/>
              <w:rPr>
                <w:sz w:val="20"/>
                <w:szCs w:val="20"/>
                <w:color w:val="auto"/>
              </w:rPr>
            </w:pPr>
            <w:r>
              <w:rPr>
                <w:rFonts w:ascii="Arial" w:cs="Arial" w:eastAsia="Arial" w:hAnsi="Arial"/>
                <w:sz w:val="11"/>
                <w:szCs w:val="11"/>
                <w:i w:val="1"/>
                <w:iCs w:val="1"/>
                <w:color w:val="auto"/>
              </w:rPr>
              <w:t>Effective tax rate (operating income (loss))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6880" w:type="dxa"/>
            <w:vAlign w:val="bottom"/>
            <w:gridSpan w:val="3"/>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40" w:type="dxa"/>
            <w:vAlign w:val="bottom"/>
            <w:gridSpan w:val="2"/>
            <w:vMerge w:val="restart"/>
          </w:tcPr>
          <w:p>
            <w:pPr>
              <w:jc w:val="right"/>
              <w:ind w:right="460"/>
              <w:spacing w:after="0"/>
              <w:rPr>
                <w:sz w:val="20"/>
                <w:szCs w:val="20"/>
                <w:color w:val="auto"/>
              </w:rPr>
            </w:pPr>
            <w:r>
              <w:rPr>
                <w:rFonts w:ascii="Arial" w:cs="Arial" w:eastAsia="Arial" w:hAnsi="Arial"/>
                <w:sz w:val="11"/>
                <w:szCs w:val="11"/>
                <w:i w:val="1"/>
                <w:iCs w:val="1"/>
                <w:color w:val="auto"/>
              </w:rPr>
              <w:t>21.7%</w:t>
            </w:r>
          </w:p>
        </w:tc>
        <w:tc>
          <w:tcPr>
            <w:tcW w:w="300" w:type="dxa"/>
            <w:vAlign w:val="bottom"/>
          </w:tcPr>
          <w:p>
            <w:pPr>
              <w:spacing w:after="0" w:line="20" w:lineRule="exact"/>
              <w:rPr>
                <w:sz w:val="1"/>
                <w:szCs w:val="1"/>
                <w:color w:val="auto"/>
              </w:rPr>
            </w:pPr>
          </w:p>
        </w:tc>
        <w:tc>
          <w:tcPr>
            <w:tcW w:w="820" w:type="dxa"/>
            <w:vAlign w:val="bottom"/>
            <w:gridSpan w:val="2"/>
            <w:vMerge w:val="restart"/>
          </w:tcPr>
          <w:p>
            <w:pPr>
              <w:ind w:left="280"/>
              <w:spacing w:after="0"/>
              <w:rPr>
                <w:sz w:val="20"/>
                <w:szCs w:val="20"/>
                <w:color w:val="auto"/>
              </w:rPr>
            </w:pPr>
            <w:r>
              <w:rPr>
                <w:rFonts w:ascii="Arial" w:cs="Arial" w:eastAsia="Arial" w:hAnsi="Arial"/>
                <w:sz w:val="11"/>
                <w:szCs w:val="11"/>
                <w:i w:val="1"/>
                <w:iCs w:val="1"/>
                <w:color w:val="auto"/>
              </w:rPr>
              <w:t>NM</w:t>
            </w:r>
            <w:r>
              <w:rPr>
                <w:rFonts w:ascii="Arial" w:cs="Arial" w:eastAsia="Arial" w:hAnsi="Arial"/>
                <w:sz w:val="8"/>
                <w:szCs w:val="8"/>
                <w:i w:val="1"/>
                <w:iCs w:val="1"/>
                <w:color w:val="auto"/>
              </w:rPr>
              <w:t>(2)</w:t>
            </w:r>
          </w:p>
        </w:tc>
        <w:tc>
          <w:tcPr>
            <w:tcW w:w="460" w:type="dxa"/>
            <w:vAlign w:val="bottom"/>
          </w:tcPr>
          <w:p>
            <w:pPr>
              <w:spacing w:after="0" w:line="20" w:lineRule="exact"/>
              <w:rPr>
                <w:sz w:val="1"/>
                <w:szCs w:val="1"/>
                <w:color w:val="auto"/>
              </w:rPr>
            </w:pPr>
          </w:p>
        </w:tc>
        <w:tc>
          <w:tcPr>
            <w:tcW w:w="800" w:type="dxa"/>
            <w:vAlign w:val="bottom"/>
            <w:gridSpan w:val="2"/>
            <w:vMerge w:val="restart"/>
          </w:tcPr>
          <w:p>
            <w:pPr>
              <w:jc w:val="right"/>
              <w:ind w:right="120"/>
              <w:spacing w:after="0"/>
              <w:rPr>
                <w:sz w:val="20"/>
                <w:szCs w:val="20"/>
                <w:color w:val="auto"/>
              </w:rPr>
            </w:pPr>
            <w:r>
              <w:rPr>
                <w:rFonts w:ascii="Arial" w:cs="Arial" w:eastAsia="Arial" w:hAnsi="Arial"/>
                <w:sz w:val="11"/>
                <w:szCs w:val="11"/>
                <w:i w:val="1"/>
                <w:iCs w:val="1"/>
                <w:color w:val="auto"/>
              </w:rPr>
              <w:t>61.7%</w:t>
            </w:r>
          </w:p>
        </w:tc>
        <w:tc>
          <w:tcPr>
            <w:tcW w:w="240" w:type="dxa"/>
            <w:vAlign w:val="bottom"/>
            <w:tcBorders>
              <w:left w:val="single" w:sz="8" w:color="auto"/>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gridSpan w:val="2"/>
          </w:tcPr>
          <w:p>
            <w:pPr>
              <w:spacing w:after="0" w:line="20" w:lineRule="exact"/>
              <w:rPr>
                <w:sz w:val="1"/>
                <w:szCs w:val="1"/>
                <w:color w:val="auto"/>
              </w:rPr>
            </w:pPr>
          </w:p>
        </w:tc>
        <w:tc>
          <w:tcPr>
            <w:tcW w:w="20" w:type="dxa"/>
            <w:vAlign w:val="bottom"/>
            <w:tcBorders>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6880" w:type="dxa"/>
            <w:vAlign w:val="bottom"/>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1340" w:type="dxa"/>
            <w:vAlign w:val="bottom"/>
            <w:gridSpan w:val="2"/>
            <w:vMerge w:val="continue"/>
          </w:tcPr>
          <w:p>
            <w:pPr>
              <w:spacing w:after="0"/>
              <w:rPr>
                <w:sz w:val="10"/>
                <w:szCs w:val="10"/>
                <w:color w:val="auto"/>
              </w:rPr>
            </w:pPr>
          </w:p>
        </w:tc>
        <w:tc>
          <w:tcPr>
            <w:tcW w:w="30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vMerge w:val="continue"/>
          </w:tcPr>
          <w:p>
            <w:pPr>
              <w:spacing w:after="0"/>
              <w:rPr>
                <w:sz w:val="10"/>
                <w:szCs w:val="10"/>
                <w:color w:val="auto"/>
              </w:rPr>
            </w:pP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20" w:type="dxa"/>
            <w:vAlign w:val="bottom"/>
            <w:gridSpan w:val="2"/>
          </w:tcPr>
          <w:p>
            <w:pPr>
              <w:jc w:val="right"/>
              <w:ind w:right="140"/>
              <w:spacing w:after="0" w:line="124" w:lineRule="exact"/>
              <w:rPr>
                <w:sz w:val="20"/>
                <w:szCs w:val="20"/>
                <w:color w:val="auto"/>
              </w:rPr>
            </w:pPr>
            <w:r>
              <w:rPr>
                <w:rFonts w:ascii="Arial" w:cs="Arial" w:eastAsia="Arial" w:hAnsi="Arial"/>
                <w:sz w:val="11"/>
                <w:szCs w:val="11"/>
                <w:i w:val="1"/>
                <w:iCs w:val="1"/>
                <w:color w:val="auto"/>
                <w:w w:val="83"/>
              </w:rPr>
              <w:t>79.0%</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688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Three months ended December 31, 2013</w:t>
            </w:r>
          </w:p>
        </w:tc>
        <w:tc>
          <w:tcPr>
            <w:tcW w:w="100" w:type="dxa"/>
            <w:vAlign w:val="bottom"/>
          </w:tcPr>
          <w:p>
            <w:pPr>
              <w:spacing w:after="0"/>
              <w:rPr>
                <w:sz w:val="10"/>
                <w:szCs w:val="10"/>
                <w:color w:val="auto"/>
              </w:rPr>
            </w:pPr>
          </w:p>
        </w:tc>
        <w:tc>
          <w:tcPr>
            <w:tcW w:w="1340" w:type="dxa"/>
            <w:vAlign w:val="bottom"/>
            <w:gridSpan w:val="2"/>
            <w:vMerge w:val="restart"/>
          </w:tcPr>
          <w:p>
            <w:pPr>
              <w:jc w:val="right"/>
              <w:ind w:right="700"/>
              <w:spacing w:after="0"/>
              <w:rPr>
                <w:sz w:val="20"/>
                <w:szCs w:val="20"/>
                <w:color w:val="auto"/>
              </w:rPr>
            </w:pPr>
            <w:r>
              <w:rPr>
                <w:rFonts w:ascii="Arial" w:cs="Arial" w:eastAsia="Arial" w:hAnsi="Arial"/>
                <w:sz w:val="11"/>
                <w:szCs w:val="11"/>
                <w:b w:val="1"/>
                <w:bCs w:val="1"/>
                <w:color w:val="auto"/>
                <w:w w:val="93"/>
              </w:rPr>
              <w:t>International</w:t>
            </w:r>
          </w:p>
        </w:tc>
        <w:tc>
          <w:tcPr>
            <w:tcW w:w="3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5"/>
        </w:trPr>
        <w:tc>
          <w:tcPr>
            <w:tcW w:w="688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1340" w:type="dxa"/>
            <w:vAlign w:val="bottom"/>
            <w:gridSpan w:val="2"/>
            <w:vMerge w:val="continue"/>
          </w:tcPr>
          <w:p>
            <w:pPr>
              <w:spacing w:after="0"/>
              <w:rPr>
                <w:sz w:val="7"/>
                <w:szCs w:val="7"/>
                <w:color w:val="auto"/>
              </w:rPr>
            </w:pPr>
          </w:p>
        </w:tc>
        <w:tc>
          <w:tcPr>
            <w:tcW w:w="300" w:type="dxa"/>
            <w:vAlign w:val="bottom"/>
          </w:tcPr>
          <w:p>
            <w:pPr>
              <w:spacing w:after="0"/>
              <w:rPr>
                <w:sz w:val="7"/>
                <w:szCs w:val="7"/>
                <w:color w:val="auto"/>
              </w:rPr>
            </w:pPr>
          </w:p>
        </w:tc>
        <w:tc>
          <w:tcPr>
            <w:tcW w:w="420" w:type="dxa"/>
            <w:vAlign w:val="bottom"/>
          </w:tcPr>
          <w:p>
            <w:pPr>
              <w:spacing w:after="0"/>
              <w:rPr>
                <w:sz w:val="7"/>
                <w:szCs w:val="7"/>
                <w:color w:val="auto"/>
              </w:rPr>
            </w:pPr>
          </w:p>
        </w:tc>
        <w:tc>
          <w:tcPr>
            <w:tcW w:w="400" w:type="dxa"/>
            <w:vAlign w:val="bottom"/>
          </w:tcPr>
          <w:p>
            <w:pPr>
              <w:spacing w:after="0"/>
              <w:rPr>
                <w:sz w:val="7"/>
                <w:szCs w:val="7"/>
                <w:color w:val="auto"/>
              </w:rPr>
            </w:pPr>
          </w:p>
        </w:tc>
        <w:tc>
          <w:tcPr>
            <w:tcW w:w="46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240" w:type="dxa"/>
            <w:vAlign w:val="bottom"/>
            <w:tcBorders>
              <w:lef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20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 w:type="dxa"/>
            <w:vAlign w:val="bottom"/>
            <w:shd w:val="clear" w:color="auto" w:fill="000000"/>
          </w:tcPr>
          <w:p>
            <w:pPr>
              <w:spacing w:after="0"/>
              <w:rPr>
                <w:sz w:val="7"/>
                <w:szCs w:val="7"/>
                <w:color w:val="auto"/>
              </w:rPr>
            </w:pPr>
          </w:p>
        </w:tc>
        <w:tc>
          <w:tcPr>
            <w:tcW w:w="0" w:type="dxa"/>
            <w:vAlign w:val="bottom"/>
          </w:tcPr>
          <w:p>
            <w:pPr>
              <w:spacing w:after="0"/>
              <w:rPr>
                <w:sz w:val="1"/>
                <w:szCs w:val="1"/>
                <w:color w:val="auto"/>
              </w:rPr>
            </w:pPr>
          </w:p>
        </w:tc>
      </w:tr>
      <w:tr>
        <w:trPr>
          <w:trHeight w:val="139"/>
        </w:trPr>
        <w:tc>
          <w:tcPr>
            <w:tcW w:w="6880" w:type="dxa"/>
            <w:vAlign w:val="bottom"/>
            <w:gridSpan w:val="3"/>
            <w:vMerge w:val="continue"/>
          </w:tcPr>
          <w:p>
            <w:pPr>
              <w:spacing w:after="0"/>
              <w:rPr>
                <w:sz w:val="12"/>
                <w:szCs w:val="12"/>
                <w:color w:val="auto"/>
              </w:rPr>
            </w:pPr>
          </w:p>
        </w:tc>
        <w:tc>
          <w:tcPr>
            <w:tcW w:w="144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Protection Segment</w:t>
            </w:r>
          </w:p>
        </w:tc>
        <w:tc>
          <w:tcPr>
            <w:tcW w:w="112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Runoff Segment</w:t>
            </w:r>
          </w:p>
        </w:tc>
        <w:tc>
          <w:tcPr>
            <w:tcW w:w="126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Corporate and Other</w:t>
            </w:r>
            <w:r>
              <w:rPr>
                <w:rFonts w:ascii="Arial" w:cs="Arial" w:eastAsia="Arial" w:hAnsi="Arial"/>
                <w:sz w:val="8"/>
                <w:szCs w:val="8"/>
                <w:color w:val="auto"/>
              </w:rPr>
              <w:t>(1)</w:t>
            </w:r>
          </w:p>
        </w:tc>
        <w:tc>
          <w:tcPr>
            <w:tcW w:w="240" w:type="dxa"/>
            <w:vAlign w:val="bottom"/>
            <w:tcBorders>
              <w:left w:val="single" w:sz="8" w:color="auto"/>
            </w:tcBorders>
          </w:tcPr>
          <w:p>
            <w:pPr>
              <w:spacing w:after="0"/>
              <w:rPr>
                <w:sz w:val="12"/>
                <w:szCs w:val="12"/>
                <w:color w:val="auto"/>
              </w:rPr>
            </w:pPr>
          </w:p>
        </w:tc>
        <w:tc>
          <w:tcPr>
            <w:tcW w:w="480" w:type="dxa"/>
            <w:vAlign w:val="bottom"/>
            <w:gridSpan w:val="3"/>
          </w:tcPr>
          <w:p>
            <w:pPr>
              <w:ind w:left="20"/>
              <w:spacing w:after="0" w:line="120" w:lineRule="exact"/>
              <w:rPr>
                <w:sz w:val="20"/>
                <w:szCs w:val="20"/>
                <w:color w:val="auto"/>
              </w:rPr>
            </w:pPr>
            <w:r>
              <w:rPr>
                <w:rFonts w:ascii="Arial" w:cs="Arial" w:eastAsia="Arial" w:hAnsi="Arial"/>
                <w:sz w:val="11"/>
                <w:szCs w:val="11"/>
                <w:b w:val="1"/>
                <w:bCs w:val="1"/>
                <w:color w:val="auto"/>
              </w:rPr>
              <w:t>Total</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800" w:type="dxa"/>
            <w:vAlign w:val="bottom"/>
            <w:tcBorders>
              <w:top w:val="single" w:sz="8" w:color="auto"/>
            </w:tcBorders>
            <w:shd w:val="clear" w:color="auto" w:fill="CCEEFF"/>
          </w:tcPr>
          <w:p>
            <w:pPr>
              <w:spacing w:after="0" w:line="92" w:lineRule="exact"/>
              <w:rPr>
                <w:sz w:val="20"/>
                <w:szCs w:val="20"/>
                <w:color w:val="auto"/>
              </w:rPr>
            </w:pPr>
            <w:r>
              <w:rPr>
                <w:rFonts w:ascii="Arial" w:cs="Arial" w:eastAsia="Arial" w:hAnsi="Arial"/>
                <w:sz w:val="9"/>
                <w:szCs w:val="9"/>
                <w:b w:val="1"/>
                <w:bCs w:val="1"/>
                <w:color w:val="auto"/>
              </w:rPr>
              <w:t>REVENUES:</w:t>
            </w:r>
          </w:p>
        </w:tc>
        <w:tc>
          <w:tcPr>
            <w:tcW w:w="50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auto"/>
            </w:tcBorders>
            <w:shd w:val="clear" w:color="auto" w:fill="CCEEFF"/>
          </w:tcPr>
          <w:p>
            <w:pPr>
              <w:spacing w:after="0"/>
              <w:rPr>
                <w:sz w:val="7"/>
                <w:szCs w:val="7"/>
                <w:color w:val="auto"/>
              </w:rPr>
            </w:pPr>
          </w:p>
        </w:tc>
        <w:tc>
          <w:tcPr>
            <w:tcW w:w="800" w:type="dxa"/>
            <w:vAlign w:val="bottom"/>
            <w:tcBorders>
              <w:top w:val="single" w:sz="8" w:color="auto"/>
            </w:tcBorders>
            <w:shd w:val="clear" w:color="auto" w:fill="CCEEFF"/>
          </w:tcPr>
          <w:p>
            <w:pPr>
              <w:spacing w:after="0"/>
              <w:rPr>
                <w:sz w:val="7"/>
                <w:szCs w:val="7"/>
                <w:color w:val="auto"/>
              </w:rPr>
            </w:pPr>
          </w:p>
        </w:tc>
        <w:tc>
          <w:tcPr>
            <w:tcW w:w="540" w:type="dxa"/>
            <w:vAlign w:val="bottom"/>
            <w:tcBorders>
              <w:top w:val="single" w:sz="8" w:color="CCEEFF"/>
            </w:tcBorders>
            <w:shd w:val="clear" w:color="auto" w:fill="CCEEFF"/>
          </w:tcPr>
          <w:p>
            <w:pPr>
              <w:spacing w:after="0"/>
              <w:rPr>
                <w:sz w:val="7"/>
                <w:szCs w:val="7"/>
                <w:color w:val="auto"/>
              </w:rPr>
            </w:pPr>
          </w:p>
        </w:tc>
        <w:tc>
          <w:tcPr>
            <w:tcW w:w="300" w:type="dxa"/>
            <w:vAlign w:val="bottom"/>
            <w:tcBorders>
              <w:top w:val="single" w:sz="8" w:color="auto"/>
            </w:tcBorders>
            <w:shd w:val="clear" w:color="auto" w:fill="CCEEFF"/>
          </w:tcPr>
          <w:p>
            <w:pPr>
              <w:spacing w:after="0"/>
              <w:rPr>
                <w:sz w:val="7"/>
                <w:szCs w:val="7"/>
                <w:color w:val="auto"/>
              </w:rPr>
            </w:pPr>
          </w:p>
        </w:tc>
        <w:tc>
          <w:tcPr>
            <w:tcW w:w="420" w:type="dxa"/>
            <w:vAlign w:val="bottom"/>
            <w:tcBorders>
              <w:top w:val="single" w:sz="8" w:color="auto"/>
            </w:tcBorders>
            <w:shd w:val="clear" w:color="auto" w:fill="CCEEFF"/>
          </w:tcPr>
          <w:p>
            <w:pPr>
              <w:spacing w:after="0"/>
              <w:rPr>
                <w:sz w:val="7"/>
                <w:szCs w:val="7"/>
                <w:color w:val="auto"/>
              </w:rPr>
            </w:pPr>
          </w:p>
        </w:tc>
        <w:tc>
          <w:tcPr>
            <w:tcW w:w="400" w:type="dxa"/>
            <w:vAlign w:val="bottom"/>
            <w:tcBorders>
              <w:top w:val="single" w:sz="8" w:color="CCEEFF"/>
            </w:tcBorders>
            <w:shd w:val="clear" w:color="auto" w:fill="CCEEFF"/>
          </w:tcPr>
          <w:p>
            <w:pPr>
              <w:spacing w:after="0"/>
              <w:rPr>
                <w:sz w:val="7"/>
                <w:szCs w:val="7"/>
                <w:color w:val="auto"/>
              </w:rPr>
            </w:pPr>
          </w:p>
        </w:tc>
        <w:tc>
          <w:tcPr>
            <w:tcW w:w="460" w:type="dxa"/>
            <w:vAlign w:val="bottom"/>
            <w:tcBorders>
              <w:top w:val="single" w:sz="8" w:color="auto"/>
            </w:tcBorders>
            <w:shd w:val="clear" w:color="auto" w:fill="CCEEFF"/>
          </w:tcPr>
          <w:p>
            <w:pPr>
              <w:spacing w:after="0"/>
              <w:rPr>
                <w:sz w:val="7"/>
                <w:szCs w:val="7"/>
                <w:color w:val="auto"/>
              </w:rPr>
            </w:pPr>
          </w:p>
        </w:tc>
        <w:tc>
          <w:tcPr>
            <w:tcW w:w="600" w:type="dxa"/>
            <w:vAlign w:val="bottom"/>
            <w:tcBorders>
              <w:top w:val="single" w:sz="8" w:color="auto"/>
            </w:tcBorders>
            <w:shd w:val="clear" w:color="auto" w:fill="CCEEFF"/>
          </w:tcPr>
          <w:p>
            <w:pPr>
              <w:spacing w:after="0"/>
              <w:rPr>
                <w:sz w:val="7"/>
                <w:szCs w:val="7"/>
                <w:color w:val="auto"/>
              </w:rPr>
            </w:pPr>
          </w:p>
        </w:tc>
        <w:tc>
          <w:tcPr>
            <w:tcW w:w="200" w:type="dxa"/>
            <w:vAlign w:val="bottom"/>
            <w:tcBorders>
              <w:top w:val="single" w:sz="8" w:color="CCEEFF"/>
            </w:tcBorders>
            <w:shd w:val="clear" w:color="auto" w:fill="CCEEFF"/>
          </w:tcPr>
          <w:p>
            <w:pPr>
              <w:spacing w:after="0"/>
              <w:rPr>
                <w:sz w:val="7"/>
                <w:szCs w:val="7"/>
                <w:color w:val="auto"/>
              </w:rPr>
            </w:pPr>
          </w:p>
        </w:tc>
        <w:tc>
          <w:tcPr>
            <w:tcW w:w="240" w:type="dxa"/>
            <w:vAlign w:val="bottom"/>
            <w:tcBorders>
              <w:top w:val="single" w:sz="8" w:color="CCEEFF"/>
              <w:left w:val="single" w:sz="8" w:color="auto"/>
            </w:tcBorders>
            <w:shd w:val="clear" w:color="auto" w:fill="CCEEFF"/>
          </w:tcPr>
          <w:p>
            <w:pPr>
              <w:spacing w:after="0"/>
              <w:rPr>
                <w:sz w:val="7"/>
                <w:szCs w:val="7"/>
                <w:color w:val="auto"/>
              </w:rPr>
            </w:pPr>
          </w:p>
        </w:tc>
        <w:tc>
          <w:tcPr>
            <w:tcW w:w="60" w:type="dxa"/>
            <w:vAlign w:val="bottom"/>
            <w:tcBorders>
              <w:top w:val="single" w:sz="8" w:color="auto"/>
            </w:tcBorders>
            <w:shd w:val="clear" w:color="auto" w:fill="CCEEFF"/>
          </w:tcPr>
          <w:p>
            <w:pPr>
              <w:spacing w:after="0"/>
              <w:rPr>
                <w:sz w:val="7"/>
                <w:szCs w:val="7"/>
                <w:color w:val="auto"/>
              </w:rPr>
            </w:pPr>
          </w:p>
        </w:tc>
        <w:tc>
          <w:tcPr>
            <w:tcW w:w="200" w:type="dxa"/>
            <w:vAlign w:val="bottom"/>
            <w:tcBorders>
              <w:top w:val="single" w:sz="8" w:color="auto"/>
            </w:tcBorders>
            <w:shd w:val="clear" w:color="auto" w:fill="CCEEFF"/>
          </w:tcPr>
          <w:p>
            <w:pPr>
              <w:spacing w:after="0"/>
              <w:rPr>
                <w:sz w:val="7"/>
                <w:szCs w:val="7"/>
                <w:color w:val="auto"/>
              </w:rPr>
            </w:pPr>
          </w:p>
        </w:tc>
        <w:tc>
          <w:tcPr>
            <w:tcW w:w="2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auto"/>
            </w:tcBorders>
            <w:shd w:val="clear" w:color="auto" w:fill="000000"/>
          </w:tcPr>
          <w:p>
            <w:pPr>
              <w:spacing w:after="0"/>
              <w:rPr>
                <w:sz w:val="7"/>
                <w:szCs w:val="7"/>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tcPr>
          <w:p>
            <w:pPr>
              <w:spacing w:after="0" w:line="119" w:lineRule="exact"/>
              <w:rPr>
                <w:sz w:val="20"/>
                <w:szCs w:val="20"/>
                <w:color w:val="auto"/>
              </w:rPr>
            </w:pPr>
            <w:r>
              <w:rPr>
                <w:rFonts w:ascii="Arial" w:cs="Arial" w:eastAsia="Arial" w:hAnsi="Arial"/>
                <w:sz w:val="11"/>
                <w:szCs w:val="11"/>
                <w:color w:val="auto"/>
              </w:rPr>
              <w:t>Premiums</w:t>
            </w:r>
          </w:p>
        </w:tc>
        <w:tc>
          <w:tcPr>
            <w:tcW w:w="100" w:type="dxa"/>
            <w:vAlign w:val="bottom"/>
          </w:tcPr>
          <w:p>
            <w:pPr>
              <w:spacing w:after="0" w:line="119" w:lineRule="exact"/>
              <w:rPr>
                <w:sz w:val="20"/>
                <w:szCs w:val="20"/>
                <w:color w:val="auto"/>
              </w:rPr>
            </w:pPr>
            <w:r>
              <w:rPr>
                <w:rFonts w:ascii="Arial" w:cs="Arial" w:eastAsia="Arial" w:hAnsi="Arial"/>
                <w:sz w:val="11"/>
                <w:szCs w:val="11"/>
                <w:color w:val="auto"/>
              </w:rPr>
              <w:t>$</w:t>
            </w:r>
          </w:p>
        </w:tc>
        <w:tc>
          <w:tcPr>
            <w:tcW w:w="800" w:type="dxa"/>
            <w:vAlign w:val="bottom"/>
          </w:tcPr>
          <w:p>
            <w:pPr>
              <w:jc w:val="right"/>
              <w:spacing w:after="0" w:line="119" w:lineRule="exact"/>
              <w:rPr>
                <w:sz w:val="20"/>
                <w:szCs w:val="20"/>
                <w:color w:val="auto"/>
              </w:rPr>
            </w:pPr>
            <w:r>
              <w:rPr>
                <w:rFonts w:ascii="Arial" w:cs="Arial" w:eastAsia="Arial" w:hAnsi="Arial"/>
                <w:sz w:val="11"/>
                <w:szCs w:val="11"/>
                <w:color w:val="auto"/>
              </w:rPr>
              <w:t>158</w:t>
            </w:r>
          </w:p>
        </w:tc>
        <w:tc>
          <w:tcPr>
            <w:tcW w:w="540" w:type="dxa"/>
            <w:vAlign w:val="bottom"/>
          </w:tcPr>
          <w:p>
            <w:pPr>
              <w:spacing w:after="0"/>
              <w:rPr>
                <w:sz w:val="10"/>
                <w:szCs w:val="10"/>
                <w:color w:val="auto"/>
              </w:rPr>
            </w:pPr>
          </w:p>
        </w:tc>
        <w:tc>
          <w:tcPr>
            <w:tcW w:w="300" w:type="dxa"/>
            <w:vAlign w:val="bottom"/>
          </w:tcPr>
          <w:p>
            <w:pPr>
              <w:spacing w:after="0" w:line="119" w:lineRule="exact"/>
              <w:rPr>
                <w:sz w:val="20"/>
                <w:szCs w:val="20"/>
                <w:color w:val="auto"/>
              </w:rPr>
            </w:pPr>
            <w:r>
              <w:rPr>
                <w:rFonts w:ascii="Arial" w:cs="Arial" w:eastAsia="Arial" w:hAnsi="Arial"/>
                <w:sz w:val="11"/>
                <w:szCs w:val="11"/>
                <w:color w:val="auto"/>
              </w:rPr>
              <w:t>$</w:t>
            </w:r>
          </w:p>
        </w:tc>
        <w:tc>
          <w:tcPr>
            <w:tcW w:w="420" w:type="dxa"/>
            <w:vAlign w:val="bottom"/>
          </w:tcPr>
          <w:p>
            <w:pPr>
              <w:jc w:val="right"/>
              <w:spacing w:after="0" w:line="119" w:lineRule="exact"/>
              <w:rPr>
                <w:sz w:val="20"/>
                <w:szCs w:val="20"/>
                <w:color w:val="auto"/>
              </w:rPr>
            </w:pPr>
            <w:r>
              <w:rPr>
                <w:rFonts w:ascii="Arial" w:cs="Arial" w:eastAsia="Arial" w:hAnsi="Arial"/>
                <w:sz w:val="11"/>
                <w:szCs w:val="11"/>
                <w:color w:val="auto"/>
              </w:rPr>
              <w:t>1</w:t>
            </w:r>
          </w:p>
        </w:tc>
        <w:tc>
          <w:tcPr>
            <w:tcW w:w="400" w:type="dxa"/>
            <w:vAlign w:val="bottom"/>
          </w:tcPr>
          <w:p>
            <w:pPr>
              <w:spacing w:after="0"/>
              <w:rPr>
                <w:sz w:val="10"/>
                <w:szCs w:val="10"/>
                <w:color w:val="auto"/>
              </w:rPr>
            </w:pPr>
          </w:p>
        </w:tc>
        <w:tc>
          <w:tcPr>
            <w:tcW w:w="460" w:type="dxa"/>
            <w:vAlign w:val="bottom"/>
          </w:tcPr>
          <w:p>
            <w:pPr>
              <w:spacing w:after="0" w:line="119" w:lineRule="exact"/>
              <w:rPr>
                <w:sz w:val="20"/>
                <w:szCs w:val="20"/>
                <w:color w:val="auto"/>
              </w:rPr>
            </w:pPr>
            <w:r>
              <w:rPr>
                <w:rFonts w:ascii="Arial" w:cs="Arial" w:eastAsia="Arial" w:hAnsi="Arial"/>
                <w:sz w:val="11"/>
                <w:szCs w:val="11"/>
                <w:color w:val="auto"/>
              </w:rPr>
              <w:t>$</w:t>
            </w:r>
          </w:p>
        </w:tc>
        <w:tc>
          <w:tcPr>
            <w:tcW w:w="800" w:type="dxa"/>
            <w:vAlign w:val="bottom"/>
            <w:gridSpan w:val="2"/>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tcPr>
          <w:p>
            <w:pPr>
              <w:spacing w:after="0"/>
              <w:rPr>
                <w:sz w:val="10"/>
                <w:szCs w:val="10"/>
                <w:color w:val="auto"/>
              </w:rPr>
            </w:pPr>
          </w:p>
        </w:tc>
        <w:tc>
          <w:tcPr>
            <w:tcW w:w="260" w:type="dxa"/>
            <w:vAlign w:val="bottom"/>
            <w:gridSpan w:val="2"/>
          </w:tcPr>
          <w:p>
            <w:pPr>
              <w:jc w:val="right"/>
              <w:spacing w:after="0" w:line="119" w:lineRule="exact"/>
              <w:rPr>
                <w:sz w:val="20"/>
                <w:szCs w:val="20"/>
                <w:color w:val="auto"/>
              </w:rPr>
            </w:pPr>
            <w:r>
              <w:rPr>
                <w:rFonts w:ascii="Arial" w:cs="Arial" w:eastAsia="Arial" w:hAnsi="Arial"/>
                <w:sz w:val="11"/>
                <w:szCs w:val="11"/>
                <w:color w:val="auto"/>
                <w:w w:val="87"/>
              </w:rPr>
              <w:t>$ 159</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Net investment income</w:t>
            </w:r>
          </w:p>
        </w:tc>
        <w:tc>
          <w:tcPr>
            <w:tcW w:w="100" w:type="dxa"/>
            <w:vAlign w:val="bottom"/>
            <w:shd w:val="clear" w:color="auto" w:fill="CCEEFF"/>
          </w:tcPr>
          <w:p>
            <w:pPr>
              <w:spacing w:after="0"/>
              <w:rPr>
                <w:sz w:val="10"/>
                <w:szCs w:val="10"/>
                <w:color w:val="auto"/>
              </w:rPr>
            </w:pPr>
          </w:p>
        </w:tc>
        <w:tc>
          <w:tcPr>
            <w:tcW w:w="8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29</w:t>
            </w:r>
          </w:p>
        </w:tc>
        <w:tc>
          <w:tcPr>
            <w:tcW w:w="5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42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38</w:t>
            </w:r>
          </w:p>
        </w:tc>
        <w:tc>
          <w:tcPr>
            <w:tcW w:w="4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67</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tcPr>
          <w:p>
            <w:pPr>
              <w:spacing w:after="0" w:line="119" w:lineRule="exact"/>
              <w:rPr>
                <w:sz w:val="20"/>
                <w:szCs w:val="20"/>
                <w:color w:val="auto"/>
              </w:rPr>
            </w:pPr>
            <w:r>
              <w:rPr>
                <w:rFonts w:ascii="Arial" w:cs="Arial" w:eastAsia="Arial" w:hAnsi="Arial"/>
                <w:sz w:val="11"/>
                <w:szCs w:val="11"/>
                <w:color w:val="auto"/>
              </w:rPr>
              <w:t>Net investment gains (losses)</w:t>
            </w:r>
          </w:p>
        </w:tc>
        <w:tc>
          <w:tcPr>
            <w:tcW w:w="100" w:type="dxa"/>
            <w:vAlign w:val="bottom"/>
          </w:tcPr>
          <w:p>
            <w:pPr>
              <w:spacing w:after="0"/>
              <w:rPr>
                <w:sz w:val="10"/>
                <w:szCs w:val="10"/>
                <w:color w:val="auto"/>
              </w:rPr>
            </w:pPr>
          </w:p>
        </w:tc>
        <w:tc>
          <w:tcPr>
            <w:tcW w:w="800" w:type="dxa"/>
            <w:vAlign w:val="bottom"/>
          </w:tcPr>
          <w:p>
            <w:pPr>
              <w:jc w:val="right"/>
              <w:spacing w:after="0" w:line="119" w:lineRule="exact"/>
              <w:rPr>
                <w:sz w:val="20"/>
                <w:szCs w:val="20"/>
                <w:color w:val="auto"/>
              </w:rPr>
            </w:pPr>
            <w:r>
              <w:rPr>
                <w:rFonts w:ascii="Arial" w:cs="Arial" w:eastAsia="Arial" w:hAnsi="Arial"/>
                <w:sz w:val="11"/>
                <w:szCs w:val="11"/>
                <w:color w:val="auto"/>
              </w:rPr>
              <w:t>4</w:t>
            </w:r>
          </w:p>
        </w:tc>
        <w:tc>
          <w:tcPr>
            <w:tcW w:w="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20" w:type="dxa"/>
            <w:vAlign w:val="bottom"/>
          </w:tcPr>
          <w:p>
            <w:pPr>
              <w:jc w:val="right"/>
              <w:spacing w:after="0" w:line="119" w:lineRule="exact"/>
              <w:rPr>
                <w:sz w:val="20"/>
                <w:szCs w:val="20"/>
                <w:color w:val="auto"/>
              </w:rPr>
            </w:pPr>
            <w:r>
              <w:rPr>
                <w:rFonts w:ascii="Arial" w:cs="Arial" w:eastAsia="Arial" w:hAnsi="Arial"/>
                <w:sz w:val="11"/>
                <w:szCs w:val="11"/>
                <w:color w:val="auto"/>
              </w:rPr>
              <w:t>24</w:t>
            </w:r>
          </w:p>
        </w:tc>
        <w:tc>
          <w:tcPr>
            <w:tcW w:w="4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160"/>
              <w:spacing w:after="0" w:line="119" w:lineRule="exact"/>
              <w:rPr>
                <w:sz w:val="20"/>
                <w:szCs w:val="20"/>
                <w:color w:val="auto"/>
              </w:rPr>
            </w:pPr>
            <w:r>
              <w:rPr>
                <w:rFonts w:ascii="Arial" w:cs="Arial" w:eastAsia="Arial" w:hAnsi="Arial"/>
                <w:sz w:val="11"/>
                <w:szCs w:val="11"/>
                <w:color w:val="auto"/>
              </w:rPr>
              <w:t>(9)</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jc w:val="right"/>
              <w:spacing w:after="0" w:line="119" w:lineRule="exact"/>
              <w:rPr>
                <w:sz w:val="20"/>
                <w:szCs w:val="20"/>
                <w:color w:val="auto"/>
              </w:rPr>
            </w:pPr>
            <w:r>
              <w:rPr>
                <w:rFonts w:ascii="Arial" w:cs="Arial" w:eastAsia="Arial" w:hAnsi="Arial"/>
                <w:sz w:val="11"/>
                <w:szCs w:val="11"/>
                <w:color w:val="auto"/>
              </w:rPr>
              <w:t>19</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Insurance and investment product fees and other</w:t>
            </w:r>
          </w:p>
        </w:tc>
        <w:tc>
          <w:tcPr>
            <w:tcW w:w="100" w:type="dxa"/>
            <w:vAlign w:val="bottom"/>
            <w:tcBorders>
              <w:bottom w:val="single" w:sz="8" w:color="auto"/>
            </w:tcBorders>
            <w:shd w:val="clear" w:color="auto" w:fill="CCEEFF"/>
          </w:tcPr>
          <w:p>
            <w:pPr>
              <w:spacing w:after="0"/>
              <w:rPr>
                <w:sz w:val="10"/>
                <w:szCs w:val="10"/>
                <w:color w:val="auto"/>
              </w:rPr>
            </w:pPr>
          </w:p>
        </w:tc>
        <w:tc>
          <w:tcPr>
            <w:tcW w:w="800" w:type="dxa"/>
            <w:vAlign w:val="bottom"/>
            <w:tcBorders>
              <w:bottom w:val="single" w:sz="8" w:color="auto"/>
            </w:tcBorders>
            <w:shd w:val="clear" w:color="auto" w:fill="CCEEFF"/>
          </w:tcPr>
          <w:p>
            <w:pPr>
              <w:jc w:val="right"/>
              <w:spacing w:after="0" w:line="119" w:lineRule="exact"/>
              <w:rPr>
                <w:sz w:val="20"/>
                <w:szCs w:val="20"/>
                <w:color w:val="auto"/>
              </w:rPr>
            </w:pPr>
            <w:r>
              <w:rPr>
                <w:rFonts w:ascii="Arial" w:cs="Arial" w:eastAsia="Arial" w:hAnsi="Arial"/>
                <w:sz w:val="11"/>
                <w:szCs w:val="11"/>
                <w:color w:val="auto"/>
              </w:rPr>
              <w:t>1</w:t>
            </w:r>
          </w:p>
        </w:tc>
        <w:tc>
          <w:tcPr>
            <w:tcW w:w="540" w:type="dxa"/>
            <w:vAlign w:val="bottom"/>
            <w:shd w:val="clear" w:color="auto" w:fill="CCEEFF"/>
          </w:tcPr>
          <w:p>
            <w:pPr>
              <w:spacing w:after="0"/>
              <w:rPr>
                <w:sz w:val="10"/>
                <w:szCs w:val="10"/>
                <w:color w:val="auto"/>
              </w:rPr>
            </w:pPr>
          </w:p>
        </w:tc>
        <w:tc>
          <w:tcPr>
            <w:tcW w:w="300" w:type="dxa"/>
            <w:vAlign w:val="bottom"/>
            <w:tcBorders>
              <w:bottom w:val="single" w:sz="8" w:color="auto"/>
            </w:tcBorders>
            <w:shd w:val="clear" w:color="auto" w:fill="CCEEFF"/>
          </w:tcPr>
          <w:p>
            <w:pPr>
              <w:spacing w:after="0"/>
              <w:rPr>
                <w:sz w:val="10"/>
                <w:szCs w:val="10"/>
                <w:color w:val="auto"/>
              </w:rPr>
            </w:pPr>
          </w:p>
        </w:tc>
        <w:tc>
          <w:tcPr>
            <w:tcW w:w="420" w:type="dxa"/>
            <w:vAlign w:val="bottom"/>
            <w:tcBorders>
              <w:bottom w:val="single" w:sz="8" w:color="auto"/>
            </w:tcBorders>
            <w:shd w:val="clear" w:color="auto" w:fill="CCEEFF"/>
          </w:tcPr>
          <w:p>
            <w:pPr>
              <w:jc w:val="right"/>
              <w:spacing w:after="0" w:line="119" w:lineRule="exact"/>
              <w:rPr>
                <w:sz w:val="20"/>
                <w:szCs w:val="20"/>
                <w:color w:val="auto"/>
              </w:rPr>
            </w:pPr>
            <w:r>
              <w:rPr>
                <w:rFonts w:ascii="Arial" w:cs="Arial" w:eastAsia="Arial" w:hAnsi="Arial"/>
                <w:sz w:val="11"/>
                <w:szCs w:val="11"/>
                <w:color w:val="auto"/>
              </w:rPr>
              <w:t>54</w:t>
            </w:r>
          </w:p>
        </w:tc>
        <w:tc>
          <w:tcPr>
            <w:tcW w:w="400" w:type="dxa"/>
            <w:vAlign w:val="bottom"/>
            <w:shd w:val="clear" w:color="auto" w:fill="CCEEFF"/>
          </w:tcPr>
          <w:p>
            <w:pPr>
              <w:spacing w:after="0"/>
              <w:rPr>
                <w:sz w:val="10"/>
                <w:szCs w:val="10"/>
                <w:color w:val="auto"/>
              </w:rPr>
            </w:pPr>
          </w:p>
        </w:tc>
        <w:tc>
          <w:tcPr>
            <w:tcW w:w="460" w:type="dxa"/>
            <w:vAlign w:val="bottom"/>
            <w:tcBorders>
              <w:bottom w:val="single" w:sz="8" w:color="auto"/>
            </w:tcBorders>
            <w:shd w:val="clear" w:color="auto" w:fill="CCEEFF"/>
          </w:tcPr>
          <w:p>
            <w:pPr>
              <w:spacing w:after="0"/>
              <w:rPr>
                <w:sz w:val="10"/>
                <w:szCs w:val="10"/>
                <w:color w:val="auto"/>
              </w:rPr>
            </w:pPr>
          </w:p>
        </w:tc>
        <w:tc>
          <w:tcPr>
            <w:tcW w:w="600" w:type="dxa"/>
            <w:vAlign w:val="bottom"/>
            <w:tcBorders>
              <w:bottom w:val="single" w:sz="8" w:color="auto"/>
            </w:tcBorders>
            <w:shd w:val="clear" w:color="auto" w:fill="CCEEFF"/>
          </w:tcPr>
          <w:p>
            <w:pPr>
              <w:jc w:val="right"/>
              <w:ind w:right="7"/>
              <w:spacing w:after="0" w:line="119" w:lineRule="exact"/>
              <w:rPr>
                <w:sz w:val="20"/>
                <w:szCs w:val="20"/>
                <w:color w:val="auto"/>
              </w:rPr>
            </w:pPr>
            <w:r>
              <w:rPr>
                <w:rFonts w:ascii="Arial" w:cs="Arial" w:eastAsia="Arial" w:hAnsi="Arial"/>
                <w:sz w:val="11"/>
                <w:szCs w:val="11"/>
                <w:color w:val="auto"/>
              </w:rPr>
              <w:t>—</w:t>
            </w:r>
          </w:p>
        </w:tc>
        <w:tc>
          <w:tcPr>
            <w:tcW w:w="200" w:type="dxa"/>
            <w:vAlign w:val="bottom"/>
            <w:shd w:val="clear" w:color="auto" w:fill="CCEEFF"/>
          </w:tcPr>
          <w:p>
            <w:pPr>
              <w:spacing w:after="0"/>
              <w:rPr>
                <w:sz w:val="10"/>
                <w:szCs w:val="10"/>
                <w:color w:val="auto"/>
              </w:rPr>
            </w:pP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tcBorders>
              <w:bottom w:val="single" w:sz="8" w:color="auto"/>
            </w:tcBorders>
            <w:shd w:val="clear" w:color="auto" w:fill="CCEEFF"/>
          </w:tcPr>
          <w:p>
            <w:pPr>
              <w:spacing w:after="0"/>
              <w:rPr>
                <w:sz w:val="10"/>
                <w:szCs w:val="10"/>
                <w:color w:val="auto"/>
              </w:rPr>
            </w:pPr>
          </w:p>
        </w:tc>
        <w:tc>
          <w:tcPr>
            <w:tcW w:w="200" w:type="dxa"/>
            <w:vAlign w:val="bottom"/>
            <w:tcBorders>
              <w:bottom w:val="single" w:sz="8" w:color="auto"/>
            </w:tcBorders>
            <w:shd w:val="clear" w:color="auto" w:fill="CCEEFF"/>
          </w:tcPr>
          <w:p>
            <w:pPr>
              <w:jc w:val="right"/>
              <w:spacing w:after="0" w:line="119" w:lineRule="exact"/>
              <w:rPr>
                <w:sz w:val="20"/>
                <w:szCs w:val="20"/>
                <w:color w:val="auto"/>
              </w:rPr>
            </w:pPr>
            <w:r>
              <w:rPr>
                <w:rFonts w:ascii="Arial" w:cs="Arial" w:eastAsia="Arial" w:hAnsi="Arial"/>
                <w:sz w:val="11"/>
                <w:szCs w:val="11"/>
                <w:color w:val="auto"/>
              </w:rPr>
              <w:t>55</w:t>
            </w:r>
          </w:p>
        </w:tc>
        <w:tc>
          <w:tcPr>
            <w:tcW w:w="220" w:type="dxa"/>
            <w:vAlign w:val="bottom"/>
            <w:shd w:val="clear" w:color="auto" w:fill="CCEEFF"/>
          </w:tcPr>
          <w:p>
            <w:pPr>
              <w:spacing w:after="0"/>
              <w:rPr>
                <w:sz w:val="10"/>
                <w:szCs w:val="10"/>
                <w:color w:val="auto"/>
              </w:rPr>
            </w:pPr>
          </w:p>
        </w:tc>
        <w:tc>
          <w:tcPr>
            <w:tcW w:w="20" w:type="dxa"/>
            <w:vAlign w:val="bottom"/>
            <w:tcBorders>
              <w:bottom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6860" w:type="dxa"/>
            <w:vAlign w:val="bottom"/>
            <w:gridSpan w:val="2"/>
          </w:tcPr>
          <w:p>
            <w:pPr>
              <w:ind w:left="200"/>
              <w:spacing w:after="0" w:line="125" w:lineRule="exact"/>
              <w:rPr>
                <w:sz w:val="20"/>
                <w:szCs w:val="20"/>
                <w:color w:val="auto"/>
              </w:rPr>
            </w:pPr>
            <w:r>
              <w:rPr>
                <w:rFonts w:ascii="Arial" w:cs="Arial" w:eastAsia="Arial" w:hAnsi="Arial"/>
                <w:sz w:val="11"/>
                <w:szCs w:val="11"/>
                <w:color w:val="auto"/>
              </w:rPr>
              <w:t>Total revenues</w:t>
            </w:r>
          </w:p>
        </w:tc>
        <w:tc>
          <w:tcPr>
            <w:tcW w:w="100" w:type="dxa"/>
            <w:vAlign w:val="bottom"/>
          </w:tcPr>
          <w:p>
            <w:pPr>
              <w:spacing w:after="0"/>
              <w:rPr>
                <w:sz w:val="11"/>
                <w:szCs w:val="11"/>
                <w:color w:val="auto"/>
              </w:rPr>
            </w:pPr>
          </w:p>
        </w:tc>
        <w:tc>
          <w:tcPr>
            <w:tcW w:w="800" w:type="dxa"/>
            <w:vAlign w:val="bottom"/>
          </w:tcPr>
          <w:p>
            <w:pPr>
              <w:jc w:val="right"/>
              <w:spacing w:after="0" w:line="125" w:lineRule="exact"/>
              <w:rPr>
                <w:sz w:val="20"/>
                <w:szCs w:val="20"/>
                <w:color w:val="auto"/>
              </w:rPr>
            </w:pPr>
            <w:r>
              <w:rPr>
                <w:rFonts w:ascii="Arial" w:cs="Arial" w:eastAsia="Arial" w:hAnsi="Arial"/>
                <w:sz w:val="11"/>
                <w:szCs w:val="11"/>
                <w:color w:val="auto"/>
              </w:rPr>
              <w:t>192</w:t>
            </w:r>
          </w:p>
        </w:tc>
        <w:tc>
          <w:tcPr>
            <w:tcW w:w="5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20" w:type="dxa"/>
            <w:vAlign w:val="bottom"/>
          </w:tcPr>
          <w:p>
            <w:pPr>
              <w:jc w:val="right"/>
              <w:spacing w:after="0" w:line="125" w:lineRule="exact"/>
              <w:rPr>
                <w:sz w:val="20"/>
                <w:szCs w:val="20"/>
                <w:color w:val="auto"/>
              </w:rPr>
            </w:pPr>
            <w:r>
              <w:rPr>
                <w:rFonts w:ascii="Arial" w:cs="Arial" w:eastAsia="Arial" w:hAnsi="Arial"/>
                <w:sz w:val="11"/>
                <w:szCs w:val="11"/>
                <w:color w:val="auto"/>
              </w:rPr>
              <w:t>117</w:t>
            </w:r>
          </w:p>
        </w:tc>
        <w:tc>
          <w:tcPr>
            <w:tcW w:w="4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gridSpan w:val="2"/>
          </w:tcPr>
          <w:p>
            <w:pPr>
              <w:jc w:val="right"/>
              <w:ind w:right="160"/>
              <w:spacing w:after="0" w:line="125" w:lineRule="exact"/>
              <w:rPr>
                <w:sz w:val="20"/>
                <w:szCs w:val="20"/>
                <w:color w:val="auto"/>
              </w:rPr>
            </w:pPr>
            <w:r>
              <w:rPr>
                <w:rFonts w:ascii="Arial" w:cs="Arial" w:eastAsia="Arial" w:hAnsi="Arial"/>
                <w:sz w:val="11"/>
                <w:szCs w:val="11"/>
                <w:color w:val="auto"/>
              </w:rPr>
              <w:t>(9)</w:t>
            </w:r>
          </w:p>
        </w:tc>
        <w:tc>
          <w:tcPr>
            <w:tcW w:w="240" w:type="dxa"/>
            <w:vAlign w:val="bottom"/>
            <w:tcBorders>
              <w:lef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200" w:type="dxa"/>
            <w:vAlign w:val="bottom"/>
          </w:tcPr>
          <w:p>
            <w:pPr>
              <w:jc w:val="right"/>
              <w:spacing w:after="0" w:line="125" w:lineRule="exact"/>
              <w:rPr>
                <w:sz w:val="20"/>
                <w:szCs w:val="20"/>
                <w:color w:val="auto"/>
              </w:rPr>
            </w:pPr>
            <w:r>
              <w:rPr>
                <w:rFonts w:ascii="Arial" w:cs="Arial" w:eastAsia="Arial" w:hAnsi="Arial"/>
                <w:sz w:val="11"/>
                <w:szCs w:val="11"/>
                <w:color w:val="auto"/>
                <w:w w:val="97"/>
              </w:rPr>
              <w:t>300</w:t>
            </w:r>
          </w:p>
        </w:tc>
        <w:tc>
          <w:tcPr>
            <w:tcW w:w="220" w:type="dxa"/>
            <w:vAlign w:val="bottom"/>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b w:val="1"/>
                <w:bCs w:val="1"/>
                <w:color w:val="auto"/>
              </w:rPr>
              <w:t>BENEFITS AND EXPENSES:</w:t>
            </w:r>
          </w:p>
        </w:tc>
        <w:tc>
          <w:tcPr>
            <w:tcW w:w="100" w:type="dxa"/>
            <w:vAlign w:val="bottom"/>
            <w:tcBorders>
              <w:top w:val="single" w:sz="8" w:color="auto"/>
            </w:tcBorders>
            <w:shd w:val="clear" w:color="auto" w:fill="CCEEFF"/>
          </w:tcPr>
          <w:p>
            <w:pPr>
              <w:spacing w:after="0"/>
              <w:rPr>
                <w:sz w:val="10"/>
                <w:szCs w:val="10"/>
                <w:color w:val="auto"/>
              </w:rPr>
            </w:pPr>
          </w:p>
        </w:tc>
        <w:tc>
          <w:tcPr>
            <w:tcW w:w="800" w:type="dxa"/>
            <w:vAlign w:val="bottom"/>
            <w:tcBorders>
              <w:top w:val="single" w:sz="8" w:color="auto"/>
            </w:tcBorders>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300" w:type="dxa"/>
            <w:vAlign w:val="bottom"/>
            <w:tcBorders>
              <w:top w:val="single" w:sz="8" w:color="auto"/>
            </w:tcBorders>
            <w:shd w:val="clear" w:color="auto" w:fill="CCEEFF"/>
          </w:tcPr>
          <w:p>
            <w:pPr>
              <w:spacing w:after="0"/>
              <w:rPr>
                <w:sz w:val="10"/>
                <w:szCs w:val="10"/>
                <w:color w:val="auto"/>
              </w:rPr>
            </w:pPr>
          </w:p>
        </w:tc>
        <w:tc>
          <w:tcPr>
            <w:tcW w:w="420" w:type="dxa"/>
            <w:vAlign w:val="bottom"/>
            <w:tcBorders>
              <w:top w:val="single" w:sz="8" w:color="auto"/>
            </w:tcBorders>
            <w:shd w:val="clear" w:color="auto" w:fill="CCEEFF"/>
          </w:tcPr>
          <w:p>
            <w:pPr>
              <w:spacing w:after="0"/>
              <w:rPr>
                <w:sz w:val="10"/>
                <w:szCs w:val="10"/>
                <w:color w:val="auto"/>
              </w:rPr>
            </w:pPr>
          </w:p>
        </w:tc>
        <w:tc>
          <w:tcPr>
            <w:tcW w:w="400" w:type="dxa"/>
            <w:vAlign w:val="bottom"/>
            <w:shd w:val="clear" w:color="auto" w:fill="CCEEFF"/>
          </w:tcPr>
          <w:p>
            <w:pPr>
              <w:spacing w:after="0"/>
              <w:rPr>
                <w:sz w:val="10"/>
                <w:szCs w:val="10"/>
                <w:color w:val="auto"/>
              </w:rPr>
            </w:pPr>
          </w:p>
        </w:tc>
        <w:tc>
          <w:tcPr>
            <w:tcW w:w="460" w:type="dxa"/>
            <w:vAlign w:val="bottom"/>
            <w:tcBorders>
              <w:top w:val="single" w:sz="8" w:color="auto"/>
            </w:tcBorders>
            <w:shd w:val="clear" w:color="auto" w:fill="CCEEFF"/>
          </w:tcPr>
          <w:p>
            <w:pPr>
              <w:spacing w:after="0"/>
              <w:rPr>
                <w:sz w:val="10"/>
                <w:szCs w:val="10"/>
                <w:color w:val="auto"/>
              </w:rPr>
            </w:pPr>
          </w:p>
        </w:tc>
        <w:tc>
          <w:tcPr>
            <w:tcW w:w="600" w:type="dxa"/>
            <w:vAlign w:val="bottom"/>
            <w:tcBorders>
              <w:top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00" w:type="dxa"/>
            <w:vAlign w:val="bottom"/>
            <w:tcBorders>
              <w:top w:val="single" w:sz="8" w:color="auto"/>
            </w:tcBorders>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20" w:type="dxa"/>
            <w:vAlign w:val="bottom"/>
            <w:tcBorders>
              <w:top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tcPr>
          <w:p>
            <w:pPr>
              <w:spacing w:after="0" w:line="119" w:lineRule="exact"/>
              <w:rPr>
                <w:sz w:val="20"/>
                <w:szCs w:val="20"/>
                <w:color w:val="auto"/>
              </w:rPr>
            </w:pPr>
            <w:r>
              <w:rPr>
                <w:rFonts w:ascii="Arial" w:cs="Arial" w:eastAsia="Arial" w:hAnsi="Arial"/>
                <w:sz w:val="11"/>
                <w:szCs w:val="11"/>
                <w:color w:val="auto"/>
              </w:rPr>
              <w:t>Benefits and other changes in policy reserves</w:t>
            </w:r>
          </w:p>
        </w:tc>
        <w:tc>
          <w:tcPr>
            <w:tcW w:w="100" w:type="dxa"/>
            <w:vAlign w:val="bottom"/>
          </w:tcPr>
          <w:p>
            <w:pPr>
              <w:spacing w:after="0"/>
              <w:rPr>
                <w:sz w:val="10"/>
                <w:szCs w:val="10"/>
                <w:color w:val="auto"/>
              </w:rPr>
            </w:pPr>
          </w:p>
        </w:tc>
        <w:tc>
          <w:tcPr>
            <w:tcW w:w="800" w:type="dxa"/>
            <w:vAlign w:val="bottom"/>
          </w:tcPr>
          <w:p>
            <w:pPr>
              <w:jc w:val="right"/>
              <w:spacing w:after="0" w:line="119" w:lineRule="exact"/>
              <w:rPr>
                <w:sz w:val="20"/>
                <w:szCs w:val="20"/>
                <w:color w:val="auto"/>
              </w:rPr>
            </w:pPr>
            <w:r>
              <w:rPr>
                <w:rFonts w:ascii="Arial" w:cs="Arial" w:eastAsia="Arial" w:hAnsi="Arial"/>
                <w:sz w:val="11"/>
                <w:szCs w:val="11"/>
                <w:color w:val="auto"/>
              </w:rPr>
              <w:t>39</w:t>
            </w:r>
          </w:p>
        </w:tc>
        <w:tc>
          <w:tcPr>
            <w:tcW w:w="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20" w:type="dxa"/>
            <w:vAlign w:val="bottom"/>
          </w:tcPr>
          <w:p>
            <w:pPr>
              <w:jc w:val="right"/>
              <w:spacing w:after="0" w:line="119" w:lineRule="exact"/>
              <w:rPr>
                <w:sz w:val="20"/>
                <w:szCs w:val="20"/>
                <w:color w:val="auto"/>
              </w:rPr>
            </w:pPr>
            <w:r>
              <w:rPr>
                <w:rFonts w:ascii="Arial" w:cs="Arial" w:eastAsia="Arial" w:hAnsi="Arial"/>
                <w:sz w:val="11"/>
                <w:szCs w:val="11"/>
                <w:color w:val="auto"/>
              </w:rPr>
              <w:t>9</w:t>
            </w:r>
          </w:p>
        </w:tc>
        <w:tc>
          <w:tcPr>
            <w:tcW w:w="4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jc w:val="right"/>
              <w:spacing w:after="0" w:line="119" w:lineRule="exact"/>
              <w:rPr>
                <w:sz w:val="20"/>
                <w:szCs w:val="20"/>
                <w:color w:val="auto"/>
              </w:rPr>
            </w:pPr>
            <w:r>
              <w:rPr>
                <w:rFonts w:ascii="Arial" w:cs="Arial" w:eastAsia="Arial" w:hAnsi="Arial"/>
                <w:sz w:val="11"/>
                <w:szCs w:val="11"/>
                <w:color w:val="auto"/>
              </w:rPr>
              <w:t>48</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Interest credited</w:t>
            </w:r>
          </w:p>
        </w:tc>
        <w:tc>
          <w:tcPr>
            <w:tcW w:w="100" w:type="dxa"/>
            <w:vAlign w:val="bottom"/>
            <w:shd w:val="clear" w:color="auto" w:fill="CCEEFF"/>
          </w:tcPr>
          <w:p>
            <w:pPr>
              <w:spacing w:after="0"/>
              <w:rPr>
                <w:sz w:val="10"/>
                <w:szCs w:val="10"/>
                <w:color w:val="auto"/>
              </w:rPr>
            </w:pPr>
          </w:p>
        </w:tc>
        <w:tc>
          <w:tcPr>
            <w:tcW w:w="1340" w:type="dxa"/>
            <w:vAlign w:val="bottom"/>
            <w:gridSpan w:val="2"/>
            <w:shd w:val="clear" w:color="auto" w:fill="CCEEFF"/>
          </w:tcPr>
          <w:p>
            <w:pPr>
              <w:jc w:val="right"/>
              <w:ind w:right="600"/>
              <w:spacing w:after="0" w:line="119" w:lineRule="exact"/>
              <w:rPr>
                <w:sz w:val="20"/>
                <w:szCs w:val="20"/>
                <w:color w:val="auto"/>
              </w:rPr>
            </w:pPr>
            <w:r>
              <w:rPr>
                <w:rFonts w:ascii="Arial" w:cs="Arial" w:eastAsia="Arial" w:hAnsi="Arial"/>
                <w:sz w:val="11"/>
                <w:szCs w:val="11"/>
                <w:color w:val="auto"/>
              </w:rPr>
              <w:t>—</w:t>
            </w:r>
          </w:p>
        </w:tc>
        <w:tc>
          <w:tcPr>
            <w:tcW w:w="300" w:type="dxa"/>
            <w:vAlign w:val="bottom"/>
            <w:shd w:val="clear" w:color="auto" w:fill="CCEEFF"/>
          </w:tcPr>
          <w:p>
            <w:pPr>
              <w:spacing w:after="0"/>
              <w:rPr>
                <w:sz w:val="10"/>
                <w:szCs w:val="10"/>
                <w:color w:val="auto"/>
              </w:rPr>
            </w:pPr>
          </w:p>
        </w:tc>
        <w:tc>
          <w:tcPr>
            <w:tcW w:w="42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30</w:t>
            </w:r>
          </w:p>
        </w:tc>
        <w:tc>
          <w:tcPr>
            <w:tcW w:w="4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30</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tcPr>
          <w:p>
            <w:pPr>
              <w:spacing w:after="0" w:line="119" w:lineRule="exact"/>
              <w:rPr>
                <w:sz w:val="20"/>
                <w:szCs w:val="20"/>
                <w:color w:val="auto"/>
              </w:rPr>
            </w:pPr>
            <w:r>
              <w:rPr>
                <w:rFonts w:ascii="Arial" w:cs="Arial" w:eastAsia="Arial" w:hAnsi="Arial"/>
                <w:sz w:val="11"/>
                <w:szCs w:val="11"/>
                <w:color w:val="auto"/>
              </w:rPr>
              <w:t>Acquisition and operating expenses, net of deferrals</w:t>
            </w:r>
          </w:p>
        </w:tc>
        <w:tc>
          <w:tcPr>
            <w:tcW w:w="100" w:type="dxa"/>
            <w:vAlign w:val="bottom"/>
          </w:tcPr>
          <w:p>
            <w:pPr>
              <w:spacing w:after="0"/>
              <w:rPr>
                <w:sz w:val="10"/>
                <w:szCs w:val="10"/>
                <w:color w:val="auto"/>
              </w:rPr>
            </w:pPr>
          </w:p>
        </w:tc>
        <w:tc>
          <w:tcPr>
            <w:tcW w:w="800" w:type="dxa"/>
            <w:vAlign w:val="bottom"/>
          </w:tcPr>
          <w:p>
            <w:pPr>
              <w:jc w:val="right"/>
              <w:spacing w:after="0" w:line="119" w:lineRule="exact"/>
              <w:rPr>
                <w:sz w:val="20"/>
                <w:szCs w:val="20"/>
                <w:color w:val="auto"/>
              </w:rPr>
            </w:pPr>
            <w:r>
              <w:rPr>
                <w:rFonts w:ascii="Arial" w:cs="Arial" w:eastAsia="Arial" w:hAnsi="Arial"/>
                <w:sz w:val="11"/>
                <w:szCs w:val="11"/>
                <w:color w:val="auto"/>
              </w:rPr>
              <w:t>107</w:t>
            </w:r>
          </w:p>
        </w:tc>
        <w:tc>
          <w:tcPr>
            <w:tcW w:w="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20" w:type="dxa"/>
            <w:vAlign w:val="bottom"/>
          </w:tcPr>
          <w:p>
            <w:pPr>
              <w:jc w:val="right"/>
              <w:spacing w:after="0" w:line="119" w:lineRule="exact"/>
              <w:rPr>
                <w:sz w:val="20"/>
                <w:szCs w:val="20"/>
                <w:color w:val="auto"/>
              </w:rPr>
            </w:pPr>
            <w:r>
              <w:rPr>
                <w:rFonts w:ascii="Arial" w:cs="Arial" w:eastAsia="Arial" w:hAnsi="Arial"/>
                <w:sz w:val="11"/>
                <w:szCs w:val="11"/>
                <w:color w:val="auto"/>
              </w:rPr>
              <w:t>21</w:t>
            </w:r>
          </w:p>
        </w:tc>
        <w:tc>
          <w:tcPr>
            <w:tcW w:w="4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600" w:type="dxa"/>
            <w:vAlign w:val="bottom"/>
          </w:tcPr>
          <w:p>
            <w:pPr>
              <w:jc w:val="right"/>
              <w:spacing w:after="0" w:line="119" w:lineRule="exact"/>
              <w:rPr>
                <w:sz w:val="20"/>
                <w:szCs w:val="20"/>
                <w:color w:val="auto"/>
              </w:rPr>
            </w:pPr>
            <w:r>
              <w:rPr>
                <w:rFonts w:ascii="Arial" w:cs="Arial" w:eastAsia="Arial" w:hAnsi="Arial"/>
                <w:sz w:val="11"/>
                <w:szCs w:val="11"/>
                <w:color w:val="auto"/>
              </w:rPr>
              <w:t>7</w:t>
            </w:r>
          </w:p>
        </w:tc>
        <w:tc>
          <w:tcPr>
            <w:tcW w:w="200" w:type="dxa"/>
            <w:vAlign w:val="bottom"/>
          </w:tcPr>
          <w:p>
            <w:pPr>
              <w:spacing w:after="0"/>
              <w:rPr>
                <w:sz w:val="10"/>
                <w:szCs w:val="10"/>
                <w:color w:val="auto"/>
              </w:rPr>
            </w:pP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jc w:val="right"/>
              <w:spacing w:after="0" w:line="119" w:lineRule="exact"/>
              <w:rPr>
                <w:sz w:val="20"/>
                <w:szCs w:val="20"/>
                <w:color w:val="auto"/>
              </w:rPr>
            </w:pPr>
            <w:r>
              <w:rPr>
                <w:rFonts w:ascii="Arial" w:cs="Arial" w:eastAsia="Arial" w:hAnsi="Arial"/>
                <w:sz w:val="11"/>
                <w:szCs w:val="11"/>
                <w:color w:val="auto"/>
                <w:w w:val="97"/>
              </w:rPr>
              <w:t>135</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Amortization of deferred acquisition costs and intangibles</w:t>
            </w:r>
          </w:p>
        </w:tc>
        <w:tc>
          <w:tcPr>
            <w:tcW w:w="100" w:type="dxa"/>
            <w:vAlign w:val="bottom"/>
            <w:shd w:val="clear" w:color="auto" w:fill="CCEEFF"/>
          </w:tcPr>
          <w:p>
            <w:pPr>
              <w:spacing w:after="0"/>
              <w:rPr>
                <w:sz w:val="10"/>
                <w:szCs w:val="10"/>
                <w:color w:val="auto"/>
              </w:rPr>
            </w:pPr>
          </w:p>
        </w:tc>
        <w:tc>
          <w:tcPr>
            <w:tcW w:w="8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27</w:t>
            </w:r>
          </w:p>
        </w:tc>
        <w:tc>
          <w:tcPr>
            <w:tcW w:w="5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42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9</w:t>
            </w:r>
          </w:p>
        </w:tc>
        <w:tc>
          <w:tcPr>
            <w:tcW w:w="4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(1)</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35</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860" w:type="dxa"/>
            <w:vAlign w:val="bottom"/>
            <w:gridSpan w:val="2"/>
          </w:tcPr>
          <w:p>
            <w:pPr>
              <w:spacing w:after="0" w:line="119" w:lineRule="exact"/>
              <w:rPr>
                <w:sz w:val="20"/>
                <w:szCs w:val="20"/>
                <w:color w:val="auto"/>
              </w:rPr>
            </w:pPr>
            <w:r>
              <w:rPr>
                <w:rFonts w:ascii="Arial" w:cs="Arial" w:eastAsia="Arial" w:hAnsi="Arial"/>
                <w:sz w:val="11"/>
                <w:szCs w:val="11"/>
                <w:color w:val="auto"/>
              </w:rPr>
              <w:t>Interest expense</w:t>
            </w:r>
          </w:p>
        </w:tc>
        <w:tc>
          <w:tcPr>
            <w:tcW w:w="10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jc w:val="right"/>
              <w:spacing w:after="0" w:line="119" w:lineRule="exact"/>
              <w:rPr>
                <w:sz w:val="20"/>
                <w:szCs w:val="20"/>
                <w:color w:val="auto"/>
              </w:rPr>
            </w:pPr>
            <w:r>
              <w:rPr>
                <w:rFonts w:ascii="Arial" w:cs="Arial" w:eastAsia="Arial" w:hAnsi="Arial"/>
                <w:sz w:val="11"/>
                <w:szCs w:val="11"/>
                <w:color w:val="auto"/>
              </w:rPr>
              <w:t>8</w:t>
            </w:r>
          </w:p>
        </w:tc>
        <w:tc>
          <w:tcPr>
            <w:tcW w:w="540" w:type="dxa"/>
            <w:vAlign w:val="bottom"/>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jc w:val="right"/>
              <w:spacing w:after="0" w:line="119" w:lineRule="exact"/>
              <w:rPr>
                <w:sz w:val="20"/>
                <w:szCs w:val="20"/>
                <w:color w:val="auto"/>
              </w:rPr>
            </w:pPr>
            <w:r>
              <w:rPr>
                <w:rFonts w:ascii="Arial" w:cs="Arial" w:eastAsia="Arial" w:hAnsi="Arial"/>
                <w:sz w:val="11"/>
                <w:szCs w:val="11"/>
                <w:color w:val="auto"/>
              </w:rPr>
              <w:t>1</w:t>
            </w:r>
          </w:p>
        </w:tc>
        <w:tc>
          <w:tcPr>
            <w:tcW w:w="400" w:type="dxa"/>
            <w:vAlign w:val="bottom"/>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jc w:val="right"/>
              <w:spacing w:after="0" w:line="119" w:lineRule="exact"/>
              <w:rPr>
                <w:sz w:val="20"/>
                <w:szCs w:val="20"/>
                <w:color w:val="auto"/>
              </w:rPr>
            </w:pPr>
            <w:r>
              <w:rPr>
                <w:rFonts w:ascii="Arial" w:cs="Arial" w:eastAsia="Arial" w:hAnsi="Arial"/>
                <w:sz w:val="11"/>
                <w:szCs w:val="11"/>
                <w:color w:val="auto"/>
              </w:rPr>
              <w:t>80</w:t>
            </w:r>
          </w:p>
        </w:tc>
        <w:tc>
          <w:tcPr>
            <w:tcW w:w="200" w:type="dxa"/>
            <w:vAlign w:val="bottom"/>
          </w:tcPr>
          <w:p>
            <w:pPr>
              <w:spacing w:after="0"/>
              <w:rPr>
                <w:sz w:val="10"/>
                <w:szCs w:val="10"/>
                <w:color w:val="auto"/>
              </w:rPr>
            </w:pPr>
          </w:p>
        </w:tc>
        <w:tc>
          <w:tcPr>
            <w:tcW w:w="240" w:type="dxa"/>
            <w:vAlign w:val="bottom"/>
            <w:tcBorders>
              <w:left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jc w:val="right"/>
              <w:spacing w:after="0" w:line="119" w:lineRule="exact"/>
              <w:rPr>
                <w:sz w:val="20"/>
                <w:szCs w:val="20"/>
                <w:color w:val="auto"/>
              </w:rPr>
            </w:pPr>
            <w:r>
              <w:rPr>
                <w:rFonts w:ascii="Arial" w:cs="Arial" w:eastAsia="Arial" w:hAnsi="Arial"/>
                <w:sz w:val="11"/>
                <w:szCs w:val="11"/>
                <w:color w:val="auto"/>
              </w:rPr>
              <w:t>89</w:t>
            </w:r>
          </w:p>
        </w:tc>
        <w:tc>
          <w:tcPr>
            <w:tcW w:w="220" w:type="dxa"/>
            <w:vAlign w:val="bottom"/>
          </w:tcPr>
          <w:p>
            <w:pPr>
              <w:spacing w:after="0"/>
              <w:rPr>
                <w:sz w:val="10"/>
                <w:szCs w:val="10"/>
                <w:color w:val="auto"/>
              </w:rPr>
            </w:pPr>
          </w:p>
        </w:tc>
        <w:tc>
          <w:tcPr>
            <w:tcW w:w="20" w:type="dxa"/>
            <w:vAlign w:val="bottom"/>
            <w:tcBorders>
              <w:bottom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ind w:left="200"/>
              <w:spacing w:after="0" w:line="119" w:lineRule="exact"/>
              <w:rPr>
                <w:sz w:val="20"/>
                <w:szCs w:val="20"/>
                <w:color w:val="auto"/>
              </w:rPr>
            </w:pPr>
            <w:r>
              <w:rPr>
                <w:rFonts w:ascii="Arial" w:cs="Arial" w:eastAsia="Arial" w:hAnsi="Arial"/>
                <w:sz w:val="11"/>
                <w:szCs w:val="11"/>
                <w:color w:val="auto"/>
              </w:rPr>
              <w:t>Total benefits and expenses</w:t>
            </w:r>
          </w:p>
        </w:tc>
        <w:tc>
          <w:tcPr>
            <w:tcW w:w="100" w:type="dxa"/>
            <w:vAlign w:val="bottom"/>
            <w:tcBorders>
              <w:bottom w:val="single" w:sz="8" w:color="auto"/>
            </w:tcBorders>
            <w:shd w:val="clear" w:color="auto" w:fill="CCEEFF"/>
          </w:tcPr>
          <w:p>
            <w:pPr>
              <w:spacing w:after="0"/>
              <w:rPr>
                <w:sz w:val="10"/>
                <w:szCs w:val="10"/>
                <w:color w:val="auto"/>
              </w:rPr>
            </w:pPr>
          </w:p>
        </w:tc>
        <w:tc>
          <w:tcPr>
            <w:tcW w:w="800" w:type="dxa"/>
            <w:vAlign w:val="bottom"/>
            <w:tcBorders>
              <w:bottom w:val="single" w:sz="8" w:color="auto"/>
            </w:tcBorders>
            <w:shd w:val="clear" w:color="auto" w:fill="CCEEFF"/>
          </w:tcPr>
          <w:p>
            <w:pPr>
              <w:jc w:val="right"/>
              <w:spacing w:after="0" w:line="119" w:lineRule="exact"/>
              <w:rPr>
                <w:sz w:val="20"/>
                <w:szCs w:val="20"/>
                <w:color w:val="auto"/>
              </w:rPr>
            </w:pPr>
            <w:r>
              <w:rPr>
                <w:rFonts w:ascii="Arial" w:cs="Arial" w:eastAsia="Arial" w:hAnsi="Arial"/>
                <w:sz w:val="11"/>
                <w:szCs w:val="11"/>
                <w:color w:val="auto"/>
              </w:rPr>
              <w:t>181</w:t>
            </w:r>
          </w:p>
        </w:tc>
        <w:tc>
          <w:tcPr>
            <w:tcW w:w="540" w:type="dxa"/>
            <w:vAlign w:val="bottom"/>
            <w:shd w:val="clear" w:color="auto" w:fill="CCEEFF"/>
          </w:tcPr>
          <w:p>
            <w:pPr>
              <w:spacing w:after="0"/>
              <w:rPr>
                <w:sz w:val="10"/>
                <w:szCs w:val="10"/>
                <w:color w:val="auto"/>
              </w:rPr>
            </w:pPr>
          </w:p>
        </w:tc>
        <w:tc>
          <w:tcPr>
            <w:tcW w:w="300" w:type="dxa"/>
            <w:vAlign w:val="bottom"/>
            <w:tcBorders>
              <w:bottom w:val="single" w:sz="8" w:color="auto"/>
            </w:tcBorders>
            <w:shd w:val="clear" w:color="auto" w:fill="CCEEFF"/>
          </w:tcPr>
          <w:p>
            <w:pPr>
              <w:spacing w:after="0"/>
              <w:rPr>
                <w:sz w:val="10"/>
                <w:szCs w:val="10"/>
                <w:color w:val="auto"/>
              </w:rPr>
            </w:pPr>
          </w:p>
        </w:tc>
        <w:tc>
          <w:tcPr>
            <w:tcW w:w="420" w:type="dxa"/>
            <w:vAlign w:val="bottom"/>
            <w:tcBorders>
              <w:bottom w:val="single" w:sz="8" w:color="auto"/>
            </w:tcBorders>
            <w:shd w:val="clear" w:color="auto" w:fill="CCEEFF"/>
          </w:tcPr>
          <w:p>
            <w:pPr>
              <w:jc w:val="right"/>
              <w:spacing w:after="0" w:line="119" w:lineRule="exact"/>
              <w:rPr>
                <w:sz w:val="20"/>
                <w:szCs w:val="20"/>
                <w:color w:val="auto"/>
              </w:rPr>
            </w:pPr>
            <w:r>
              <w:rPr>
                <w:rFonts w:ascii="Arial" w:cs="Arial" w:eastAsia="Arial" w:hAnsi="Arial"/>
                <w:sz w:val="11"/>
                <w:szCs w:val="11"/>
                <w:color w:val="auto"/>
              </w:rPr>
              <w:t>70</w:t>
            </w:r>
          </w:p>
        </w:tc>
        <w:tc>
          <w:tcPr>
            <w:tcW w:w="400" w:type="dxa"/>
            <w:vAlign w:val="bottom"/>
            <w:shd w:val="clear" w:color="auto" w:fill="CCEEFF"/>
          </w:tcPr>
          <w:p>
            <w:pPr>
              <w:spacing w:after="0"/>
              <w:rPr>
                <w:sz w:val="10"/>
                <w:szCs w:val="10"/>
                <w:color w:val="auto"/>
              </w:rPr>
            </w:pPr>
          </w:p>
        </w:tc>
        <w:tc>
          <w:tcPr>
            <w:tcW w:w="460" w:type="dxa"/>
            <w:vAlign w:val="bottom"/>
            <w:tcBorders>
              <w:bottom w:val="single" w:sz="8" w:color="auto"/>
            </w:tcBorders>
            <w:shd w:val="clear" w:color="auto" w:fill="CCEEFF"/>
          </w:tcPr>
          <w:p>
            <w:pPr>
              <w:spacing w:after="0"/>
              <w:rPr>
                <w:sz w:val="10"/>
                <w:szCs w:val="10"/>
                <w:color w:val="auto"/>
              </w:rPr>
            </w:pPr>
          </w:p>
        </w:tc>
        <w:tc>
          <w:tcPr>
            <w:tcW w:w="600" w:type="dxa"/>
            <w:vAlign w:val="bottom"/>
            <w:tcBorders>
              <w:bottom w:val="single" w:sz="8" w:color="auto"/>
            </w:tcBorders>
            <w:shd w:val="clear" w:color="auto" w:fill="CCEEFF"/>
          </w:tcPr>
          <w:p>
            <w:pPr>
              <w:jc w:val="right"/>
              <w:spacing w:after="0" w:line="119" w:lineRule="exact"/>
              <w:rPr>
                <w:sz w:val="20"/>
                <w:szCs w:val="20"/>
                <w:color w:val="auto"/>
              </w:rPr>
            </w:pPr>
            <w:r>
              <w:rPr>
                <w:rFonts w:ascii="Arial" w:cs="Arial" w:eastAsia="Arial" w:hAnsi="Arial"/>
                <w:sz w:val="11"/>
                <w:szCs w:val="11"/>
                <w:color w:val="auto"/>
              </w:rPr>
              <w:t>86</w:t>
            </w:r>
          </w:p>
        </w:tc>
        <w:tc>
          <w:tcPr>
            <w:tcW w:w="200" w:type="dxa"/>
            <w:vAlign w:val="bottom"/>
            <w:shd w:val="clear" w:color="auto" w:fill="CCEEFF"/>
          </w:tcPr>
          <w:p>
            <w:pPr>
              <w:spacing w:after="0"/>
              <w:rPr>
                <w:sz w:val="10"/>
                <w:szCs w:val="10"/>
                <w:color w:val="auto"/>
              </w:rPr>
            </w:pP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tcBorders>
              <w:bottom w:val="single" w:sz="8" w:color="auto"/>
            </w:tcBorders>
            <w:shd w:val="clear" w:color="auto" w:fill="CCEEFF"/>
          </w:tcPr>
          <w:p>
            <w:pPr>
              <w:spacing w:after="0"/>
              <w:rPr>
                <w:sz w:val="10"/>
                <w:szCs w:val="10"/>
                <w:color w:val="auto"/>
              </w:rPr>
            </w:pPr>
          </w:p>
        </w:tc>
        <w:tc>
          <w:tcPr>
            <w:tcW w:w="200" w:type="dxa"/>
            <w:vAlign w:val="bottom"/>
            <w:tcBorders>
              <w:bottom w:val="single" w:sz="8" w:color="auto"/>
            </w:tcBorders>
            <w:shd w:val="clear" w:color="auto" w:fill="CCEEFF"/>
          </w:tcPr>
          <w:p>
            <w:pPr>
              <w:jc w:val="right"/>
              <w:spacing w:after="0" w:line="119" w:lineRule="exact"/>
              <w:rPr>
                <w:sz w:val="20"/>
                <w:szCs w:val="20"/>
                <w:color w:val="auto"/>
              </w:rPr>
            </w:pPr>
            <w:r>
              <w:rPr>
                <w:rFonts w:ascii="Arial" w:cs="Arial" w:eastAsia="Arial" w:hAnsi="Arial"/>
                <w:sz w:val="11"/>
                <w:szCs w:val="11"/>
                <w:color w:val="auto"/>
                <w:w w:val="97"/>
              </w:rPr>
              <w:t>337</w:t>
            </w:r>
          </w:p>
        </w:tc>
        <w:tc>
          <w:tcPr>
            <w:tcW w:w="220" w:type="dxa"/>
            <w:vAlign w:val="bottom"/>
            <w:shd w:val="clear" w:color="auto" w:fill="CCEEFF"/>
          </w:tcPr>
          <w:p>
            <w:pPr>
              <w:spacing w:after="0"/>
              <w:rPr>
                <w:sz w:val="10"/>
                <w:szCs w:val="10"/>
                <w:color w:val="auto"/>
              </w:rPr>
            </w:pPr>
          </w:p>
        </w:tc>
        <w:tc>
          <w:tcPr>
            <w:tcW w:w="20" w:type="dxa"/>
            <w:vAlign w:val="bottom"/>
            <w:tcBorders>
              <w:bottom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88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INCOME (LOSS) FROM CONTINUING OPERATIONS BEFORE INCOME TAXES</w:t>
            </w:r>
          </w:p>
        </w:tc>
        <w:tc>
          <w:tcPr>
            <w:tcW w:w="100" w:type="dxa"/>
            <w:vAlign w:val="bottom"/>
          </w:tcPr>
          <w:p>
            <w:pPr>
              <w:spacing w:after="0"/>
              <w:rPr>
                <w:sz w:val="10"/>
                <w:szCs w:val="10"/>
                <w:color w:val="auto"/>
              </w:rPr>
            </w:pPr>
          </w:p>
        </w:tc>
        <w:tc>
          <w:tcPr>
            <w:tcW w:w="800" w:type="dxa"/>
            <w:vAlign w:val="bottom"/>
          </w:tcPr>
          <w:p>
            <w:pPr>
              <w:jc w:val="right"/>
              <w:spacing w:after="0" w:line="125" w:lineRule="exact"/>
              <w:rPr>
                <w:sz w:val="20"/>
                <w:szCs w:val="20"/>
                <w:color w:val="auto"/>
              </w:rPr>
            </w:pPr>
            <w:r>
              <w:rPr>
                <w:rFonts w:ascii="Arial" w:cs="Arial" w:eastAsia="Arial" w:hAnsi="Arial"/>
                <w:sz w:val="11"/>
                <w:szCs w:val="11"/>
                <w:color w:val="auto"/>
              </w:rPr>
              <w:t>11</w:t>
            </w:r>
          </w:p>
        </w:tc>
        <w:tc>
          <w:tcPr>
            <w:tcW w:w="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20" w:type="dxa"/>
            <w:vAlign w:val="bottom"/>
          </w:tcPr>
          <w:p>
            <w:pPr>
              <w:jc w:val="right"/>
              <w:spacing w:after="0" w:line="125" w:lineRule="exact"/>
              <w:rPr>
                <w:sz w:val="20"/>
                <w:szCs w:val="20"/>
                <w:color w:val="auto"/>
              </w:rPr>
            </w:pPr>
            <w:r>
              <w:rPr>
                <w:rFonts w:ascii="Arial" w:cs="Arial" w:eastAsia="Arial" w:hAnsi="Arial"/>
                <w:sz w:val="11"/>
                <w:szCs w:val="11"/>
                <w:color w:val="auto"/>
              </w:rPr>
              <w:t>47</w:t>
            </w:r>
          </w:p>
        </w:tc>
        <w:tc>
          <w:tcPr>
            <w:tcW w:w="4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160"/>
              <w:spacing w:after="0" w:line="125" w:lineRule="exact"/>
              <w:rPr>
                <w:sz w:val="20"/>
                <w:szCs w:val="20"/>
                <w:color w:val="auto"/>
              </w:rPr>
            </w:pPr>
            <w:r>
              <w:rPr>
                <w:rFonts w:ascii="Arial" w:cs="Arial" w:eastAsia="Arial" w:hAnsi="Arial"/>
                <w:sz w:val="11"/>
                <w:szCs w:val="11"/>
                <w:color w:val="auto"/>
              </w:rPr>
              <w:t>(95)</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20" w:type="dxa"/>
            <w:vAlign w:val="bottom"/>
            <w:gridSpan w:val="2"/>
          </w:tcPr>
          <w:p>
            <w:pPr>
              <w:jc w:val="right"/>
              <w:ind w:right="180"/>
              <w:spacing w:after="0" w:line="125" w:lineRule="exact"/>
              <w:rPr>
                <w:sz w:val="20"/>
                <w:szCs w:val="20"/>
                <w:color w:val="auto"/>
              </w:rPr>
            </w:pPr>
            <w:r>
              <w:rPr>
                <w:rFonts w:ascii="Arial" w:cs="Arial" w:eastAsia="Arial" w:hAnsi="Arial"/>
                <w:sz w:val="11"/>
                <w:szCs w:val="11"/>
                <w:color w:val="auto"/>
              </w:rPr>
              <w:t>(37)</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Provision (benefit) for income taxes</w:t>
            </w:r>
          </w:p>
        </w:tc>
        <w:tc>
          <w:tcPr>
            <w:tcW w:w="100" w:type="dxa"/>
            <w:vAlign w:val="bottom"/>
            <w:shd w:val="clear" w:color="auto" w:fill="CCEEFF"/>
          </w:tcPr>
          <w:p>
            <w:pPr>
              <w:spacing w:after="0"/>
              <w:rPr>
                <w:sz w:val="10"/>
                <w:szCs w:val="10"/>
                <w:color w:val="auto"/>
              </w:rPr>
            </w:pPr>
          </w:p>
        </w:tc>
        <w:tc>
          <w:tcPr>
            <w:tcW w:w="1340" w:type="dxa"/>
            <w:vAlign w:val="bottom"/>
            <w:gridSpan w:val="2"/>
            <w:shd w:val="clear" w:color="auto" w:fill="CCEEFF"/>
          </w:tcPr>
          <w:p>
            <w:pPr>
              <w:jc w:val="right"/>
              <w:ind w:right="520"/>
              <w:spacing w:after="0" w:line="119" w:lineRule="exact"/>
              <w:rPr>
                <w:sz w:val="20"/>
                <w:szCs w:val="20"/>
                <w:color w:val="auto"/>
              </w:rPr>
            </w:pPr>
            <w:r>
              <w:rPr>
                <w:rFonts w:ascii="Arial" w:cs="Arial" w:eastAsia="Arial" w:hAnsi="Arial"/>
                <w:sz w:val="11"/>
                <w:szCs w:val="11"/>
                <w:color w:val="auto"/>
              </w:rPr>
              <w:t>(5)</w:t>
            </w:r>
          </w:p>
        </w:tc>
        <w:tc>
          <w:tcPr>
            <w:tcW w:w="300" w:type="dxa"/>
            <w:vAlign w:val="bottom"/>
            <w:shd w:val="clear" w:color="auto" w:fill="CCEEFF"/>
          </w:tcPr>
          <w:p>
            <w:pPr>
              <w:spacing w:after="0"/>
              <w:rPr>
                <w:sz w:val="10"/>
                <w:szCs w:val="10"/>
                <w:color w:val="auto"/>
              </w:rPr>
            </w:pPr>
          </w:p>
        </w:tc>
        <w:tc>
          <w:tcPr>
            <w:tcW w:w="42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15</w:t>
            </w:r>
          </w:p>
        </w:tc>
        <w:tc>
          <w:tcPr>
            <w:tcW w:w="4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(24)</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420" w:type="dxa"/>
            <w:vAlign w:val="bottom"/>
            <w:gridSpan w:val="2"/>
            <w:shd w:val="clear" w:color="auto" w:fill="CCEEFF"/>
          </w:tcPr>
          <w:p>
            <w:pPr>
              <w:jc w:val="right"/>
              <w:ind w:right="180"/>
              <w:spacing w:after="0" w:line="119" w:lineRule="exact"/>
              <w:rPr>
                <w:sz w:val="20"/>
                <w:szCs w:val="20"/>
                <w:color w:val="auto"/>
              </w:rPr>
            </w:pPr>
            <w:r>
              <w:rPr>
                <w:rFonts w:ascii="Arial" w:cs="Arial" w:eastAsia="Arial" w:hAnsi="Arial"/>
                <w:sz w:val="11"/>
                <w:szCs w:val="11"/>
                <w:color w:val="auto"/>
              </w:rPr>
              <w:t>(14)</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88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INCOME (LOSS) FROM CONTINUING OPERATIONS</w:t>
            </w: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5"/>
        </w:trPr>
        <w:tc>
          <w:tcPr>
            <w:tcW w:w="6880" w:type="dxa"/>
            <w:vAlign w:val="bottom"/>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jc w:val="right"/>
              <w:spacing w:after="0" w:line="125" w:lineRule="exact"/>
              <w:rPr>
                <w:sz w:val="20"/>
                <w:szCs w:val="20"/>
                <w:color w:val="auto"/>
              </w:rPr>
            </w:pPr>
            <w:r>
              <w:rPr>
                <w:rFonts w:ascii="Arial" w:cs="Arial" w:eastAsia="Arial" w:hAnsi="Arial"/>
                <w:sz w:val="11"/>
                <w:szCs w:val="11"/>
                <w:color w:val="auto"/>
              </w:rPr>
              <w:t>16</w:t>
            </w:r>
          </w:p>
        </w:tc>
        <w:tc>
          <w:tcPr>
            <w:tcW w:w="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20" w:type="dxa"/>
            <w:vAlign w:val="bottom"/>
          </w:tcPr>
          <w:p>
            <w:pPr>
              <w:jc w:val="right"/>
              <w:spacing w:after="0" w:line="125" w:lineRule="exact"/>
              <w:rPr>
                <w:sz w:val="20"/>
                <w:szCs w:val="20"/>
                <w:color w:val="auto"/>
              </w:rPr>
            </w:pPr>
            <w:r>
              <w:rPr>
                <w:rFonts w:ascii="Arial" w:cs="Arial" w:eastAsia="Arial" w:hAnsi="Arial"/>
                <w:sz w:val="11"/>
                <w:szCs w:val="11"/>
                <w:color w:val="auto"/>
              </w:rPr>
              <w:t>32</w:t>
            </w:r>
          </w:p>
        </w:tc>
        <w:tc>
          <w:tcPr>
            <w:tcW w:w="4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160"/>
              <w:spacing w:after="0" w:line="125" w:lineRule="exact"/>
              <w:rPr>
                <w:sz w:val="20"/>
                <w:szCs w:val="20"/>
                <w:color w:val="auto"/>
              </w:rPr>
            </w:pPr>
            <w:r>
              <w:rPr>
                <w:rFonts w:ascii="Arial" w:cs="Arial" w:eastAsia="Arial" w:hAnsi="Arial"/>
                <w:sz w:val="11"/>
                <w:szCs w:val="11"/>
                <w:color w:val="auto"/>
              </w:rPr>
              <w:t>(71)</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20" w:type="dxa"/>
            <w:vAlign w:val="bottom"/>
            <w:gridSpan w:val="2"/>
          </w:tcPr>
          <w:p>
            <w:pPr>
              <w:jc w:val="right"/>
              <w:ind w:right="180"/>
              <w:spacing w:after="0" w:line="125" w:lineRule="exact"/>
              <w:rPr>
                <w:sz w:val="20"/>
                <w:szCs w:val="20"/>
                <w:color w:val="auto"/>
              </w:rPr>
            </w:pPr>
            <w:r>
              <w:rPr>
                <w:rFonts w:ascii="Arial" w:cs="Arial" w:eastAsia="Arial" w:hAnsi="Arial"/>
                <w:sz w:val="11"/>
                <w:szCs w:val="11"/>
                <w:color w:val="auto"/>
              </w:rPr>
              <w:t>(23)</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00" w:type="dxa"/>
            <w:vAlign w:val="bottom"/>
          </w:tcPr>
          <w:p>
            <w:pPr>
              <w:spacing w:after="0"/>
              <w:rPr>
                <w:sz w:val="2"/>
                <w:szCs w:val="2"/>
                <w:color w:val="auto"/>
              </w:rPr>
            </w:pPr>
          </w:p>
        </w:tc>
        <w:tc>
          <w:tcPr>
            <w:tcW w:w="50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40" w:type="dxa"/>
            <w:vAlign w:val="bottom"/>
            <w:tcBorders>
              <w:left w:val="single" w:sz="8" w:color="auto"/>
            </w:tcBorders>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9"/>
        </w:trPr>
        <w:tc>
          <w:tcPr>
            <w:tcW w:w="20" w:type="dxa"/>
            <w:vAlign w:val="bottom"/>
            <w:vMerge w:val="continue"/>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b w:val="1"/>
                <w:bCs w:val="1"/>
                <w:color w:val="auto"/>
              </w:rPr>
              <w:t>NET INCOME (LOSS)</w:t>
            </w:r>
          </w:p>
        </w:tc>
        <w:tc>
          <w:tcPr>
            <w:tcW w:w="100" w:type="dxa"/>
            <w:vAlign w:val="bottom"/>
            <w:shd w:val="clear" w:color="auto" w:fill="CCEEFF"/>
          </w:tcPr>
          <w:p>
            <w:pPr>
              <w:spacing w:after="0"/>
              <w:rPr>
                <w:sz w:val="10"/>
                <w:szCs w:val="10"/>
                <w:color w:val="auto"/>
              </w:rPr>
            </w:pPr>
          </w:p>
        </w:tc>
        <w:tc>
          <w:tcPr>
            <w:tcW w:w="8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16</w:t>
            </w:r>
          </w:p>
        </w:tc>
        <w:tc>
          <w:tcPr>
            <w:tcW w:w="5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42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32</w:t>
            </w:r>
          </w:p>
        </w:tc>
        <w:tc>
          <w:tcPr>
            <w:tcW w:w="4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(71)</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420" w:type="dxa"/>
            <w:vAlign w:val="bottom"/>
            <w:gridSpan w:val="2"/>
            <w:shd w:val="clear" w:color="auto" w:fill="CCEEFF"/>
          </w:tcPr>
          <w:p>
            <w:pPr>
              <w:jc w:val="right"/>
              <w:ind w:right="180"/>
              <w:spacing w:after="0" w:line="119" w:lineRule="exact"/>
              <w:rPr>
                <w:sz w:val="20"/>
                <w:szCs w:val="20"/>
                <w:color w:val="auto"/>
              </w:rPr>
            </w:pPr>
            <w:r>
              <w:rPr>
                <w:rFonts w:ascii="Arial" w:cs="Arial" w:eastAsia="Arial" w:hAnsi="Arial"/>
                <w:sz w:val="11"/>
                <w:szCs w:val="11"/>
                <w:color w:val="auto"/>
              </w:rPr>
              <w:t>(23)</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24"/>
        </w:trPr>
        <w:tc>
          <w:tcPr>
            <w:tcW w:w="6880" w:type="dxa"/>
            <w:vAlign w:val="bottom"/>
            <w:gridSpan w:val="3"/>
          </w:tcPr>
          <w:p>
            <w:pPr>
              <w:spacing w:after="0"/>
              <w:rPr>
                <w:sz w:val="20"/>
                <w:szCs w:val="20"/>
                <w:color w:val="auto"/>
              </w:rPr>
            </w:pPr>
            <w:r>
              <w:rPr>
                <w:rFonts w:ascii="Arial" w:cs="Arial" w:eastAsia="Arial" w:hAnsi="Arial"/>
                <w:sz w:val="11"/>
                <w:szCs w:val="11"/>
                <w:b w:val="1"/>
                <w:bCs w:val="1"/>
                <w:color w:val="auto"/>
              </w:rPr>
              <w:t>ADJUSTMENT TO NET INCOME (LOSS):</w:t>
            </w: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Borders>
              <w:lef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shd w:val="clear" w:color="auto" w:fill="000000"/>
          </w:tcPr>
          <w:p>
            <w:pPr>
              <w:spacing w:after="0"/>
              <w:rPr>
                <w:sz w:val="19"/>
                <w:szCs w:val="19"/>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6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Net investment (gains) losses, net</w:t>
            </w:r>
          </w:p>
        </w:tc>
        <w:tc>
          <w:tcPr>
            <w:tcW w:w="100" w:type="dxa"/>
            <w:vAlign w:val="bottom"/>
            <w:shd w:val="clear" w:color="auto" w:fill="CCEEFF"/>
          </w:tcPr>
          <w:p>
            <w:pPr>
              <w:spacing w:after="0"/>
              <w:rPr>
                <w:sz w:val="10"/>
                <w:szCs w:val="10"/>
                <w:color w:val="auto"/>
              </w:rPr>
            </w:pPr>
          </w:p>
        </w:tc>
        <w:tc>
          <w:tcPr>
            <w:tcW w:w="1340" w:type="dxa"/>
            <w:vAlign w:val="bottom"/>
            <w:gridSpan w:val="2"/>
            <w:shd w:val="clear" w:color="auto" w:fill="CCEEFF"/>
          </w:tcPr>
          <w:p>
            <w:pPr>
              <w:jc w:val="right"/>
              <w:ind w:right="520"/>
              <w:spacing w:after="0" w:line="119" w:lineRule="exact"/>
              <w:rPr>
                <w:sz w:val="20"/>
                <w:szCs w:val="20"/>
                <w:color w:val="auto"/>
              </w:rPr>
            </w:pPr>
            <w:r>
              <w:rPr>
                <w:rFonts w:ascii="Arial" w:cs="Arial" w:eastAsia="Arial" w:hAnsi="Arial"/>
                <w:sz w:val="11"/>
                <w:szCs w:val="11"/>
                <w:color w:val="auto"/>
              </w:rPr>
              <w:t>(3)</w:t>
            </w:r>
          </w:p>
        </w:tc>
        <w:tc>
          <w:tcPr>
            <w:tcW w:w="300" w:type="dxa"/>
            <w:vAlign w:val="bottom"/>
            <w:shd w:val="clear" w:color="auto" w:fill="CCEEFF"/>
          </w:tcPr>
          <w:p>
            <w:pPr>
              <w:spacing w:after="0"/>
              <w:rPr>
                <w:sz w:val="10"/>
                <w:szCs w:val="10"/>
                <w:color w:val="auto"/>
              </w:rPr>
            </w:pPr>
          </w:p>
        </w:tc>
        <w:tc>
          <w:tcPr>
            <w:tcW w:w="820" w:type="dxa"/>
            <w:vAlign w:val="bottom"/>
            <w:gridSpan w:val="2"/>
            <w:shd w:val="clear" w:color="auto" w:fill="CCEEFF"/>
          </w:tcPr>
          <w:p>
            <w:pPr>
              <w:jc w:val="right"/>
              <w:ind w:right="360"/>
              <w:spacing w:after="0" w:line="119" w:lineRule="exact"/>
              <w:rPr>
                <w:sz w:val="20"/>
                <w:szCs w:val="20"/>
                <w:color w:val="auto"/>
              </w:rPr>
            </w:pPr>
            <w:r>
              <w:rPr>
                <w:rFonts w:ascii="Arial" w:cs="Arial" w:eastAsia="Arial" w:hAnsi="Arial"/>
                <w:sz w:val="11"/>
                <w:szCs w:val="11"/>
                <w:color w:val="auto"/>
              </w:rPr>
              <w:t>(13)</w:t>
            </w:r>
          </w:p>
        </w:tc>
        <w:tc>
          <w:tcPr>
            <w:tcW w:w="4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6</w:t>
            </w:r>
          </w:p>
        </w:tc>
        <w:tc>
          <w:tcPr>
            <w:tcW w:w="200" w:type="dxa"/>
            <w:vAlign w:val="bottom"/>
            <w:shd w:val="clear" w:color="auto" w:fill="CCEEFF"/>
          </w:tcPr>
          <w:p>
            <w:pPr>
              <w:spacing w:after="0"/>
              <w:rPr>
                <w:sz w:val="10"/>
                <w:szCs w:val="10"/>
                <w:color w:val="auto"/>
              </w:rPr>
            </w:pP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420" w:type="dxa"/>
            <w:vAlign w:val="bottom"/>
            <w:gridSpan w:val="2"/>
            <w:shd w:val="clear" w:color="auto" w:fill="CCEEFF"/>
          </w:tcPr>
          <w:p>
            <w:pPr>
              <w:jc w:val="right"/>
              <w:ind w:right="180"/>
              <w:spacing w:after="0" w:line="119" w:lineRule="exact"/>
              <w:rPr>
                <w:sz w:val="20"/>
                <w:szCs w:val="20"/>
                <w:color w:val="auto"/>
              </w:rPr>
            </w:pPr>
            <w:r>
              <w:rPr>
                <w:rFonts w:ascii="Arial" w:cs="Arial" w:eastAsia="Arial" w:hAnsi="Arial"/>
                <w:sz w:val="11"/>
                <w:szCs w:val="11"/>
                <w:color w:val="auto"/>
              </w:rPr>
              <w:t>(10)</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88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NET OPERATING INCOME (LOSS)</w:t>
            </w: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5"/>
        </w:trPr>
        <w:tc>
          <w:tcPr>
            <w:tcW w:w="6880" w:type="dxa"/>
            <w:vAlign w:val="bottom"/>
            <w:gridSpan w:val="3"/>
            <w:vMerge w:val="continue"/>
          </w:tcPr>
          <w:p>
            <w:pPr>
              <w:spacing w:after="0"/>
              <w:rPr>
                <w:sz w:val="10"/>
                <w:szCs w:val="10"/>
                <w:color w:val="auto"/>
              </w:rPr>
            </w:pPr>
          </w:p>
        </w:tc>
        <w:tc>
          <w:tcPr>
            <w:tcW w:w="100" w:type="dxa"/>
            <w:vAlign w:val="bottom"/>
          </w:tcPr>
          <w:p>
            <w:pPr>
              <w:spacing w:after="0" w:line="125" w:lineRule="exact"/>
              <w:rPr>
                <w:sz w:val="20"/>
                <w:szCs w:val="20"/>
                <w:color w:val="auto"/>
              </w:rPr>
            </w:pPr>
            <w:r>
              <w:rPr>
                <w:rFonts w:ascii="Arial" w:cs="Arial" w:eastAsia="Arial" w:hAnsi="Arial"/>
                <w:sz w:val="11"/>
                <w:szCs w:val="11"/>
                <w:color w:val="auto"/>
              </w:rPr>
              <w:t>$</w:t>
            </w:r>
          </w:p>
        </w:tc>
        <w:tc>
          <w:tcPr>
            <w:tcW w:w="800" w:type="dxa"/>
            <w:vAlign w:val="bottom"/>
          </w:tcPr>
          <w:p>
            <w:pPr>
              <w:jc w:val="right"/>
              <w:spacing w:after="0" w:line="125" w:lineRule="exact"/>
              <w:rPr>
                <w:sz w:val="20"/>
                <w:szCs w:val="20"/>
                <w:color w:val="auto"/>
              </w:rPr>
            </w:pPr>
            <w:r>
              <w:rPr>
                <w:rFonts w:ascii="Arial" w:cs="Arial" w:eastAsia="Arial" w:hAnsi="Arial"/>
                <w:sz w:val="11"/>
                <w:szCs w:val="11"/>
                <w:color w:val="auto"/>
              </w:rPr>
              <w:t>13</w:t>
            </w:r>
          </w:p>
        </w:tc>
        <w:tc>
          <w:tcPr>
            <w:tcW w:w="540" w:type="dxa"/>
            <w:vAlign w:val="bottom"/>
          </w:tcPr>
          <w:p>
            <w:pPr>
              <w:spacing w:after="0"/>
              <w:rPr>
                <w:sz w:val="10"/>
                <w:szCs w:val="10"/>
                <w:color w:val="auto"/>
              </w:rPr>
            </w:pPr>
          </w:p>
        </w:tc>
        <w:tc>
          <w:tcPr>
            <w:tcW w:w="300" w:type="dxa"/>
            <w:vAlign w:val="bottom"/>
          </w:tcPr>
          <w:p>
            <w:pPr>
              <w:spacing w:after="0" w:line="125" w:lineRule="exact"/>
              <w:rPr>
                <w:sz w:val="20"/>
                <w:szCs w:val="20"/>
                <w:color w:val="auto"/>
              </w:rPr>
            </w:pPr>
            <w:r>
              <w:rPr>
                <w:rFonts w:ascii="Arial" w:cs="Arial" w:eastAsia="Arial" w:hAnsi="Arial"/>
                <w:sz w:val="11"/>
                <w:szCs w:val="11"/>
                <w:color w:val="auto"/>
              </w:rPr>
              <w:t>$</w:t>
            </w:r>
          </w:p>
        </w:tc>
        <w:tc>
          <w:tcPr>
            <w:tcW w:w="420" w:type="dxa"/>
            <w:vAlign w:val="bottom"/>
          </w:tcPr>
          <w:p>
            <w:pPr>
              <w:jc w:val="right"/>
              <w:spacing w:after="0" w:line="125" w:lineRule="exact"/>
              <w:rPr>
                <w:sz w:val="20"/>
                <w:szCs w:val="20"/>
                <w:color w:val="auto"/>
              </w:rPr>
            </w:pPr>
            <w:r>
              <w:rPr>
                <w:rFonts w:ascii="Arial" w:cs="Arial" w:eastAsia="Arial" w:hAnsi="Arial"/>
                <w:sz w:val="11"/>
                <w:szCs w:val="11"/>
                <w:color w:val="auto"/>
              </w:rPr>
              <w:t>19</w:t>
            </w:r>
          </w:p>
        </w:tc>
        <w:tc>
          <w:tcPr>
            <w:tcW w:w="400" w:type="dxa"/>
            <w:vAlign w:val="bottom"/>
          </w:tcPr>
          <w:p>
            <w:pPr>
              <w:spacing w:after="0"/>
              <w:rPr>
                <w:sz w:val="10"/>
                <w:szCs w:val="10"/>
                <w:color w:val="auto"/>
              </w:rPr>
            </w:pPr>
          </w:p>
        </w:tc>
        <w:tc>
          <w:tcPr>
            <w:tcW w:w="460" w:type="dxa"/>
            <w:vAlign w:val="bottom"/>
          </w:tcPr>
          <w:p>
            <w:pPr>
              <w:spacing w:after="0" w:line="125" w:lineRule="exact"/>
              <w:rPr>
                <w:sz w:val="20"/>
                <w:szCs w:val="20"/>
                <w:color w:val="auto"/>
              </w:rPr>
            </w:pPr>
            <w:r>
              <w:rPr>
                <w:rFonts w:ascii="Arial" w:cs="Arial" w:eastAsia="Arial" w:hAnsi="Arial"/>
                <w:sz w:val="11"/>
                <w:szCs w:val="11"/>
                <w:color w:val="auto"/>
              </w:rPr>
              <w:t>$</w:t>
            </w:r>
          </w:p>
        </w:tc>
        <w:tc>
          <w:tcPr>
            <w:tcW w:w="800" w:type="dxa"/>
            <w:vAlign w:val="bottom"/>
            <w:gridSpan w:val="2"/>
          </w:tcPr>
          <w:p>
            <w:pPr>
              <w:jc w:val="right"/>
              <w:ind w:right="160"/>
              <w:spacing w:after="0" w:line="125" w:lineRule="exact"/>
              <w:rPr>
                <w:sz w:val="20"/>
                <w:szCs w:val="20"/>
                <w:color w:val="auto"/>
              </w:rPr>
            </w:pPr>
            <w:r>
              <w:rPr>
                <w:rFonts w:ascii="Arial" w:cs="Arial" w:eastAsia="Arial" w:hAnsi="Arial"/>
                <w:sz w:val="11"/>
                <w:szCs w:val="11"/>
                <w:color w:val="auto"/>
              </w:rPr>
              <w:t>(65)</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20"/>
                <w:szCs w:val="20"/>
                <w:color w:val="auto"/>
              </w:rPr>
            </w:pPr>
            <w:r>
              <w:rPr>
                <w:rFonts w:ascii="Arial" w:cs="Arial" w:eastAsia="Arial" w:hAnsi="Arial"/>
                <w:sz w:val="9"/>
                <w:szCs w:val="9"/>
                <w:color w:val="auto"/>
                <w:w w:val="78"/>
              </w:rPr>
              <w:t>$</w:t>
            </w:r>
          </w:p>
        </w:tc>
        <w:tc>
          <w:tcPr>
            <w:tcW w:w="420" w:type="dxa"/>
            <w:vAlign w:val="bottom"/>
            <w:gridSpan w:val="2"/>
          </w:tcPr>
          <w:p>
            <w:pPr>
              <w:jc w:val="right"/>
              <w:ind w:right="180"/>
              <w:spacing w:after="0" w:line="125" w:lineRule="exact"/>
              <w:rPr>
                <w:sz w:val="20"/>
                <w:szCs w:val="20"/>
                <w:color w:val="auto"/>
              </w:rPr>
            </w:pPr>
            <w:r>
              <w:rPr>
                <w:rFonts w:ascii="Arial" w:cs="Arial" w:eastAsia="Arial" w:hAnsi="Arial"/>
                <w:sz w:val="11"/>
                <w:szCs w:val="11"/>
                <w:color w:val="auto"/>
              </w:rPr>
              <w:t>(33)</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50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800" w:type="dxa"/>
            <w:vAlign w:val="bottom"/>
            <w:tcBorders>
              <w:bottom w:val="single" w:sz="8" w:color="CCEEFF"/>
            </w:tcBorders>
          </w:tcPr>
          <w:p>
            <w:pPr>
              <w:spacing w:after="0" w:line="20" w:lineRule="exact"/>
              <w:rPr>
                <w:sz w:val="1"/>
                <w:szCs w:val="1"/>
                <w:color w:val="auto"/>
              </w:rPr>
            </w:pPr>
          </w:p>
        </w:tc>
        <w:tc>
          <w:tcPr>
            <w:tcW w:w="50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00" w:type="dxa"/>
            <w:vAlign w:val="bottom"/>
            <w:tcBorders>
              <w:bottom w:val="single" w:sz="8" w:color="CCEEFF"/>
            </w:tcBorders>
          </w:tcPr>
          <w:p>
            <w:pPr>
              <w:spacing w:after="0" w:line="20" w:lineRule="exact"/>
              <w:rPr>
                <w:sz w:val="1"/>
                <w:szCs w:val="1"/>
                <w:color w:val="auto"/>
              </w:rPr>
            </w:pPr>
          </w:p>
        </w:tc>
        <w:tc>
          <w:tcPr>
            <w:tcW w:w="54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CCEEFF"/>
            </w:tcBorders>
          </w:tcPr>
          <w:p>
            <w:pPr>
              <w:spacing w:after="0" w:line="20" w:lineRule="exact"/>
              <w:rPr>
                <w:sz w:val="1"/>
                <w:szCs w:val="1"/>
                <w:color w:val="auto"/>
              </w:rPr>
            </w:pPr>
          </w:p>
        </w:tc>
        <w:tc>
          <w:tcPr>
            <w:tcW w:w="6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240" w:type="dxa"/>
            <w:vAlign w:val="bottom"/>
            <w:tcBorders>
              <w:left w:val="single" w:sz="8" w:color="auto"/>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1"/>
        </w:trPr>
        <w:tc>
          <w:tcPr>
            <w:tcW w:w="20" w:type="dxa"/>
            <w:vAlign w:val="bottom"/>
          </w:tcPr>
          <w:p>
            <w:pPr>
              <w:spacing w:after="0"/>
              <w:rPr>
                <w:sz w:val="9"/>
                <w:szCs w:val="9"/>
                <w:color w:val="auto"/>
              </w:rPr>
            </w:pPr>
          </w:p>
        </w:tc>
        <w:tc>
          <w:tcPr>
            <w:tcW w:w="6860" w:type="dxa"/>
            <w:vAlign w:val="bottom"/>
            <w:gridSpan w:val="2"/>
            <w:shd w:val="clear" w:color="auto" w:fill="CCEEFF"/>
          </w:tcPr>
          <w:p>
            <w:pPr>
              <w:spacing w:after="0" w:line="111" w:lineRule="exact"/>
              <w:rPr>
                <w:sz w:val="20"/>
                <w:szCs w:val="20"/>
                <w:color w:val="auto"/>
              </w:rPr>
            </w:pPr>
            <w:r>
              <w:rPr>
                <w:rFonts w:ascii="Arial" w:cs="Arial" w:eastAsia="Arial" w:hAnsi="Arial"/>
                <w:sz w:val="11"/>
                <w:szCs w:val="11"/>
                <w:i w:val="1"/>
                <w:iCs w:val="1"/>
                <w:color w:val="auto"/>
              </w:rPr>
              <w:t>Effective tax rate (operating income (loss))</w:t>
            </w:r>
          </w:p>
        </w:tc>
        <w:tc>
          <w:tcPr>
            <w:tcW w:w="100" w:type="dxa"/>
            <w:vAlign w:val="bottom"/>
            <w:shd w:val="clear" w:color="auto" w:fill="CCEEFF"/>
          </w:tcPr>
          <w:p>
            <w:pPr>
              <w:spacing w:after="0"/>
              <w:rPr>
                <w:sz w:val="9"/>
                <w:szCs w:val="9"/>
                <w:color w:val="auto"/>
              </w:rPr>
            </w:pPr>
          </w:p>
        </w:tc>
        <w:tc>
          <w:tcPr>
            <w:tcW w:w="1340" w:type="dxa"/>
            <w:vAlign w:val="bottom"/>
            <w:gridSpan w:val="2"/>
            <w:shd w:val="clear" w:color="auto" w:fill="CCEEFF"/>
          </w:tcPr>
          <w:p>
            <w:pPr>
              <w:jc w:val="right"/>
              <w:ind w:right="460"/>
              <w:spacing w:after="0" w:line="111" w:lineRule="exact"/>
              <w:rPr>
                <w:sz w:val="20"/>
                <w:szCs w:val="20"/>
                <w:color w:val="auto"/>
              </w:rPr>
            </w:pPr>
            <w:r>
              <w:rPr>
                <w:rFonts w:ascii="Arial" w:cs="Arial" w:eastAsia="Arial" w:hAnsi="Arial"/>
                <w:sz w:val="11"/>
                <w:szCs w:val="11"/>
                <w:i w:val="1"/>
                <w:iCs w:val="1"/>
                <w:color w:val="auto"/>
              </w:rPr>
              <w:t>-95.6%</w:t>
            </w:r>
          </w:p>
        </w:tc>
        <w:tc>
          <w:tcPr>
            <w:tcW w:w="300" w:type="dxa"/>
            <w:vAlign w:val="bottom"/>
            <w:shd w:val="clear" w:color="auto" w:fill="CCEEFF"/>
          </w:tcPr>
          <w:p>
            <w:pPr>
              <w:spacing w:after="0"/>
              <w:rPr>
                <w:sz w:val="9"/>
                <w:szCs w:val="9"/>
                <w:color w:val="auto"/>
              </w:rPr>
            </w:pPr>
          </w:p>
        </w:tc>
        <w:tc>
          <w:tcPr>
            <w:tcW w:w="820" w:type="dxa"/>
            <w:vAlign w:val="bottom"/>
            <w:gridSpan w:val="2"/>
            <w:shd w:val="clear" w:color="auto" w:fill="CCEEFF"/>
          </w:tcPr>
          <w:p>
            <w:pPr>
              <w:jc w:val="right"/>
              <w:ind w:right="300"/>
              <w:spacing w:after="0" w:line="111" w:lineRule="exact"/>
              <w:rPr>
                <w:sz w:val="20"/>
                <w:szCs w:val="20"/>
                <w:color w:val="auto"/>
              </w:rPr>
            </w:pPr>
            <w:r>
              <w:rPr>
                <w:rFonts w:ascii="Arial" w:cs="Arial" w:eastAsia="Arial" w:hAnsi="Arial"/>
                <w:sz w:val="11"/>
                <w:szCs w:val="11"/>
                <w:i w:val="1"/>
                <w:iCs w:val="1"/>
                <w:color w:val="auto"/>
              </w:rPr>
              <w:t>28.1%</w:t>
            </w:r>
          </w:p>
        </w:tc>
        <w:tc>
          <w:tcPr>
            <w:tcW w:w="460" w:type="dxa"/>
            <w:vAlign w:val="bottom"/>
            <w:shd w:val="clear" w:color="auto" w:fill="CCEEFF"/>
          </w:tcPr>
          <w:p>
            <w:pPr>
              <w:spacing w:after="0"/>
              <w:rPr>
                <w:sz w:val="9"/>
                <w:szCs w:val="9"/>
                <w:color w:val="auto"/>
              </w:rPr>
            </w:pPr>
          </w:p>
        </w:tc>
        <w:tc>
          <w:tcPr>
            <w:tcW w:w="800" w:type="dxa"/>
            <w:vAlign w:val="bottom"/>
            <w:gridSpan w:val="2"/>
            <w:shd w:val="clear" w:color="auto" w:fill="CCEEFF"/>
          </w:tcPr>
          <w:p>
            <w:pPr>
              <w:jc w:val="right"/>
              <w:ind w:right="120"/>
              <w:spacing w:after="0" w:line="111" w:lineRule="exact"/>
              <w:rPr>
                <w:sz w:val="20"/>
                <w:szCs w:val="20"/>
                <w:color w:val="auto"/>
              </w:rPr>
            </w:pPr>
            <w:r>
              <w:rPr>
                <w:rFonts w:ascii="Arial" w:cs="Arial" w:eastAsia="Arial" w:hAnsi="Arial"/>
                <w:sz w:val="11"/>
                <w:szCs w:val="11"/>
                <w:i w:val="1"/>
                <w:iCs w:val="1"/>
                <w:color w:val="auto"/>
              </w:rPr>
              <w:t>24.8%</w:t>
            </w:r>
          </w:p>
        </w:tc>
        <w:tc>
          <w:tcPr>
            <w:tcW w:w="240" w:type="dxa"/>
            <w:vAlign w:val="bottom"/>
            <w:tcBorders>
              <w:left w:val="single" w:sz="8" w:color="CCEEFF"/>
            </w:tcBorders>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20" w:type="dxa"/>
            <w:vAlign w:val="bottom"/>
            <w:gridSpan w:val="2"/>
            <w:shd w:val="clear" w:color="auto" w:fill="CCEEFF"/>
          </w:tcPr>
          <w:p>
            <w:pPr>
              <w:jc w:val="right"/>
              <w:ind w:right="140"/>
              <w:spacing w:after="0" w:line="111" w:lineRule="exact"/>
              <w:rPr>
                <w:sz w:val="20"/>
                <w:szCs w:val="20"/>
                <w:color w:val="auto"/>
              </w:rPr>
            </w:pPr>
            <w:r>
              <w:rPr>
                <w:rFonts w:ascii="Arial" w:cs="Arial" w:eastAsia="Arial" w:hAnsi="Arial"/>
                <w:sz w:val="11"/>
                <w:szCs w:val="11"/>
                <w:i w:val="1"/>
                <w:iCs w:val="1"/>
                <w:color w:val="auto"/>
                <w:w w:val="83"/>
              </w:rPr>
              <w:t>37.5%</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8345" cy="825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50" w:lineRule="exact"/>
        <w:rPr>
          <w:sz w:val="20"/>
          <w:szCs w:val="20"/>
          <w:color w:val="auto"/>
        </w:rPr>
      </w:pPr>
    </w:p>
    <w:p>
      <w:pPr>
        <w:spacing w:after="0"/>
        <w:tabs>
          <w:tab w:leader="none" w:pos="320" w:val="left"/>
        </w:tabs>
        <w:rPr>
          <w:sz w:val="20"/>
          <w:szCs w:val="20"/>
          <w:color w:val="auto"/>
        </w:rPr>
      </w:pPr>
      <w:r>
        <w:rPr>
          <w:rFonts w:ascii="Arial" w:cs="Arial" w:eastAsia="Arial" w:hAnsi="Arial"/>
          <w:sz w:val="10"/>
          <w:szCs w:val="10"/>
          <w:color w:val="auto"/>
        </w:rPr>
        <w:t>(1)</w:t>
      </w:r>
      <w:r>
        <w:rPr>
          <w:sz w:val="20"/>
          <w:szCs w:val="20"/>
          <w:color w:val="auto"/>
        </w:rPr>
        <w:tab/>
      </w:r>
      <w:r>
        <w:rPr>
          <w:rFonts w:ascii="Arial" w:cs="Arial" w:eastAsia="Arial" w:hAnsi="Arial"/>
          <w:sz w:val="12"/>
          <w:szCs w:val="12"/>
          <w:color w:val="auto"/>
        </w:rPr>
        <w:t>Includes inter-segment eliminations and non-core products.</w:t>
      </w:r>
    </w:p>
    <w:p>
      <w:pPr>
        <w:spacing w:after="0" w:line="4" w:lineRule="exact"/>
        <w:rPr>
          <w:sz w:val="20"/>
          <w:szCs w:val="20"/>
          <w:color w:val="auto"/>
        </w:rPr>
      </w:pPr>
    </w:p>
    <w:p>
      <w:pPr>
        <w:spacing w:after="0"/>
        <w:tabs>
          <w:tab w:leader="none" w:pos="320" w:val="left"/>
        </w:tabs>
        <w:rPr>
          <w:sz w:val="20"/>
          <w:szCs w:val="20"/>
          <w:color w:val="auto"/>
        </w:rPr>
      </w:pPr>
      <w:r>
        <w:rPr>
          <w:rFonts w:ascii="Arial" w:cs="Arial" w:eastAsia="Arial" w:hAnsi="Arial"/>
          <w:sz w:val="10"/>
          <w:szCs w:val="10"/>
          <w:color w:val="auto"/>
        </w:rPr>
        <w:t>(2)</w:t>
      </w:r>
      <w:r>
        <w:rPr>
          <w:sz w:val="20"/>
          <w:szCs w:val="20"/>
          <w:color w:val="auto"/>
        </w:rPr>
        <w:tab/>
      </w:r>
      <w:r>
        <w:rPr>
          <w:rFonts w:ascii="Arial" w:cs="Arial" w:eastAsia="Arial" w:hAnsi="Arial"/>
          <w:sz w:val="12"/>
          <w:szCs w:val="12"/>
          <w:color w:val="auto"/>
        </w:rPr>
        <w:t>“NM” is defined as not meaningful for percentages greater than 200%.</w:t>
      </w:r>
    </w:p>
    <w:p>
      <w:pPr>
        <w:spacing w:after="0" w:line="13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40"/>
          </w:cols>
          <w:pgMar w:left="240" w:top="266" w:right="219" w:bottom="1440" w:gutter="0" w:footer="0" w:header="0"/>
        </w:sectPr>
      </w:pPr>
    </w:p>
    <w:bookmarkStart w:id="86" w:name="page87"/>
    <w:bookmarkEnd w:id="86"/>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Net Operating Income (Loss)—Corporate and Other Division</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(amounts in millions)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19"/>
        </w:trPr>
        <w:tc>
          <w:tcPr>
            <w:tcW w:w="686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Twelve months ended December 31, 2014</w:t>
            </w:r>
          </w:p>
        </w:tc>
        <w:tc>
          <w:tcPr>
            <w:tcW w:w="100" w:type="dxa"/>
            <w:vAlign w:val="bottom"/>
          </w:tcPr>
          <w:p>
            <w:pPr>
              <w:spacing w:after="0"/>
              <w:rPr>
                <w:sz w:val="10"/>
                <w:szCs w:val="10"/>
                <w:color w:val="auto"/>
              </w:rPr>
            </w:pPr>
          </w:p>
        </w:tc>
        <w:tc>
          <w:tcPr>
            <w:tcW w:w="1100" w:type="dxa"/>
            <w:vAlign w:val="bottom"/>
            <w:gridSpan w:val="2"/>
          </w:tcPr>
          <w:p>
            <w:pPr>
              <w:jc w:val="right"/>
              <w:ind w:right="460"/>
              <w:spacing w:after="0" w:line="119" w:lineRule="exact"/>
              <w:rPr>
                <w:sz w:val="20"/>
                <w:szCs w:val="20"/>
                <w:color w:val="auto"/>
              </w:rPr>
            </w:pPr>
            <w:r>
              <w:rPr>
                <w:rFonts w:ascii="Arial" w:cs="Arial" w:eastAsia="Arial" w:hAnsi="Arial"/>
                <w:sz w:val="11"/>
                <w:szCs w:val="11"/>
                <w:b w:val="1"/>
                <w:bCs w:val="1"/>
                <w:color w:val="auto"/>
                <w:w w:val="93"/>
              </w:rPr>
              <w:t>International</w:t>
            </w: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Borders>
              <w:top w:val="single" w:sz="8" w:color="auto"/>
              <w:left w:val="single" w:sz="8" w:color="auto"/>
            </w:tcBorders>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6860" w:type="dxa"/>
            <w:vAlign w:val="bottom"/>
            <w:gridSpan w:val="3"/>
            <w:vMerge w:val="continue"/>
          </w:tcPr>
          <w:p>
            <w:pPr>
              <w:spacing w:after="0"/>
              <w:rPr>
                <w:sz w:val="12"/>
                <w:szCs w:val="12"/>
                <w:color w:val="auto"/>
              </w:rPr>
            </w:pPr>
          </w:p>
        </w:tc>
        <w:tc>
          <w:tcPr>
            <w:tcW w:w="120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Protection Segment</w:t>
            </w:r>
          </w:p>
        </w:tc>
        <w:tc>
          <w:tcPr>
            <w:tcW w:w="220" w:type="dxa"/>
            <w:vAlign w:val="bottom"/>
          </w:tcPr>
          <w:p>
            <w:pPr>
              <w:spacing w:after="0"/>
              <w:rPr>
                <w:sz w:val="12"/>
                <w:szCs w:val="12"/>
                <w:color w:val="auto"/>
              </w:rPr>
            </w:pPr>
          </w:p>
        </w:tc>
        <w:tc>
          <w:tcPr>
            <w:tcW w:w="98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Runoff Segment</w:t>
            </w:r>
          </w:p>
        </w:tc>
        <w:tc>
          <w:tcPr>
            <w:tcW w:w="140" w:type="dxa"/>
            <w:vAlign w:val="bottom"/>
          </w:tcPr>
          <w:p>
            <w:pPr>
              <w:spacing w:after="0"/>
              <w:rPr>
                <w:sz w:val="12"/>
                <w:szCs w:val="12"/>
                <w:color w:val="auto"/>
              </w:rPr>
            </w:pPr>
          </w:p>
        </w:tc>
        <w:tc>
          <w:tcPr>
            <w:tcW w:w="126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Corporate and Other</w:t>
            </w:r>
            <w:r>
              <w:rPr>
                <w:rFonts w:ascii="Arial" w:cs="Arial" w:eastAsia="Arial" w:hAnsi="Arial"/>
                <w:sz w:val="8"/>
                <w:szCs w:val="8"/>
                <w:color w:val="auto"/>
              </w:rPr>
              <w:t>(1)</w:t>
            </w:r>
          </w:p>
        </w:tc>
        <w:tc>
          <w:tcPr>
            <w:tcW w:w="240" w:type="dxa"/>
            <w:vAlign w:val="bottom"/>
            <w:tcBorders>
              <w:left w:val="single" w:sz="8" w:color="auto"/>
            </w:tcBorders>
          </w:tcPr>
          <w:p>
            <w:pPr>
              <w:spacing w:after="0"/>
              <w:rPr>
                <w:sz w:val="12"/>
                <w:szCs w:val="12"/>
                <w:color w:val="auto"/>
              </w:rPr>
            </w:pPr>
          </w:p>
        </w:tc>
        <w:tc>
          <w:tcPr>
            <w:tcW w:w="520" w:type="dxa"/>
            <w:vAlign w:val="bottom"/>
            <w:gridSpan w:val="3"/>
          </w:tcPr>
          <w:p>
            <w:pPr>
              <w:jc w:val="right"/>
              <w:ind w:right="260"/>
              <w:spacing w:after="0" w:line="120" w:lineRule="exact"/>
              <w:rPr>
                <w:sz w:val="20"/>
                <w:szCs w:val="20"/>
                <w:color w:val="auto"/>
              </w:rPr>
            </w:pPr>
            <w:r>
              <w:rPr>
                <w:rFonts w:ascii="Arial" w:cs="Arial" w:eastAsia="Arial" w:hAnsi="Arial"/>
                <w:sz w:val="11"/>
                <w:szCs w:val="11"/>
                <w:b w:val="1"/>
                <w:bCs w:val="1"/>
                <w:color w:val="auto"/>
                <w:w w:val="91"/>
              </w:rPr>
              <w:t>Total</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840" w:type="dxa"/>
            <w:vAlign w:val="bottom"/>
            <w:tcBorders>
              <w:top w:val="single" w:sz="8" w:color="auto"/>
            </w:tcBorders>
            <w:shd w:val="clear" w:color="auto" w:fill="CCEEFF"/>
          </w:tcPr>
          <w:p>
            <w:pPr>
              <w:spacing w:after="0" w:line="92" w:lineRule="exact"/>
              <w:rPr>
                <w:sz w:val="20"/>
                <w:szCs w:val="20"/>
                <w:color w:val="auto"/>
              </w:rPr>
            </w:pPr>
            <w:r>
              <w:rPr>
                <w:rFonts w:ascii="Arial" w:cs="Arial" w:eastAsia="Arial" w:hAnsi="Arial"/>
                <w:sz w:val="9"/>
                <w:szCs w:val="9"/>
                <w:b w:val="1"/>
                <w:bCs w:val="1"/>
                <w:color w:val="auto"/>
              </w:rPr>
              <w:t>REVENUES:</w:t>
            </w:r>
          </w:p>
        </w:tc>
        <w:tc>
          <w:tcPr>
            <w:tcW w:w="500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auto"/>
            </w:tcBorders>
            <w:shd w:val="clear" w:color="auto" w:fill="CCEEFF"/>
          </w:tcPr>
          <w:p>
            <w:pPr>
              <w:spacing w:after="0"/>
              <w:rPr>
                <w:sz w:val="7"/>
                <w:szCs w:val="7"/>
                <w:color w:val="auto"/>
              </w:rPr>
            </w:pPr>
          </w:p>
        </w:tc>
        <w:tc>
          <w:tcPr>
            <w:tcW w:w="780" w:type="dxa"/>
            <w:vAlign w:val="bottom"/>
            <w:tcBorders>
              <w:top w:val="single" w:sz="8" w:color="auto"/>
            </w:tcBorders>
            <w:shd w:val="clear" w:color="auto" w:fill="CCEEFF"/>
          </w:tcPr>
          <w:p>
            <w:pPr>
              <w:spacing w:after="0"/>
              <w:rPr>
                <w:sz w:val="7"/>
                <w:szCs w:val="7"/>
                <w:color w:val="auto"/>
              </w:rPr>
            </w:pPr>
          </w:p>
        </w:tc>
        <w:tc>
          <w:tcPr>
            <w:tcW w:w="320" w:type="dxa"/>
            <w:vAlign w:val="bottom"/>
            <w:tcBorders>
              <w:top w:val="single" w:sz="8" w:color="CCEEFF"/>
            </w:tcBorders>
            <w:shd w:val="clear" w:color="auto" w:fill="CCEEFF"/>
          </w:tcPr>
          <w:p>
            <w:pPr>
              <w:spacing w:after="0"/>
              <w:rPr>
                <w:sz w:val="7"/>
                <w:szCs w:val="7"/>
                <w:color w:val="auto"/>
              </w:rPr>
            </w:pPr>
          </w:p>
        </w:tc>
        <w:tc>
          <w:tcPr>
            <w:tcW w:w="220" w:type="dxa"/>
            <w:vAlign w:val="bottom"/>
            <w:tcBorders>
              <w:top w:val="single" w:sz="8" w:color="CCEEFF"/>
            </w:tcBorders>
            <w:shd w:val="clear" w:color="auto" w:fill="CCEEFF"/>
          </w:tcPr>
          <w:p>
            <w:pPr>
              <w:spacing w:after="0"/>
              <w:rPr>
                <w:sz w:val="7"/>
                <w:szCs w:val="7"/>
                <w:color w:val="auto"/>
              </w:rPr>
            </w:pPr>
          </w:p>
        </w:tc>
        <w:tc>
          <w:tcPr>
            <w:tcW w:w="300" w:type="dxa"/>
            <w:vAlign w:val="bottom"/>
            <w:tcBorders>
              <w:top w:val="single" w:sz="8" w:color="auto"/>
            </w:tcBorders>
            <w:shd w:val="clear" w:color="auto" w:fill="CCEEFF"/>
          </w:tcPr>
          <w:p>
            <w:pPr>
              <w:spacing w:after="0"/>
              <w:rPr>
                <w:sz w:val="7"/>
                <w:szCs w:val="7"/>
                <w:color w:val="auto"/>
              </w:rPr>
            </w:pPr>
          </w:p>
        </w:tc>
        <w:tc>
          <w:tcPr>
            <w:tcW w:w="440" w:type="dxa"/>
            <w:vAlign w:val="bottom"/>
            <w:tcBorders>
              <w:top w:val="single" w:sz="8" w:color="auto"/>
            </w:tcBorders>
            <w:shd w:val="clear" w:color="auto" w:fill="CCEEFF"/>
          </w:tcPr>
          <w:p>
            <w:pPr>
              <w:spacing w:after="0"/>
              <w:rPr>
                <w:sz w:val="7"/>
                <w:szCs w:val="7"/>
                <w:color w:val="auto"/>
              </w:rPr>
            </w:pPr>
          </w:p>
        </w:tc>
        <w:tc>
          <w:tcPr>
            <w:tcW w:w="240" w:type="dxa"/>
            <w:vAlign w:val="bottom"/>
            <w:tcBorders>
              <w:top w:val="single" w:sz="8" w:color="CCEEFF"/>
            </w:tcBorders>
            <w:shd w:val="clear" w:color="auto" w:fill="CCEEFF"/>
          </w:tcPr>
          <w:p>
            <w:pPr>
              <w:spacing w:after="0"/>
              <w:rPr>
                <w:sz w:val="7"/>
                <w:szCs w:val="7"/>
                <w:color w:val="auto"/>
              </w:rPr>
            </w:pPr>
          </w:p>
        </w:tc>
        <w:tc>
          <w:tcPr>
            <w:tcW w:w="140" w:type="dxa"/>
            <w:vAlign w:val="bottom"/>
            <w:tcBorders>
              <w:top w:val="single" w:sz="8" w:color="CCEEFF"/>
            </w:tcBorders>
            <w:shd w:val="clear" w:color="auto" w:fill="CCEEFF"/>
          </w:tcPr>
          <w:p>
            <w:pPr>
              <w:spacing w:after="0"/>
              <w:rPr>
                <w:sz w:val="7"/>
                <w:szCs w:val="7"/>
                <w:color w:val="auto"/>
              </w:rPr>
            </w:pPr>
          </w:p>
        </w:tc>
        <w:tc>
          <w:tcPr>
            <w:tcW w:w="460" w:type="dxa"/>
            <w:vAlign w:val="bottom"/>
            <w:tcBorders>
              <w:top w:val="single" w:sz="8" w:color="auto"/>
            </w:tcBorders>
            <w:shd w:val="clear" w:color="auto" w:fill="CCEEFF"/>
          </w:tcPr>
          <w:p>
            <w:pPr>
              <w:spacing w:after="0"/>
              <w:rPr>
                <w:sz w:val="7"/>
                <w:szCs w:val="7"/>
                <w:color w:val="auto"/>
              </w:rPr>
            </w:pPr>
          </w:p>
        </w:tc>
        <w:tc>
          <w:tcPr>
            <w:tcW w:w="600" w:type="dxa"/>
            <w:vAlign w:val="bottom"/>
            <w:tcBorders>
              <w:top w:val="single" w:sz="8" w:color="auto"/>
            </w:tcBorders>
            <w:shd w:val="clear" w:color="auto" w:fill="CCEEFF"/>
          </w:tcPr>
          <w:p>
            <w:pPr>
              <w:spacing w:after="0"/>
              <w:rPr>
                <w:sz w:val="7"/>
                <w:szCs w:val="7"/>
                <w:color w:val="auto"/>
              </w:rPr>
            </w:pPr>
          </w:p>
        </w:tc>
        <w:tc>
          <w:tcPr>
            <w:tcW w:w="200" w:type="dxa"/>
            <w:vAlign w:val="bottom"/>
            <w:tcBorders>
              <w:top w:val="single" w:sz="8" w:color="CCEEFF"/>
            </w:tcBorders>
            <w:shd w:val="clear" w:color="auto" w:fill="CCEEFF"/>
          </w:tcPr>
          <w:p>
            <w:pPr>
              <w:spacing w:after="0"/>
              <w:rPr>
                <w:sz w:val="7"/>
                <w:szCs w:val="7"/>
                <w:color w:val="auto"/>
              </w:rPr>
            </w:pPr>
          </w:p>
        </w:tc>
        <w:tc>
          <w:tcPr>
            <w:tcW w:w="240" w:type="dxa"/>
            <w:vAlign w:val="bottom"/>
            <w:tcBorders>
              <w:top w:val="single" w:sz="8" w:color="CCEEFF"/>
              <w:left w:val="single" w:sz="8" w:color="auto"/>
            </w:tcBorders>
            <w:shd w:val="clear" w:color="auto" w:fill="CCEEFF"/>
          </w:tcPr>
          <w:p>
            <w:pPr>
              <w:spacing w:after="0"/>
              <w:rPr>
                <w:sz w:val="7"/>
                <w:szCs w:val="7"/>
                <w:color w:val="auto"/>
              </w:rPr>
            </w:pPr>
          </w:p>
        </w:tc>
        <w:tc>
          <w:tcPr>
            <w:tcW w:w="60" w:type="dxa"/>
            <w:vAlign w:val="bottom"/>
            <w:tcBorders>
              <w:top w:val="single" w:sz="8" w:color="auto"/>
            </w:tcBorders>
            <w:shd w:val="clear" w:color="auto" w:fill="CCEEFF"/>
          </w:tcPr>
          <w:p>
            <w:pPr>
              <w:spacing w:after="0"/>
              <w:rPr>
                <w:sz w:val="7"/>
                <w:szCs w:val="7"/>
                <w:color w:val="auto"/>
              </w:rPr>
            </w:pPr>
          </w:p>
        </w:tc>
        <w:tc>
          <w:tcPr>
            <w:tcW w:w="240" w:type="dxa"/>
            <w:vAlign w:val="bottom"/>
            <w:tcBorders>
              <w:top w:val="single" w:sz="8" w:color="auto"/>
            </w:tcBorders>
            <w:shd w:val="clear" w:color="auto" w:fill="CCEEFF"/>
          </w:tcPr>
          <w:p>
            <w:pPr>
              <w:spacing w:after="0"/>
              <w:rPr>
                <w:sz w:val="7"/>
                <w:szCs w:val="7"/>
                <w:color w:val="auto"/>
              </w:rPr>
            </w:pPr>
          </w:p>
        </w:tc>
        <w:tc>
          <w:tcPr>
            <w:tcW w:w="2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auto"/>
            </w:tcBorders>
            <w:shd w:val="clear" w:color="auto" w:fill="000000"/>
          </w:tcPr>
          <w:p>
            <w:pPr>
              <w:spacing w:after="0"/>
              <w:rPr>
                <w:sz w:val="7"/>
                <w:szCs w:val="7"/>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tcPr>
          <w:p>
            <w:pPr>
              <w:spacing w:after="0" w:line="119" w:lineRule="exact"/>
              <w:rPr>
                <w:sz w:val="20"/>
                <w:szCs w:val="20"/>
                <w:color w:val="auto"/>
              </w:rPr>
            </w:pPr>
            <w:r>
              <w:rPr>
                <w:rFonts w:ascii="Arial" w:cs="Arial" w:eastAsia="Arial" w:hAnsi="Arial"/>
                <w:sz w:val="11"/>
                <w:szCs w:val="11"/>
                <w:color w:val="auto"/>
              </w:rPr>
              <w:t>Premiums</w:t>
            </w:r>
          </w:p>
        </w:tc>
        <w:tc>
          <w:tcPr>
            <w:tcW w:w="100" w:type="dxa"/>
            <w:vAlign w:val="bottom"/>
          </w:tcPr>
          <w:p>
            <w:pPr>
              <w:spacing w:after="0" w:line="119" w:lineRule="exact"/>
              <w:rPr>
                <w:sz w:val="20"/>
                <w:szCs w:val="20"/>
                <w:color w:val="auto"/>
              </w:rPr>
            </w:pPr>
            <w:r>
              <w:rPr>
                <w:rFonts w:ascii="Arial" w:cs="Arial" w:eastAsia="Arial" w:hAnsi="Arial"/>
                <w:sz w:val="11"/>
                <w:szCs w:val="11"/>
                <w:color w:val="auto"/>
              </w:rPr>
              <w:t>$</w:t>
            </w:r>
          </w:p>
        </w:tc>
        <w:tc>
          <w:tcPr>
            <w:tcW w:w="780" w:type="dxa"/>
            <w:vAlign w:val="bottom"/>
          </w:tcPr>
          <w:p>
            <w:pPr>
              <w:jc w:val="right"/>
              <w:spacing w:after="0" w:line="119" w:lineRule="exact"/>
              <w:rPr>
                <w:sz w:val="20"/>
                <w:szCs w:val="20"/>
                <w:color w:val="auto"/>
              </w:rPr>
            </w:pPr>
            <w:r>
              <w:rPr>
                <w:rFonts w:ascii="Arial" w:cs="Arial" w:eastAsia="Arial" w:hAnsi="Arial"/>
                <w:sz w:val="11"/>
                <w:szCs w:val="11"/>
                <w:color w:val="auto"/>
              </w:rPr>
              <w:t>731</w:t>
            </w:r>
          </w:p>
        </w:tc>
        <w:tc>
          <w:tcPr>
            <w:tcW w:w="320" w:type="dxa"/>
            <w:vAlign w:val="bottom"/>
          </w:tcPr>
          <w:p>
            <w:pPr>
              <w:spacing w:after="0"/>
              <w:rPr>
                <w:sz w:val="10"/>
                <w:szCs w:val="10"/>
                <w:color w:val="auto"/>
              </w:rPr>
            </w:pPr>
          </w:p>
        </w:tc>
        <w:tc>
          <w:tcPr>
            <w:tcW w:w="520" w:type="dxa"/>
            <w:vAlign w:val="bottom"/>
            <w:gridSpan w:val="2"/>
          </w:tcPr>
          <w:p>
            <w:pPr>
              <w:ind w:left="220"/>
              <w:spacing w:after="0" w:line="119" w:lineRule="exact"/>
              <w:rPr>
                <w:sz w:val="20"/>
                <w:szCs w:val="20"/>
                <w:color w:val="auto"/>
              </w:rPr>
            </w:pPr>
            <w:r>
              <w:rPr>
                <w:rFonts w:ascii="Arial" w:cs="Arial" w:eastAsia="Arial" w:hAnsi="Arial"/>
                <w:sz w:val="11"/>
                <w:szCs w:val="11"/>
                <w:color w:val="auto"/>
              </w:rPr>
              <w:t>$</w:t>
            </w:r>
          </w:p>
        </w:tc>
        <w:tc>
          <w:tcPr>
            <w:tcW w:w="680" w:type="dxa"/>
            <w:vAlign w:val="bottom"/>
            <w:gridSpan w:val="2"/>
          </w:tcPr>
          <w:p>
            <w:pPr>
              <w:jc w:val="right"/>
              <w:ind w:right="240"/>
              <w:spacing w:after="0" w:line="119" w:lineRule="exact"/>
              <w:rPr>
                <w:sz w:val="20"/>
                <w:szCs w:val="20"/>
                <w:color w:val="auto"/>
              </w:rPr>
            </w:pPr>
            <w:r>
              <w:rPr>
                <w:rFonts w:ascii="Arial" w:cs="Arial" w:eastAsia="Arial" w:hAnsi="Arial"/>
                <w:sz w:val="11"/>
                <w:szCs w:val="11"/>
                <w:color w:val="auto"/>
              </w:rPr>
              <w:t>3</w:t>
            </w:r>
          </w:p>
        </w:tc>
        <w:tc>
          <w:tcPr>
            <w:tcW w:w="600" w:type="dxa"/>
            <w:vAlign w:val="bottom"/>
            <w:gridSpan w:val="2"/>
          </w:tcPr>
          <w:p>
            <w:pPr>
              <w:ind w:left="140"/>
              <w:spacing w:after="0" w:line="119" w:lineRule="exact"/>
              <w:rPr>
                <w:sz w:val="20"/>
                <w:szCs w:val="20"/>
                <w:color w:val="auto"/>
              </w:rPr>
            </w:pPr>
            <w:r>
              <w:rPr>
                <w:rFonts w:ascii="Arial" w:cs="Arial" w:eastAsia="Arial" w:hAnsi="Arial"/>
                <w:sz w:val="11"/>
                <w:szCs w:val="11"/>
                <w:color w:val="auto"/>
              </w:rPr>
              <w:t>$</w:t>
            </w:r>
          </w:p>
        </w:tc>
        <w:tc>
          <w:tcPr>
            <w:tcW w:w="800" w:type="dxa"/>
            <w:vAlign w:val="bottom"/>
            <w:gridSpan w:val="2"/>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tcPr>
          <w:p>
            <w:pPr>
              <w:spacing w:after="0"/>
              <w:rPr>
                <w:sz w:val="10"/>
                <w:szCs w:val="10"/>
                <w:color w:val="auto"/>
              </w:rPr>
            </w:pPr>
          </w:p>
        </w:tc>
        <w:tc>
          <w:tcPr>
            <w:tcW w:w="60" w:type="dxa"/>
            <w:vAlign w:val="bottom"/>
          </w:tcPr>
          <w:p>
            <w:pPr>
              <w:jc w:val="right"/>
              <w:spacing w:after="0"/>
              <w:rPr>
                <w:sz w:val="20"/>
                <w:szCs w:val="20"/>
                <w:color w:val="auto"/>
              </w:rPr>
            </w:pPr>
            <w:r>
              <w:rPr>
                <w:rFonts w:ascii="Arial" w:cs="Arial" w:eastAsia="Arial" w:hAnsi="Arial"/>
                <w:sz w:val="9"/>
                <w:szCs w:val="9"/>
                <w:color w:val="auto"/>
                <w:w w:val="78"/>
              </w:rPr>
              <w:t>$</w:t>
            </w:r>
          </w:p>
        </w:tc>
        <w:tc>
          <w:tcPr>
            <w:tcW w:w="240" w:type="dxa"/>
            <w:vAlign w:val="bottom"/>
          </w:tcPr>
          <w:p>
            <w:pPr>
              <w:jc w:val="right"/>
              <w:spacing w:after="0" w:line="119" w:lineRule="exact"/>
              <w:rPr>
                <w:sz w:val="20"/>
                <w:szCs w:val="20"/>
                <w:color w:val="auto"/>
              </w:rPr>
            </w:pPr>
            <w:r>
              <w:rPr>
                <w:rFonts w:ascii="Arial" w:cs="Arial" w:eastAsia="Arial" w:hAnsi="Arial"/>
                <w:sz w:val="11"/>
                <w:szCs w:val="11"/>
                <w:color w:val="auto"/>
              </w:rPr>
              <w:t>734</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Net investment income</w:t>
            </w: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101</w:t>
            </w: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129</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(15)</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215</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tcPr>
          <w:p>
            <w:pPr>
              <w:spacing w:after="0" w:line="119" w:lineRule="exact"/>
              <w:rPr>
                <w:sz w:val="20"/>
                <w:szCs w:val="20"/>
                <w:color w:val="auto"/>
              </w:rPr>
            </w:pPr>
            <w:r>
              <w:rPr>
                <w:rFonts w:ascii="Arial" w:cs="Arial" w:eastAsia="Arial" w:hAnsi="Arial"/>
                <w:sz w:val="11"/>
                <w:szCs w:val="11"/>
                <w:color w:val="auto"/>
              </w:rPr>
              <w:t>Net investment gains (losses)</w:t>
            </w:r>
          </w:p>
        </w:tc>
        <w:tc>
          <w:tcPr>
            <w:tcW w:w="100" w:type="dxa"/>
            <w:vAlign w:val="bottom"/>
          </w:tcPr>
          <w:p>
            <w:pPr>
              <w:spacing w:after="0"/>
              <w:rPr>
                <w:sz w:val="10"/>
                <w:szCs w:val="10"/>
                <w:color w:val="auto"/>
              </w:rPr>
            </w:pPr>
          </w:p>
        </w:tc>
        <w:tc>
          <w:tcPr>
            <w:tcW w:w="1100" w:type="dxa"/>
            <w:vAlign w:val="bottom"/>
            <w:gridSpan w:val="2"/>
          </w:tcPr>
          <w:p>
            <w:pPr>
              <w:jc w:val="right"/>
              <w:ind w:right="360"/>
              <w:spacing w:after="0" w:line="119" w:lineRule="exact"/>
              <w:rPr>
                <w:sz w:val="20"/>
                <w:szCs w:val="20"/>
                <w:color w:val="auto"/>
              </w:rPr>
            </w:pPr>
            <w:r>
              <w:rPr>
                <w:rFonts w:ascii="Arial" w:cs="Arial" w:eastAsia="Arial" w:hAnsi="Arial"/>
                <w:sz w:val="11"/>
                <w:szCs w:val="11"/>
                <w:color w:val="auto"/>
              </w:rPr>
              <w:t>—</w:t>
            </w: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00"/>
              <w:spacing w:after="0" w:line="119" w:lineRule="exact"/>
              <w:rPr>
                <w:sz w:val="20"/>
                <w:szCs w:val="20"/>
                <w:color w:val="auto"/>
              </w:rPr>
            </w:pPr>
            <w:r>
              <w:rPr>
                <w:rFonts w:ascii="Arial" w:cs="Arial" w:eastAsia="Arial" w:hAnsi="Arial"/>
                <w:sz w:val="11"/>
                <w:szCs w:val="11"/>
                <w:color w:val="auto"/>
              </w:rPr>
              <w:t>(66)</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200"/>
              <w:spacing w:after="0" w:line="119" w:lineRule="exact"/>
              <w:rPr>
                <w:sz w:val="20"/>
                <w:szCs w:val="20"/>
                <w:color w:val="auto"/>
              </w:rPr>
            </w:pPr>
            <w:r>
              <w:rPr>
                <w:rFonts w:ascii="Arial" w:cs="Arial" w:eastAsia="Arial" w:hAnsi="Arial"/>
                <w:sz w:val="11"/>
                <w:szCs w:val="11"/>
                <w:color w:val="auto"/>
              </w:rPr>
              <w:t>4</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60" w:type="dxa"/>
            <w:vAlign w:val="bottom"/>
            <w:gridSpan w:val="2"/>
          </w:tcPr>
          <w:p>
            <w:pPr>
              <w:jc w:val="right"/>
              <w:ind w:right="180"/>
              <w:spacing w:after="0" w:line="119" w:lineRule="exact"/>
              <w:rPr>
                <w:sz w:val="20"/>
                <w:szCs w:val="20"/>
                <w:color w:val="auto"/>
              </w:rPr>
            </w:pPr>
            <w:r>
              <w:rPr>
                <w:rFonts w:ascii="Arial" w:cs="Arial" w:eastAsia="Arial" w:hAnsi="Arial"/>
                <w:sz w:val="11"/>
                <w:szCs w:val="11"/>
                <w:color w:val="auto"/>
              </w:rPr>
              <w:t>(62)</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Insurance and investment product fees and other</w:t>
            </w: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5</w:t>
            </w: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209</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(2)</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212</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40" w:type="dxa"/>
            <w:vAlign w:val="bottom"/>
            <w:gridSpan w:val="2"/>
            <w:vMerge w:val="restart"/>
          </w:tcPr>
          <w:p>
            <w:pPr>
              <w:ind w:left="200"/>
              <w:spacing w:after="0"/>
              <w:rPr>
                <w:sz w:val="20"/>
                <w:szCs w:val="20"/>
                <w:color w:val="auto"/>
              </w:rPr>
            </w:pPr>
            <w:r>
              <w:rPr>
                <w:rFonts w:ascii="Arial" w:cs="Arial" w:eastAsia="Arial" w:hAnsi="Arial"/>
                <w:sz w:val="11"/>
                <w:szCs w:val="11"/>
                <w:color w:val="auto"/>
              </w:rPr>
              <w:t>Total revenues</w:t>
            </w: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684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jc w:val="right"/>
              <w:spacing w:after="0" w:line="125" w:lineRule="exact"/>
              <w:rPr>
                <w:sz w:val="20"/>
                <w:szCs w:val="20"/>
                <w:color w:val="auto"/>
              </w:rPr>
            </w:pPr>
            <w:r>
              <w:rPr>
                <w:rFonts w:ascii="Arial" w:cs="Arial" w:eastAsia="Arial" w:hAnsi="Arial"/>
                <w:sz w:val="11"/>
                <w:szCs w:val="11"/>
                <w:color w:val="auto"/>
              </w:rPr>
              <w:t>837</w:t>
            </w:r>
          </w:p>
        </w:tc>
        <w:tc>
          <w:tcPr>
            <w:tcW w:w="3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gridSpan w:val="2"/>
          </w:tcPr>
          <w:p>
            <w:pPr>
              <w:jc w:val="right"/>
              <w:ind w:right="240"/>
              <w:spacing w:after="0" w:line="125" w:lineRule="exact"/>
              <w:rPr>
                <w:sz w:val="20"/>
                <w:szCs w:val="20"/>
                <w:color w:val="auto"/>
              </w:rPr>
            </w:pPr>
            <w:r>
              <w:rPr>
                <w:rFonts w:ascii="Arial" w:cs="Arial" w:eastAsia="Arial" w:hAnsi="Arial"/>
                <w:sz w:val="11"/>
                <w:szCs w:val="11"/>
                <w:color w:val="auto"/>
              </w:rPr>
              <w:t>275</w:t>
            </w:r>
          </w:p>
        </w:tc>
        <w:tc>
          <w:tcPr>
            <w:tcW w:w="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gridSpan w:val="2"/>
          </w:tcPr>
          <w:p>
            <w:pPr>
              <w:jc w:val="right"/>
              <w:ind w:right="160"/>
              <w:spacing w:after="0" w:line="125" w:lineRule="exact"/>
              <w:rPr>
                <w:sz w:val="20"/>
                <w:szCs w:val="20"/>
                <w:color w:val="auto"/>
              </w:rPr>
            </w:pPr>
            <w:r>
              <w:rPr>
                <w:rFonts w:ascii="Arial" w:cs="Arial" w:eastAsia="Arial" w:hAnsi="Arial"/>
                <w:sz w:val="11"/>
                <w:szCs w:val="11"/>
                <w:color w:val="auto"/>
              </w:rPr>
              <w:t>(13)</w:t>
            </w:r>
          </w:p>
        </w:tc>
        <w:tc>
          <w:tcPr>
            <w:tcW w:w="240" w:type="dxa"/>
            <w:vAlign w:val="bottom"/>
            <w:tcBorders>
              <w:lef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Pr>
          <w:p>
            <w:pPr>
              <w:jc w:val="right"/>
              <w:spacing w:after="0" w:line="125" w:lineRule="exact"/>
              <w:rPr>
                <w:sz w:val="20"/>
                <w:szCs w:val="20"/>
                <w:color w:val="auto"/>
              </w:rPr>
            </w:pPr>
            <w:r>
              <w:rPr>
                <w:rFonts w:ascii="Arial" w:cs="Arial" w:eastAsia="Arial" w:hAnsi="Arial"/>
                <w:sz w:val="11"/>
                <w:szCs w:val="11"/>
                <w:color w:val="auto"/>
                <w:w w:val="79"/>
              </w:rPr>
              <w:t>1,099</w:t>
            </w:r>
          </w:p>
        </w:tc>
        <w:tc>
          <w:tcPr>
            <w:tcW w:w="220" w:type="dxa"/>
            <w:vAlign w:val="bottom"/>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b w:val="1"/>
                <w:bCs w:val="1"/>
                <w:color w:val="auto"/>
              </w:rPr>
              <w:t>BENEFITS AND EXPENSES:</w:t>
            </w:r>
          </w:p>
        </w:tc>
        <w:tc>
          <w:tcPr>
            <w:tcW w:w="100" w:type="dxa"/>
            <w:vAlign w:val="bottom"/>
            <w:tcBorders>
              <w:top w:val="single" w:sz="8" w:color="auto"/>
            </w:tcBorders>
            <w:shd w:val="clear" w:color="auto" w:fill="CCEEFF"/>
          </w:tcPr>
          <w:p>
            <w:pPr>
              <w:spacing w:after="0"/>
              <w:rPr>
                <w:sz w:val="10"/>
                <w:szCs w:val="10"/>
                <w:color w:val="auto"/>
              </w:rPr>
            </w:pPr>
          </w:p>
        </w:tc>
        <w:tc>
          <w:tcPr>
            <w:tcW w:w="780" w:type="dxa"/>
            <w:vAlign w:val="bottom"/>
            <w:tcBorders>
              <w:top w:val="single" w:sz="8" w:color="auto"/>
            </w:tcBorders>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tcBorders>
              <w:top w:val="single" w:sz="8" w:color="auto"/>
            </w:tcBorders>
            <w:shd w:val="clear" w:color="auto" w:fill="CCEEFF"/>
          </w:tcPr>
          <w:p>
            <w:pPr>
              <w:spacing w:after="0"/>
              <w:rPr>
                <w:sz w:val="10"/>
                <w:szCs w:val="10"/>
                <w:color w:val="auto"/>
              </w:rPr>
            </w:pPr>
          </w:p>
        </w:tc>
        <w:tc>
          <w:tcPr>
            <w:tcW w:w="440" w:type="dxa"/>
            <w:vAlign w:val="bottom"/>
            <w:tcBorders>
              <w:top w:val="single" w:sz="8" w:color="auto"/>
            </w:tcBorders>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460" w:type="dxa"/>
            <w:vAlign w:val="bottom"/>
            <w:tcBorders>
              <w:top w:val="single" w:sz="8" w:color="auto"/>
            </w:tcBorders>
            <w:shd w:val="clear" w:color="auto" w:fill="CCEEFF"/>
          </w:tcPr>
          <w:p>
            <w:pPr>
              <w:spacing w:after="0"/>
              <w:rPr>
                <w:sz w:val="10"/>
                <w:szCs w:val="10"/>
                <w:color w:val="auto"/>
              </w:rPr>
            </w:pPr>
          </w:p>
        </w:tc>
        <w:tc>
          <w:tcPr>
            <w:tcW w:w="600" w:type="dxa"/>
            <w:vAlign w:val="bottom"/>
            <w:tcBorders>
              <w:top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auto"/>
            </w:tcBorders>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20" w:type="dxa"/>
            <w:vAlign w:val="bottom"/>
            <w:tcBorders>
              <w:top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tcPr>
          <w:p>
            <w:pPr>
              <w:spacing w:after="0" w:line="119" w:lineRule="exact"/>
              <w:rPr>
                <w:sz w:val="20"/>
                <w:szCs w:val="20"/>
                <w:color w:val="auto"/>
              </w:rPr>
            </w:pPr>
            <w:r>
              <w:rPr>
                <w:rFonts w:ascii="Arial" w:cs="Arial" w:eastAsia="Arial" w:hAnsi="Arial"/>
                <w:sz w:val="11"/>
                <w:szCs w:val="11"/>
                <w:color w:val="auto"/>
              </w:rPr>
              <w:t>Benefits and other changes in policy reserves</w:t>
            </w:r>
          </w:p>
        </w:tc>
        <w:tc>
          <w:tcPr>
            <w:tcW w:w="100" w:type="dxa"/>
            <w:vAlign w:val="bottom"/>
          </w:tcPr>
          <w:p>
            <w:pPr>
              <w:spacing w:after="0"/>
              <w:rPr>
                <w:sz w:val="10"/>
                <w:szCs w:val="10"/>
                <w:color w:val="auto"/>
              </w:rPr>
            </w:pPr>
          </w:p>
        </w:tc>
        <w:tc>
          <w:tcPr>
            <w:tcW w:w="780" w:type="dxa"/>
            <w:vAlign w:val="bottom"/>
          </w:tcPr>
          <w:p>
            <w:pPr>
              <w:jc w:val="right"/>
              <w:spacing w:after="0" w:line="119" w:lineRule="exact"/>
              <w:rPr>
                <w:sz w:val="20"/>
                <w:szCs w:val="20"/>
                <w:color w:val="auto"/>
              </w:rPr>
            </w:pPr>
            <w:r>
              <w:rPr>
                <w:rFonts w:ascii="Arial" w:cs="Arial" w:eastAsia="Arial" w:hAnsi="Arial"/>
                <w:sz w:val="11"/>
                <w:szCs w:val="11"/>
                <w:color w:val="auto"/>
              </w:rPr>
              <w:t>202</w:t>
            </w:r>
          </w:p>
        </w:tc>
        <w:tc>
          <w:tcPr>
            <w:tcW w:w="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40"/>
              <w:spacing w:after="0" w:line="119" w:lineRule="exact"/>
              <w:rPr>
                <w:sz w:val="20"/>
                <w:szCs w:val="20"/>
                <w:color w:val="auto"/>
              </w:rPr>
            </w:pPr>
            <w:r>
              <w:rPr>
                <w:rFonts w:ascii="Arial" w:cs="Arial" w:eastAsia="Arial" w:hAnsi="Arial"/>
                <w:sz w:val="11"/>
                <w:szCs w:val="11"/>
                <w:color w:val="auto"/>
              </w:rPr>
              <w:t>37</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jc w:val="right"/>
              <w:spacing w:after="0" w:line="119" w:lineRule="exact"/>
              <w:rPr>
                <w:sz w:val="20"/>
                <w:szCs w:val="20"/>
                <w:color w:val="auto"/>
              </w:rPr>
            </w:pPr>
            <w:r>
              <w:rPr>
                <w:rFonts w:ascii="Arial" w:cs="Arial" w:eastAsia="Arial" w:hAnsi="Arial"/>
                <w:sz w:val="11"/>
                <w:szCs w:val="11"/>
                <w:color w:val="auto"/>
              </w:rPr>
              <w:t>239</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Interest credited</w:t>
            </w:r>
          </w:p>
        </w:tc>
        <w:tc>
          <w:tcPr>
            <w:tcW w:w="100" w:type="dxa"/>
            <w:vAlign w:val="bottom"/>
            <w:shd w:val="clear" w:color="auto" w:fill="CCEEFF"/>
          </w:tcPr>
          <w:p>
            <w:pPr>
              <w:spacing w:after="0"/>
              <w:rPr>
                <w:sz w:val="10"/>
                <w:szCs w:val="10"/>
                <w:color w:val="auto"/>
              </w:rPr>
            </w:pPr>
          </w:p>
        </w:tc>
        <w:tc>
          <w:tcPr>
            <w:tcW w:w="1100" w:type="dxa"/>
            <w:vAlign w:val="bottom"/>
            <w:gridSpan w:val="2"/>
            <w:shd w:val="clear" w:color="auto" w:fill="CCEEFF"/>
          </w:tcPr>
          <w:p>
            <w:pPr>
              <w:jc w:val="right"/>
              <w:ind w:right="360"/>
              <w:spacing w:after="0" w:line="119" w:lineRule="exact"/>
              <w:rPr>
                <w:sz w:val="20"/>
                <w:szCs w:val="20"/>
                <w:color w:val="auto"/>
              </w:rPr>
            </w:pPr>
            <w:r>
              <w:rPr>
                <w:rFonts w:ascii="Arial" w:cs="Arial" w:eastAsia="Arial" w:hAnsi="Arial"/>
                <w:sz w:val="11"/>
                <w:szCs w:val="11"/>
                <w:color w:val="auto"/>
              </w:rPr>
              <w:t>—</w:t>
            </w: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119</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119</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tcPr>
          <w:p>
            <w:pPr>
              <w:spacing w:after="0" w:line="119" w:lineRule="exact"/>
              <w:rPr>
                <w:sz w:val="20"/>
                <w:szCs w:val="20"/>
                <w:color w:val="auto"/>
              </w:rPr>
            </w:pPr>
            <w:r>
              <w:rPr>
                <w:rFonts w:ascii="Arial" w:cs="Arial" w:eastAsia="Arial" w:hAnsi="Arial"/>
                <w:sz w:val="11"/>
                <w:szCs w:val="11"/>
                <w:color w:val="auto"/>
              </w:rPr>
              <w:t>Acquisition and operating expenses, net of deferrals</w:t>
            </w:r>
          </w:p>
        </w:tc>
        <w:tc>
          <w:tcPr>
            <w:tcW w:w="100" w:type="dxa"/>
            <w:vAlign w:val="bottom"/>
          </w:tcPr>
          <w:p>
            <w:pPr>
              <w:spacing w:after="0"/>
              <w:rPr>
                <w:sz w:val="10"/>
                <w:szCs w:val="10"/>
                <w:color w:val="auto"/>
              </w:rPr>
            </w:pPr>
          </w:p>
        </w:tc>
        <w:tc>
          <w:tcPr>
            <w:tcW w:w="780" w:type="dxa"/>
            <w:vAlign w:val="bottom"/>
          </w:tcPr>
          <w:p>
            <w:pPr>
              <w:jc w:val="right"/>
              <w:spacing w:after="0" w:line="119" w:lineRule="exact"/>
              <w:rPr>
                <w:sz w:val="20"/>
                <w:szCs w:val="20"/>
                <w:color w:val="auto"/>
              </w:rPr>
            </w:pPr>
            <w:r>
              <w:rPr>
                <w:rFonts w:ascii="Arial" w:cs="Arial" w:eastAsia="Arial" w:hAnsi="Arial"/>
                <w:sz w:val="11"/>
                <w:szCs w:val="11"/>
                <w:color w:val="auto"/>
              </w:rPr>
              <w:t>462</w:t>
            </w:r>
          </w:p>
        </w:tc>
        <w:tc>
          <w:tcPr>
            <w:tcW w:w="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40"/>
              <w:spacing w:after="0" w:line="119" w:lineRule="exact"/>
              <w:rPr>
                <w:sz w:val="20"/>
                <w:szCs w:val="20"/>
                <w:color w:val="auto"/>
              </w:rPr>
            </w:pPr>
            <w:r>
              <w:rPr>
                <w:rFonts w:ascii="Arial" w:cs="Arial" w:eastAsia="Arial" w:hAnsi="Arial"/>
                <w:sz w:val="11"/>
                <w:szCs w:val="11"/>
                <w:color w:val="auto"/>
              </w:rPr>
              <w:t>84</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200"/>
              <w:spacing w:after="0" w:line="119" w:lineRule="exact"/>
              <w:rPr>
                <w:sz w:val="20"/>
                <w:szCs w:val="20"/>
                <w:color w:val="auto"/>
              </w:rPr>
            </w:pPr>
            <w:r>
              <w:rPr>
                <w:rFonts w:ascii="Arial" w:cs="Arial" w:eastAsia="Arial" w:hAnsi="Arial"/>
                <w:sz w:val="11"/>
                <w:szCs w:val="11"/>
                <w:color w:val="auto"/>
              </w:rPr>
              <w:t>18</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jc w:val="right"/>
              <w:spacing w:after="0" w:line="119" w:lineRule="exact"/>
              <w:rPr>
                <w:sz w:val="20"/>
                <w:szCs w:val="20"/>
                <w:color w:val="auto"/>
              </w:rPr>
            </w:pPr>
            <w:r>
              <w:rPr>
                <w:rFonts w:ascii="Arial" w:cs="Arial" w:eastAsia="Arial" w:hAnsi="Arial"/>
                <w:sz w:val="11"/>
                <w:szCs w:val="11"/>
                <w:color w:val="auto"/>
              </w:rPr>
              <w:t>564</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Amortization of deferred acquisition costs and intangibles</w:t>
            </w: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118</w:t>
            </w: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39</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200"/>
              <w:spacing w:after="0" w:line="119" w:lineRule="exact"/>
              <w:rPr>
                <w:sz w:val="20"/>
                <w:szCs w:val="20"/>
                <w:color w:val="auto"/>
              </w:rPr>
            </w:pPr>
            <w:r>
              <w:rPr>
                <w:rFonts w:ascii="Arial" w:cs="Arial" w:eastAsia="Arial" w:hAnsi="Arial"/>
                <w:sz w:val="11"/>
                <w:szCs w:val="11"/>
                <w:color w:val="auto"/>
              </w:rPr>
              <w:t>3</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160</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tcPr>
          <w:p>
            <w:pPr>
              <w:spacing w:after="0" w:line="119" w:lineRule="exact"/>
              <w:rPr>
                <w:sz w:val="20"/>
                <w:szCs w:val="20"/>
                <w:color w:val="auto"/>
              </w:rPr>
            </w:pPr>
            <w:r>
              <w:rPr>
                <w:rFonts w:ascii="Arial" w:cs="Arial" w:eastAsia="Arial" w:hAnsi="Arial"/>
                <w:sz w:val="11"/>
                <w:szCs w:val="11"/>
                <w:color w:val="auto"/>
              </w:rPr>
              <w:t>Interest expense</w:t>
            </w:r>
          </w:p>
        </w:tc>
        <w:tc>
          <w:tcPr>
            <w:tcW w:w="100" w:type="dxa"/>
            <w:vAlign w:val="bottom"/>
          </w:tcPr>
          <w:p>
            <w:pPr>
              <w:spacing w:after="0"/>
              <w:rPr>
                <w:sz w:val="10"/>
                <w:szCs w:val="10"/>
                <w:color w:val="auto"/>
              </w:rPr>
            </w:pPr>
          </w:p>
        </w:tc>
        <w:tc>
          <w:tcPr>
            <w:tcW w:w="780" w:type="dxa"/>
            <w:vAlign w:val="bottom"/>
          </w:tcPr>
          <w:p>
            <w:pPr>
              <w:jc w:val="right"/>
              <w:spacing w:after="0" w:line="119" w:lineRule="exact"/>
              <w:rPr>
                <w:sz w:val="20"/>
                <w:szCs w:val="20"/>
                <w:color w:val="auto"/>
              </w:rPr>
            </w:pPr>
            <w:r>
              <w:rPr>
                <w:rFonts w:ascii="Arial" w:cs="Arial" w:eastAsia="Arial" w:hAnsi="Arial"/>
                <w:sz w:val="11"/>
                <w:szCs w:val="11"/>
                <w:color w:val="auto"/>
              </w:rPr>
              <w:t>46</w:t>
            </w:r>
          </w:p>
        </w:tc>
        <w:tc>
          <w:tcPr>
            <w:tcW w:w="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40"/>
              <w:spacing w:after="0" w:line="119" w:lineRule="exact"/>
              <w:rPr>
                <w:sz w:val="20"/>
                <w:szCs w:val="20"/>
                <w:color w:val="auto"/>
              </w:rPr>
            </w:pPr>
            <w:r>
              <w:rPr>
                <w:rFonts w:ascii="Arial" w:cs="Arial" w:eastAsia="Arial" w:hAnsi="Arial"/>
                <w:sz w:val="11"/>
                <w:szCs w:val="11"/>
                <w:color w:val="auto"/>
              </w:rPr>
              <w:t>1</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200"/>
              <w:spacing w:after="0" w:line="119" w:lineRule="exact"/>
              <w:rPr>
                <w:sz w:val="20"/>
                <w:szCs w:val="20"/>
                <w:color w:val="auto"/>
              </w:rPr>
            </w:pPr>
            <w:r>
              <w:rPr>
                <w:rFonts w:ascii="Arial" w:cs="Arial" w:eastAsia="Arial" w:hAnsi="Arial"/>
                <w:sz w:val="11"/>
                <w:szCs w:val="11"/>
                <w:color w:val="auto"/>
              </w:rPr>
              <w:t>314</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jc w:val="right"/>
              <w:spacing w:after="0" w:line="119" w:lineRule="exact"/>
              <w:rPr>
                <w:sz w:val="20"/>
                <w:szCs w:val="20"/>
                <w:color w:val="auto"/>
              </w:rPr>
            </w:pPr>
            <w:r>
              <w:rPr>
                <w:rFonts w:ascii="Arial" w:cs="Arial" w:eastAsia="Arial" w:hAnsi="Arial"/>
                <w:sz w:val="11"/>
                <w:szCs w:val="11"/>
                <w:color w:val="auto"/>
              </w:rPr>
              <w:t>361</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50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40" w:type="dxa"/>
            <w:vAlign w:val="bottom"/>
            <w:tcBorders>
              <w:left w:val="single" w:sz="8" w:color="auto"/>
            </w:tcBorders>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ind w:left="200"/>
              <w:spacing w:after="0" w:line="119" w:lineRule="exact"/>
              <w:rPr>
                <w:sz w:val="20"/>
                <w:szCs w:val="20"/>
                <w:color w:val="auto"/>
              </w:rPr>
            </w:pPr>
            <w:r>
              <w:rPr>
                <w:rFonts w:ascii="Arial" w:cs="Arial" w:eastAsia="Arial" w:hAnsi="Arial"/>
                <w:sz w:val="11"/>
                <w:szCs w:val="11"/>
                <w:color w:val="auto"/>
              </w:rPr>
              <w:t>Total benefits and expenses</w:t>
            </w: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828</w:t>
            </w: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280</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200"/>
              <w:spacing w:after="0" w:line="119" w:lineRule="exact"/>
              <w:rPr>
                <w:sz w:val="20"/>
                <w:szCs w:val="20"/>
                <w:color w:val="auto"/>
              </w:rPr>
            </w:pPr>
            <w:r>
              <w:rPr>
                <w:rFonts w:ascii="Arial" w:cs="Arial" w:eastAsia="Arial" w:hAnsi="Arial"/>
                <w:sz w:val="11"/>
                <w:szCs w:val="11"/>
                <w:color w:val="auto"/>
              </w:rPr>
              <w:t>335</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w w:val="79"/>
              </w:rPr>
              <w:t>1,443</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86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INCOME (LOSS) FROM CONTINUING OPERATIONS BEFORE INCOME TAXES</w:t>
            </w: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5"/>
        </w:trPr>
        <w:tc>
          <w:tcPr>
            <w:tcW w:w="6860" w:type="dxa"/>
            <w:vAlign w:val="bottom"/>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jc w:val="right"/>
              <w:spacing w:after="0" w:line="125" w:lineRule="exact"/>
              <w:rPr>
                <w:sz w:val="20"/>
                <w:szCs w:val="20"/>
                <w:color w:val="auto"/>
              </w:rPr>
            </w:pPr>
            <w:r>
              <w:rPr>
                <w:rFonts w:ascii="Arial" w:cs="Arial" w:eastAsia="Arial" w:hAnsi="Arial"/>
                <w:sz w:val="11"/>
                <w:szCs w:val="11"/>
                <w:color w:val="auto"/>
              </w:rPr>
              <w:t>9</w:t>
            </w:r>
          </w:p>
        </w:tc>
        <w:tc>
          <w:tcPr>
            <w:tcW w:w="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00"/>
              <w:spacing w:after="0" w:line="125" w:lineRule="exact"/>
              <w:rPr>
                <w:sz w:val="20"/>
                <w:szCs w:val="20"/>
                <w:color w:val="auto"/>
              </w:rPr>
            </w:pPr>
            <w:r>
              <w:rPr>
                <w:rFonts w:ascii="Arial" w:cs="Arial" w:eastAsia="Arial" w:hAnsi="Arial"/>
                <w:sz w:val="11"/>
                <w:szCs w:val="11"/>
                <w:color w:val="auto"/>
              </w:rPr>
              <w:t>(5)</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160"/>
              <w:spacing w:after="0" w:line="125" w:lineRule="exact"/>
              <w:rPr>
                <w:sz w:val="20"/>
                <w:szCs w:val="20"/>
                <w:color w:val="auto"/>
              </w:rPr>
            </w:pPr>
            <w:r>
              <w:rPr>
                <w:rFonts w:ascii="Arial" w:cs="Arial" w:eastAsia="Arial" w:hAnsi="Arial"/>
                <w:sz w:val="11"/>
                <w:szCs w:val="11"/>
                <w:color w:val="auto"/>
              </w:rPr>
              <w:t>(348)</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60" w:type="dxa"/>
            <w:vAlign w:val="bottom"/>
            <w:gridSpan w:val="2"/>
          </w:tcPr>
          <w:p>
            <w:pPr>
              <w:jc w:val="right"/>
              <w:ind w:right="180"/>
              <w:spacing w:after="0" w:line="125" w:lineRule="exact"/>
              <w:rPr>
                <w:sz w:val="20"/>
                <w:szCs w:val="20"/>
                <w:color w:val="auto"/>
              </w:rPr>
            </w:pPr>
            <w:r>
              <w:rPr>
                <w:rFonts w:ascii="Arial" w:cs="Arial" w:eastAsia="Arial" w:hAnsi="Arial"/>
                <w:sz w:val="11"/>
                <w:szCs w:val="11"/>
                <w:color w:val="auto"/>
              </w:rPr>
              <w:t>(344)</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Benefit for income taxes</w:t>
            </w:r>
          </w:p>
        </w:tc>
        <w:tc>
          <w:tcPr>
            <w:tcW w:w="100" w:type="dxa"/>
            <w:vAlign w:val="bottom"/>
            <w:shd w:val="clear" w:color="auto" w:fill="CCEEFF"/>
          </w:tcPr>
          <w:p>
            <w:pPr>
              <w:spacing w:after="0"/>
              <w:rPr>
                <w:sz w:val="10"/>
                <w:szCs w:val="10"/>
                <w:color w:val="auto"/>
              </w:rPr>
            </w:pPr>
          </w:p>
        </w:tc>
        <w:tc>
          <w:tcPr>
            <w:tcW w:w="1100" w:type="dxa"/>
            <w:vAlign w:val="bottom"/>
            <w:gridSpan w:val="2"/>
            <w:shd w:val="clear" w:color="auto" w:fill="CCEEFF"/>
          </w:tcPr>
          <w:p>
            <w:pPr>
              <w:jc w:val="right"/>
              <w:ind w:right="280"/>
              <w:spacing w:after="0" w:line="119" w:lineRule="exact"/>
              <w:rPr>
                <w:sz w:val="20"/>
                <w:szCs w:val="20"/>
                <w:color w:val="auto"/>
              </w:rPr>
            </w:pPr>
            <w:r>
              <w:rPr>
                <w:rFonts w:ascii="Arial" w:cs="Arial" w:eastAsia="Arial" w:hAnsi="Arial"/>
                <w:sz w:val="11"/>
                <w:szCs w:val="11"/>
                <w:color w:val="auto"/>
              </w:rPr>
              <w:t>(107)</w:t>
            </w: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00"/>
              <w:spacing w:after="0" w:line="119" w:lineRule="exact"/>
              <w:rPr>
                <w:sz w:val="20"/>
                <w:szCs w:val="20"/>
                <w:color w:val="auto"/>
              </w:rPr>
            </w:pPr>
            <w:r>
              <w:rPr>
                <w:rFonts w:ascii="Arial" w:cs="Arial" w:eastAsia="Arial" w:hAnsi="Arial"/>
                <w:sz w:val="11"/>
                <w:szCs w:val="11"/>
                <w:color w:val="auto"/>
              </w:rPr>
              <w:t>(19)</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(119)</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460" w:type="dxa"/>
            <w:vAlign w:val="bottom"/>
            <w:gridSpan w:val="2"/>
            <w:shd w:val="clear" w:color="auto" w:fill="CCEEFF"/>
          </w:tcPr>
          <w:p>
            <w:pPr>
              <w:jc w:val="right"/>
              <w:ind w:right="180"/>
              <w:spacing w:after="0" w:line="119" w:lineRule="exact"/>
              <w:rPr>
                <w:sz w:val="20"/>
                <w:szCs w:val="20"/>
                <w:color w:val="auto"/>
              </w:rPr>
            </w:pPr>
            <w:r>
              <w:rPr>
                <w:rFonts w:ascii="Arial" w:cs="Arial" w:eastAsia="Arial" w:hAnsi="Arial"/>
                <w:sz w:val="11"/>
                <w:szCs w:val="11"/>
                <w:color w:val="auto"/>
              </w:rPr>
              <w:t>(245)</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86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INCOME (LOSS) FROM CONTINUING OPERATIONS</w:t>
            </w: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5"/>
        </w:trPr>
        <w:tc>
          <w:tcPr>
            <w:tcW w:w="6860" w:type="dxa"/>
            <w:vAlign w:val="bottom"/>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jc w:val="right"/>
              <w:spacing w:after="0" w:line="125" w:lineRule="exact"/>
              <w:rPr>
                <w:sz w:val="20"/>
                <w:szCs w:val="20"/>
                <w:color w:val="auto"/>
              </w:rPr>
            </w:pPr>
            <w:r>
              <w:rPr>
                <w:rFonts w:ascii="Arial" w:cs="Arial" w:eastAsia="Arial" w:hAnsi="Arial"/>
                <w:sz w:val="11"/>
                <w:szCs w:val="11"/>
                <w:color w:val="auto"/>
              </w:rPr>
              <w:t>116</w:t>
            </w:r>
          </w:p>
        </w:tc>
        <w:tc>
          <w:tcPr>
            <w:tcW w:w="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40"/>
              <w:spacing w:after="0" w:line="125" w:lineRule="exact"/>
              <w:rPr>
                <w:sz w:val="20"/>
                <w:szCs w:val="20"/>
                <w:color w:val="auto"/>
              </w:rPr>
            </w:pPr>
            <w:r>
              <w:rPr>
                <w:rFonts w:ascii="Arial" w:cs="Arial" w:eastAsia="Arial" w:hAnsi="Arial"/>
                <w:sz w:val="11"/>
                <w:szCs w:val="11"/>
                <w:color w:val="auto"/>
              </w:rPr>
              <w:t>14</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160"/>
              <w:spacing w:after="0" w:line="125" w:lineRule="exact"/>
              <w:rPr>
                <w:sz w:val="20"/>
                <w:szCs w:val="20"/>
                <w:color w:val="auto"/>
              </w:rPr>
            </w:pPr>
            <w:r>
              <w:rPr>
                <w:rFonts w:ascii="Arial" w:cs="Arial" w:eastAsia="Arial" w:hAnsi="Arial"/>
                <w:sz w:val="11"/>
                <w:szCs w:val="11"/>
                <w:color w:val="auto"/>
              </w:rPr>
              <w:t>(229)</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60" w:type="dxa"/>
            <w:vAlign w:val="bottom"/>
            <w:gridSpan w:val="2"/>
          </w:tcPr>
          <w:p>
            <w:pPr>
              <w:jc w:val="right"/>
              <w:ind w:right="180"/>
              <w:spacing w:after="0" w:line="125" w:lineRule="exact"/>
              <w:rPr>
                <w:sz w:val="20"/>
                <w:szCs w:val="20"/>
                <w:color w:val="auto"/>
              </w:rPr>
            </w:pPr>
            <w:r>
              <w:rPr>
                <w:rFonts w:ascii="Arial" w:cs="Arial" w:eastAsia="Arial" w:hAnsi="Arial"/>
                <w:sz w:val="11"/>
                <w:szCs w:val="11"/>
                <w:color w:val="auto"/>
              </w:rPr>
              <w:t>(99)</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40" w:type="dxa"/>
            <w:vAlign w:val="bottom"/>
          </w:tcPr>
          <w:p>
            <w:pPr>
              <w:spacing w:after="0"/>
              <w:rPr>
                <w:sz w:val="2"/>
                <w:szCs w:val="2"/>
                <w:color w:val="auto"/>
              </w:rPr>
            </w:pPr>
          </w:p>
        </w:tc>
        <w:tc>
          <w:tcPr>
            <w:tcW w:w="50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40" w:type="dxa"/>
            <w:vAlign w:val="bottom"/>
            <w:tcBorders>
              <w:left w:val="single" w:sz="8" w:color="auto"/>
            </w:tcBorders>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9"/>
        </w:trPr>
        <w:tc>
          <w:tcPr>
            <w:tcW w:w="20" w:type="dxa"/>
            <w:vAlign w:val="bottom"/>
            <w:vMerge w:val="continue"/>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b w:val="1"/>
                <w:bCs w:val="1"/>
                <w:color w:val="auto"/>
              </w:rPr>
              <w:t>NET INCOME (LOSS)</w:t>
            </w: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116</w:t>
            </w: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14</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(229)</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460" w:type="dxa"/>
            <w:vAlign w:val="bottom"/>
            <w:gridSpan w:val="2"/>
            <w:shd w:val="clear" w:color="auto" w:fill="CCEEFF"/>
          </w:tcPr>
          <w:p>
            <w:pPr>
              <w:jc w:val="right"/>
              <w:ind w:right="180"/>
              <w:spacing w:after="0" w:line="119" w:lineRule="exact"/>
              <w:rPr>
                <w:sz w:val="20"/>
                <w:szCs w:val="20"/>
                <w:color w:val="auto"/>
              </w:rPr>
            </w:pPr>
            <w:r>
              <w:rPr>
                <w:rFonts w:ascii="Arial" w:cs="Arial" w:eastAsia="Arial" w:hAnsi="Arial"/>
                <w:sz w:val="11"/>
                <w:szCs w:val="11"/>
                <w:color w:val="auto"/>
              </w:rPr>
              <w:t>(99)</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24"/>
        </w:trPr>
        <w:tc>
          <w:tcPr>
            <w:tcW w:w="6860" w:type="dxa"/>
            <w:vAlign w:val="bottom"/>
            <w:gridSpan w:val="3"/>
          </w:tcPr>
          <w:p>
            <w:pPr>
              <w:spacing w:after="0"/>
              <w:rPr>
                <w:sz w:val="20"/>
                <w:szCs w:val="20"/>
                <w:color w:val="auto"/>
              </w:rPr>
            </w:pPr>
            <w:r>
              <w:rPr>
                <w:rFonts w:ascii="Arial" w:cs="Arial" w:eastAsia="Arial" w:hAnsi="Arial"/>
                <w:sz w:val="11"/>
                <w:szCs w:val="11"/>
                <w:b w:val="1"/>
                <w:bCs w:val="1"/>
                <w:color w:val="auto"/>
              </w:rPr>
              <w:t>ADJUSTMENTS TO NET INCOME (LOSS):</w:t>
            </w: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Borders>
              <w:lef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shd w:val="clear" w:color="auto" w:fill="000000"/>
          </w:tcPr>
          <w:p>
            <w:pPr>
              <w:spacing w:after="0"/>
              <w:rPr>
                <w:sz w:val="19"/>
                <w:szCs w:val="19"/>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Net investment (gains) losses, net</w:t>
            </w:r>
          </w:p>
        </w:tc>
        <w:tc>
          <w:tcPr>
            <w:tcW w:w="100" w:type="dxa"/>
            <w:vAlign w:val="bottom"/>
            <w:shd w:val="clear" w:color="auto" w:fill="CCEEFF"/>
          </w:tcPr>
          <w:p>
            <w:pPr>
              <w:spacing w:after="0"/>
              <w:rPr>
                <w:sz w:val="10"/>
                <w:szCs w:val="10"/>
                <w:color w:val="auto"/>
              </w:rPr>
            </w:pPr>
          </w:p>
        </w:tc>
        <w:tc>
          <w:tcPr>
            <w:tcW w:w="1100" w:type="dxa"/>
            <w:vAlign w:val="bottom"/>
            <w:gridSpan w:val="2"/>
            <w:shd w:val="clear" w:color="auto" w:fill="CCEEFF"/>
          </w:tcPr>
          <w:p>
            <w:pPr>
              <w:jc w:val="right"/>
              <w:ind w:right="360"/>
              <w:spacing w:after="0" w:line="119" w:lineRule="exact"/>
              <w:rPr>
                <w:sz w:val="20"/>
                <w:szCs w:val="20"/>
                <w:color w:val="auto"/>
              </w:rPr>
            </w:pPr>
            <w:r>
              <w:rPr>
                <w:rFonts w:ascii="Arial" w:cs="Arial" w:eastAsia="Arial" w:hAnsi="Arial"/>
                <w:sz w:val="11"/>
                <w:szCs w:val="11"/>
                <w:color w:val="auto"/>
              </w:rPr>
              <w:t>—</w:t>
            </w: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34</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(3)</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31</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tcPr>
          <w:p>
            <w:pPr>
              <w:spacing w:after="0" w:line="119" w:lineRule="exact"/>
              <w:rPr>
                <w:sz w:val="20"/>
                <w:szCs w:val="20"/>
                <w:color w:val="auto"/>
              </w:rPr>
            </w:pPr>
            <w:r>
              <w:rPr>
                <w:rFonts w:ascii="Arial" w:cs="Arial" w:eastAsia="Arial" w:hAnsi="Arial"/>
                <w:sz w:val="11"/>
                <w:szCs w:val="11"/>
                <w:color w:val="auto"/>
              </w:rPr>
              <w:t>Tax impact from potential business portfolio changes</w:t>
            </w:r>
          </w:p>
        </w:tc>
        <w:tc>
          <w:tcPr>
            <w:tcW w:w="100" w:type="dxa"/>
            <w:vAlign w:val="bottom"/>
          </w:tcPr>
          <w:p>
            <w:pPr>
              <w:spacing w:after="0"/>
              <w:rPr>
                <w:sz w:val="10"/>
                <w:szCs w:val="10"/>
                <w:color w:val="auto"/>
              </w:rPr>
            </w:pPr>
          </w:p>
        </w:tc>
        <w:tc>
          <w:tcPr>
            <w:tcW w:w="1100" w:type="dxa"/>
            <w:vAlign w:val="bottom"/>
            <w:gridSpan w:val="2"/>
          </w:tcPr>
          <w:p>
            <w:pPr>
              <w:jc w:val="right"/>
              <w:ind w:right="280"/>
              <w:spacing w:after="0" w:line="119" w:lineRule="exact"/>
              <w:rPr>
                <w:sz w:val="20"/>
                <w:szCs w:val="20"/>
                <w:color w:val="auto"/>
              </w:rPr>
            </w:pPr>
            <w:r>
              <w:rPr>
                <w:rFonts w:ascii="Arial" w:cs="Arial" w:eastAsia="Arial" w:hAnsi="Arial"/>
                <w:sz w:val="11"/>
                <w:szCs w:val="11"/>
                <w:color w:val="auto"/>
              </w:rPr>
              <w:t>(108)</w:t>
            </w: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80"/>
              <w:spacing w:after="0" w:line="119" w:lineRule="exact"/>
              <w:rPr>
                <w:sz w:val="20"/>
                <w:szCs w:val="20"/>
                <w:color w:val="auto"/>
              </w:rPr>
            </w:pPr>
            <w:r>
              <w:rPr>
                <w:rFonts w:ascii="Arial" w:cs="Arial" w:eastAsia="Arial" w:hAnsi="Arial"/>
                <w:sz w:val="11"/>
                <w:szCs w:val="11"/>
                <w:color w:val="auto"/>
              </w:rPr>
              <w:t>—</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60" w:type="dxa"/>
            <w:vAlign w:val="bottom"/>
            <w:gridSpan w:val="2"/>
          </w:tcPr>
          <w:p>
            <w:pPr>
              <w:jc w:val="right"/>
              <w:ind w:right="180"/>
              <w:spacing w:after="0" w:line="119" w:lineRule="exact"/>
              <w:rPr>
                <w:sz w:val="20"/>
                <w:szCs w:val="20"/>
                <w:color w:val="auto"/>
              </w:rPr>
            </w:pPr>
            <w:r>
              <w:rPr>
                <w:rFonts w:ascii="Arial" w:cs="Arial" w:eastAsia="Arial" w:hAnsi="Arial"/>
                <w:sz w:val="11"/>
                <w:szCs w:val="11"/>
                <w:color w:val="auto"/>
              </w:rPr>
              <w:t>(108)</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840" w:type="dxa"/>
            <w:vAlign w:val="bottom"/>
          </w:tcPr>
          <w:p>
            <w:pPr>
              <w:spacing w:after="0"/>
              <w:rPr>
                <w:sz w:val="2"/>
                <w:szCs w:val="2"/>
                <w:color w:val="auto"/>
              </w:rPr>
            </w:pPr>
          </w:p>
        </w:tc>
        <w:tc>
          <w:tcPr>
            <w:tcW w:w="50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40" w:type="dxa"/>
            <w:vAlign w:val="bottom"/>
            <w:tcBorders>
              <w:left w:val="single" w:sz="8" w:color="auto"/>
            </w:tcBorders>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9"/>
        </w:trPr>
        <w:tc>
          <w:tcPr>
            <w:tcW w:w="20" w:type="dxa"/>
            <w:vAlign w:val="bottom"/>
            <w:vMerge w:val="continue"/>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b w:val="1"/>
                <w:bCs w:val="1"/>
                <w:color w:val="auto"/>
              </w:rPr>
              <w:t>NET OPERATING INCOME (LOSS)</w:t>
            </w:r>
          </w:p>
        </w:tc>
        <w:tc>
          <w:tcPr>
            <w:tcW w:w="10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rPr>
              <w:t>$</w:t>
            </w:r>
          </w:p>
        </w:tc>
        <w:tc>
          <w:tcPr>
            <w:tcW w:w="78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8</w:t>
            </w: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line="119" w:lineRule="exact"/>
              <w:rPr>
                <w:sz w:val="20"/>
                <w:szCs w:val="20"/>
                <w:color w:val="auto"/>
              </w:rPr>
            </w:pPr>
            <w:r>
              <w:rPr>
                <w:rFonts w:ascii="Arial" w:cs="Arial" w:eastAsia="Arial" w:hAnsi="Arial"/>
                <w:sz w:val="11"/>
                <w:szCs w:val="11"/>
                <w:color w:val="auto"/>
              </w:rPr>
              <w:t>$</w:t>
            </w: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48</w:t>
            </w:r>
          </w:p>
        </w:tc>
        <w:tc>
          <w:tcPr>
            <w:tcW w:w="600" w:type="dxa"/>
            <w:vAlign w:val="bottom"/>
            <w:gridSpan w:val="2"/>
            <w:shd w:val="clear" w:color="auto" w:fill="CCEEFF"/>
          </w:tcPr>
          <w:p>
            <w:pPr>
              <w:ind w:left="140"/>
              <w:spacing w:after="0" w:line="119" w:lineRule="exact"/>
              <w:rPr>
                <w:sz w:val="20"/>
                <w:szCs w:val="20"/>
                <w:color w:val="auto"/>
              </w:rPr>
            </w:pPr>
            <w:r>
              <w:rPr>
                <w:rFonts w:ascii="Arial" w:cs="Arial" w:eastAsia="Arial" w:hAnsi="Arial"/>
                <w:sz w:val="11"/>
                <w:szCs w:val="11"/>
                <w:color w:val="auto"/>
              </w:rPr>
              <w:t>$</w:t>
            </w: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(232)</w:t>
            </w:r>
          </w:p>
        </w:tc>
        <w:tc>
          <w:tcPr>
            <w:tcW w:w="240" w:type="dxa"/>
            <w:vAlign w:val="bottom"/>
            <w:tcBorders>
              <w:left w:val="single" w:sz="8" w:color="auto"/>
            </w:tcBorders>
            <w:shd w:val="clear" w:color="auto" w:fill="CCEEFF"/>
          </w:tcPr>
          <w:p>
            <w:pPr>
              <w:spacing w:after="0"/>
              <w:rPr>
                <w:sz w:val="10"/>
                <w:szCs w:val="10"/>
                <w:color w:val="auto"/>
              </w:rPr>
            </w:pPr>
          </w:p>
        </w:tc>
        <w:tc>
          <w:tcPr>
            <w:tcW w:w="520" w:type="dxa"/>
            <w:vAlign w:val="bottom"/>
            <w:gridSpan w:val="3"/>
            <w:shd w:val="clear" w:color="auto" w:fill="CCEEFF"/>
          </w:tcPr>
          <w:p>
            <w:pPr>
              <w:jc w:val="right"/>
              <w:ind w:right="180"/>
              <w:spacing w:after="0" w:line="119" w:lineRule="exact"/>
              <w:rPr>
                <w:sz w:val="20"/>
                <w:szCs w:val="20"/>
                <w:color w:val="auto"/>
              </w:rPr>
            </w:pPr>
            <w:r>
              <w:rPr>
                <w:rFonts w:ascii="Arial" w:cs="Arial" w:eastAsia="Arial" w:hAnsi="Arial"/>
                <w:sz w:val="11"/>
                <w:szCs w:val="11"/>
                <w:color w:val="auto"/>
                <w:w w:val="91"/>
              </w:rPr>
              <w:t>$ (176)</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860" w:type="dxa"/>
            <w:vAlign w:val="bottom"/>
            <w:gridSpan w:val="3"/>
            <w:vMerge w:val="restart"/>
          </w:tcPr>
          <w:p>
            <w:pPr>
              <w:spacing w:after="0"/>
              <w:rPr>
                <w:sz w:val="20"/>
                <w:szCs w:val="20"/>
                <w:color w:val="auto"/>
              </w:rPr>
            </w:pPr>
            <w:r>
              <w:rPr>
                <w:rFonts w:ascii="Arial" w:cs="Arial" w:eastAsia="Arial" w:hAnsi="Arial"/>
                <w:sz w:val="11"/>
                <w:szCs w:val="11"/>
                <w:i w:val="1"/>
                <w:iCs w:val="1"/>
                <w:color w:val="auto"/>
              </w:rPr>
              <w:t>Effective tax rate (operating income (loss))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6860" w:type="dxa"/>
            <w:vAlign w:val="bottom"/>
            <w:gridSpan w:val="3"/>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gridSpan w:val="2"/>
            <w:vMerge w:val="restart"/>
          </w:tcPr>
          <w:p>
            <w:pPr>
              <w:jc w:val="right"/>
              <w:ind w:right="220"/>
              <w:spacing w:after="0"/>
              <w:rPr>
                <w:sz w:val="20"/>
                <w:szCs w:val="20"/>
                <w:color w:val="auto"/>
              </w:rPr>
            </w:pPr>
            <w:r>
              <w:rPr>
                <w:rFonts w:ascii="Arial" w:cs="Arial" w:eastAsia="Arial" w:hAnsi="Arial"/>
                <w:sz w:val="11"/>
                <w:szCs w:val="11"/>
                <w:i w:val="1"/>
                <w:iCs w:val="1"/>
                <w:color w:val="auto"/>
              </w:rPr>
              <w:t>5.8%</w:t>
            </w:r>
          </w:p>
        </w:tc>
        <w:tc>
          <w:tcPr>
            <w:tcW w:w="2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80" w:type="dxa"/>
            <w:vAlign w:val="bottom"/>
            <w:gridSpan w:val="2"/>
            <w:vMerge w:val="restart"/>
          </w:tcPr>
          <w:p>
            <w:pPr>
              <w:jc w:val="right"/>
              <w:ind w:right="140"/>
              <w:spacing w:after="0"/>
              <w:rPr>
                <w:sz w:val="20"/>
                <w:szCs w:val="20"/>
                <w:color w:val="auto"/>
              </w:rPr>
            </w:pPr>
            <w:r>
              <w:rPr>
                <w:rFonts w:ascii="Arial" w:cs="Arial" w:eastAsia="Arial" w:hAnsi="Arial"/>
                <w:sz w:val="11"/>
                <w:szCs w:val="11"/>
                <w:i w:val="1"/>
                <w:iCs w:val="1"/>
                <w:color w:val="auto"/>
              </w:rPr>
              <w:t>-1.0%</w:t>
            </w: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0" w:type="dxa"/>
            <w:vAlign w:val="bottom"/>
            <w:gridSpan w:val="2"/>
            <w:vMerge w:val="restart"/>
          </w:tcPr>
          <w:p>
            <w:pPr>
              <w:jc w:val="right"/>
              <w:ind w:right="120"/>
              <w:spacing w:after="0"/>
              <w:rPr>
                <w:sz w:val="20"/>
                <w:szCs w:val="20"/>
                <w:color w:val="auto"/>
              </w:rPr>
            </w:pPr>
            <w:r>
              <w:rPr>
                <w:rFonts w:ascii="Arial" w:cs="Arial" w:eastAsia="Arial" w:hAnsi="Arial"/>
                <w:sz w:val="11"/>
                <w:szCs w:val="11"/>
                <w:i w:val="1"/>
                <w:iCs w:val="1"/>
                <w:color w:val="auto"/>
              </w:rPr>
              <w:t>34.0%</w:t>
            </w:r>
          </w:p>
        </w:tc>
        <w:tc>
          <w:tcPr>
            <w:tcW w:w="240" w:type="dxa"/>
            <w:vAlign w:val="bottom"/>
            <w:tcBorders>
              <w:left w:val="single" w:sz="8" w:color="auto"/>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gridSpan w:val="2"/>
          </w:tcPr>
          <w:p>
            <w:pPr>
              <w:spacing w:after="0" w:line="20" w:lineRule="exact"/>
              <w:rPr>
                <w:sz w:val="1"/>
                <w:szCs w:val="1"/>
                <w:color w:val="auto"/>
              </w:rPr>
            </w:pPr>
          </w:p>
        </w:tc>
        <w:tc>
          <w:tcPr>
            <w:tcW w:w="20" w:type="dxa"/>
            <w:vAlign w:val="bottom"/>
            <w:tcBorders>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6860" w:type="dxa"/>
            <w:vAlign w:val="bottom"/>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1100" w:type="dxa"/>
            <w:vAlign w:val="bottom"/>
            <w:gridSpan w:val="2"/>
            <w:vMerge w:val="continue"/>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vMerge w:val="continue"/>
          </w:tcPr>
          <w:p>
            <w:pPr>
              <w:spacing w:after="0"/>
              <w:rPr>
                <w:sz w:val="10"/>
                <w:szCs w:val="10"/>
                <w:color w:val="auto"/>
              </w:rPr>
            </w:pP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60" w:type="dxa"/>
            <w:vAlign w:val="bottom"/>
            <w:gridSpan w:val="2"/>
          </w:tcPr>
          <w:p>
            <w:pPr>
              <w:jc w:val="right"/>
              <w:ind w:right="140"/>
              <w:spacing w:after="0" w:line="124" w:lineRule="exact"/>
              <w:rPr>
                <w:sz w:val="20"/>
                <w:szCs w:val="20"/>
                <w:color w:val="auto"/>
              </w:rPr>
            </w:pPr>
            <w:r>
              <w:rPr>
                <w:rFonts w:ascii="Arial" w:cs="Arial" w:eastAsia="Arial" w:hAnsi="Arial"/>
                <w:sz w:val="11"/>
                <w:szCs w:val="11"/>
                <w:i w:val="1"/>
                <w:iCs w:val="1"/>
                <w:color w:val="auto"/>
                <w:w w:val="96"/>
              </w:rPr>
              <w:t>40.5%</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686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Twelve months ended December 31, 2013</w:t>
            </w:r>
          </w:p>
        </w:tc>
        <w:tc>
          <w:tcPr>
            <w:tcW w:w="100" w:type="dxa"/>
            <w:vAlign w:val="bottom"/>
          </w:tcPr>
          <w:p>
            <w:pPr>
              <w:spacing w:after="0"/>
              <w:rPr>
                <w:sz w:val="10"/>
                <w:szCs w:val="10"/>
                <w:color w:val="auto"/>
              </w:rPr>
            </w:pPr>
          </w:p>
        </w:tc>
        <w:tc>
          <w:tcPr>
            <w:tcW w:w="1100" w:type="dxa"/>
            <w:vAlign w:val="bottom"/>
            <w:gridSpan w:val="2"/>
            <w:vMerge w:val="restart"/>
          </w:tcPr>
          <w:p>
            <w:pPr>
              <w:jc w:val="right"/>
              <w:ind w:right="460"/>
              <w:spacing w:after="0"/>
              <w:rPr>
                <w:sz w:val="20"/>
                <w:szCs w:val="20"/>
                <w:color w:val="auto"/>
              </w:rPr>
            </w:pPr>
            <w:r>
              <w:rPr>
                <w:rFonts w:ascii="Arial" w:cs="Arial" w:eastAsia="Arial" w:hAnsi="Arial"/>
                <w:sz w:val="11"/>
                <w:szCs w:val="11"/>
                <w:b w:val="1"/>
                <w:bCs w:val="1"/>
                <w:color w:val="auto"/>
                <w:w w:val="93"/>
              </w:rPr>
              <w:t>International</w:t>
            </w: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5"/>
        </w:trPr>
        <w:tc>
          <w:tcPr>
            <w:tcW w:w="686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11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3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40" w:type="dxa"/>
            <w:vAlign w:val="bottom"/>
          </w:tcPr>
          <w:p>
            <w:pPr>
              <w:spacing w:after="0"/>
              <w:rPr>
                <w:sz w:val="7"/>
                <w:szCs w:val="7"/>
                <w:color w:val="auto"/>
              </w:rPr>
            </w:pPr>
          </w:p>
        </w:tc>
        <w:tc>
          <w:tcPr>
            <w:tcW w:w="46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240" w:type="dxa"/>
            <w:vAlign w:val="bottom"/>
            <w:tcBorders>
              <w:lef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24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 w:type="dxa"/>
            <w:vAlign w:val="bottom"/>
            <w:shd w:val="clear" w:color="auto" w:fill="000000"/>
          </w:tcPr>
          <w:p>
            <w:pPr>
              <w:spacing w:after="0"/>
              <w:rPr>
                <w:sz w:val="7"/>
                <w:szCs w:val="7"/>
                <w:color w:val="auto"/>
              </w:rPr>
            </w:pPr>
          </w:p>
        </w:tc>
        <w:tc>
          <w:tcPr>
            <w:tcW w:w="0" w:type="dxa"/>
            <w:vAlign w:val="bottom"/>
          </w:tcPr>
          <w:p>
            <w:pPr>
              <w:spacing w:after="0"/>
              <w:rPr>
                <w:sz w:val="1"/>
                <w:szCs w:val="1"/>
                <w:color w:val="auto"/>
              </w:rPr>
            </w:pPr>
          </w:p>
        </w:tc>
      </w:tr>
      <w:tr>
        <w:trPr>
          <w:trHeight w:val="139"/>
        </w:trPr>
        <w:tc>
          <w:tcPr>
            <w:tcW w:w="6860" w:type="dxa"/>
            <w:vAlign w:val="bottom"/>
            <w:gridSpan w:val="3"/>
            <w:vMerge w:val="continue"/>
          </w:tcPr>
          <w:p>
            <w:pPr>
              <w:spacing w:after="0"/>
              <w:rPr>
                <w:sz w:val="12"/>
                <w:szCs w:val="12"/>
                <w:color w:val="auto"/>
              </w:rPr>
            </w:pPr>
          </w:p>
        </w:tc>
        <w:tc>
          <w:tcPr>
            <w:tcW w:w="120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Protection Segment</w:t>
            </w:r>
          </w:p>
        </w:tc>
        <w:tc>
          <w:tcPr>
            <w:tcW w:w="220" w:type="dxa"/>
            <w:vAlign w:val="bottom"/>
          </w:tcPr>
          <w:p>
            <w:pPr>
              <w:spacing w:after="0"/>
              <w:rPr>
                <w:sz w:val="12"/>
                <w:szCs w:val="12"/>
                <w:color w:val="auto"/>
              </w:rPr>
            </w:pPr>
          </w:p>
        </w:tc>
        <w:tc>
          <w:tcPr>
            <w:tcW w:w="98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Runoff Segment</w:t>
            </w:r>
          </w:p>
        </w:tc>
        <w:tc>
          <w:tcPr>
            <w:tcW w:w="140" w:type="dxa"/>
            <w:vAlign w:val="bottom"/>
          </w:tcPr>
          <w:p>
            <w:pPr>
              <w:spacing w:after="0"/>
              <w:rPr>
                <w:sz w:val="12"/>
                <w:szCs w:val="12"/>
                <w:color w:val="auto"/>
              </w:rPr>
            </w:pPr>
          </w:p>
        </w:tc>
        <w:tc>
          <w:tcPr>
            <w:tcW w:w="126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Corporate and Other</w:t>
            </w:r>
            <w:r>
              <w:rPr>
                <w:rFonts w:ascii="Arial" w:cs="Arial" w:eastAsia="Arial" w:hAnsi="Arial"/>
                <w:sz w:val="8"/>
                <w:szCs w:val="8"/>
                <w:color w:val="auto"/>
              </w:rPr>
              <w:t>(1)</w:t>
            </w:r>
          </w:p>
        </w:tc>
        <w:tc>
          <w:tcPr>
            <w:tcW w:w="240" w:type="dxa"/>
            <w:vAlign w:val="bottom"/>
            <w:tcBorders>
              <w:left w:val="single" w:sz="8" w:color="auto"/>
            </w:tcBorders>
          </w:tcPr>
          <w:p>
            <w:pPr>
              <w:spacing w:after="0"/>
              <w:rPr>
                <w:sz w:val="12"/>
                <w:szCs w:val="12"/>
                <w:color w:val="auto"/>
              </w:rPr>
            </w:pPr>
          </w:p>
        </w:tc>
        <w:tc>
          <w:tcPr>
            <w:tcW w:w="520" w:type="dxa"/>
            <w:vAlign w:val="bottom"/>
            <w:gridSpan w:val="3"/>
          </w:tcPr>
          <w:p>
            <w:pPr>
              <w:jc w:val="right"/>
              <w:ind w:right="260"/>
              <w:spacing w:after="0" w:line="120" w:lineRule="exact"/>
              <w:rPr>
                <w:sz w:val="20"/>
                <w:szCs w:val="20"/>
                <w:color w:val="auto"/>
              </w:rPr>
            </w:pPr>
            <w:r>
              <w:rPr>
                <w:rFonts w:ascii="Arial" w:cs="Arial" w:eastAsia="Arial" w:hAnsi="Arial"/>
                <w:sz w:val="11"/>
                <w:szCs w:val="11"/>
                <w:b w:val="1"/>
                <w:bCs w:val="1"/>
                <w:color w:val="auto"/>
                <w:w w:val="91"/>
              </w:rPr>
              <w:t>Total</w:t>
            </w:r>
          </w:p>
        </w:tc>
        <w:tc>
          <w:tcPr>
            <w:tcW w:w="20" w:type="dxa"/>
            <w:vAlign w:val="bottom"/>
            <w:shd w:val="clear" w:color="auto" w:fill="000000"/>
          </w:tcPr>
          <w:p>
            <w:pPr>
              <w:spacing w:after="0"/>
              <w:rPr>
                <w:sz w:val="12"/>
                <w:szCs w:val="12"/>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840" w:type="dxa"/>
            <w:vAlign w:val="bottom"/>
            <w:tcBorders>
              <w:top w:val="single" w:sz="8" w:color="auto"/>
            </w:tcBorders>
            <w:shd w:val="clear" w:color="auto" w:fill="CCEEFF"/>
          </w:tcPr>
          <w:p>
            <w:pPr>
              <w:spacing w:after="0" w:line="92" w:lineRule="exact"/>
              <w:rPr>
                <w:sz w:val="20"/>
                <w:szCs w:val="20"/>
                <w:color w:val="auto"/>
              </w:rPr>
            </w:pPr>
            <w:r>
              <w:rPr>
                <w:rFonts w:ascii="Arial" w:cs="Arial" w:eastAsia="Arial" w:hAnsi="Arial"/>
                <w:sz w:val="9"/>
                <w:szCs w:val="9"/>
                <w:b w:val="1"/>
                <w:bCs w:val="1"/>
                <w:color w:val="auto"/>
              </w:rPr>
              <w:t>REVENUES:</w:t>
            </w:r>
          </w:p>
        </w:tc>
        <w:tc>
          <w:tcPr>
            <w:tcW w:w="500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auto"/>
            </w:tcBorders>
            <w:shd w:val="clear" w:color="auto" w:fill="CCEEFF"/>
          </w:tcPr>
          <w:p>
            <w:pPr>
              <w:spacing w:after="0"/>
              <w:rPr>
                <w:sz w:val="7"/>
                <w:szCs w:val="7"/>
                <w:color w:val="auto"/>
              </w:rPr>
            </w:pPr>
          </w:p>
        </w:tc>
        <w:tc>
          <w:tcPr>
            <w:tcW w:w="780" w:type="dxa"/>
            <w:vAlign w:val="bottom"/>
            <w:tcBorders>
              <w:top w:val="single" w:sz="8" w:color="auto"/>
            </w:tcBorders>
            <w:shd w:val="clear" w:color="auto" w:fill="CCEEFF"/>
          </w:tcPr>
          <w:p>
            <w:pPr>
              <w:spacing w:after="0"/>
              <w:rPr>
                <w:sz w:val="7"/>
                <w:szCs w:val="7"/>
                <w:color w:val="auto"/>
              </w:rPr>
            </w:pPr>
          </w:p>
        </w:tc>
        <w:tc>
          <w:tcPr>
            <w:tcW w:w="320" w:type="dxa"/>
            <w:vAlign w:val="bottom"/>
            <w:tcBorders>
              <w:top w:val="single" w:sz="8" w:color="CCEEFF"/>
            </w:tcBorders>
            <w:shd w:val="clear" w:color="auto" w:fill="CCEEFF"/>
          </w:tcPr>
          <w:p>
            <w:pPr>
              <w:spacing w:after="0"/>
              <w:rPr>
                <w:sz w:val="7"/>
                <w:szCs w:val="7"/>
                <w:color w:val="auto"/>
              </w:rPr>
            </w:pPr>
          </w:p>
        </w:tc>
        <w:tc>
          <w:tcPr>
            <w:tcW w:w="220" w:type="dxa"/>
            <w:vAlign w:val="bottom"/>
            <w:tcBorders>
              <w:top w:val="single" w:sz="8" w:color="CCEEFF"/>
            </w:tcBorders>
            <w:shd w:val="clear" w:color="auto" w:fill="CCEEFF"/>
          </w:tcPr>
          <w:p>
            <w:pPr>
              <w:spacing w:after="0"/>
              <w:rPr>
                <w:sz w:val="7"/>
                <w:szCs w:val="7"/>
                <w:color w:val="auto"/>
              </w:rPr>
            </w:pPr>
          </w:p>
        </w:tc>
        <w:tc>
          <w:tcPr>
            <w:tcW w:w="300" w:type="dxa"/>
            <w:vAlign w:val="bottom"/>
            <w:tcBorders>
              <w:top w:val="single" w:sz="8" w:color="auto"/>
            </w:tcBorders>
            <w:shd w:val="clear" w:color="auto" w:fill="CCEEFF"/>
          </w:tcPr>
          <w:p>
            <w:pPr>
              <w:spacing w:after="0"/>
              <w:rPr>
                <w:sz w:val="7"/>
                <w:szCs w:val="7"/>
                <w:color w:val="auto"/>
              </w:rPr>
            </w:pPr>
          </w:p>
        </w:tc>
        <w:tc>
          <w:tcPr>
            <w:tcW w:w="440" w:type="dxa"/>
            <w:vAlign w:val="bottom"/>
            <w:tcBorders>
              <w:top w:val="single" w:sz="8" w:color="auto"/>
            </w:tcBorders>
            <w:shd w:val="clear" w:color="auto" w:fill="CCEEFF"/>
          </w:tcPr>
          <w:p>
            <w:pPr>
              <w:spacing w:after="0"/>
              <w:rPr>
                <w:sz w:val="7"/>
                <w:szCs w:val="7"/>
                <w:color w:val="auto"/>
              </w:rPr>
            </w:pPr>
          </w:p>
        </w:tc>
        <w:tc>
          <w:tcPr>
            <w:tcW w:w="240" w:type="dxa"/>
            <w:vAlign w:val="bottom"/>
            <w:tcBorders>
              <w:top w:val="single" w:sz="8" w:color="CCEEFF"/>
            </w:tcBorders>
            <w:shd w:val="clear" w:color="auto" w:fill="CCEEFF"/>
          </w:tcPr>
          <w:p>
            <w:pPr>
              <w:spacing w:after="0"/>
              <w:rPr>
                <w:sz w:val="7"/>
                <w:szCs w:val="7"/>
                <w:color w:val="auto"/>
              </w:rPr>
            </w:pPr>
          </w:p>
        </w:tc>
        <w:tc>
          <w:tcPr>
            <w:tcW w:w="140" w:type="dxa"/>
            <w:vAlign w:val="bottom"/>
            <w:tcBorders>
              <w:top w:val="single" w:sz="8" w:color="CCEEFF"/>
            </w:tcBorders>
            <w:shd w:val="clear" w:color="auto" w:fill="CCEEFF"/>
          </w:tcPr>
          <w:p>
            <w:pPr>
              <w:spacing w:after="0"/>
              <w:rPr>
                <w:sz w:val="7"/>
                <w:szCs w:val="7"/>
                <w:color w:val="auto"/>
              </w:rPr>
            </w:pPr>
          </w:p>
        </w:tc>
        <w:tc>
          <w:tcPr>
            <w:tcW w:w="460" w:type="dxa"/>
            <w:vAlign w:val="bottom"/>
            <w:tcBorders>
              <w:top w:val="single" w:sz="8" w:color="auto"/>
            </w:tcBorders>
            <w:shd w:val="clear" w:color="auto" w:fill="CCEEFF"/>
          </w:tcPr>
          <w:p>
            <w:pPr>
              <w:spacing w:after="0"/>
              <w:rPr>
                <w:sz w:val="7"/>
                <w:szCs w:val="7"/>
                <w:color w:val="auto"/>
              </w:rPr>
            </w:pPr>
          </w:p>
        </w:tc>
        <w:tc>
          <w:tcPr>
            <w:tcW w:w="600" w:type="dxa"/>
            <w:vAlign w:val="bottom"/>
            <w:tcBorders>
              <w:top w:val="single" w:sz="8" w:color="auto"/>
            </w:tcBorders>
            <w:shd w:val="clear" w:color="auto" w:fill="CCEEFF"/>
          </w:tcPr>
          <w:p>
            <w:pPr>
              <w:spacing w:after="0"/>
              <w:rPr>
                <w:sz w:val="7"/>
                <w:szCs w:val="7"/>
                <w:color w:val="auto"/>
              </w:rPr>
            </w:pPr>
          </w:p>
        </w:tc>
        <w:tc>
          <w:tcPr>
            <w:tcW w:w="200" w:type="dxa"/>
            <w:vAlign w:val="bottom"/>
            <w:tcBorders>
              <w:top w:val="single" w:sz="8" w:color="CCEEFF"/>
            </w:tcBorders>
            <w:shd w:val="clear" w:color="auto" w:fill="CCEEFF"/>
          </w:tcPr>
          <w:p>
            <w:pPr>
              <w:spacing w:after="0"/>
              <w:rPr>
                <w:sz w:val="7"/>
                <w:szCs w:val="7"/>
                <w:color w:val="auto"/>
              </w:rPr>
            </w:pPr>
          </w:p>
        </w:tc>
        <w:tc>
          <w:tcPr>
            <w:tcW w:w="240" w:type="dxa"/>
            <w:vAlign w:val="bottom"/>
            <w:tcBorders>
              <w:top w:val="single" w:sz="8" w:color="CCEEFF"/>
              <w:left w:val="single" w:sz="8" w:color="auto"/>
            </w:tcBorders>
            <w:shd w:val="clear" w:color="auto" w:fill="CCEEFF"/>
          </w:tcPr>
          <w:p>
            <w:pPr>
              <w:spacing w:after="0"/>
              <w:rPr>
                <w:sz w:val="7"/>
                <w:szCs w:val="7"/>
                <w:color w:val="auto"/>
              </w:rPr>
            </w:pPr>
          </w:p>
        </w:tc>
        <w:tc>
          <w:tcPr>
            <w:tcW w:w="60" w:type="dxa"/>
            <w:vAlign w:val="bottom"/>
            <w:tcBorders>
              <w:top w:val="single" w:sz="8" w:color="auto"/>
            </w:tcBorders>
            <w:shd w:val="clear" w:color="auto" w:fill="CCEEFF"/>
          </w:tcPr>
          <w:p>
            <w:pPr>
              <w:spacing w:after="0"/>
              <w:rPr>
                <w:sz w:val="7"/>
                <w:szCs w:val="7"/>
                <w:color w:val="auto"/>
              </w:rPr>
            </w:pPr>
          </w:p>
        </w:tc>
        <w:tc>
          <w:tcPr>
            <w:tcW w:w="240" w:type="dxa"/>
            <w:vAlign w:val="bottom"/>
            <w:tcBorders>
              <w:top w:val="single" w:sz="8" w:color="auto"/>
            </w:tcBorders>
            <w:shd w:val="clear" w:color="auto" w:fill="CCEEFF"/>
          </w:tcPr>
          <w:p>
            <w:pPr>
              <w:spacing w:after="0"/>
              <w:rPr>
                <w:sz w:val="7"/>
                <w:szCs w:val="7"/>
                <w:color w:val="auto"/>
              </w:rPr>
            </w:pPr>
          </w:p>
        </w:tc>
        <w:tc>
          <w:tcPr>
            <w:tcW w:w="2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auto"/>
            </w:tcBorders>
            <w:shd w:val="clear" w:color="auto" w:fill="000000"/>
          </w:tcPr>
          <w:p>
            <w:pPr>
              <w:spacing w:after="0"/>
              <w:rPr>
                <w:sz w:val="7"/>
                <w:szCs w:val="7"/>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tcPr>
          <w:p>
            <w:pPr>
              <w:spacing w:after="0" w:line="119" w:lineRule="exact"/>
              <w:rPr>
                <w:sz w:val="20"/>
                <w:szCs w:val="20"/>
                <w:color w:val="auto"/>
              </w:rPr>
            </w:pPr>
            <w:r>
              <w:rPr>
                <w:rFonts w:ascii="Arial" w:cs="Arial" w:eastAsia="Arial" w:hAnsi="Arial"/>
                <w:sz w:val="11"/>
                <w:szCs w:val="11"/>
                <w:color w:val="auto"/>
              </w:rPr>
              <w:t>Premiums</w:t>
            </w:r>
          </w:p>
        </w:tc>
        <w:tc>
          <w:tcPr>
            <w:tcW w:w="100" w:type="dxa"/>
            <w:vAlign w:val="bottom"/>
          </w:tcPr>
          <w:p>
            <w:pPr>
              <w:spacing w:after="0" w:line="119" w:lineRule="exact"/>
              <w:rPr>
                <w:sz w:val="20"/>
                <w:szCs w:val="20"/>
                <w:color w:val="auto"/>
              </w:rPr>
            </w:pPr>
            <w:r>
              <w:rPr>
                <w:rFonts w:ascii="Arial" w:cs="Arial" w:eastAsia="Arial" w:hAnsi="Arial"/>
                <w:sz w:val="11"/>
                <w:szCs w:val="11"/>
                <w:color w:val="auto"/>
              </w:rPr>
              <w:t>$</w:t>
            </w:r>
          </w:p>
        </w:tc>
        <w:tc>
          <w:tcPr>
            <w:tcW w:w="780" w:type="dxa"/>
            <w:vAlign w:val="bottom"/>
          </w:tcPr>
          <w:p>
            <w:pPr>
              <w:jc w:val="right"/>
              <w:spacing w:after="0" w:line="119" w:lineRule="exact"/>
              <w:rPr>
                <w:sz w:val="20"/>
                <w:szCs w:val="20"/>
                <w:color w:val="auto"/>
              </w:rPr>
            </w:pPr>
            <w:r>
              <w:rPr>
                <w:rFonts w:ascii="Arial" w:cs="Arial" w:eastAsia="Arial" w:hAnsi="Arial"/>
                <w:sz w:val="11"/>
                <w:szCs w:val="11"/>
                <w:color w:val="auto"/>
              </w:rPr>
              <w:t>636</w:t>
            </w:r>
          </w:p>
        </w:tc>
        <w:tc>
          <w:tcPr>
            <w:tcW w:w="320" w:type="dxa"/>
            <w:vAlign w:val="bottom"/>
          </w:tcPr>
          <w:p>
            <w:pPr>
              <w:spacing w:after="0"/>
              <w:rPr>
                <w:sz w:val="10"/>
                <w:szCs w:val="10"/>
                <w:color w:val="auto"/>
              </w:rPr>
            </w:pPr>
          </w:p>
        </w:tc>
        <w:tc>
          <w:tcPr>
            <w:tcW w:w="520" w:type="dxa"/>
            <w:vAlign w:val="bottom"/>
            <w:gridSpan w:val="2"/>
          </w:tcPr>
          <w:p>
            <w:pPr>
              <w:ind w:left="220"/>
              <w:spacing w:after="0" w:line="119" w:lineRule="exact"/>
              <w:rPr>
                <w:sz w:val="20"/>
                <w:szCs w:val="20"/>
                <w:color w:val="auto"/>
              </w:rPr>
            </w:pPr>
            <w:r>
              <w:rPr>
                <w:rFonts w:ascii="Arial" w:cs="Arial" w:eastAsia="Arial" w:hAnsi="Arial"/>
                <w:sz w:val="11"/>
                <w:szCs w:val="11"/>
                <w:color w:val="auto"/>
              </w:rPr>
              <w:t>$</w:t>
            </w:r>
          </w:p>
        </w:tc>
        <w:tc>
          <w:tcPr>
            <w:tcW w:w="680" w:type="dxa"/>
            <w:vAlign w:val="bottom"/>
            <w:gridSpan w:val="2"/>
          </w:tcPr>
          <w:p>
            <w:pPr>
              <w:jc w:val="right"/>
              <w:ind w:right="240"/>
              <w:spacing w:after="0" w:line="119" w:lineRule="exact"/>
              <w:rPr>
                <w:sz w:val="20"/>
                <w:szCs w:val="20"/>
                <w:color w:val="auto"/>
              </w:rPr>
            </w:pPr>
            <w:r>
              <w:rPr>
                <w:rFonts w:ascii="Arial" w:cs="Arial" w:eastAsia="Arial" w:hAnsi="Arial"/>
                <w:sz w:val="11"/>
                <w:szCs w:val="11"/>
                <w:color w:val="auto"/>
              </w:rPr>
              <w:t>5</w:t>
            </w:r>
          </w:p>
        </w:tc>
        <w:tc>
          <w:tcPr>
            <w:tcW w:w="600" w:type="dxa"/>
            <w:vAlign w:val="bottom"/>
            <w:gridSpan w:val="2"/>
          </w:tcPr>
          <w:p>
            <w:pPr>
              <w:ind w:left="140"/>
              <w:spacing w:after="0" w:line="119" w:lineRule="exact"/>
              <w:rPr>
                <w:sz w:val="20"/>
                <w:szCs w:val="20"/>
                <w:color w:val="auto"/>
              </w:rPr>
            </w:pPr>
            <w:r>
              <w:rPr>
                <w:rFonts w:ascii="Arial" w:cs="Arial" w:eastAsia="Arial" w:hAnsi="Arial"/>
                <w:sz w:val="11"/>
                <w:szCs w:val="11"/>
                <w:color w:val="auto"/>
              </w:rPr>
              <w:t>$</w:t>
            </w:r>
          </w:p>
        </w:tc>
        <w:tc>
          <w:tcPr>
            <w:tcW w:w="800" w:type="dxa"/>
            <w:vAlign w:val="bottom"/>
            <w:gridSpan w:val="2"/>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tcPr>
          <w:p>
            <w:pPr>
              <w:spacing w:after="0"/>
              <w:rPr>
                <w:sz w:val="10"/>
                <w:szCs w:val="10"/>
                <w:color w:val="auto"/>
              </w:rPr>
            </w:pPr>
          </w:p>
        </w:tc>
        <w:tc>
          <w:tcPr>
            <w:tcW w:w="60" w:type="dxa"/>
            <w:vAlign w:val="bottom"/>
          </w:tcPr>
          <w:p>
            <w:pPr>
              <w:jc w:val="right"/>
              <w:spacing w:after="0"/>
              <w:rPr>
                <w:sz w:val="20"/>
                <w:szCs w:val="20"/>
                <w:color w:val="auto"/>
              </w:rPr>
            </w:pPr>
            <w:r>
              <w:rPr>
                <w:rFonts w:ascii="Arial" w:cs="Arial" w:eastAsia="Arial" w:hAnsi="Arial"/>
                <w:sz w:val="9"/>
                <w:szCs w:val="9"/>
                <w:color w:val="auto"/>
                <w:w w:val="78"/>
              </w:rPr>
              <w:t>$</w:t>
            </w:r>
          </w:p>
        </w:tc>
        <w:tc>
          <w:tcPr>
            <w:tcW w:w="240" w:type="dxa"/>
            <w:vAlign w:val="bottom"/>
          </w:tcPr>
          <w:p>
            <w:pPr>
              <w:jc w:val="right"/>
              <w:spacing w:after="0" w:line="119" w:lineRule="exact"/>
              <w:rPr>
                <w:sz w:val="20"/>
                <w:szCs w:val="20"/>
                <w:color w:val="auto"/>
              </w:rPr>
            </w:pPr>
            <w:r>
              <w:rPr>
                <w:rFonts w:ascii="Arial" w:cs="Arial" w:eastAsia="Arial" w:hAnsi="Arial"/>
                <w:sz w:val="11"/>
                <w:szCs w:val="11"/>
                <w:color w:val="auto"/>
              </w:rPr>
              <w:t>641</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Net investment income</w:t>
            </w: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119</w:t>
            </w: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139</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(1)</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257</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tcPr>
          <w:p>
            <w:pPr>
              <w:spacing w:after="0" w:line="119" w:lineRule="exact"/>
              <w:rPr>
                <w:sz w:val="20"/>
                <w:szCs w:val="20"/>
                <w:color w:val="auto"/>
              </w:rPr>
            </w:pPr>
            <w:r>
              <w:rPr>
                <w:rFonts w:ascii="Arial" w:cs="Arial" w:eastAsia="Arial" w:hAnsi="Arial"/>
                <w:sz w:val="11"/>
                <w:szCs w:val="11"/>
                <w:color w:val="auto"/>
              </w:rPr>
              <w:t>Net investment gains (losses)</w:t>
            </w:r>
          </w:p>
        </w:tc>
        <w:tc>
          <w:tcPr>
            <w:tcW w:w="100" w:type="dxa"/>
            <w:vAlign w:val="bottom"/>
          </w:tcPr>
          <w:p>
            <w:pPr>
              <w:spacing w:after="0"/>
              <w:rPr>
                <w:sz w:val="10"/>
                <w:szCs w:val="10"/>
                <w:color w:val="auto"/>
              </w:rPr>
            </w:pPr>
          </w:p>
        </w:tc>
        <w:tc>
          <w:tcPr>
            <w:tcW w:w="780" w:type="dxa"/>
            <w:vAlign w:val="bottom"/>
          </w:tcPr>
          <w:p>
            <w:pPr>
              <w:jc w:val="right"/>
              <w:spacing w:after="0" w:line="119" w:lineRule="exact"/>
              <w:rPr>
                <w:sz w:val="20"/>
                <w:szCs w:val="20"/>
                <w:color w:val="auto"/>
              </w:rPr>
            </w:pPr>
            <w:r>
              <w:rPr>
                <w:rFonts w:ascii="Arial" w:cs="Arial" w:eastAsia="Arial" w:hAnsi="Arial"/>
                <w:sz w:val="11"/>
                <w:szCs w:val="11"/>
                <w:color w:val="auto"/>
              </w:rPr>
              <w:t>27</w:t>
            </w:r>
          </w:p>
        </w:tc>
        <w:tc>
          <w:tcPr>
            <w:tcW w:w="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00"/>
              <w:spacing w:after="0" w:line="119" w:lineRule="exact"/>
              <w:rPr>
                <w:sz w:val="20"/>
                <w:szCs w:val="20"/>
                <w:color w:val="auto"/>
              </w:rPr>
            </w:pPr>
            <w:r>
              <w:rPr>
                <w:rFonts w:ascii="Arial" w:cs="Arial" w:eastAsia="Arial" w:hAnsi="Arial"/>
                <w:sz w:val="11"/>
                <w:szCs w:val="11"/>
                <w:color w:val="auto"/>
              </w:rPr>
              <w:t>(58)</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160"/>
              <w:spacing w:after="0" w:line="119" w:lineRule="exact"/>
              <w:rPr>
                <w:sz w:val="20"/>
                <w:szCs w:val="20"/>
                <w:color w:val="auto"/>
              </w:rPr>
            </w:pPr>
            <w:r>
              <w:rPr>
                <w:rFonts w:ascii="Arial" w:cs="Arial" w:eastAsia="Arial" w:hAnsi="Arial"/>
                <w:sz w:val="11"/>
                <w:szCs w:val="11"/>
                <w:color w:val="auto"/>
              </w:rPr>
              <w:t>(35)</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60" w:type="dxa"/>
            <w:vAlign w:val="bottom"/>
            <w:gridSpan w:val="2"/>
          </w:tcPr>
          <w:p>
            <w:pPr>
              <w:jc w:val="right"/>
              <w:ind w:right="180"/>
              <w:spacing w:after="0" w:line="119" w:lineRule="exact"/>
              <w:rPr>
                <w:sz w:val="20"/>
                <w:szCs w:val="20"/>
                <w:color w:val="auto"/>
              </w:rPr>
            </w:pPr>
            <w:r>
              <w:rPr>
                <w:rFonts w:ascii="Arial" w:cs="Arial" w:eastAsia="Arial" w:hAnsi="Arial"/>
                <w:sz w:val="11"/>
                <w:szCs w:val="11"/>
                <w:color w:val="auto"/>
              </w:rPr>
              <w:t>(66)</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Insurance and investment product fees and other</w:t>
            </w: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4</w:t>
            </w: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216</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200"/>
              <w:spacing w:after="0" w:line="119" w:lineRule="exact"/>
              <w:rPr>
                <w:sz w:val="20"/>
                <w:szCs w:val="20"/>
                <w:color w:val="auto"/>
              </w:rPr>
            </w:pPr>
            <w:r>
              <w:rPr>
                <w:rFonts w:ascii="Arial" w:cs="Arial" w:eastAsia="Arial" w:hAnsi="Arial"/>
                <w:sz w:val="11"/>
                <w:szCs w:val="11"/>
                <w:color w:val="auto"/>
              </w:rPr>
              <w:t>44</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264</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40" w:type="dxa"/>
            <w:vAlign w:val="bottom"/>
            <w:gridSpan w:val="2"/>
            <w:vMerge w:val="restart"/>
          </w:tcPr>
          <w:p>
            <w:pPr>
              <w:ind w:left="200"/>
              <w:spacing w:after="0"/>
              <w:rPr>
                <w:sz w:val="20"/>
                <w:szCs w:val="20"/>
                <w:color w:val="auto"/>
              </w:rPr>
            </w:pPr>
            <w:r>
              <w:rPr>
                <w:rFonts w:ascii="Arial" w:cs="Arial" w:eastAsia="Arial" w:hAnsi="Arial"/>
                <w:sz w:val="11"/>
                <w:szCs w:val="11"/>
                <w:color w:val="auto"/>
              </w:rPr>
              <w:t>Total revenues</w:t>
            </w: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684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jc w:val="right"/>
              <w:spacing w:after="0" w:line="125" w:lineRule="exact"/>
              <w:rPr>
                <w:sz w:val="20"/>
                <w:szCs w:val="20"/>
                <w:color w:val="auto"/>
              </w:rPr>
            </w:pPr>
            <w:r>
              <w:rPr>
                <w:rFonts w:ascii="Arial" w:cs="Arial" w:eastAsia="Arial" w:hAnsi="Arial"/>
                <w:sz w:val="11"/>
                <w:szCs w:val="11"/>
                <w:color w:val="auto"/>
              </w:rPr>
              <w:t>786</w:t>
            </w:r>
          </w:p>
        </w:tc>
        <w:tc>
          <w:tcPr>
            <w:tcW w:w="3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gridSpan w:val="2"/>
          </w:tcPr>
          <w:p>
            <w:pPr>
              <w:jc w:val="right"/>
              <w:ind w:right="240"/>
              <w:spacing w:after="0" w:line="125" w:lineRule="exact"/>
              <w:rPr>
                <w:sz w:val="20"/>
                <w:szCs w:val="20"/>
                <w:color w:val="auto"/>
              </w:rPr>
            </w:pPr>
            <w:r>
              <w:rPr>
                <w:rFonts w:ascii="Arial" w:cs="Arial" w:eastAsia="Arial" w:hAnsi="Arial"/>
                <w:sz w:val="11"/>
                <w:szCs w:val="11"/>
                <w:color w:val="auto"/>
              </w:rPr>
              <w:t>302</w:t>
            </w:r>
          </w:p>
        </w:tc>
        <w:tc>
          <w:tcPr>
            <w:tcW w:w="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gridSpan w:val="2"/>
          </w:tcPr>
          <w:p>
            <w:pPr>
              <w:jc w:val="right"/>
              <w:ind w:right="200"/>
              <w:spacing w:after="0" w:line="125" w:lineRule="exact"/>
              <w:rPr>
                <w:sz w:val="20"/>
                <w:szCs w:val="20"/>
                <w:color w:val="auto"/>
              </w:rPr>
            </w:pPr>
            <w:r>
              <w:rPr>
                <w:rFonts w:ascii="Arial" w:cs="Arial" w:eastAsia="Arial" w:hAnsi="Arial"/>
                <w:sz w:val="11"/>
                <w:szCs w:val="11"/>
                <w:color w:val="auto"/>
              </w:rPr>
              <w:t>8</w:t>
            </w:r>
          </w:p>
        </w:tc>
        <w:tc>
          <w:tcPr>
            <w:tcW w:w="240" w:type="dxa"/>
            <w:vAlign w:val="bottom"/>
            <w:tcBorders>
              <w:lef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Pr>
          <w:p>
            <w:pPr>
              <w:jc w:val="right"/>
              <w:spacing w:after="0" w:line="125" w:lineRule="exact"/>
              <w:rPr>
                <w:sz w:val="20"/>
                <w:szCs w:val="20"/>
                <w:color w:val="auto"/>
              </w:rPr>
            </w:pPr>
            <w:r>
              <w:rPr>
                <w:rFonts w:ascii="Arial" w:cs="Arial" w:eastAsia="Arial" w:hAnsi="Arial"/>
                <w:sz w:val="11"/>
                <w:szCs w:val="11"/>
                <w:color w:val="auto"/>
                <w:w w:val="79"/>
              </w:rPr>
              <w:t>1,096</w:t>
            </w:r>
          </w:p>
        </w:tc>
        <w:tc>
          <w:tcPr>
            <w:tcW w:w="220" w:type="dxa"/>
            <w:vAlign w:val="bottom"/>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b w:val="1"/>
                <w:bCs w:val="1"/>
                <w:color w:val="auto"/>
              </w:rPr>
              <w:t>BENEFITS AND EXPENSES:</w:t>
            </w:r>
          </w:p>
        </w:tc>
        <w:tc>
          <w:tcPr>
            <w:tcW w:w="100" w:type="dxa"/>
            <w:vAlign w:val="bottom"/>
            <w:tcBorders>
              <w:top w:val="single" w:sz="8" w:color="auto"/>
            </w:tcBorders>
            <w:shd w:val="clear" w:color="auto" w:fill="CCEEFF"/>
          </w:tcPr>
          <w:p>
            <w:pPr>
              <w:spacing w:after="0"/>
              <w:rPr>
                <w:sz w:val="10"/>
                <w:szCs w:val="10"/>
                <w:color w:val="auto"/>
              </w:rPr>
            </w:pPr>
          </w:p>
        </w:tc>
        <w:tc>
          <w:tcPr>
            <w:tcW w:w="780" w:type="dxa"/>
            <w:vAlign w:val="bottom"/>
            <w:tcBorders>
              <w:top w:val="single" w:sz="8" w:color="auto"/>
            </w:tcBorders>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tcBorders>
              <w:top w:val="single" w:sz="8" w:color="auto"/>
            </w:tcBorders>
            <w:shd w:val="clear" w:color="auto" w:fill="CCEEFF"/>
          </w:tcPr>
          <w:p>
            <w:pPr>
              <w:spacing w:after="0"/>
              <w:rPr>
                <w:sz w:val="10"/>
                <w:szCs w:val="10"/>
                <w:color w:val="auto"/>
              </w:rPr>
            </w:pPr>
          </w:p>
        </w:tc>
        <w:tc>
          <w:tcPr>
            <w:tcW w:w="440" w:type="dxa"/>
            <w:vAlign w:val="bottom"/>
            <w:tcBorders>
              <w:top w:val="single" w:sz="8" w:color="auto"/>
            </w:tcBorders>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460" w:type="dxa"/>
            <w:vAlign w:val="bottom"/>
            <w:tcBorders>
              <w:top w:val="single" w:sz="8" w:color="auto"/>
            </w:tcBorders>
            <w:shd w:val="clear" w:color="auto" w:fill="CCEEFF"/>
          </w:tcPr>
          <w:p>
            <w:pPr>
              <w:spacing w:after="0"/>
              <w:rPr>
                <w:sz w:val="10"/>
                <w:szCs w:val="10"/>
                <w:color w:val="auto"/>
              </w:rPr>
            </w:pPr>
          </w:p>
        </w:tc>
        <w:tc>
          <w:tcPr>
            <w:tcW w:w="600" w:type="dxa"/>
            <w:vAlign w:val="bottom"/>
            <w:tcBorders>
              <w:top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auto"/>
            </w:tcBorders>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20" w:type="dxa"/>
            <w:vAlign w:val="bottom"/>
            <w:tcBorders>
              <w:top w:val="single" w:sz="8" w:color="auto"/>
            </w:tcBorders>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tcPr>
          <w:p>
            <w:pPr>
              <w:spacing w:after="0" w:line="119" w:lineRule="exact"/>
              <w:rPr>
                <w:sz w:val="20"/>
                <w:szCs w:val="20"/>
                <w:color w:val="auto"/>
              </w:rPr>
            </w:pPr>
            <w:r>
              <w:rPr>
                <w:rFonts w:ascii="Arial" w:cs="Arial" w:eastAsia="Arial" w:hAnsi="Arial"/>
                <w:sz w:val="11"/>
                <w:szCs w:val="11"/>
                <w:color w:val="auto"/>
              </w:rPr>
              <w:t>Benefits and other changes in policy reserves</w:t>
            </w:r>
          </w:p>
        </w:tc>
        <w:tc>
          <w:tcPr>
            <w:tcW w:w="100" w:type="dxa"/>
            <w:vAlign w:val="bottom"/>
          </w:tcPr>
          <w:p>
            <w:pPr>
              <w:spacing w:after="0"/>
              <w:rPr>
                <w:sz w:val="10"/>
                <w:szCs w:val="10"/>
                <w:color w:val="auto"/>
              </w:rPr>
            </w:pPr>
          </w:p>
        </w:tc>
        <w:tc>
          <w:tcPr>
            <w:tcW w:w="780" w:type="dxa"/>
            <w:vAlign w:val="bottom"/>
          </w:tcPr>
          <w:p>
            <w:pPr>
              <w:jc w:val="right"/>
              <w:spacing w:after="0" w:line="119" w:lineRule="exact"/>
              <w:rPr>
                <w:sz w:val="20"/>
                <w:szCs w:val="20"/>
                <w:color w:val="auto"/>
              </w:rPr>
            </w:pPr>
            <w:r>
              <w:rPr>
                <w:rFonts w:ascii="Arial" w:cs="Arial" w:eastAsia="Arial" w:hAnsi="Arial"/>
                <w:sz w:val="11"/>
                <w:szCs w:val="11"/>
                <w:color w:val="auto"/>
              </w:rPr>
              <w:t>159</w:t>
            </w:r>
          </w:p>
        </w:tc>
        <w:tc>
          <w:tcPr>
            <w:tcW w:w="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40"/>
              <w:spacing w:after="0" w:line="119" w:lineRule="exact"/>
              <w:rPr>
                <w:sz w:val="20"/>
                <w:szCs w:val="20"/>
                <w:color w:val="auto"/>
              </w:rPr>
            </w:pPr>
            <w:r>
              <w:rPr>
                <w:rFonts w:ascii="Arial" w:cs="Arial" w:eastAsia="Arial" w:hAnsi="Arial"/>
                <w:sz w:val="11"/>
                <w:szCs w:val="11"/>
                <w:color w:val="auto"/>
              </w:rPr>
              <w:t>32</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jc w:val="right"/>
              <w:spacing w:after="0" w:line="119" w:lineRule="exact"/>
              <w:rPr>
                <w:sz w:val="20"/>
                <w:szCs w:val="20"/>
                <w:color w:val="auto"/>
              </w:rPr>
            </w:pPr>
            <w:r>
              <w:rPr>
                <w:rFonts w:ascii="Arial" w:cs="Arial" w:eastAsia="Arial" w:hAnsi="Arial"/>
                <w:sz w:val="11"/>
                <w:szCs w:val="11"/>
                <w:color w:val="auto"/>
              </w:rPr>
              <w:t>191</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Interest credited</w:t>
            </w:r>
          </w:p>
        </w:tc>
        <w:tc>
          <w:tcPr>
            <w:tcW w:w="100" w:type="dxa"/>
            <w:vAlign w:val="bottom"/>
            <w:shd w:val="clear" w:color="auto" w:fill="CCEEFF"/>
          </w:tcPr>
          <w:p>
            <w:pPr>
              <w:spacing w:after="0"/>
              <w:rPr>
                <w:sz w:val="10"/>
                <w:szCs w:val="10"/>
                <w:color w:val="auto"/>
              </w:rPr>
            </w:pPr>
          </w:p>
        </w:tc>
        <w:tc>
          <w:tcPr>
            <w:tcW w:w="1100" w:type="dxa"/>
            <w:vAlign w:val="bottom"/>
            <w:gridSpan w:val="2"/>
            <w:shd w:val="clear" w:color="auto" w:fill="CCEEFF"/>
          </w:tcPr>
          <w:p>
            <w:pPr>
              <w:jc w:val="right"/>
              <w:ind w:right="360"/>
              <w:spacing w:after="0" w:line="119" w:lineRule="exact"/>
              <w:rPr>
                <w:sz w:val="20"/>
                <w:szCs w:val="20"/>
                <w:color w:val="auto"/>
              </w:rPr>
            </w:pPr>
            <w:r>
              <w:rPr>
                <w:rFonts w:ascii="Arial" w:cs="Arial" w:eastAsia="Arial" w:hAnsi="Arial"/>
                <w:sz w:val="11"/>
                <w:szCs w:val="11"/>
                <w:color w:val="auto"/>
              </w:rPr>
              <w:t>—</w:t>
            </w: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119</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119</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tcPr>
          <w:p>
            <w:pPr>
              <w:spacing w:after="0" w:line="119" w:lineRule="exact"/>
              <w:rPr>
                <w:sz w:val="20"/>
                <w:szCs w:val="20"/>
                <w:color w:val="auto"/>
              </w:rPr>
            </w:pPr>
            <w:r>
              <w:rPr>
                <w:rFonts w:ascii="Arial" w:cs="Arial" w:eastAsia="Arial" w:hAnsi="Arial"/>
                <w:sz w:val="11"/>
                <w:szCs w:val="11"/>
                <w:color w:val="auto"/>
              </w:rPr>
              <w:t>Acquisition and operating expenses, net of deferrals</w:t>
            </w:r>
          </w:p>
        </w:tc>
        <w:tc>
          <w:tcPr>
            <w:tcW w:w="100" w:type="dxa"/>
            <w:vAlign w:val="bottom"/>
          </w:tcPr>
          <w:p>
            <w:pPr>
              <w:spacing w:after="0"/>
              <w:rPr>
                <w:sz w:val="10"/>
                <w:szCs w:val="10"/>
                <w:color w:val="auto"/>
              </w:rPr>
            </w:pPr>
          </w:p>
        </w:tc>
        <w:tc>
          <w:tcPr>
            <w:tcW w:w="780" w:type="dxa"/>
            <w:vAlign w:val="bottom"/>
          </w:tcPr>
          <w:p>
            <w:pPr>
              <w:jc w:val="right"/>
              <w:spacing w:after="0" w:line="119" w:lineRule="exact"/>
              <w:rPr>
                <w:sz w:val="20"/>
                <w:szCs w:val="20"/>
                <w:color w:val="auto"/>
              </w:rPr>
            </w:pPr>
            <w:r>
              <w:rPr>
                <w:rFonts w:ascii="Arial" w:cs="Arial" w:eastAsia="Arial" w:hAnsi="Arial"/>
                <w:sz w:val="11"/>
                <w:szCs w:val="11"/>
                <w:color w:val="auto"/>
              </w:rPr>
              <w:t>433</w:t>
            </w:r>
          </w:p>
        </w:tc>
        <w:tc>
          <w:tcPr>
            <w:tcW w:w="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40"/>
              <w:spacing w:after="0" w:line="119" w:lineRule="exact"/>
              <w:rPr>
                <w:sz w:val="20"/>
                <w:szCs w:val="20"/>
                <w:color w:val="auto"/>
              </w:rPr>
            </w:pPr>
            <w:r>
              <w:rPr>
                <w:rFonts w:ascii="Arial" w:cs="Arial" w:eastAsia="Arial" w:hAnsi="Arial"/>
                <w:sz w:val="11"/>
                <w:szCs w:val="11"/>
                <w:color w:val="auto"/>
              </w:rPr>
              <w:t>81</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200"/>
              <w:spacing w:after="0" w:line="119" w:lineRule="exact"/>
              <w:rPr>
                <w:sz w:val="20"/>
                <w:szCs w:val="20"/>
                <w:color w:val="auto"/>
              </w:rPr>
            </w:pPr>
            <w:r>
              <w:rPr>
                <w:rFonts w:ascii="Arial" w:cs="Arial" w:eastAsia="Arial" w:hAnsi="Arial"/>
                <w:sz w:val="11"/>
                <w:szCs w:val="11"/>
                <w:color w:val="auto"/>
              </w:rPr>
              <w:t>102</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jc w:val="right"/>
              <w:spacing w:after="0" w:line="119" w:lineRule="exact"/>
              <w:rPr>
                <w:sz w:val="20"/>
                <w:szCs w:val="20"/>
                <w:color w:val="auto"/>
              </w:rPr>
            </w:pPr>
            <w:r>
              <w:rPr>
                <w:rFonts w:ascii="Arial" w:cs="Arial" w:eastAsia="Arial" w:hAnsi="Arial"/>
                <w:sz w:val="11"/>
                <w:szCs w:val="11"/>
                <w:color w:val="auto"/>
              </w:rPr>
              <w:t>616</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Amortization of deferred acquisition costs and intangibles</w:t>
            </w: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106</w:t>
            </w: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6</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200"/>
              <w:spacing w:after="0" w:line="119" w:lineRule="exact"/>
              <w:rPr>
                <w:sz w:val="20"/>
                <w:szCs w:val="20"/>
                <w:color w:val="auto"/>
              </w:rPr>
            </w:pPr>
            <w:r>
              <w:rPr>
                <w:rFonts w:ascii="Arial" w:cs="Arial" w:eastAsia="Arial" w:hAnsi="Arial"/>
                <w:sz w:val="11"/>
                <w:szCs w:val="11"/>
                <w:color w:val="auto"/>
              </w:rPr>
              <w:t>7</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119</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tcPr>
          <w:p>
            <w:pPr>
              <w:spacing w:after="0" w:line="119" w:lineRule="exact"/>
              <w:rPr>
                <w:sz w:val="20"/>
                <w:szCs w:val="20"/>
                <w:color w:val="auto"/>
              </w:rPr>
            </w:pPr>
            <w:r>
              <w:rPr>
                <w:rFonts w:ascii="Arial" w:cs="Arial" w:eastAsia="Arial" w:hAnsi="Arial"/>
                <w:sz w:val="11"/>
                <w:szCs w:val="11"/>
                <w:color w:val="auto"/>
              </w:rPr>
              <w:t>Interest expense</w:t>
            </w:r>
          </w:p>
        </w:tc>
        <w:tc>
          <w:tcPr>
            <w:tcW w:w="100" w:type="dxa"/>
            <w:vAlign w:val="bottom"/>
          </w:tcPr>
          <w:p>
            <w:pPr>
              <w:spacing w:after="0"/>
              <w:rPr>
                <w:sz w:val="10"/>
                <w:szCs w:val="10"/>
                <w:color w:val="auto"/>
              </w:rPr>
            </w:pPr>
          </w:p>
        </w:tc>
        <w:tc>
          <w:tcPr>
            <w:tcW w:w="780" w:type="dxa"/>
            <w:vAlign w:val="bottom"/>
          </w:tcPr>
          <w:p>
            <w:pPr>
              <w:jc w:val="right"/>
              <w:spacing w:after="0" w:line="119" w:lineRule="exact"/>
              <w:rPr>
                <w:sz w:val="20"/>
                <w:szCs w:val="20"/>
                <w:color w:val="auto"/>
              </w:rPr>
            </w:pPr>
            <w:r>
              <w:rPr>
                <w:rFonts w:ascii="Arial" w:cs="Arial" w:eastAsia="Arial" w:hAnsi="Arial"/>
                <w:sz w:val="11"/>
                <w:szCs w:val="11"/>
                <w:color w:val="auto"/>
              </w:rPr>
              <w:t>42</w:t>
            </w:r>
          </w:p>
        </w:tc>
        <w:tc>
          <w:tcPr>
            <w:tcW w:w="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40"/>
              <w:spacing w:after="0" w:line="119" w:lineRule="exact"/>
              <w:rPr>
                <w:sz w:val="20"/>
                <w:szCs w:val="20"/>
                <w:color w:val="auto"/>
              </w:rPr>
            </w:pPr>
            <w:r>
              <w:rPr>
                <w:rFonts w:ascii="Arial" w:cs="Arial" w:eastAsia="Arial" w:hAnsi="Arial"/>
                <w:sz w:val="11"/>
                <w:szCs w:val="11"/>
                <w:color w:val="auto"/>
              </w:rPr>
              <w:t>2</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200"/>
              <w:spacing w:after="0" w:line="119" w:lineRule="exact"/>
              <w:rPr>
                <w:sz w:val="20"/>
                <w:szCs w:val="20"/>
                <w:color w:val="auto"/>
              </w:rPr>
            </w:pPr>
            <w:r>
              <w:rPr>
                <w:rFonts w:ascii="Arial" w:cs="Arial" w:eastAsia="Arial" w:hAnsi="Arial"/>
                <w:sz w:val="11"/>
                <w:szCs w:val="11"/>
                <w:color w:val="auto"/>
              </w:rPr>
              <w:t>318</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jc w:val="right"/>
              <w:spacing w:after="0" w:line="119" w:lineRule="exact"/>
              <w:rPr>
                <w:sz w:val="20"/>
                <w:szCs w:val="20"/>
                <w:color w:val="auto"/>
              </w:rPr>
            </w:pPr>
            <w:r>
              <w:rPr>
                <w:rFonts w:ascii="Arial" w:cs="Arial" w:eastAsia="Arial" w:hAnsi="Arial"/>
                <w:sz w:val="11"/>
                <w:szCs w:val="11"/>
                <w:color w:val="auto"/>
              </w:rPr>
              <w:t>362</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50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40" w:type="dxa"/>
            <w:vAlign w:val="bottom"/>
            <w:tcBorders>
              <w:left w:val="single" w:sz="8" w:color="auto"/>
            </w:tcBorders>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ind w:left="200"/>
              <w:spacing w:after="0" w:line="119" w:lineRule="exact"/>
              <w:rPr>
                <w:sz w:val="20"/>
                <w:szCs w:val="20"/>
                <w:color w:val="auto"/>
              </w:rPr>
            </w:pPr>
            <w:r>
              <w:rPr>
                <w:rFonts w:ascii="Arial" w:cs="Arial" w:eastAsia="Arial" w:hAnsi="Arial"/>
                <w:sz w:val="11"/>
                <w:szCs w:val="11"/>
                <w:color w:val="auto"/>
              </w:rPr>
              <w:t>Total benefits and expenses</w:t>
            </w: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740</w:t>
            </w: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240</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200"/>
              <w:spacing w:after="0" w:line="119" w:lineRule="exact"/>
              <w:rPr>
                <w:sz w:val="20"/>
                <w:szCs w:val="20"/>
                <w:color w:val="auto"/>
              </w:rPr>
            </w:pPr>
            <w:r>
              <w:rPr>
                <w:rFonts w:ascii="Arial" w:cs="Arial" w:eastAsia="Arial" w:hAnsi="Arial"/>
                <w:sz w:val="11"/>
                <w:szCs w:val="11"/>
                <w:color w:val="auto"/>
              </w:rPr>
              <w:t>427</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w w:val="79"/>
              </w:rPr>
              <w:t>1,407</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86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INCOME (LOSS) FROM CONTINUING OPERATIONS BEFORE INCOME TAXES</w:t>
            </w: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5"/>
        </w:trPr>
        <w:tc>
          <w:tcPr>
            <w:tcW w:w="6860" w:type="dxa"/>
            <w:vAlign w:val="bottom"/>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jc w:val="right"/>
              <w:spacing w:after="0" w:line="125" w:lineRule="exact"/>
              <w:rPr>
                <w:sz w:val="20"/>
                <w:szCs w:val="20"/>
                <w:color w:val="auto"/>
              </w:rPr>
            </w:pPr>
            <w:r>
              <w:rPr>
                <w:rFonts w:ascii="Arial" w:cs="Arial" w:eastAsia="Arial" w:hAnsi="Arial"/>
                <w:sz w:val="11"/>
                <w:szCs w:val="11"/>
                <w:color w:val="auto"/>
              </w:rPr>
              <w:t>46</w:t>
            </w:r>
          </w:p>
        </w:tc>
        <w:tc>
          <w:tcPr>
            <w:tcW w:w="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40"/>
              <w:spacing w:after="0" w:line="125" w:lineRule="exact"/>
              <w:rPr>
                <w:sz w:val="20"/>
                <w:szCs w:val="20"/>
                <w:color w:val="auto"/>
              </w:rPr>
            </w:pPr>
            <w:r>
              <w:rPr>
                <w:rFonts w:ascii="Arial" w:cs="Arial" w:eastAsia="Arial" w:hAnsi="Arial"/>
                <w:sz w:val="11"/>
                <w:szCs w:val="11"/>
                <w:color w:val="auto"/>
              </w:rPr>
              <w:t>62</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160"/>
              <w:spacing w:after="0" w:line="125" w:lineRule="exact"/>
              <w:rPr>
                <w:sz w:val="20"/>
                <w:szCs w:val="20"/>
                <w:color w:val="auto"/>
              </w:rPr>
            </w:pPr>
            <w:r>
              <w:rPr>
                <w:rFonts w:ascii="Arial" w:cs="Arial" w:eastAsia="Arial" w:hAnsi="Arial"/>
                <w:sz w:val="11"/>
                <w:szCs w:val="11"/>
                <w:color w:val="auto"/>
              </w:rPr>
              <w:t>(419)</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60" w:type="dxa"/>
            <w:vAlign w:val="bottom"/>
            <w:gridSpan w:val="2"/>
          </w:tcPr>
          <w:p>
            <w:pPr>
              <w:jc w:val="right"/>
              <w:ind w:right="180"/>
              <w:spacing w:after="0" w:line="125" w:lineRule="exact"/>
              <w:rPr>
                <w:sz w:val="20"/>
                <w:szCs w:val="20"/>
                <w:color w:val="auto"/>
              </w:rPr>
            </w:pPr>
            <w:r>
              <w:rPr>
                <w:rFonts w:ascii="Arial" w:cs="Arial" w:eastAsia="Arial" w:hAnsi="Arial"/>
                <w:sz w:val="11"/>
                <w:szCs w:val="11"/>
                <w:color w:val="auto"/>
              </w:rPr>
              <w:t>(311)</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Provision (benefit) for income taxes</w:t>
            </w: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7</w:t>
            </w: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40"/>
              <w:spacing w:after="0" w:line="119" w:lineRule="exact"/>
              <w:rPr>
                <w:sz w:val="20"/>
                <w:szCs w:val="20"/>
                <w:color w:val="auto"/>
              </w:rPr>
            </w:pPr>
            <w:r>
              <w:rPr>
                <w:rFonts w:ascii="Arial" w:cs="Arial" w:eastAsia="Arial" w:hAnsi="Arial"/>
                <w:sz w:val="11"/>
                <w:szCs w:val="11"/>
                <w:color w:val="auto"/>
              </w:rPr>
              <w:t>13</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(110)</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460" w:type="dxa"/>
            <w:vAlign w:val="bottom"/>
            <w:gridSpan w:val="2"/>
            <w:shd w:val="clear" w:color="auto" w:fill="CCEEFF"/>
          </w:tcPr>
          <w:p>
            <w:pPr>
              <w:jc w:val="right"/>
              <w:ind w:right="180"/>
              <w:spacing w:after="0" w:line="119" w:lineRule="exact"/>
              <w:rPr>
                <w:sz w:val="20"/>
                <w:szCs w:val="20"/>
                <w:color w:val="auto"/>
              </w:rPr>
            </w:pPr>
            <w:r>
              <w:rPr>
                <w:rFonts w:ascii="Arial" w:cs="Arial" w:eastAsia="Arial" w:hAnsi="Arial"/>
                <w:sz w:val="11"/>
                <w:szCs w:val="11"/>
                <w:color w:val="auto"/>
              </w:rPr>
              <w:t>(90)</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86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INCOME (LOSS) FROM CONTINUING OPERATIONS</w:t>
            </w: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5"/>
        </w:trPr>
        <w:tc>
          <w:tcPr>
            <w:tcW w:w="6860" w:type="dxa"/>
            <w:vAlign w:val="bottom"/>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jc w:val="right"/>
              <w:spacing w:after="0" w:line="125" w:lineRule="exact"/>
              <w:rPr>
                <w:sz w:val="20"/>
                <w:szCs w:val="20"/>
                <w:color w:val="auto"/>
              </w:rPr>
            </w:pPr>
            <w:r>
              <w:rPr>
                <w:rFonts w:ascii="Arial" w:cs="Arial" w:eastAsia="Arial" w:hAnsi="Arial"/>
                <w:sz w:val="11"/>
                <w:szCs w:val="11"/>
                <w:color w:val="auto"/>
              </w:rPr>
              <w:t>39</w:t>
            </w:r>
          </w:p>
        </w:tc>
        <w:tc>
          <w:tcPr>
            <w:tcW w:w="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40"/>
              <w:spacing w:after="0" w:line="125" w:lineRule="exact"/>
              <w:rPr>
                <w:sz w:val="20"/>
                <w:szCs w:val="20"/>
                <w:color w:val="auto"/>
              </w:rPr>
            </w:pPr>
            <w:r>
              <w:rPr>
                <w:rFonts w:ascii="Arial" w:cs="Arial" w:eastAsia="Arial" w:hAnsi="Arial"/>
                <w:sz w:val="11"/>
                <w:szCs w:val="11"/>
                <w:color w:val="auto"/>
              </w:rPr>
              <w:t>49</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160"/>
              <w:spacing w:after="0" w:line="125" w:lineRule="exact"/>
              <w:rPr>
                <w:sz w:val="20"/>
                <w:szCs w:val="20"/>
                <w:color w:val="auto"/>
              </w:rPr>
            </w:pPr>
            <w:r>
              <w:rPr>
                <w:rFonts w:ascii="Arial" w:cs="Arial" w:eastAsia="Arial" w:hAnsi="Arial"/>
                <w:sz w:val="11"/>
                <w:szCs w:val="11"/>
                <w:color w:val="auto"/>
              </w:rPr>
              <w:t>(309)</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60" w:type="dxa"/>
            <w:vAlign w:val="bottom"/>
            <w:gridSpan w:val="2"/>
          </w:tcPr>
          <w:p>
            <w:pPr>
              <w:jc w:val="right"/>
              <w:ind w:right="180"/>
              <w:spacing w:after="0" w:line="125" w:lineRule="exact"/>
              <w:rPr>
                <w:sz w:val="20"/>
                <w:szCs w:val="20"/>
                <w:color w:val="auto"/>
              </w:rPr>
            </w:pPr>
            <w:r>
              <w:rPr>
                <w:rFonts w:ascii="Arial" w:cs="Arial" w:eastAsia="Arial" w:hAnsi="Arial"/>
                <w:sz w:val="11"/>
                <w:szCs w:val="11"/>
                <w:color w:val="auto"/>
              </w:rPr>
              <w:t>(221)</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Income (loss) from discontinued operations, net of taxes</w:t>
            </w: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w:t>
            </w: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4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w:t>
            </w:r>
          </w:p>
        </w:tc>
        <w:tc>
          <w:tcPr>
            <w:tcW w:w="24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60"/>
              <w:spacing w:after="0" w:line="119" w:lineRule="exact"/>
              <w:rPr>
                <w:sz w:val="20"/>
                <w:szCs w:val="20"/>
                <w:color w:val="auto"/>
              </w:rPr>
            </w:pPr>
            <w:r>
              <w:rPr>
                <w:rFonts w:ascii="Arial" w:cs="Arial" w:eastAsia="Arial" w:hAnsi="Arial"/>
                <w:sz w:val="11"/>
                <w:szCs w:val="11"/>
                <w:color w:val="auto"/>
              </w:rPr>
              <w:t>(12)</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460" w:type="dxa"/>
            <w:vAlign w:val="bottom"/>
            <w:gridSpan w:val="2"/>
            <w:shd w:val="clear" w:color="auto" w:fill="CCEEFF"/>
          </w:tcPr>
          <w:p>
            <w:pPr>
              <w:jc w:val="right"/>
              <w:ind w:right="180"/>
              <w:spacing w:after="0" w:line="119" w:lineRule="exact"/>
              <w:rPr>
                <w:sz w:val="20"/>
                <w:szCs w:val="20"/>
                <w:color w:val="auto"/>
              </w:rPr>
            </w:pPr>
            <w:r>
              <w:rPr>
                <w:rFonts w:ascii="Arial" w:cs="Arial" w:eastAsia="Arial" w:hAnsi="Arial"/>
                <w:sz w:val="11"/>
                <w:szCs w:val="11"/>
                <w:color w:val="auto"/>
              </w:rPr>
              <w:t>(12)</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86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NET INCOME (LOSS)</w:t>
            </w: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6860" w:type="dxa"/>
            <w:vAlign w:val="bottom"/>
            <w:gridSpan w:val="3"/>
            <w:vMerge w:val="continue"/>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39</w:t>
            </w:r>
          </w:p>
        </w:tc>
        <w:tc>
          <w:tcPr>
            <w:tcW w:w="3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1"/>
                <w:szCs w:val="11"/>
                <w:color w:val="auto"/>
              </w:rPr>
              <w:t>49</w:t>
            </w:r>
          </w:p>
        </w:tc>
        <w:tc>
          <w:tcPr>
            <w:tcW w:w="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1"/>
                <w:szCs w:val="11"/>
                <w:color w:val="auto"/>
              </w:rPr>
              <w:t>(321)</w:t>
            </w:r>
          </w:p>
        </w:tc>
        <w:tc>
          <w:tcPr>
            <w:tcW w:w="240" w:type="dxa"/>
            <w:vAlign w:val="bottom"/>
            <w:tcBorders>
              <w:lef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gridSpan w:val="2"/>
          </w:tcPr>
          <w:p>
            <w:pPr>
              <w:jc w:val="right"/>
              <w:ind w:right="180"/>
              <w:spacing w:after="0"/>
              <w:rPr>
                <w:sz w:val="20"/>
                <w:szCs w:val="20"/>
                <w:color w:val="auto"/>
              </w:rPr>
            </w:pPr>
            <w:r>
              <w:rPr>
                <w:rFonts w:ascii="Arial" w:cs="Arial" w:eastAsia="Arial" w:hAnsi="Arial"/>
                <w:sz w:val="11"/>
                <w:szCs w:val="11"/>
                <w:color w:val="auto"/>
              </w:rPr>
              <w:t>(233)</w:t>
            </w:r>
          </w:p>
        </w:tc>
        <w:tc>
          <w:tcPr>
            <w:tcW w:w="20" w:type="dxa"/>
            <w:vAlign w:val="bottom"/>
            <w:shd w:val="clear" w:color="auto" w:fill="000000"/>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1840" w:type="dxa"/>
            <w:vAlign w:val="bottom"/>
          </w:tcPr>
          <w:p>
            <w:pPr>
              <w:spacing w:after="0"/>
              <w:rPr>
                <w:sz w:val="8"/>
                <w:szCs w:val="8"/>
                <w:color w:val="auto"/>
              </w:rPr>
            </w:pPr>
          </w:p>
        </w:tc>
        <w:tc>
          <w:tcPr>
            <w:tcW w:w="5000" w:type="dxa"/>
            <w:vAlign w:val="bottom"/>
          </w:tcPr>
          <w:p>
            <w:pPr>
              <w:spacing w:after="0"/>
              <w:rPr>
                <w:sz w:val="8"/>
                <w:szCs w:val="8"/>
                <w:color w:val="auto"/>
              </w:rPr>
            </w:pPr>
          </w:p>
        </w:tc>
        <w:tc>
          <w:tcPr>
            <w:tcW w:w="100" w:type="dxa"/>
            <w:vAlign w:val="bottom"/>
          </w:tcPr>
          <w:p>
            <w:pPr>
              <w:spacing w:after="0"/>
              <w:rPr>
                <w:sz w:val="8"/>
                <w:szCs w:val="8"/>
                <w:color w:val="auto"/>
              </w:rPr>
            </w:pPr>
          </w:p>
        </w:tc>
        <w:tc>
          <w:tcPr>
            <w:tcW w:w="780" w:type="dxa"/>
            <w:vAlign w:val="bottom"/>
          </w:tcPr>
          <w:p>
            <w:pPr>
              <w:spacing w:after="0"/>
              <w:rPr>
                <w:sz w:val="8"/>
                <w:szCs w:val="8"/>
                <w:color w:val="auto"/>
              </w:rPr>
            </w:pPr>
          </w:p>
        </w:tc>
        <w:tc>
          <w:tcPr>
            <w:tcW w:w="320" w:type="dxa"/>
            <w:vAlign w:val="bottom"/>
          </w:tcPr>
          <w:p>
            <w:pPr>
              <w:spacing w:after="0"/>
              <w:rPr>
                <w:sz w:val="8"/>
                <w:szCs w:val="8"/>
                <w:color w:val="auto"/>
              </w:rPr>
            </w:pPr>
          </w:p>
        </w:tc>
        <w:tc>
          <w:tcPr>
            <w:tcW w:w="220" w:type="dxa"/>
            <w:vAlign w:val="bottom"/>
          </w:tcPr>
          <w:p>
            <w:pPr>
              <w:spacing w:after="0"/>
              <w:rPr>
                <w:sz w:val="8"/>
                <w:szCs w:val="8"/>
                <w:color w:val="auto"/>
              </w:rPr>
            </w:pPr>
          </w:p>
        </w:tc>
        <w:tc>
          <w:tcPr>
            <w:tcW w:w="30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140" w:type="dxa"/>
            <w:vAlign w:val="bottom"/>
          </w:tcPr>
          <w:p>
            <w:pPr>
              <w:spacing w:after="0"/>
              <w:rPr>
                <w:sz w:val="8"/>
                <w:szCs w:val="8"/>
                <w:color w:val="auto"/>
              </w:rPr>
            </w:pPr>
          </w:p>
        </w:tc>
        <w:tc>
          <w:tcPr>
            <w:tcW w:w="46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Borders>
              <w:lef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24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0" w:type="dxa"/>
            <w:vAlign w:val="bottom"/>
          </w:tcPr>
          <w:p>
            <w:pPr>
              <w:spacing w:after="0"/>
              <w:rPr>
                <w:sz w:val="1"/>
                <w:szCs w:val="1"/>
                <w:color w:val="auto"/>
              </w:rPr>
            </w:pPr>
          </w:p>
        </w:tc>
      </w:tr>
      <w:tr>
        <w:trPr>
          <w:trHeight w:val="119"/>
        </w:trPr>
        <w:tc>
          <w:tcPr>
            <w:tcW w:w="20" w:type="dxa"/>
            <w:vAlign w:val="bottom"/>
            <w:vMerge w:val="continue"/>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b w:val="1"/>
                <w:bCs w:val="1"/>
                <w:color w:val="auto"/>
              </w:rPr>
              <w:t>ADJUSTMENTS TO NET INCOME (LOSS):</w:t>
            </w: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tcPr>
          <w:p>
            <w:pPr>
              <w:spacing w:after="0" w:line="119" w:lineRule="exact"/>
              <w:rPr>
                <w:sz w:val="20"/>
                <w:szCs w:val="20"/>
                <w:color w:val="auto"/>
              </w:rPr>
            </w:pPr>
            <w:r>
              <w:rPr>
                <w:rFonts w:ascii="Arial" w:cs="Arial" w:eastAsia="Arial" w:hAnsi="Arial"/>
                <w:sz w:val="11"/>
                <w:szCs w:val="11"/>
                <w:color w:val="auto"/>
              </w:rPr>
              <w:t>Net investment (gains) losses, net</w:t>
            </w:r>
          </w:p>
        </w:tc>
        <w:tc>
          <w:tcPr>
            <w:tcW w:w="100" w:type="dxa"/>
            <w:vAlign w:val="bottom"/>
          </w:tcPr>
          <w:p>
            <w:pPr>
              <w:spacing w:after="0"/>
              <w:rPr>
                <w:sz w:val="10"/>
                <w:szCs w:val="10"/>
                <w:color w:val="auto"/>
              </w:rPr>
            </w:pPr>
          </w:p>
        </w:tc>
        <w:tc>
          <w:tcPr>
            <w:tcW w:w="1100" w:type="dxa"/>
            <w:vAlign w:val="bottom"/>
            <w:gridSpan w:val="2"/>
          </w:tcPr>
          <w:p>
            <w:pPr>
              <w:jc w:val="right"/>
              <w:ind w:right="280"/>
              <w:spacing w:after="0" w:line="119" w:lineRule="exact"/>
              <w:rPr>
                <w:sz w:val="20"/>
                <w:szCs w:val="20"/>
                <w:color w:val="auto"/>
              </w:rPr>
            </w:pPr>
            <w:r>
              <w:rPr>
                <w:rFonts w:ascii="Arial" w:cs="Arial" w:eastAsia="Arial" w:hAnsi="Arial"/>
                <w:sz w:val="11"/>
                <w:szCs w:val="11"/>
                <w:color w:val="auto"/>
              </w:rPr>
              <w:t>(18)</w:t>
            </w: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40"/>
              <w:spacing w:after="0" w:line="119" w:lineRule="exact"/>
              <w:rPr>
                <w:sz w:val="20"/>
                <w:szCs w:val="20"/>
                <w:color w:val="auto"/>
              </w:rPr>
            </w:pPr>
            <w:r>
              <w:rPr>
                <w:rFonts w:ascii="Arial" w:cs="Arial" w:eastAsia="Arial" w:hAnsi="Arial"/>
                <w:sz w:val="11"/>
                <w:szCs w:val="11"/>
                <w:color w:val="auto"/>
              </w:rPr>
              <w:t>17</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200"/>
              <w:spacing w:after="0" w:line="119" w:lineRule="exact"/>
              <w:rPr>
                <w:sz w:val="20"/>
                <w:szCs w:val="20"/>
                <w:color w:val="auto"/>
              </w:rPr>
            </w:pPr>
            <w:r>
              <w:rPr>
                <w:rFonts w:ascii="Arial" w:cs="Arial" w:eastAsia="Arial" w:hAnsi="Arial"/>
                <w:sz w:val="11"/>
                <w:szCs w:val="11"/>
                <w:color w:val="auto"/>
              </w:rPr>
              <w:t>23</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jc w:val="right"/>
              <w:spacing w:after="0" w:line="119" w:lineRule="exact"/>
              <w:rPr>
                <w:sz w:val="20"/>
                <w:szCs w:val="20"/>
                <w:color w:val="auto"/>
              </w:rPr>
            </w:pPr>
            <w:r>
              <w:rPr>
                <w:rFonts w:ascii="Arial" w:cs="Arial" w:eastAsia="Arial" w:hAnsi="Arial"/>
                <w:sz w:val="11"/>
                <w:szCs w:val="11"/>
                <w:color w:val="auto"/>
              </w:rPr>
              <w:t>22</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(Gains) losses on early extinguishment of debt, net</w:t>
            </w:r>
          </w:p>
        </w:tc>
        <w:tc>
          <w:tcPr>
            <w:tcW w:w="100" w:type="dxa"/>
            <w:vAlign w:val="bottom"/>
            <w:shd w:val="clear" w:color="auto" w:fill="CCEEFF"/>
          </w:tcPr>
          <w:p>
            <w:pPr>
              <w:spacing w:after="0"/>
              <w:rPr>
                <w:sz w:val="10"/>
                <w:szCs w:val="10"/>
                <w:color w:val="auto"/>
              </w:rPr>
            </w:pPr>
          </w:p>
        </w:tc>
        <w:tc>
          <w:tcPr>
            <w:tcW w:w="1100" w:type="dxa"/>
            <w:vAlign w:val="bottom"/>
            <w:gridSpan w:val="2"/>
            <w:shd w:val="clear" w:color="auto" w:fill="CCEEFF"/>
          </w:tcPr>
          <w:p>
            <w:pPr>
              <w:jc w:val="right"/>
              <w:ind w:right="360"/>
              <w:spacing w:after="0" w:line="119" w:lineRule="exact"/>
              <w:rPr>
                <w:sz w:val="20"/>
                <w:szCs w:val="20"/>
                <w:color w:val="auto"/>
              </w:rPr>
            </w:pPr>
            <w:r>
              <w:rPr>
                <w:rFonts w:ascii="Arial" w:cs="Arial" w:eastAsia="Arial" w:hAnsi="Arial"/>
                <w:sz w:val="11"/>
                <w:szCs w:val="11"/>
                <w:color w:val="auto"/>
              </w:rPr>
              <w:t>—</w:t>
            </w: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680" w:type="dxa"/>
            <w:vAlign w:val="bottom"/>
            <w:gridSpan w:val="2"/>
            <w:shd w:val="clear" w:color="auto" w:fill="CCEEFF"/>
          </w:tcPr>
          <w:p>
            <w:pPr>
              <w:jc w:val="right"/>
              <w:ind w:right="280"/>
              <w:spacing w:after="0" w:line="119" w:lineRule="exact"/>
              <w:rPr>
                <w:sz w:val="20"/>
                <w:szCs w:val="20"/>
                <w:color w:val="auto"/>
              </w:rPr>
            </w:pPr>
            <w:r>
              <w:rPr>
                <w:rFonts w:ascii="Arial" w:cs="Arial" w:eastAsia="Arial" w:hAnsi="Arial"/>
                <w:sz w:val="11"/>
                <w:szCs w:val="11"/>
                <w:color w:val="auto"/>
              </w:rPr>
              <w:t>—</w:t>
            </w: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200"/>
              <w:spacing w:after="0" w:line="119" w:lineRule="exact"/>
              <w:rPr>
                <w:sz w:val="20"/>
                <w:szCs w:val="20"/>
                <w:color w:val="auto"/>
              </w:rPr>
            </w:pPr>
            <w:r>
              <w:rPr>
                <w:rFonts w:ascii="Arial" w:cs="Arial" w:eastAsia="Arial" w:hAnsi="Arial"/>
                <w:sz w:val="11"/>
                <w:szCs w:val="11"/>
                <w:color w:val="auto"/>
              </w:rPr>
              <w:t>20</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20</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tcPr>
          <w:p>
            <w:pPr>
              <w:spacing w:after="0" w:line="119" w:lineRule="exact"/>
              <w:rPr>
                <w:sz w:val="20"/>
                <w:szCs w:val="20"/>
                <w:color w:val="auto"/>
              </w:rPr>
            </w:pPr>
            <w:r>
              <w:rPr>
                <w:rFonts w:ascii="Arial" w:cs="Arial" w:eastAsia="Arial" w:hAnsi="Arial"/>
                <w:sz w:val="11"/>
                <w:szCs w:val="11"/>
                <w:color w:val="auto"/>
              </w:rPr>
              <w:t>Expenses related to restructuring, net</w:t>
            </w:r>
          </w:p>
        </w:tc>
        <w:tc>
          <w:tcPr>
            <w:tcW w:w="100" w:type="dxa"/>
            <w:vAlign w:val="bottom"/>
          </w:tcPr>
          <w:p>
            <w:pPr>
              <w:spacing w:after="0"/>
              <w:rPr>
                <w:sz w:val="10"/>
                <w:szCs w:val="10"/>
                <w:color w:val="auto"/>
              </w:rPr>
            </w:pPr>
          </w:p>
        </w:tc>
        <w:tc>
          <w:tcPr>
            <w:tcW w:w="780" w:type="dxa"/>
            <w:vAlign w:val="bottom"/>
          </w:tcPr>
          <w:p>
            <w:pPr>
              <w:jc w:val="right"/>
              <w:spacing w:after="0" w:line="119" w:lineRule="exact"/>
              <w:rPr>
                <w:sz w:val="20"/>
                <w:szCs w:val="20"/>
                <w:color w:val="auto"/>
              </w:rPr>
            </w:pPr>
            <w:r>
              <w:rPr>
                <w:rFonts w:ascii="Arial" w:cs="Arial" w:eastAsia="Arial" w:hAnsi="Arial"/>
                <w:sz w:val="11"/>
                <w:szCs w:val="11"/>
                <w:color w:val="auto"/>
              </w:rPr>
              <w:t>3</w:t>
            </w:r>
          </w:p>
        </w:tc>
        <w:tc>
          <w:tcPr>
            <w:tcW w:w="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gridSpan w:val="2"/>
          </w:tcPr>
          <w:p>
            <w:pPr>
              <w:jc w:val="right"/>
              <w:ind w:right="280"/>
              <w:spacing w:after="0" w:line="119" w:lineRule="exact"/>
              <w:rPr>
                <w:sz w:val="20"/>
                <w:szCs w:val="20"/>
                <w:color w:val="auto"/>
              </w:rPr>
            </w:pPr>
            <w:r>
              <w:rPr>
                <w:rFonts w:ascii="Arial" w:cs="Arial" w:eastAsia="Arial" w:hAnsi="Arial"/>
                <w:sz w:val="11"/>
                <w:szCs w:val="11"/>
                <w:color w:val="auto"/>
              </w:rPr>
              <w:t>—</w:t>
            </w:r>
          </w:p>
        </w:tc>
        <w:tc>
          <w:tcPr>
            <w:tcW w:w="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800" w:type="dxa"/>
            <w:vAlign w:val="bottom"/>
            <w:gridSpan w:val="2"/>
          </w:tcPr>
          <w:p>
            <w:pPr>
              <w:jc w:val="right"/>
              <w:ind w:right="260"/>
              <w:spacing w:after="0" w:line="119" w:lineRule="exact"/>
              <w:rPr>
                <w:sz w:val="20"/>
                <w:szCs w:val="20"/>
                <w:color w:val="auto"/>
              </w:rPr>
            </w:pPr>
            <w:r>
              <w:rPr>
                <w:rFonts w:ascii="Arial" w:cs="Arial" w:eastAsia="Arial" w:hAnsi="Arial"/>
                <w:sz w:val="11"/>
                <w:szCs w:val="11"/>
                <w:color w:val="auto"/>
              </w:rPr>
              <w:t>—</w:t>
            </w:r>
          </w:p>
        </w:tc>
        <w:tc>
          <w:tcPr>
            <w:tcW w:w="24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jc w:val="right"/>
              <w:spacing w:after="0" w:line="119" w:lineRule="exact"/>
              <w:rPr>
                <w:sz w:val="20"/>
                <w:szCs w:val="20"/>
                <w:color w:val="auto"/>
              </w:rPr>
            </w:pPr>
            <w:r>
              <w:rPr>
                <w:rFonts w:ascii="Arial" w:cs="Arial" w:eastAsia="Arial" w:hAnsi="Arial"/>
                <w:sz w:val="11"/>
                <w:szCs w:val="11"/>
                <w:color w:val="auto"/>
              </w:rPr>
              <w:t>3</w:t>
            </w:r>
          </w:p>
        </w:tc>
        <w:tc>
          <w:tcPr>
            <w:tcW w:w="2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840" w:type="dxa"/>
            <w:vAlign w:val="bottom"/>
            <w:gridSpan w:val="2"/>
            <w:shd w:val="clear" w:color="auto" w:fill="CCEEFF"/>
          </w:tcPr>
          <w:p>
            <w:pPr>
              <w:spacing w:after="0" w:line="119" w:lineRule="exact"/>
              <w:rPr>
                <w:sz w:val="20"/>
                <w:szCs w:val="20"/>
                <w:color w:val="auto"/>
              </w:rPr>
            </w:pPr>
            <w:r>
              <w:rPr>
                <w:rFonts w:ascii="Arial" w:cs="Arial" w:eastAsia="Arial" w:hAnsi="Arial"/>
                <w:sz w:val="11"/>
                <w:szCs w:val="11"/>
                <w:color w:val="auto"/>
              </w:rPr>
              <w:t>(Income) loss from discontinued operations, net of taxes</w:t>
            </w: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w:t>
            </w:r>
          </w:p>
        </w:tc>
        <w:tc>
          <w:tcPr>
            <w:tcW w:w="3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4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w:t>
            </w:r>
          </w:p>
        </w:tc>
        <w:tc>
          <w:tcPr>
            <w:tcW w:w="24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200"/>
              <w:spacing w:after="0" w:line="119" w:lineRule="exact"/>
              <w:rPr>
                <w:sz w:val="20"/>
                <w:szCs w:val="20"/>
                <w:color w:val="auto"/>
              </w:rPr>
            </w:pPr>
            <w:r>
              <w:rPr>
                <w:rFonts w:ascii="Arial" w:cs="Arial" w:eastAsia="Arial" w:hAnsi="Arial"/>
                <w:sz w:val="11"/>
                <w:szCs w:val="11"/>
                <w:color w:val="auto"/>
              </w:rPr>
              <w:t>12</w:t>
            </w:r>
          </w:p>
        </w:tc>
        <w:tc>
          <w:tcPr>
            <w:tcW w:w="240" w:type="dxa"/>
            <w:vAlign w:val="bottom"/>
            <w:tcBorders>
              <w:lef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jc w:val="right"/>
              <w:spacing w:after="0" w:line="119" w:lineRule="exact"/>
              <w:rPr>
                <w:sz w:val="20"/>
                <w:szCs w:val="20"/>
                <w:color w:val="auto"/>
              </w:rPr>
            </w:pPr>
            <w:r>
              <w:rPr>
                <w:rFonts w:ascii="Arial" w:cs="Arial" w:eastAsia="Arial" w:hAnsi="Arial"/>
                <w:sz w:val="11"/>
                <w:szCs w:val="11"/>
                <w:color w:val="auto"/>
              </w:rPr>
              <w:t>12</w:t>
            </w:r>
          </w:p>
        </w:tc>
        <w:tc>
          <w:tcPr>
            <w:tcW w:w="220" w:type="dxa"/>
            <w:vAlign w:val="bottom"/>
            <w:shd w:val="clear" w:color="auto" w:fill="CCEEFF"/>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86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NET OPERATING INCOME (LOSS)</w:t>
            </w: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300" w:type="dxa"/>
            <w:vAlign w:val="bottom"/>
            <w:gridSpan w:val="2"/>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5"/>
        </w:trPr>
        <w:tc>
          <w:tcPr>
            <w:tcW w:w="6860" w:type="dxa"/>
            <w:vAlign w:val="bottom"/>
            <w:gridSpan w:val="3"/>
            <w:vMerge w:val="continue"/>
          </w:tcPr>
          <w:p>
            <w:pPr>
              <w:spacing w:after="0"/>
              <w:rPr>
                <w:sz w:val="10"/>
                <w:szCs w:val="10"/>
                <w:color w:val="auto"/>
              </w:rPr>
            </w:pPr>
          </w:p>
        </w:tc>
        <w:tc>
          <w:tcPr>
            <w:tcW w:w="100" w:type="dxa"/>
            <w:vAlign w:val="bottom"/>
          </w:tcPr>
          <w:p>
            <w:pPr>
              <w:spacing w:after="0" w:line="125" w:lineRule="exact"/>
              <w:rPr>
                <w:sz w:val="20"/>
                <w:szCs w:val="20"/>
                <w:color w:val="auto"/>
              </w:rPr>
            </w:pPr>
            <w:r>
              <w:rPr>
                <w:rFonts w:ascii="Arial" w:cs="Arial" w:eastAsia="Arial" w:hAnsi="Arial"/>
                <w:sz w:val="11"/>
                <w:szCs w:val="11"/>
                <w:color w:val="auto"/>
              </w:rPr>
              <w:t>$</w:t>
            </w:r>
          </w:p>
        </w:tc>
        <w:tc>
          <w:tcPr>
            <w:tcW w:w="780" w:type="dxa"/>
            <w:vAlign w:val="bottom"/>
          </w:tcPr>
          <w:p>
            <w:pPr>
              <w:jc w:val="right"/>
              <w:spacing w:after="0" w:line="125" w:lineRule="exact"/>
              <w:rPr>
                <w:sz w:val="20"/>
                <w:szCs w:val="20"/>
                <w:color w:val="auto"/>
              </w:rPr>
            </w:pPr>
            <w:r>
              <w:rPr>
                <w:rFonts w:ascii="Arial" w:cs="Arial" w:eastAsia="Arial" w:hAnsi="Arial"/>
                <w:sz w:val="11"/>
                <w:szCs w:val="11"/>
                <w:color w:val="auto"/>
              </w:rPr>
              <w:t>24</w:t>
            </w:r>
          </w:p>
        </w:tc>
        <w:tc>
          <w:tcPr>
            <w:tcW w:w="3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line="125" w:lineRule="exact"/>
              <w:rPr>
                <w:sz w:val="20"/>
                <w:szCs w:val="20"/>
                <w:color w:val="auto"/>
              </w:rPr>
            </w:pPr>
            <w:r>
              <w:rPr>
                <w:rFonts w:ascii="Arial" w:cs="Arial" w:eastAsia="Arial" w:hAnsi="Arial"/>
                <w:sz w:val="11"/>
                <w:szCs w:val="11"/>
                <w:color w:val="auto"/>
              </w:rPr>
              <w:t>$</w:t>
            </w:r>
          </w:p>
        </w:tc>
        <w:tc>
          <w:tcPr>
            <w:tcW w:w="680" w:type="dxa"/>
            <w:vAlign w:val="bottom"/>
            <w:gridSpan w:val="2"/>
          </w:tcPr>
          <w:p>
            <w:pPr>
              <w:jc w:val="right"/>
              <w:ind w:right="240"/>
              <w:spacing w:after="0" w:line="125" w:lineRule="exact"/>
              <w:rPr>
                <w:sz w:val="20"/>
                <w:szCs w:val="20"/>
                <w:color w:val="auto"/>
              </w:rPr>
            </w:pPr>
            <w:r>
              <w:rPr>
                <w:rFonts w:ascii="Arial" w:cs="Arial" w:eastAsia="Arial" w:hAnsi="Arial"/>
                <w:sz w:val="11"/>
                <w:szCs w:val="11"/>
                <w:color w:val="auto"/>
              </w:rPr>
              <w:t>66</w:t>
            </w:r>
          </w:p>
        </w:tc>
        <w:tc>
          <w:tcPr>
            <w:tcW w:w="600" w:type="dxa"/>
            <w:vAlign w:val="bottom"/>
            <w:gridSpan w:val="2"/>
          </w:tcPr>
          <w:p>
            <w:pPr>
              <w:ind w:left="140"/>
              <w:spacing w:after="0" w:line="125" w:lineRule="exact"/>
              <w:rPr>
                <w:sz w:val="20"/>
                <w:szCs w:val="20"/>
                <w:color w:val="auto"/>
              </w:rPr>
            </w:pPr>
            <w:r>
              <w:rPr>
                <w:rFonts w:ascii="Arial" w:cs="Arial" w:eastAsia="Arial" w:hAnsi="Arial"/>
                <w:sz w:val="11"/>
                <w:szCs w:val="11"/>
                <w:color w:val="auto"/>
              </w:rPr>
              <w:t>$</w:t>
            </w:r>
          </w:p>
        </w:tc>
        <w:tc>
          <w:tcPr>
            <w:tcW w:w="800" w:type="dxa"/>
            <w:vAlign w:val="bottom"/>
            <w:gridSpan w:val="2"/>
          </w:tcPr>
          <w:p>
            <w:pPr>
              <w:jc w:val="right"/>
              <w:ind w:right="160"/>
              <w:spacing w:after="0" w:line="125" w:lineRule="exact"/>
              <w:rPr>
                <w:sz w:val="20"/>
                <w:szCs w:val="20"/>
                <w:color w:val="auto"/>
              </w:rPr>
            </w:pPr>
            <w:r>
              <w:rPr>
                <w:rFonts w:ascii="Arial" w:cs="Arial" w:eastAsia="Arial" w:hAnsi="Arial"/>
                <w:sz w:val="11"/>
                <w:szCs w:val="11"/>
                <w:color w:val="auto"/>
              </w:rPr>
              <w:t>(266)</w:t>
            </w:r>
          </w:p>
        </w:tc>
        <w:tc>
          <w:tcPr>
            <w:tcW w:w="240" w:type="dxa"/>
            <w:vAlign w:val="bottom"/>
            <w:tcBorders>
              <w:left w:val="single" w:sz="8" w:color="auto"/>
            </w:tcBorders>
          </w:tcPr>
          <w:p>
            <w:pPr>
              <w:spacing w:after="0"/>
              <w:rPr>
                <w:sz w:val="10"/>
                <w:szCs w:val="10"/>
                <w:color w:val="auto"/>
              </w:rPr>
            </w:pPr>
          </w:p>
        </w:tc>
        <w:tc>
          <w:tcPr>
            <w:tcW w:w="520" w:type="dxa"/>
            <w:vAlign w:val="bottom"/>
            <w:gridSpan w:val="3"/>
          </w:tcPr>
          <w:p>
            <w:pPr>
              <w:jc w:val="right"/>
              <w:ind w:right="180"/>
              <w:spacing w:after="0" w:line="125" w:lineRule="exact"/>
              <w:rPr>
                <w:sz w:val="20"/>
                <w:szCs w:val="20"/>
                <w:color w:val="auto"/>
              </w:rPr>
            </w:pPr>
            <w:r>
              <w:rPr>
                <w:rFonts w:ascii="Arial" w:cs="Arial" w:eastAsia="Arial" w:hAnsi="Arial"/>
                <w:sz w:val="11"/>
                <w:szCs w:val="11"/>
                <w:color w:val="auto"/>
                <w:w w:val="91"/>
              </w:rPr>
              <w:t>$ (176)</w:t>
            </w:r>
          </w:p>
        </w:tc>
        <w:tc>
          <w:tcPr>
            <w:tcW w:w="20" w:type="dxa"/>
            <w:vAlign w:val="bottom"/>
            <w:shd w:val="clear" w:color="auto" w:fill="000000"/>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50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840" w:type="dxa"/>
            <w:vAlign w:val="bottom"/>
            <w:tcBorders>
              <w:bottom w:val="single" w:sz="8" w:color="CCEEFF"/>
            </w:tcBorders>
          </w:tcPr>
          <w:p>
            <w:pPr>
              <w:spacing w:after="0" w:line="20" w:lineRule="exact"/>
              <w:rPr>
                <w:sz w:val="1"/>
                <w:szCs w:val="1"/>
                <w:color w:val="auto"/>
              </w:rPr>
            </w:pPr>
          </w:p>
        </w:tc>
        <w:tc>
          <w:tcPr>
            <w:tcW w:w="50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7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CCEEFF"/>
            </w:tcBorders>
          </w:tcPr>
          <w:p>
            <w:pPr>
              <w:spacing w:after="0" w:line="20" w:lineRule="exact"/>
              <w:rPr>
                <w:sz w:val="1"/>
                <w:szCs w:val="1"/>
                <w:color w:val="auto"/>
              </w:rPr>
            </w:pPr>
          </w:p>
        </w:tc>
        <w:tc>
          <w:tcPr>
            <w:tcW w:w="6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240" w:type="dxa"/>
            <w:vAlign w:val="bottom"/>
            <w:tcBorders>
              <w:left w:val="single" w:sz="8" w:color="auto"/>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1"/>
        </w:trPr>
        <w:tc>
          <w:tcPr>
            <w:tcW w:w="20" w:type="dxa"/>
            <w:vAlign w:val="bottom"/>
          </w:tcPr>
          <w:p>
            <w:pPr>
              <w:spacing w:after="0"/>
              <w:rPr>
                <w:sz w:val="9"/>
                <w:szCs w:val="9"/>
                <w:color w:val="auto"/>
              </w:rPr>
            </w:pPr>
          </w:p>
        </w:tc>
        <w:tc>
          <w:tcPr>
            <w:tcW w:w="6840" w:type="dxa"/>
            <w:vAlign w:val="bottom"/>
            <w:gridSpan w:val="2"/>
            <w:shd w:val="clear" w:color="auto" w:fill="CCEEFF"/>
          </w:tcPr>
          <w:p>
            <w:pPr>
              <w:spacing w:after="0" w:line="111" w:lineRule="exact"/>
              <w:rPr>
                <w:sz w:val="20"/>
                <w:szCs w:val="20"/>
                <w:color w:val="auto"/>
              </w:rPr>
            </w:pPr>
            <w:r>
              <w:rPr>
                <w:rFonts w:ascii="Arial" w:cs="Arial" w:eastAsia="Arial" w:hAnsi="Arial"/>
                <w:sz w:val="11"/>
                <w:szCs w:val="11"/>
                <w:i w:val="1"/>
                <w:iCs w:val="1"/>
                <w:color w:val="auto"/>
              </w:rPr>
              <w:t>Effective tax rate (operating income (loss))</w:t>
            </w:r>
          </w:p>
        </w:tc>
        <w:tc>
          <w:tcPr>
            <w:tcW w:w="100" w:type="dxa"/>
            <w:vAlign w:val="bottom"/>
            <w:shd w:val="clear" w:color="auto" w:fill="CCEEFF"/>
          </w:tcPr>
          <w:p>
            <w:pPr>
              <w:spacing w:after="0"/>
              <w:rPr>
                <w:sz w:val="9"/>
                <w:szCs w:val="9"/>
                <w:color w:val="auto"/>
              </w:rPr>
            </w:pPr>
          </w:p>
        </w:tc>
        <w:tc>
          <w:tcPr>
            <w:tcW w:w="1100" w:type="dxa"/>
            <w:vAlign w:val="bottom"/>
            <w:gridSpan w:val="2"/>
            <w:shd w:val="clear" w:color="auto" w:fill="CCEEFF"/>
          </w:tcPr>
          <w:p>
            <w:pPr>
              <w:jc w:val="right"/>
              <w:ind w:right="220"/>
              <w:spacing w:after="0" w:line="111" w:lineRule="exact"/>
              <w:rPr>
                <w:sz w:val="20"/>
                <w:szCs w:val="20"/>
                <w:color w:val="auto"/>
              </w:rPr>
            </w:pPr>
            <w:r>
              <w:rPr>
                <w:rFonts w:ascii="Arial" w:cs="Arial" w:eastAsia="Arial" w:hAnsi="Arial"/>
                <w:sz w:val="11"/>
                <w:szCs w:val="11"/>
                <w:i w:val="1"/>
                <w:iCs w:val="1"/>
                <w:color w:val="auto"/>
              </w:rPr>
              <w:t>-5.1%</w:t>
            </w:r>
          </w:p>
        </w:tc>
        <w:tc>
          <w:tcPr>
            <w:tcW w:w="220" w:type="dxa"/>
            <w:vAlign w:val="bottom"/>
            <w:shd w:val="clear" w:color="auto" w:fill="CCEEFF"/>
          </w:tcPr>
          <w:p>
            <w:pPr>
              <w:spacing w:after="0"/>
              <w:rPr>
                <w:sz w:val="9"/>
                <w:szCs w:val="9"/>
                <w:color w:val="auto"/>
              </w:rPr>
            </w:pPr>
          </w:p>
        </w:tc>
        <w:tc>
          <w:tcPr>
            <w:tcW w:w="300" w:type="dxa"/>
            <w:vAlign w:val="bottom"/>
            <w:shd w:val="clear" w:color="auto" w:fill="CCEEFF"/>
          </w:tcPr>
          <w:p>
            <w:pPr>
              <w:spacing w:after="0"/>
              <w:rPr>
                <w:sz w:val="9"/>
                <w:szCs w:val="9"/>
                <w:color w:val="auto"/>
              </w:rPr>
            </w:pPr>
          </w:p>
        </w:tc>
        <w:tc>
          <w:tcPr>
            <w:tcW w:w="680" w:type="dxa"/>
            <w:vAlign w:val="bottom"/>
            <w:gridSpan w:val="2"/>
            <w:shd w:val="clear" w:color="auto" w:fill="CCEEFF"/>
          </w:tcPr>
          <w:p>
            <w:pPr>
              <w:jc w:val="right"/>
              <w:ind w:right="140"/>
              <w:spacing w:after="0" w:line="111" w:lineRule="exact"/>
              <w:rPr>
                <w:sz w:val="20"/>
                <w:szCs w:val="20"/>
                <w:color w:val="auto"/>
              </w:rPr>
            </w:pPr>
            <w:r>
              <w:rPr>
                <w:rFonts w:ascii="Arial" w:cs="Arial" w:eastAsia="Arial" w:hAnsi="Arial"/>
                <w:sz w:val="11"/>
                <w:szCs w:val="11"/>
                <w:i w:val="1"/>
                <w:iCs w:val="1"/>
                <w:color w:val="auto"/>
              </w:rPr>
              <w:t>25.5%</w:t>
            </w:r>
          </w:p>
        </w:tc>
        <w:tc>
          <w:tcPr>
            <w:tcW w:w="140" w:type="dxa"/>
            <w:vAlign w:val="bottom"/>
            <w:shd w:val="clear" w:color="auto" w:fill="CCEEFF"/>
          </w:tcPr>
          <w:p>
            <w:pPr>
              <w:spacing w:after="0"/>
              <w:rPr>
                <w:sz w:val="9"/>
                <w:szCs w:val="9"/>
                <w:color w:val="auto"/>
              </w:rPr>
            </w:pPr>
          </w:p>
        </w:tc>
        <w:tc>
          <w:tcPr>
            <w:tcW w:w="460" w:type="dxa"/>
            <w:vAlign w:val="bottom"/>
            <w:shd w:val="clear" w:color="auto" w:fill="CCEEFF"/>
          </w:tcPr>
          <w:p>
            <w:pPr>
              <w:spacing w:after="0"/>
              <w:rPr>
                <w:sz w:val="9"/>
                <w:szCs w:val="9"/>
                <w:color w:val="auto"/>
              </w:rPr>
            </w:pPr>
          </w:p>
        </w:tc>
        <w:tc>
          <w:tcPr>
            <w:tcW w:w="800" w:type="dxa"/>
            <w:vAlign w:val="bottom"/>
            <w:gridSpan w:val="2"/>
            <w:shd w:val="clear" w:color="auto" w:fill="CCEEFF"/>
          </w:tcPr>
          <w:p>
            <w:pPr>
              <w:jc w:val="right"/>
              <w:ind w:right="120"/>
              <w:spacing w:after="0" w:line="111" w:lineRule="exact"/>
              <w:rPr>
                <w:sz w:val="20"/>
                <w:szCs w:val="20"/>
                <w:color w:val="auto"/>
              </w:rPr>
            </w:pPr>
            <w:r>
              <w:rPr>
                <w:rFonts w:ascii="Arial" w:cs="Arial" w:eastAsia="Arial" w:hAnsi="Arial"/>
                <w:sz w:val="11"/>
                <w:szCs w:val="11"/>
                <w:i w:val="1"/>
                <w:iCs w:val="1"/>
                <w:color w:val="auto"/>
              </w:rPr>
              <w:t>24.9%</w:t>
            </w:r>
          </w:p>
        </w:tc>
        <w:tc>
          <w:tcPr>
            <w:tcW w:w="240" w:type="dxa"/>
            <w:vAlign w:val="bottom"/>
            <w:tcBorders>
              <w:left w:val="single" w:sz="8" w:color="CCEEFF"/>
            </w:tcBorders>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60" w:type="dxa"/>
            <w:vAlign w:val="bottom"/>
            <w:gridSpan w:val="2"/>
            <w:shd w:val="clear" w:color="auto" w:fill="CCEEFF"/>
          </w:tcPr>
          <w:p>
            <w:pPr>
              <w:jc w:val="right"/>
              <w:ind w:right="140"/>
              <w:spacing w:after="0" w:line="111" w:lineRule="exact"/>
              <w:rPr>
                <w:sz w:val="20"/>
                <w:szCs w:val="20"/>
                <w:color w:val="auto"/>
              </w:rPr>
            </w:pPr>
            <w:r>
              <w:rPr>
                <w:rFonts w:ascii="Arial" w:cs="Arial" w:eastAsia="Arial" w:hAnsi="Arial"/>
                <w:sz w:val="11"/>
                <w:szCs w:val="11"/>
                <w:i w:val="1"/>
                <w:iCs w:val="1"/>
                <w:color w:val="auto"/>
                <w:w w:val="96"/>
              </w:rPr>
              <w:t>27.4%</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217805</wp:posOffset>
            </wp:positionV>
            <wp:extent cx="728345" cy="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366" w:lineRule="exact"/>
        <w:rPr>
          <w:sz w:val="20"/>
          <w:szCs w:val="20"/>
          <w:color w:val="auto"/>
        </w:rPr>
      </w:pPr>
    </w:p>
    <w:p>
      <w:pPr>
        <w:spacing w:after="0"/>
        <w:tabs>
          <w:tab w:leader="none" w:pos="200" w:val="left"/>
        </w:tabs>
        <w:rPr>
          <w:sz w:val="20"/>
          <w:szCs w:val="20"/>
          <w:color w:val="auto"/>
        </w:rPr>
      </w:pPr>
      <w:r>
        <w:rPr>
          <w:rFonts w:ascii="Arial" w:cs="Arial" w:eastAsia="Arial" w:hAnsi="Arial"/>
          <w:sz w:val="9"/>
          <w:szCs w:val="9"/>
          <w:color w:val="auto"/>
        </w:rPr>
        <w:t>(1)</w:t>
      </w:r>
      <w:r>
        <w:rPr>
          <w:sz w:val="20"/>
          <w:szCs w:val="20"/>
          <w:color w:val="auto"/>
        </w:rPr>
        <w:tab/>
      </w:r>
      <w:r>
        <w:rPr>
          <w:rFonts w:ascii="Arial" w:cs="Arial" w:eastAsia="Arial" w:hAnsi="Arial"/>
          <w:sz w:val="11"/>
          <w:szCs w:val="11"/>
          <w:color w:val="auto"/>
        </w:rPr>
        <w:t>Includes inter-segment eliminations and non-core products.</w:t>
      </w:r>
    </w:p>
    <w:p>
      <w:pPr>
        <w:spacing w:after="0" w:line="13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40"/>
          </w:cols>
          <w:pgMar w:left="240" w:top="266" w:right="219" w:bottom="1440" w:gutter="0" w:footer="0" w:header="0"/>
        </w:sectPr>
      </w:pPr>
    </w:p>
    <w:bookmarkStart w:id="87" w:name="page88"/>
    <w:bookmarkEnd w:id="8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28"/>
          <w:szCs w:val="28"/>
          <w:b w:val="1"/>
          <w:bCs w:val="1"/>
          <w:color w:val="auto"/>
        </w:rPr>
        <w:t>International Protection Segment</w:t>
      </w:r>
    </w:p>
    <w:p>
      <w:pPr>
        <w:sectPr>
          <w:pgSz w:w="11900" w:h="16838" w:orient="portrait"/>
          <w:cols w:equalWidth="0" w:num="1">
            <w:col w:w="9019"/>
          </w:cols>
          <w:pgMar w:left="1440" w:top="1440" w:right="1440" w:bottom="1440" w:gutter="0" w:footer="0" w:header="0"/>
        </w:sect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55</w:t>
      </w:r>
    </w:p>
    <w:p>
      <w:pPr>
        <w:sectPr>
          <w:pgSz w:w="11900" w:h="16838" w:orient="portrait"/>
          <w:cols w:equalWidth="0" w:num="1">
            <w:col w:w="9019"/>
          </w:cols>
          <w:pgMar w:left="1440" w:top="1440" w:right="1440" w:bottom="1440" w:gutter="0" w:footer="0" w:header="0"/>
          <w:type w:val="continuous"/>
        </w:sectPr>
      </w:pPr>
    </w:p>
    <w:bookmarkStart w:id="88" w:name="page89"/>
    <w:bookmarkEnd w:id="88"/>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 (Loss) and Sales—International Protection Segment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54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gridSpan w:val="3"/>
          </w:tcPr>
          <w:p>
            <w:pPr>
              <w:jc w:val="right"/>
              <w:ind w:right="160"/>
              <w:spacing w:after="0"/>
              <w:rPr>
                <w:sz w:val="20"/>
                <w:szCs w:val="20"/>
                <w:color w:val="auto"/>
              </w:rPr>
            </w:pPr>
            <w:r>
              <w:rPr>
                <w:rFonts w:ascii="Arial" w:cs="Arial" w:eastAsia="Arial" w:hAnsi="Arial"/>
                <w:sz w:val="14"/>
                <w:szCs w:val="14"/>
                <w:b w:val="1"/>
                <w:bCs w:val="1"/>
                <w:color w:val="auto"/>
                <w:w w:val="96"/>
              </w:rPr>
              <w:t>2014</w:t>
            </w: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2013</w:t>
            </w:r>
          </w:p>
        </w:tc>
        <w:tc>
          <w:tcPr>
            <w:tcW w:w="2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54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60" w:type="dxa"/>
            <w:vAlign w:val="bottom"/>
            <w:tcBorders>
              <w:right w:val="single" w:sz="8" w:color="auto"/>
            </w:tcBorders>
            <w:gridSpan w:val="2"/>
          </w:tcPr>
          <w:p>
            <w:pPr>
              <w:jc w:val="right"/>
              <w:ind w:right="280"/>
              <w:spacing w:after="0" w:line="125" w:lineRule="exact"/>
              <w:rPr>
                <w:sz w:val="20"/>
                <w:szCs w:val="20"/>
                <w:color w:val="auto"/>
              </w:rPr>
            </w:pPr>
            <w:r>
              <w:rPr>
                <w:rFonts w:ascii="Arial" w:cs="Arial" w:eastAsia="Arial" w:hAnsi="Arial"/>
                <w:sz w:val="12"/>
                <w:szCs w:val="12"/>
                <w:b w:val="1"/>
                <w:bCs w:val="1"/>
                <w:color w:val="auto"/>
                <w:w w:val="99"/>
              </w:rPr>
              <w:t>4Q</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gridSpan w:val="2"/>
          </w:tcPr>
          <w:p>
            <w:pPr>
              <w:jc w:val="right"/>
              <w:ind w:right="340"/>
              <w:spacing w:after="0" w:line="125" w:lineRule="exact"/>
              <w:rPr>
                <w:sz w:val="20"/>
                <w:szCs w:val="20"/>
                <w:color w:val="auto"/>
              </w:rPr>
            </w:pPr>
            <w:r>
              <w:rPr>
                <w:rFonts w:ascii="Arial" w:cs="Arial" w:eastAsia="Arial" w:hAnsi="Arial"/>
                <w:sz w:val="12"/>
                <w:szCs w:val="12"/>
                <w:b w:val="1"/>
                <w:bCs w:val="1"/>
                <w:color w:val="auto"/>
                <w:w w:val="87"/>
              </w:rPr>
              <w:t>3Q</w:t>
            </w:r>
          </w:p>
        </w:tc>
        <w:tc>
          <w:tcPr>
            <w:tcW w:w="480" w:type="dxa"/>
            <w:vAlign w:val="bottom"/>
            <w:gridSpan w:val="3"/>
          </w:tcPr>
          <w:p>
            <w:pPr>
              <w:jc w:val="right"/>
              <w:ind w:right="240"/>
              <w:spacing w:after="0" w:line="125" w:lineRule="exact"/>
              <w:rPr>
                <w:sz w:val="20"/>
                <w:szCs w:val="20"/>
                <w:color w:val="auto"/>
              </w:rPr>
            </w:pPr>
            <w:r>
              <w:rPr>
                <w:rFonts w:ascii="Arial" w:cs="Arial" w:eastAsia="Arial" w:hAnsi="Arial"/>
                <w:sz w:val="12"/>
                <w:szCs w:val="12"/>
                <w:b w:val="1"/>
                <w:bCs w:val="1"/>
                <w:color w:val="auto"/>
              </w:rPr>
              <w:t>2Q</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gridSpan w:val="2"/>
          </w:tcPr>
          <w:p>
            <w:pPr>
              <w:jc w:val="right"/>
              <w:ind w:right="300"/>
              <w:spacing w:after="0" w:line="125" w:lineRule="exact"/>
              <w:rPr>
                <w:sz w:val="20"/>
                <w:szCs w:val="20"/>
                <w:color w:val="auto"/>
              </w:rPr>
            </w:pPr>
            <w:r>
              <w:rPr>
                <w:rFonts w:ascii="Arial" w:cs="Arial" w:eastAsia="Arial" w:hAnsi="Arial"/>
                <w:sz w:val="12"/>
                <w:szCs w:val="12"/>
                <w:b w:val="1"/>
                <w:bCs w:val="1"/>
                <w:color w:val="auto"/>
              </w:rPr>
              <w:t>1Q</w:t>
            </w:r>
          </w:p>
        </w:tc>
        <w:tc>
          <w:tcPr>
            <w:tcW w:w="60" w:type="dxa"/>
            <w:vAlign w:val="bottom"/>
          </w:tcPr>
          <w:p>
            <w:pPr>
              <w:spacing w:after="0"/>
              <w:rPr>
                <w:sz w:val="10"/>
                <w:szCs w:val="10"/>
                <w:color w:val="auto"/>
              </w:rPr>
            </w:pPr>
          </w:p>
        </w:tc>
        <w:tc>
          <w:tcPr>
            <w:tcW w:w="500" w:type="dxa"/>
            <w:vAlign w:val="bottom"/>
            <w:gridSpan w:val="3"/>
          </w:tcPr>
          <w:p>
            <w:pPr>
              <w:jc w:val="right"/>
              <w:ind w:right="180"/>
              <w:spacing w:after="0" w:line="125" w:lineRule="exact"/>
              <w:rPr>
                <w:sz w:val="20"/>
                <w:szCs w:val="20"/>
                <w:color w:val="auto"/>
              </w:rPr>
            </w:pPr>
            <w:r>
              <w:rPr>
                <w:rFonts w:ascii="Arial" w:cs="Arial" w:eastAsia="Arial" w:hAnsi="Arial"/>
                <w:sz w:val="12"/>
                <w:szCs w:val="12"/>
                <w:b w:val="1"/>
                <w:bCs w:val="1"/>
                <w:color w:val="auto"/>
              </w:rPr>
              <w:t>Total</w:t>
            </w: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gridSpan w:val="2"/>
          </w:tcPr>
          <w:p>
            <w:pPr>
              <w:jc w:val="right"/>
              <w:ind w:right="380"/>
              <w:spacing w:after="0" w:line="125" w:lineRule="exact"/>
              <w:rPr>
                <w:sz w:val="20"/>
                <w:szCs w:val="20"/>
                <w:color w:val="auto"/>
              </w:rPr>
            </w:pPr>
            <w:r>
              <w:rPr>
                <w:rFonts w:ascii="Arial" w:cs="Arial" w:eastAsia="Arial" w:hAnsi="Arial"/>
                <w:sz w:val="12"/>
                <w:szCs w:val="12"/>
                <w:b w:val="1"/>
                <w:bCs w:val="1"/>
                <w:color w:val="auto"/>
                <w:w w:val="99"/>
              </w:rPr>
              <w:t>4Q</w:t>
            </w:r>
          </w:p>
        </w:tc>
        <w:tc>
          <w:tcPr>
            <w:tcW w:w="80" w:type="dxa"/>
            <w:vAlign w:val="bottom"/>
          </w:tcPr>
          <w:p>
            <w:pPr>
              <w:spacing w:after="0"/>
              <w:rPr>
                <w:sz w:val="10"/>
                <w:szCs w:val="10"/>
                <w:color w:val="auto"/>
              </w:rPr>
            </w:pPr>
          </w:p>
        </w:tc>
        <w:tc>
          <w:tcPr>
            <w:tcW w:w="440" w:type="dxa"/>
            <w:vAlign w:val="bottom"/>
            <w:gridSpan w:val="2"/>
          </w:tcPr>
          <w:p>
            <w:pPr>
              <w:jc w:val="right"/>
              <w:ind w:right="280"/>
              <w:spacing w:after="0" w:line="125" w:lineRule="exact"/>
              <w:rPr>
                <w:sz w:val="20"/>
                <w:szCs w:val="20"/>
                <w:color w:val="auto"/>
              </w:rPr>
            </w:pPr>
            <w:r>
              <w:rPr>
                <w:rFonts w:ascii="Arial" w:cs="Arial" w:eastAsia="Arial" w:hAnsi="Arial"/>
                <w:sz w:val="12"/>
                <w:szCs w:val="12"/>
                <w:b w:val="1"/>
                <w:bCs w:val="1"/>
                <w:color w:val="auto"/>
                <w:w w:val="87"/>
              </w:rPr>
              <w:t>3Q</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40" w:type="dxa"/>
            <w:vAlign w:val="bottom"/>
            <w:gridSpan w:val="2"/>
          </w:tcPr>
          <w:p>
            <w:pPr>
              <w:jc w:val="right"/>
              <w:ind w:right="280"/>
              <w:spacing w:after="0" w:line="125" w:lineRule="exact"/>
              <w:rPr>
                <w:sz w:val="20"/>
                <w:szCs w:val="20"/>
                <w:color w:val="auto"/>
              </w:rPr>
            </w:pPr>
            <w:r>
              <w:rPr>
                <w:rFonts w:ascii="Arial" w:cs="Arial" w:eastAsia="Arial" w:hAnsi="Arial"/>
                <w:sz w:val="12"/>
                <w:szCs w:val="12"/>
                <w:b w:val="1"/>
                <w:bCs w:val="1"/>
                <w:color w:val="auto"/>
                <w:w w:val="87"/>
              </w:rPr>
              <w:t>2Q</w:t>
            </w: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20" w:type="dxa"/>
            <w:vAlign w:val="bottom"/>
            <w:gridSpan w:val="2"/>
          </w:tcPr>
          <w:p>
            <w:pPr>
              <w:jc w:val="right"/>
              <w:ind w:right="340"/>
              <w:spacing w:after="0" w:line="125" w:lineRule="exact"/>
              <w:rPr>
                <w:sz w:val="20"/>
                <w:szCs w:val="20"/>
                <w:color w:val="auto"/>
              </w:rPr>
            </w:pPr>
            <w:r>
              <w:rPr>
                <w:rFonts w:ascii="Arial" w:cs="Arial" w:eastAsia="Arial" w:hAnsi="Arial"/>
                <w:sz w:val="12"/>
                <w:szCs w:val="12"/>
                <w:b w:val="1"/>
                <w:bCs w:val="1"/>
                <w:color w:val="auto"/>
                <w:w w:val="99"/>
              </w:rPr>
              <w:t>1Q</w:t>
            </w:r>
          </w:p>
        </w:tc>
        <w:tc>
          <w:tcPr>
            <w:tcW w:w="300" w:type="dxa"/>
            <w:vAlign w:val="bottom"/>
            <w:gridSpan w:val="2"/>
          </w:tcPr>
          <w:p>
            <w:pPr>
              <w:ind w:left="20"/>
              <w:spacing w:after="0" w:line="125" w:lineRule="exact"/>
              <w:rPr>
                <w:sz w:val="20"/>
                <w:szCs w:val="20"/>
                <w:color w:val="auto"/>
              </w:rPr>
            </w:pPr>
            <w:r>
              <w:rPr>
                <w:rFonts w:ascii="Arial" w:cs="Arial" w:eastAsia="Arial" w:hAnsi="Arial"/>
                <w:sz w:val="12"/>
                <w:szCs w:val="12"/>
                <w:b w:val="1"/>
                <w:bCs w:val="1"/>
                <w:color w:val="auto"/>
                <w:w w:val="90"/>
              </w:rPr>
              <w:t>Total</w:t>
            </w: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5420" w:type="dxa"/>
            <w:vAlign w:val="bottom"/>
            <w:tcBorders>
              <w:top w:val="single" w:sz="8" w:color="CCEEFF"/>
              <w:right w:val="single" w:sz="8" w:color="auto"/>
            </w:tcBorders>
            <w:shd w:val="clear" w:color="auto" w:fill="CCEEFF"/>
          </w:tcPr>
          <w:p>
            <w:pPr>
              <w:spacing w:after="0" w:line="125" w:lineRule="exact"/>
              <w:rPr>
                <w:sz w:val="20"/>
                <w:szCs w:val="20"/>
                <w:color w:val="auto"/>
              </w:rPr>
            </w:pPr>
            <w:r>
              <w:rPr>
                <w:rFonts w:ascii="Arial" w:cs="Arial" w:eastAsia="Arial" w:hAnsi="Arial"/>
                <w:sz w:val="14"/>
                <w:szCs w:val="14"/>
                <w:b w:val="1"/>
                <w:bCs w:val="1"/>
                <w:color w:val="auto"/>
              </w:rPr>
              <w:t>REVENUES:</w:t>
            </w:r>
          </w:p>
        </w:tc>
        <w:tc>
          <w:tcPr>
            <w:tcW w:w="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right w:val="single" w:sz="8" w:color="auto"/>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2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00" w:type="dxa"/>
            <w:vAlign w:val="bottom"/>
            <w:tcBorders>
              <w:top w:val="single" w:sz="8" w:color="auto"/>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80" w:type="dxa"/>
            <w:vAlign w:val="bottom"/>
            <w:tcBorders>
              <w:top w:val="single" w:sz="8" w:color="auto"/>
            </w:tcBorders>
            <w:shd w:val="clear" w:color="auto" w:fill="CCEEFF"/>
          </w:tcPr>
          <w:p>
            <w:pPr>
              <w:spacing w:after="0"/>
              <w:rPr>
                <w:sz w:val="10"/>
                <w:szCs w:val="10"/>
                <w:color w:val="auto"/>
              </w:rPr>
            </w:pPr>
          </w:p>
        </w:tc>
        <w:tc>
          <w:tcPr>
            <w:tcW w:w="14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30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40" w:type="dxa"/>
            <w:vAlign w:val="bottom"/>
            <w:tcBorders>
              <w:top w:val="single" w:sz="8" w:color="auto"/>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auto"/>
            </w:tcBorders>
            <w:shd w:val="clear" w:color="auto" w:fill="CCEEFF"/>
          </w:tcPr>
          <w:p>
            <w:pPr>
              <w:spacing w:after="0"/>
              <w:rPr>
                <w:sz w:val="10"/>
                <w:szCs w:val="10"/>
                <w:color w:val="auto"/>
              </w:rPr>
            </w:pPr>
          </w:p>
        </w:tc>
        <w:tc>
          <w:tcPr>
            <w:tcW w:w="2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2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Premiums</w:t>
            </w:r>
          </w:p>
        </w:tc>
        <w:tc>
          <w:tcPr>
            <w:tcW w:w="16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172</w:t>
            </w:r>
          </w:p>
        </w:tc>
        <w:tc>
          <w:tcPr>
            <w:tcW w:w="180" w:type="dxa"/>
            <w:vAlign w:val="bottom"/>
            <w:tcBorders>
              <w:right w:val="single" w:sz="8" w:color="auto"/>
            </w:tcBorders>
          </w:tcPr>
          <w:p>
            <w:pPr>
              <w:spacing w:after="0"/>
              <w:rPr>
                <w:sz w:val="12"/>
                <w:szCs w:val="12"/>
                <w:color w:val="auto"/>
              </w:rPr>
            </w:pPr>
          </w:p>
        </w:tc>
        <w:tc>
          <w:tcPr>
            <w:tcW w:w="16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240" w:type="dxa"/>
            <w:vAlign w:val="bottom"/>
          </w:tcPr>
          <w:p>
            <w:pPr>
              <w:jc w:val="right"/>
              <w:spacing w:after="0" w:line="145" w:lineRule="exact"/>
              <w:rPr>
                <w:sz w:val="20"/>
                <w:szCs w:val="20"/>
                <w:color w:val="auto"/>
              </w:rPr>
            </w:pPr>
            <w:r>
              <w:rPr>
                <w:rFonts w:ascii="Arial" w:cs="Arial" w:eastAsia="Arial" w:hAnsi="Arial"/>
                <w:sz w:val="14"/>
                <w:szCs w:val="14"/>
                <w:color w:val="auto"/>
                <w:w w:val="94"/>
              </w:rPr>
              <w:t>185</w:t>
            </w:r>
          </w:p>
        </w:tc>
        <w:tc>
          <w:tcPr>
            <w:tcW w:w="260" w:type="dxa"/>
            <w:vAlign w:val="bottom"/>
          </w:tcPr>
          <w:p>
            <w:pPr>
              <w:spacing w:after="0"/>
              <w:rPr>
                <w:sz w:val="12"/>
                <w:szCs w:val="12"/>
                <w:color w:val="auto"/>
              </w:rPr>
            </w:pP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40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w w:val="85"/>
              </w:rPr>
              <w:t>199</w:t>
            </w:r>
          </w:p>
        </w:tc>
        <w:tc>
          <w:tcPr>
            <w:tcW w:w="16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50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175</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731</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300" w:type="dxa"/>
            <w:vAlign w:val="bottom"/>
          </w:tcPr>
          <w:p>
            <w:pPr>
              <w:jc w:val="right"/>
              <w:spacing w:after="0" w:line="145" w:lineRule="exact"/>
              <w:rPr>
                <w:sz w:val="20"/>
                <w:szCs w:val="20"/>
                <w:color w:val="auto"/>
              </w:rPr>
            </w:pPr>
            <w:r>
              <w:rPr>
                <w:rFonts w:ascii="Arial" w:cs="Arial" w:eastAsia="Arial" w:hAnsi="Arial"/>
                <w:sz w:val="14"/>
                <w:szCs w:val="14"/>
                <w:color w:val="auto"/>
              </w:rPr>
              <w:t>158</w:t>
            </w:r>
          </w:p>
        </w:tc>
        <w:tc>
          <w:tcPr>
            <w:tcW w:w="260" w:type="dxa"/>
            <w:vAlign w:val="bottom"/>
          </w:tcPr>
          <w:p>
            <w:pPr>
              <w:spacing w:after="0"/>
              <w:rPr>
                <w:sz w:val="12"/>
                <w:szCs w:val="12"/>
                <w:color w:val="auto"/>
              </w:rPr>
            </w:pPr>
          </w:p>
        </w:tc>
        <w:tc>
          <w:tcPr>
            <w:tcW w:w="80" w:type="dxa"/>
            <w:vAlign w:val="bottom"/>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159</w:t>
            </w:r>
          </w:p>
        </w:tc>
        <w:tc>
          <w:tcPr>
            <w:tcW w:w="16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44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w w:val="94"/>
              </w:rPr>
              <w:t>154</w:t>
            </w:r>
          </w:p>
        </w:tc>
        <w:tc>
          <w:tcPr>
            <w:tcW w:w="14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165</w:t>
            </w:r>
          </w:p>
        </w:tc>
        <w:tc>
          <w:tcPr>
            <w:tcW w:w="260" w:type="dxa"/>
            <w:vAlign w:val="bottom"/>
          </w:tcPr>
          <w:p>
            <w:pPr>
              <w:spacing w:after="0"/>
              <w:rPr>
                <w:sz w:val="12"/>
                <w:szCs w:val="12"/>
                <w:color w:val="auto"/>
              </w:rPr>
            </w:pPr>
          </w:p>
        </w:tc>
        <w:tc>
          <w:tcPr>
            <w:tcW w:w="80" w:type="dxa"/>
            <w:vAlign w:val="bottom"/>
          </w:tcPr>
          <w:p>
            <w:pPr>
              <w:spacing w:after="0" w:line="145" w:lineRule="exact"/>
              <w:rPr>
                <w:sz w:val="20"/>
                <w:szCs w:val="20"/>
                <w:color w:val="auto"/>
              </w:rPr>
            </w:pPr>
            <w:r>
              <w:rPr>
                <w:rFonts w:ascii="Arial" w:cs="Arial" w:eastAsia="Arial" w:hAnsi="Arial"/>
                <w:sz w:val="14"/>
                <w:szCs w:val="14"/>
                <w:color w:val="auto"/>
                <w:w w:val="76"/>
              </w:rPr>
              <w:t>$</w:t>
            </w:r>
          </w:p>
        </w:tc>
        <w:tc>
          <w:tcPr>
            <w:tcW w:w="3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w w:val="85"/>
              </w:rPr>
              <w:t>636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Net investment income</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22</w:t>
            </w:r>
          </w:p>
        </w:tc>
        <w:tc>
          <w:tcPr>
            <w:tcW w:w="18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27</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30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101</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29</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31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33</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5"/>
              </w:rPr>
              <w:t>119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Net investment gains (losses)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Borders>
              <w:right w:val="single" w:sz="8" w:color="auto"/>
            </w:tcBorders>
            <w:gridSpan w:val="2"/>
          </w:tcPr>
          <w:p>
            <w:pPr>
              <w:jc w:val="right"/>
              <w:ind w:right="140"/>
              <w:spacing w:after="0" w:line="145" w:lineRule="exact"/>
              <w:rPr>
                <w:sz w:val="20"/>
                <w:szCs w:val="20"/>
                <w:color w:val="auto"/>
              </w:rPr>
            </w:pPr>
            <w:r>
              <w:rPr>
                <w:rFonts w:ascii="Arial" w:cs="Arial" w:eastAsia="Arial" w:hAnsi="Arial"/>
                <w:sz w:val="14"/>
                <w:szCs w:val="14"/>
                <w:color w:val="auto"/>
              </w:rPr>
              <w:t>(1)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40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w w:val="85"/>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gridSpan w:val="3"/>
          </w:tcPr>
          <w:p>
            <w:pPr>
              <w:ind w:left="6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300" w:type="dxa"/>
            <w:vAlign w:val="bottom"/>
          </w:tcPr>
          <w:p>
            <w:pPr>
              <w:jc w:val="right"/>
              <w:spacing w:after="0" w:line="145" w:lineRule="exact"/>
              <w:rPr>
                <w:sz w:val="20"/>
                <w:szCs w:val="20"/>
                <w:color w:val="auto"/>
              </w:rPr>
            </w:pPr>
            <w:r>
              <w:rPr>
                <w:rFonts w:ascii="Arial" w:cs="Arial" w:eastAsia="Arial" w:hAnsi="Arial"/>
                <w:sz w:val="14"/>
                <w:szCs w:val="14"/>
                <w:color w:val="auto"/>
              </w:rPr>
              <w:t>4</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16</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6</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27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Insurance and investment product fees and other</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tcBorders>
              <w:right w:val="single" w:sz="8" w:color="auto"/>
            </w:tcBorders>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5</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420" w:type="dxa"/>
            <w:vAlign w:val="bottom"/>
            <w:tcBorders>
              <w:right w:val="single" w:sz="8" w:color="auto"/>
            </w:tcBorders>
          </w:tcPr>
          <w:p>
            <w:pPr>
              <w:ind w:left="540"/>
              <w:spacing w:after="0" w:line="151" w:lineRule="exact"/>
              <w:rPr>
                <w:sz w:val="20"/>
                <w:szCs w:val="20"/>
                <w:color w:val="auto"/>
              </w:rPr>
            </w:pPr>
            <w:r>
              <w:rPr>
                <w:rFonts w:ascii="Arial" w:cs="Arial" w:eastAsia="Arial" w:hAnsi="Arial"/>
                <w:sz w:val="14"/>
                <w:szCs w:val="14"/>
                <w:color w:val="auto"/>
              </w:rPr>
              <w:t>Total revenues</w:t>
            </w: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193</w:t>
            </w:r>
          </w:p>
        </w:tc>
        <w:tc>
          <w:tcPr>
            <w:tcW w:w="18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4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94"/>
              </w:rPr>
              <w:t>214</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223</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207</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837</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192</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187</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4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94"/>
              </w:rPr>
              <w:t>202</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205</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786</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BENEFITS AND EXPENSES: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8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Benefits and other changes in policy reserves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48</w:t>
            </w:r>
          </w:p>
        </w:tc>
        <w:tc>
          <w:tcPr>
            <w:tcW w:w="18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jc w:val="right"/>
              <w:spacing w:after="0" w:line="145" w:lineRule="exact"/>
              <w:rPr>
                <w:sz w:val="20"/>
                <w:szCs w:val="20"/>
                <w:color w:val="auto"/>
              </w:rPr>
            </w:pPr>
            <w:r>
              <w:rPr>
                <w:rFonts w:ascii="Arial" w:cs="Arial" w:eastAsia="Arial" w:hAnsi="Arial"/>
                <w:sz w:val="14"/>
                <w:szCs w:val="14"/>
                <w:color w:val="auto"/>
              </w:rPr>
              <w:t>52</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56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46</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202</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Pr>
          <w:p>
            <w:pPr>
              <w:jc w:val="right"/>
              <w:spacing w:after="0" w:line="145" w:lineRule="exact"/>
              <w:rPr>
                <w:sz w:val="20"/>
                <w:szCs w:val="20"/>
                <w:color w:val="auto"/>
              </w:rPr>
            </w:pPr>
            <w:r>
              <w:rPr>
                <w:rFonts w:ascii="Arial" w:cs="Arial" w:eastAsia="Arial" w:hAnsi="Arial"/>
                <w:sz w:val="14"/>
                <w:szCs w:val="14"/>
                <w:color w:val="auto"/>
              </w:rPr>
              <w:t>39</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40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41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39</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w w:val="85"/>
              </w:rPr>
              <w:t>159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Interest credited</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tcBorders>
              <w:right w:val="single" w:sz="8" w:color="auto"/>
            </w:tcBorders>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w w:val="85"/>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gridSpan w:val="3"/>
            <w:shd w:val="clear" w:color="auto" w:fill="CCEEFF"/>
          </w:tcPr>
          <w:p>
            <w:pPr>
              <w:ind w:left="6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w w:val="99"/>
              </w:rPr>
              <w:t>—</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Acquisition and operating expenses, net of deferrals</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Borders>
              <w:right w:val="single" w:sz="8" w:color="auto"/>
            </w:tcBorders>
            <w:gridSpan w:val="2"/>
          </w:tcPr>
          <w:p>
            <w:pPr>
              <w:jc w:val="right"/>
              <w:ind w:right="180"/>
              <w:spacing w:after="0" w:line="145" w:lineRule="exact"/>
              <w:rPr>
                <w:sz w:val="20"/>
                <w:szCs w:val="20"/>
                <w:color w:val="auto"/>
              </w:rPr>
            </w:pPr>
            <w:r>
              <w:rPr>
                <w:rFonts w:ascii="Arial" w:cs="Arial" w:eastAsia="Arial" w:hAnsi="Arial"/>
                <w:sz w:val="14"/>
                <w:szCs w:val="14"/>
                <w:color w:val="auto"/>
              </w:rPr>
              <w:t>110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w w:val="94"/>
              </w:rPr>
              <w:t>117</w:t>
            </w:r>
          </w:p>
        </w:tc>
        <w:tc>
          <w:tcPr>
            <w:tcW w:w="80" w:type="dxa"/>
            <w:vAlign w:val="bottom"/>
          </w:tcPr>
          <w:p>
            <w:pPr>
              <w:spacing w:after="0"/>
              <w:rPr>
                <w:sz w:val="12"/>
                <w:szCs w:val="12"/>
                <w:color w:val="auto"/>
              </w:rPr>
            </w:pPr>
          </w:p>
        </w:tc>
        <w:tc>
          <w:tcPr>
            <w:tcW w:w="40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w w:val="85"/>
              </w:rPr>
              <w:t>126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109</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462</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Pr>
          <w:p>
            <w:pPr>
              <w:jc w:val="right"/>
              <w:spacing w:after="0" w:line="145" w:lineRule="exact"/>
              <w:rPr>
                <w:sz w:val="20"/>
                <w:szCs w:val="20"/>
                <w:color w:val="auto"/>
              </w:rPr>
            </w:pPr>
            <w:r>
              <w:rPr>
                <w:rFonts w:ascii="Arial" w:cs="Arial" w:eastAsia="Arial" w:hAnsi="Arial"/>
                <w:sz w:val="14"/>
                <w:szCs w:val="14"/>
                <w:color w:val="auto"/>
              </w:rPr>
              <w:t>107</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106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w w:val="94"/>
              </w:rPr>
              <w:t>110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110</w:t>
            </w:r>
          </w:p>
        </w:tc>
        <w:tc>
          <w:tcPr>
            <w:tcW w:w="80" w:type="dxa"/>
            <w:vAlign w:val="bottom"/>
          </w:tcPr>
          <w:p>
            <w:pPr>
              <w:spacing w:after="0"/>
              <w:rPr>
                <w:sz w:val="12"/>
                <w:szCs w:val="12"/>
                <w:color w:val="auto"/>
              </w:rPr>
            </w:pPr>
          </w:p>
        </w:tc>
        <w:tc>
          <w:tcPr>
            <w:tcW w:w="3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w w:val="85"/>
              </w:rPr>
              <w:t>433</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Amortization of deferred acquisition costs and intangibles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28</w:t>
            </w:r>
          </w:p>
        </w:tc>
        <w:tc>
          <w:tcPr>
            <w:tcW w:w="18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30</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30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30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118</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27</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28</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5"/>
              </w:rPr>
              <w:t>106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Interest expense</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12</w:t>
            </w:r>
          </w:p>
        </w:tc>
        <w:tc>
          <w:tcPr>
            <w:tcW w:w="18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jc w:val="right"/>
              <w:spacing w:after="0" w:line="145" w:lineRule="exact"/>
              <w:rPr>
                <w:sz w:val="20"/>
                <w:szCs w:val="20"/>
                <w:color w:val="auto"/>
              </w:rPr>
            </w:pPr>
            <w:r>
              <w:rPr>
                <w:rFonts w:ascii="Arial" w:cs="Arial" w:eastAsia="Arial" w:hAnsi="Arial"/>
                <w:sz w:val="14"/>
                <w:szCs w:val="14"/>
                <w:color w:val="auto"/>
              </w:rPr>
              <w:t>10</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jc w:val="right"/>
              <w:spacing w:after="0" w:line="145" w:lineRule="exact"/>
              <w:rPr>
                <w:sz w:val="20"/>
                <w:szCs w:val="20"/>
                <w:color w:val="auto"/>
              </w:rPr>
            </w:pPr>
            <w:r>
              <w:rPr>
                <w:rFonts w:ascii="Arial" w:cs="Arial" w:eastAsia="Arial" w:hAnsi="Arial"/>
                <w:sz w:val="14"/>
                <w:szCs w:val="14"/>
                <w:color w:val="auto"/>
              </w:rPr>
              <w:t>9</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46</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Pr>
          <w:p>
            <w:pPr>
              <w:jc w:val="right"/>
              <w:spacing w:after="0" w:line="145" w:lineRule="exact"/>
              <w:rPr>
                <w:sz w:val="20"/>
                <w:szCs w:val="20"/>
                <w:color w:val="auto"/>
              </w:rPr>
            </w:pPr>
            <w:r>
              <w:rPr>
                <w:rFonts w:ascii="Arial" w:cs="Arial" w:eastAsia="Arial" w:hAnsi="Arial"/>
                <w:sz w:val="14"/>
                <w:szCs w:val="14"/>
                <w:color w:val="auto"/>
              </w:rPr>
              <w:t>8</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14</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42</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54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shd w:val="clear" w:color="auto" w:fill="CCEEFF"/>
          </w:tcPr>
          <w:p>
            <w:pPr>
              <w:ind w:left="540"/>
              <w:spacing w:after="0" w:line="145" w:lineRule="exact"/>
              <w:rPr>
                <w:sz w:val="20"/>
                <w:szCs w:val="20"/>
                <w:color w:val="auto"/>
              </w:rPr>
            </w:pPr>
            <w:r>
              <w:rPr>
                <w:rFonts w:ascii="Arial" w:cs="Arial" w:eastAsia="Arial" w:hAnsi="Arial"/>
                <w:sz w:val="14"/>
                <w:szCs w:val="14"/>
                <w:color w:val="auto"/>
              </w:rPr>
              <w:t>Total benefits and expenses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198</w:t>
            </w:r>
          </w:p>
        </w:tc>
        <w:tc>
          <w:tcPr>
            <w:tcW w:w="18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94"/>
              </w:rPr>
              <w:t>209</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85"/>
              </w:rPr>
              <w:t>221</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200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828</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181</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180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w w:val="94"/>
              </w:rPr>
              <w:t>188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191</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5"/>
              </w:rPr>
              <w:t>740</w:t>
            </w:r>
          </w:p>
        </w:tc>
        <w:tc>
          <w:tcPr>
            <w:tcW w:w="0" w:type="dxa"/>
            <w:vAlign w:val="bottom"/>
          </w:tcPr>
          <w:p>
            <w:pPr>
              <w:spacing w:after="0"/>
              <w:rPr>
                <w:sz w:val="1"/>
                <w:szCs w:val="1"/>
                <w:color w:val="auto"/>
              </w:rPr>
            </w:pPr>
          </w:p>
        </w:tc>
      </w:tr>
      <w:tr>
        <w:trPr>
          <w:trHeight w:val="20"/>
        </w:trPr>
        <w:tc>
          <w:tcPr>
            <w:tcW w:w="54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4"/>
                <w:szCs w:val="14"/>
                <w:b w:val="1"/>
                <w:bCs w:val="1"/>
                <w:color w:val="auto"/>
              </w:rPr>
              <w:t>INCOME (LOSS) FROM CONTINUING OPERATIONS BEFORE INCOME TAXES</w:t>
            </w: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60" w:type="dxa"/>
            <w:vAlign w:val="bottom"/>
            <w:vMerge w:val="restart"/>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5440" w:type="dxa"/>
            <w:vAlign w:val="bottom"/>
            <w:tcBorders>
              <w:right w:val="single" w:sz="8" w:color="auto"/>
            </w:tcBorders>
            <w:gridSpan w:val="2"/>
            <w:vMerge w:val="continue"/>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Borders>
              <w:right w:val="single" w:sz="8" w:color="auto"/>
            </w:tcBorders>
            <w:gridSpan w:val="2"/>
          </w:tcPr>
          <w:p>
            <w:pPr>
              <w:jc w:val="right"/>
              <w:ind w:right="140"/>
              <w:spacing w:after="0" w:line="151" w:lineRule="exact"/>
              <w:rPr>
                <w:sz w:val="20"/>
                <w:szCs w:val="20"/>
                <w:color w:val="auto"/>
              </w:rPr>
            </w:pPr>
            <w:r>
              <w:rPr>
                <w:rFonts w:ascii="Arial" w:cs="Arial" w:eastAsia="Arial" w:hAnsi="Arial"/>
                <w:sz w:val="14"/>
                <w:szCs w:val="14"/>
                <w:color w:val="auto"/>
              </w:rPr>
              <w:t>(5)</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jc w:val="right"/>
              <w:spacing w:after="0" w:line="151" w:lineRule="exact"/>
              <w:rPr>
                <w:sz w:val="20"/>
                <w:szCs w:val="20"/>
                <w:color w:val="auto"/>
              </w:rPr>
            </w:pPr>
            <w:r>
              <w:rPr>
                <w:rFonts w:ascii="Arial" w:cs="Arial" w:eastAsia="Arial" w:hAnsi="Arial"/>
                <w:sz w:val="14"/>
                <w:szCs w:val="14"/>
                <w:color w:val="auto"/>
              </w:rPr>
              <w:t>5</w:t>
            </w:r>
          </w:p>
        </w:tc>
        <w:tc>
          <w:tcPr>
            <w:tcW w:w="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jc w:val="right"/>
              <w:spacing w:after="0" w:line="151" w:lineRule="exact"/>
              <w:rPr>
                <w:sz w:val="20"/>
                <w:szCs w:val="20"/>
                <w:color w:val="auto"/>
              </w:rPr>
            </w:pPr>
            <w:r>
              <w:rPr>
                <w:rFonts w:ascii="Arial" w:cs="Arial" w:eastAsia="Arial" w:hAnsi="Arial"/>
                <w:sz w:val="14"/>
                <w:szCs w:val="14"/>
                <w:color w:val="auto"/>
              </w:rPr>
              <w:t>2</w:t>
            </w:r>
          </w:p>
        </w:tc>
        <w:tc>
          <w:tcPr>
            <w:tcW w:w="180" w:type="dxa"/>
            <w:vAlign w:val="bottom"/>
            <w:vMerge w:val="continue"/>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jc w:val="right"/>
              <w:spacing w:after="0" w:line="151" w:lineRule="exact"/>
              <w:rPr>
                <w:sz w:val="20"/>
                <w:szCs w:val="20"/>
                <w:color w:val="auto"/>
              </w:rPr>
            </w:pPr>
            <w:r>
              <w:rPr>
                <w:rFonts w:ascii="Arial" w:cs="Arial" w:eastAsia="Arial" w:hAnsi="Arial"/>
                <w:sz w:val="14"/>
                <w:szCs w:val="14"/>
                <w:color w:val="auto"/>
              </w:rPr>
              <w:t>7</w:t>
            </w:r>
          </w:p>
        </w:tc>
        <w:tc>
          <w:tcPr>
            <w:tcW w:w="20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jc w:val="right"/>
              <w:spacing w:after="0" w:line="151" w:lineRule="exact"/>
              <w:rPr>
                <w:sz w:val="20"/>
                <w:szCs w:val="20"/>
                <w:color w:val="auto"/>
              </w:rPr>
            </w:pPr>
            <w:r>
              <w:rPr>
                <w:rFonts w:ascii="Arial" w:cs="Arial" w:eastAsia="Arial" w:hAnsi="Arial"/>
                <w:sz w:val="14"/>
                <w:szCs w:val="14"/>
                <w:color w:val="auto"/>
              </w:rPr>
              <w:t>9</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jc w:val="right"/>
              <w:spacing w:after="0" w:line="151" w:lineRule="exact"/>
              <w:rPr>
                <w:sz w:val="20"/>
                <w:szCs w:val="20"/>
                <w:color w:val="auto"/>
              </w:rPr>
            </w:pPr>
            <w:r>
              <w:rPr>
                <w:rFonts w:ascii="Arial" w:cs="Arial" w:eastAsia="Arial" w:hAnsi="Arial"/>
                <w:sz w:val="14"/>
                <w:szCs w:val="14"/>
                <w:color w:val="auto"/>
              </w:rPr>
              <w:t>11</w:t>
            </w:r>
          </w:p>
        </w:tc>
        <w:tc>
          <w:tcPr>
            <w:tcW w:w="260" w:type="dxa"/>
            <w:vAlign w:val="bottom"/>
            <w:vMerge w:val="continue"/>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jc w:val="right"/>
              <w:spacing w:after="0" w:line="151" w:lineRule="exact"/>
              <w:rPr>
                <w:sz w:val="20"/>
                <w:szCs w:val="20"/>
                <w:color w:val="auto"/>
              </w:rPr>
            </w:pPr>
            <w:r>
              <w:rPr>
                <w:rFonts w:ascii="Arial" w:cs="Arial" w:eastAsia="Arial" w:hAnsi="Arial"/>
                <w:sz w:val="14"/>
                <w:szCs w:val="14"/>
                <w:color w:val="auto"/>
              </w:rPr>
              <w:t>7</w:t>
            </w:r>
          </w:p>
        </w:tc>
        <w:tc>
          <w:tcPr>
            <w:tcW w:w="180" w:type="dxa"/>
            <w:vAlign w:val="bottom"/>
            <w:vMerge w:val="continue"/>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jc w:val="right"/>
              <w:spacing w:after="0" w:line="151" w:lineRule="exact"/>
              <w:rPr>
                <w:sz w:val="20"/>
                <w:szCs w:val="20"/>
                <w:color w:val="auto"/>
              </w:rPr>
            </w:pPr>
            <w:r>
              <w:rPr>
                <w:rFonts w:ascii="Arial" w:cs="Arial" w:eastAsia="Arial" w:hAnsi="Arial"/>
                <w:sz w:val="14"/>
                <w:szCs w:val="14"/>
                <w:color w:val="auto"/>
              </w:rPr>
              <w:t>14</w:t>
            </w:r>
          </w:p>
        </w:tc>
        <w:tc>
          <w:tcPr>
            <w:tcW w:w="20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jc w:val="right"/>
              <w:spacing w:after="0" w:line="151" w:lineRule="exact"/>
              <w:rPr>
                <w:sz w:val="20"/>
                <w:szCs w:val="20"/>
                <w:color w:val="auto"/>
              </w:rPr>
            </w:pPr>
            <w:r>
              <w:rPr>
                <w:rFonts w:ascii="Arial" w:cs="Arial" w:eastAsia="Arial" w:hAnsi="Arial"/>
                <w:sz w:val="14"/>
                <w:szCs w:val="14"/>
                <w:color w:val="auto"/>
              </w:rPr>
              <w:t>14</w:t>
            </w:r>
          </w:p>
        </w:tc>
        <w:tc>
          <w:tcPr>
            <w:tcW w:w="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jc w:val="right"/>
              <w:spacing w:after="0" w:line="151" w:lineRule="exact"/>
              <w:rPr>
                <w:sz w:val="20"/>
                <w:szCs w:val="20"/>
                <w:color w:val="auto"/>
              </w:rPr>
            </w:pPr>
            <w:r>
              <w:rPr>
                <w:rFonts w:ascii="Arial" w:cs="Arial" w:eastAsia="Arial" w:hAnsi="Arial"/>
                <w:sz w:val="14"/>
                <w:szCs w:val="14"/>
                <w:color w:val="auto"/>
              </w:rPr>
              <w:t>46</w:t>
            </w:r>
          </w:p>
        </w:tc>
        <w:tc>
          <w:tcPr>
            <w:tcW w:w="1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Provision (benefit) for income taxes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tcBorders>
              <w:right w:val="single" w:sz="8" w:color="auto"/>
            </w:tcBorders>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w w:val="91"/>
              </w:rPr>
              <w:t>(109)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w w:val="85"/>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w w:val="91"/>
              </w:rPr>
              <w:t>(107)</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(5)</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172"/>
        </w:trPr>
        <w:tc>
          <w:tcPr>
            <w:tcW w:w="5440" w:type="dxa"/>
            <w:vAlign w:val="bottom"/>
            <w:tcBorders>
              <w:right w:val="single" w:sz="8" w:color="auto"/>
            </w:tcBorders>
            <w:gridSpan w:val="2"/>
          </w:tcPr>
          <w:p>
            <w:pPr>
              <w:spacing w:after="0"/>
              <w:rPr>
                <w:sz w:val="20"/>
                <w:szCs w:val="20"/>
                <w:color w:val="auto"/>
              </w:rPr>
            </w:pPr>
            <w:r>
              <w:rPr>
                <w:rFonts w:ascii="Arial" w:cs="Arial" w:eastAsia="Arial" w:hAnsi="Arial"/>
                <w:sz w:val="14"/>
                <w:szCs w:val="14"/>
                <w:b w:val="1"/>
                <w:bCs w:val="1"/>
                <w:color w:val="auto"/>
              </w:rPr>
              <w:t>INCOME FROM CONTINUING OPERATIONS</w:t>
            </w:r>
          </w:p>
        </w:tc>
        <w:tc>
          <w:tcPr>
            <w:tcW w:w="8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104</w:t>
            </w:r>
          </w:p>
        </w:tc>
        <w:tc>
          <w:tcPr>
            <w:tcW w:w="18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26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3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w:t>
            </w: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116</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3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16</w:t>
            </w:r>
          </w:p>
        </w:tc>
        <w:tc>
          <w:tcPr>
            <w:tcW w:w="26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9</w:t>
            </w: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10</w:t>
            </w:r>
          </w:p>
        </w:tc>
        <w:tc>
          <w:tcPr>
            <w:tcW w:w="26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39</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4"/>
        </w:trPr>
        <w:tc>
          <w:tcPr>
            <w:tcW w:w="20" w:type="dxa"/>
            <w:vAlign w:val="bottom"/>
            <w:vMerge w:val="restart"/>
          </w:tcPr>
          <w:p>
            <w:pPr>
              <w:spacing w:after="0"/>
              <w:rPr>
                <w:sz w:val="7"/>
                <w:szCs w:val="7"/>
                <w:color w:val="auto"/>
              </w:rPr>
            </w:pPr>
          </w:p>
        </w:tc>
        <w:tc>
          <w:tcPr>
            <w:tcW w:w="54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80" w:type="dxa"/>
            <w:vAlign w:val="bottom"/>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40" w:type="dxa"/>
            <w:vAlign w:val="bottom"/>
          </w:tcPr>
          <w:p>
            <w:pPr>
              <w:spacing w:after="0"/>
              <w:rPr>
                <w:sz w:val="7"/>
                <w:szCs w:val="7"/>
                <w:color w:val="auto"/>
              </w:rPr>
            </w:pPr>
          </w:p>
        </w:tc>
        <w:tc>
          <w:tcPr>
            <w:tcW w:w="26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0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2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300" w:type="dxa"/>
            <w:vAlign w:val="bottom"/>
          </w:tcPr>
          <w:p>
            <w:pPr>
              <w:spacing w:after="0"/>
              <w:rPr>
                <w:sz w:val="7"/>
                <w:szCs w:val="7"/>
                <w:color w:val="auto"/>
              </w:rPr>
            </w:pPr>
          </w:p>
        </w:tc>
        <w:tc>
          <w:tcPr>
            <w:tcW w:w="260" w:type="dxa"/>
            <w:vAlign w:val="bottom"/>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4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Pr>
          <w:p>
            <w:pPr>
              <w:spacing w:after="0"/>
              <w:rPr>
                <w:sz w:val="7"/>
                <w:szCs w:val="7"/>
                <w:color w:val="auto"/>
              </w:rPr>
            </w:pPr>
          </w:p>
        </w:tc>
        <w:tc>
          <w:tcPr>
            <w:tcW w:w="26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542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ADJUSTMENTS TO INCOME FROM CONTINUING OPERATIONS: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8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Net investment (gains) losses, net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Borders>
              <w:right w:val="single" w:sz="8" w:color="auto"/>
            </w:tcBorders>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jc w:val="right"/>
              <w:spacing w:after="0" w:line="145" w:lineRule="exact"/>
              <w:rPr>
                <w:sz w:val="20"/>
                <w:szCs w:val="20"/>
                <w:color w:val="auto"/>
              </w:rPr>
            </w:pPr>
            <w:r>
              <w:rPr>
                <w:rFonts w:ascii="Arial" w:cs="Arial" w:eastAsia="Arial" w:hAnsi="Arial"/>
                <w:sz w:val="14"/>
                <w:szCs w:val="14"/>
                <w:color w:val="auto"/>
              </w:rPr>
              <w:t>1</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w w:val="85"/>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gridSpan w:val="3"/>
          </w:tcPr>
          <w:p>
            <w:pPr>
              <w:ind w:left="6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56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(3)</w:t>
            </w:r>
          </w:p>
        </w:tc>
        <w:tc>
          <w:tcPr>
            <w:tcW w:w="80" w:type="dxa"/>
            <w:vAlign w:val="bottom"/>
          </w:tcPr>
          <w:p>
            <w:pPr>
              <w:spacing w:after="0"/>
              <w:rPr>
                <w:sz w:val="12"/>
                <w:szCs w:val="12"/>
                <w:color w:val="auto"/>
              </w:rPr>
            </w:pPr>
          </w:p>
        </w:tc>
        <w:tc>
          <w:tcPr>
            <w:tcW w:w="44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(11)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220"/>
              <w:spacing w:after="0" w:line="145" w:lineRule="exact"/>
              <w:rPr>
                <w:sz w:val="20"/>
                <w:szCs w:val="20"/>
                <w:color w:val="auto"/>
              </w:rPr>
            </w:pPr>
            <w:r>
              <w:rPr>
                <w:rFonts w:ascii="Arial" w:cs="Arial" w:eastAsia="Arial" w:hAnsi="Arial"/>
                <w:sz w:val="14"/>
                <w:szCs w:val="14"/>
                <w:color w:val="auto"/>
              </w:rPr>
              <w:t>(4)</w:t>
            </w:r>
          </w:p>
        </w:tc>
        <w:tc>
          <w:tcPr>
            <w:tcW w:w="80" w:type="dxa"/>
            <w:vAlign w:val="bottom"/>
          </w:tcPr>
          <w:p>
            <w:pPr>
              <w:spacing w:after="0"/>
              <w:rPr>
                <w:sz w:val="12"/>
                <w:szCs w:val="12"/>
                <w:color w:val="auto"/>
              </w:rPr>
            </w:pPr>
          </w:p>
        </w:tc>
        <w:tc>
          <w:tcPr>
            <w:tcW w:w="38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Tax impact from potential business portfolio changes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tcBorders>
              <w:right w:val="single" w:sz="8" w:color="auto"/>
            </w:tcBorders>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w w:val="91"/>
              </w:rPr>
              <w:t>(108)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32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w w:val="85"/>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w w:val="91"/>
              </w:rPr>
              <w:t>(108)</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60"/>
              <w:spacing w:after="0" w:line="145"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w w:val="99"/>
              </w:rPr>
              <w:t>—</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tcPr>
          <w:p>
            <w:pPr>
              <w:spacing w:after="0" w:line="145" w:lineRule="exact"/>
              <w:rPr>
                <w:sz w:val="20"/>
                <w:szCs w:val="20"/>
                <w:color w:val="auto"/>
              </w:rPr>
            </w:pPr>
            <w:r>
              <w:rPr>
                <w:rFonts w:ascii="Arial" w:cs="Arial" w:eastAsia="Arial" w:hAnsi="Arial"/>
                <w:sz w:val="14"/>
                <w:szCs w:val="14"/>
                <w:color w:val="auto"/>
              </w:rPr>
              <w:t>Expenses related to restructuring, net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8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jc w:val="right"/>
              <w:ind w:right="10"/>
              <w:spacing w:after="0" w:line="145" w:lineRule="exact"/>
              <w:rPr>
                <w:sz w:val="20"/>
                <w:szCs w:val="20"/>
                <w:color w:val="auto"/>
              </w:rPr>
            </w:pPr>
            <w:r>
              <w:rPr>
                <w:rFonts w:ascii="Arial" w:cs="Arial" w:eastAsia="Arial" w:hAnsi="Arial"/>
                <w:sz w:val="14"/>
                <w:szCs w:val="14"/>
                <w:color w:val="auto"/>
                <w:w w:val="85"/>
              </w:rPr>
              <w:t>—</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Pr>
          <w:p>
            <w:pPr>
              <w:jc w:val="right"/>
              <w:spacing w:after="0" w:line="145"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ind w:left="60"/>
              <w:spacing w:after="0" w:line="145" w:lineRule="exact"/>
              <w:rPr>
                <w:sz w:val="20"/>
                <w:szCs w:val="20"/>
                <w:color w:val="auto"/>
              </w:rPr>
            </w:pPr>
            <w:r>
              <w:rPr>
                <w:rFonts w:ascii="Arial" w:cs="Arial" w:eastAsia="Arial" w:hAnsi="Arial"/>
                <w:sz w:val="14"/>
                <w:szCs w:val="14"/>
                <w:color w:val="auto"/>
              </w:rPr>
              <w:t>—</w:t>
            </w:r>
          </w:p>
        </w:tc>
        <w:tc>
          <w:tcPr>
            <w:tcW w:w="260" w:type="dxa"/>
            <w:vAlign w:val="bottom"/>
            <w:gridSpan w:val="2"/>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ind w:right="10"/>
              <w:spacing w:after="0" w:line="14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340"/>
              <w:spacing w:after="0" w:line="14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3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54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vMerge w:val="continue"/>
          </w:tcPr>
          <w:p>
            <w:pPr>
              <w:spacing w:after="0"/>
              <w:rPr>
                <w:sz w:val="12"/>
                <w:szCs w:val="12"/>
                <w:color w:val="auto"/>
              </w:rPr>
            </w:pPr>
          </w:p>
        </w:tc>
        <w:tc>
          <w:tcPr>
            <w:tcW w:w="542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NET OPERATING INCOME (LOSS)</w:t>
            </w:r>
            <w:r>
              <w:rPr>
                <w:rFonts w:ascii="Arial" w:cs="Arial" w:eastAsia="Arial" w:hAnsi="Arial"/>
                <w:sz w:val="11"/>
                <w:szCs w:val="11"/>
                <w:color w:val="auto"/>
              </w:rPr>
              <w:t>(1)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60" w:type="dxa"/>
            <w:vAlign w:val="bottom"/>
            <w:tcBorders>
              <w:right w:val="single" w:sz="8" w:color="auto"/>
            </w:tcBorders>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(4)</w:t>
            </w:r>
          </w:p>
        </w:tc>
        <w:tc>
          <w:tcPr>
            <w:tcW w:w="16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0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2</w:t>
            </w:r>
          </w:p>
        </w:tc>
        <w:tc>
          <w:tcPr>
            <w:tcW w:w="16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7</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13</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w w:val="76"/>
              </w:rPr>
              <w:t>$</w:t>
            </w: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4</w:t>
            </w:r>
          </w:p>
        </w:tc>
        <w:tc>
          <w:tcPr>
            <w:tcW w:w="16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44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w:t>
            </w:r>
          </w:p>
        </w:tc>
        <w:tc>
          <w:tcPr>
            <w:tcW w:w="14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6</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w w:val="76"/>
              </w:rPr>
              <w:t>$</w:t>
            </w:r>
          </w:p>
        </w:tc>
        <w:tc>
          <w:tcPr>
            <w:tcW w:w="3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20"/>
        </w:trPr>
        <w:tc>
          <w:tcPr>
            <w:tcW w:w="5440" w:type="dxa"/>
            <w:vAlign w:val="bottom"/>
            <w:tcBorders>
              <w:right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5440" w:type="dxa"/>
            <w:vAlign w:val="bottom"/>
            <w:tcBorders>
              <w:right w:val="single" w:sz="8" w:color="auto"/>
            </w:tcBorders>
            <w:gridSpan w:val="2"/>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right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6"/>
        </w:trPr>
        <w:tc>
          <w:tcPr>
            <w:tcW w:w="5440" w:type="dxa"/>
            <w:vAlign w:val="bottom"/>
            <w:gridSpan w:val="2"/>
          </w:tcPr>
          <w:p>
            <w:pPr>
              <w:spacing w:after="0"/>
              <w:rPr>
                <w:sz w:val="20"/>
                <w:szCs w:val="20"/>
                <w:color w:val="auto"/>
              </w:rPr>
            </w:pPr>
            <w:r>
              <w:rPr>
                <w:rFonts w:ascii="Arial" w:cs="Arial" w:eastAsia="Arial" w:hAnsi="Arial"/>
                <w:sz w:val="14"/>
                <w:szCs w:val="14"/>
                <w:i w:val="1"/>
                <w:iCs w:val="1"/>
                <w:color w:val="auto"/>
              </w:rPr>
              <w:t>Effective tax rate (operating income (loss))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gridSpan w:val="2"/>
          </w:tcPr>
          <w:p>
            <w:pPr>
              <w:jc w:val="right"/>
              <w:ind w:right="80"/>
              <w:spacing w:after="0"/>
              <w:rPr>
                <w:sz w:val="20"/>
                <w:szCs w:val="20"/>
                <w:color w:val="auto"/>
              </w:rPr>
            </w:pPr>
            <w:r>
              <w:rPr>
                <w:rFonts w:ascii="Arial" w:cs="Arial" w:eastAsia="Arial" w:hAnsi="Arial"/>
                <w:sz w:val="14"/>
                <w:szCs w:val="14"/>
                <w:i w:val="1"/>
                <w:iCs w:val="1"/>
                <w:color w:val="auto"/>
                <w:w w:val="90"/>
              </w:rPr>
              <w:t>21.7%</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gridSpan w:val="2"/>
          </w:tcPr>
          <w:p>
            <w:pPr>
              <w:jc w:val="right"/>
              <w:ind w:right="140"/>
              <w:spacing w:after="0"/>
              <w:rPr>
                <w:sz w:val="20"/>
                <w:szCs w:val="20"/>
                <w:color w:val="auto"/>
              </w:rPr>
            </w:pPr>
            <w:r>
              <w:rPr>
                <w:rFonts w:ascii="Arial" w:cs="Arial" w:eastAsia="Arial" w:hAnsi="Arial"/>
                <w:sz w:val="14"/>
                <w:szCs w:val="14"/>
                <w:i w:val="1"/>
                <w:iCs w:val="1"/>
                <w:color w:val="auto"/>
                <w:w w:val="85"/>
              </w:rPr>
              <w:t>47.7%</w:t>
            </w:r>
          </w:p>
        </w:tc>
        <w:tc>
          <w:tcPr>
            <w:tcW w:w="80" w:type="dxa"/>
            <w:vAlign w:val="bottom"/>
          </w:tcPr>
          <w:p>
            <w:pPr>
              <w:spacing w:after="0"/>
              <w:rPr>
                <w:sz w:val="17"/>
                <w:szCs w:val="17"/>
                <w:color w:val="auto"/>
              </w:rPr>
            </w:pPr>
          </w:p>
        </w:tc>
        <w:tc>
          <w:tcPr>
            <w:tcW w:w="400" w:type="dxa"/>
            <w:vAlign w:val="bottom"/>
            <w:gridSpan w:val="2"/>
          </w:tcPr>
          <w:p>
            <w:pPr>
              <w:jc w:val="right"/>
              <w:ind w:right="60"/>
              <w:spacing w:after="0"/>
              <w:rPr>
                <w:sz w:val="20"/>
                <w:szCs w:val="20"/>
                <w:color w:val="auto"/>
              </w:rPr>
            </w:pPr>
            <w:r>
              <w:rPr>
                <w:rFonts w:ascii="Arial" w:cs="Arial" w:eastAsia="Arial" w:hAnsi="Arial"/>
                <w:sz w:val="14"/>
                <w:szCs w:val="14"/>
                <w:i w:val="1"/>
                <w:iCs w:val="1"/>
                <w:color w:val="auto"/>
              </w:rPr>
              <w:t>6.8%</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gridSpan w:val="2"/>
          </w:tcPr>
          <w:p>
            <w:pPr>
              <w:jc w:val="right"/>
              <w:ind w:right="80"/>
              <w:spacing w:after="0"/>
              <w:rPr>
                <w:sz w:val="20"/>
                <w:szCs w:val="20"/>
                <w:color w:val="auto"/>
              </w:rPr>
            </w:pPr>
            <w:r>
              <w:rPr>
                <w:rFonts w:ascii="Arial" w:cs="Arial" w:eastAsia="Arial" w:hAnsi="Arial"/>
                <w:sz w:val="14"/>
                <w:szCs w:val="14"/>
                <w:i w:val="1"/>
                <w:iCs w:val="1"/>
                <w:color w:val="auto"/>
                <w:w w:val="90"/>
              </w:rPr>
              <w:t>-22.3%</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gridSpan w:val="2"/>
          </w:tcPr>
          <w:p>
            <w:pPr>
              <w:jc w:val="right"/>
              <w:ind w:right="40"/>
              <w:spacing w:after="0"/>
              <w:rPr>
                <w:sz w:val="20"/>
                <w:szCs w:val="20"/>
                <w:color w:val="auto"/>
              </w:rPr>
            </w:pPr>
            <w:r>
              <w:rPr>
                <w:rFonts w:ascii="Arial" w:cs="Arial" w:eastAsia="Arial" w:hAnsi="Arial"/>
                <w:sz w:val="14"/>
                <w:szCs w:val="14"/>
                <w:i w:val="1"/>
                <w:iCs w:val="1"/>
                <w:color w:val="auto"/>
              </w:rPr>
              <w:t>5.8%</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4"/>
                <w:szCs w:val="14"/>
                <w:i w:val="1"/>
                <w:iCs w:val="1"/>
                <w:color w:val="auto"/>
                <w:w w:val="90"/>
              </w:rPr>
              <w:t>-95.6%</w:t>
            </w:r>
          </w:p>
        </w:tc>
        <w:tc>
          <w:tcPr>
            <w:tcW w:w="80" w:type="dxa"/>
            <w:vAlign w:val="bottom"/>
          </w:tcPr>
          <w:p>
            <w:pPr>
              <w:spacing w:after="0"/>
              <w:rPr>
                <w:sz w:val="17"/>
                <w:szCs w:val="17"/>
                <w:color w:val="auto"/>
              </w:rPr>
            </w:pPr>
          </w:p>
        </w:tc>
        <w:tc>
          <w:tcPr>
            <w:tcW w:w="440" w:type="dxa"/>
            <w:vAlign w:val="bottom"/>
            <w:gridSpan w:val="2"/>
          </w:tcPr>
          <w:p>
            <w:pPr>
              <w:jc w:val="right"/>
              <w:ind w:right="80"/>
              <w:spacing w:after="0"/>
              <w:rPr>
                <w:sz w:val="20"/>
                <w:szCs w:val="20"/>
                <w:color w:val="auto"/>
              </w:rPr>
            </w:pPr>
            <w:r>
              <w:rPr>
                <w:rFonts w:ascii="Arial" w:cs="Arial" w:eastAsia="Arial" w:hAnsi="Arial"/>
                <w:sz w:val="14"/>
                <w:szCs w:val="14"/>
                <w:i w:val="1"/>
                <w:iCs w:val="1"/>
                <w:color w:val="auto"/>
                <w:w w:val="85"/>
              </w:rPr>
              <w:t>36.7%</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gridSpan w:val="2"/>
          </w:tcPr>
          <w:p>
            <w:pPr>
              <w:jc w:val="right"/>
              <w:ind w:right="80"/>
              <w:spacing w:after="0"/>
              <w:rPr>
                <w:sz w:val="20"/>
                <w:szCs w:val="20"/>
                <w:color w:val="auto"/>
              </w:rPr>
            </w:pPr>
            <w:r>
              <w:rPr>
                <w:rFonts w:ascii="Arial" w:cs="Arial" w:eastAsia="Arial" w:hAnsi="Arial"/>
                <w:sz w:val="14"/>
                <w:szCs w:val="14"/>
                <w:i w:val="1"/>
                <w:iCs w:val="1"/>
                <w:color w:val="auto"/>
                <w:w w:val="85"/>
              </w:rPr>
              <w:t>38.7%</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4"/>
                <w:szCs w:val="14"/>
                <w:i w:val="1"/>
                <w:iCs w:val="1"/>
                <w:color w:val="auto"/>
                <w:w w:val="90"/>
              </w:rPr>
              <w:t>26.1%</w:t>
            </w:r>
          </w:p>
        </w:tc>
        <w:tc>
          <w:tcPr>
            <w:tcW w:w="80" w:type="dxa"/>
            <w:vAlign w:val="bottom"/>
          </w:tcPr>
          <w:p>
            <w:pPr>
              <w:spacing w:after="0"/>
              <w:rPr>
                <w:sz w:val="17"/>
                <w:szCs w:val="17"/>
                <w:color w:val="auto"/>
              </w:rPr>
            </w:pPr>
          </w:p>
        </w:tc>
        <w:tc>
          <w:tcPr>
            <w:tcW w:w="380" w:type="dxa"/>
            <w:vAlign w:val="bottom"/>
            <w:gridSpan w:val="2"/>
          </w:tcPr>
          <w:p>
            <w:pPr>
              <w:jc w:val="right"/>
              <w:ind w:right="40"/>
              <w:spacing w:after="0"/>
              <w:rPr>
                <w:sz w:val="20"/>
                <w:szCs w:val="20"/>
                <w:color w:val="auto"/>
              </w:rPr>
            </w:pPr>
            <w:r>
              <w:rPr>
                <w:rFonts w:ascii="Arial" w:cs="Arial" w:eastAsia="Arial" w:hAnsi="Arial"/>
                <w:sz w:val="14"/>
                <w:szCs w:val="14"/>
                <w:i w:val="1"/>
                <w:iCs w:val="1"/>
                <w:color w:val="auto"/>
                <w:w w:val="87"/>
              </w:rPr>
              <w:t>-5.1%</w:t>
            </w:r>
          </w:p>
        </w:tc>
        <w:tc>
          <w:tcPr>
            <w:tcW w:w="0" w:type="dxa"/>
            <w:vAlign w:val="bottom"/>
          </w:tcPr>
          <w:p>
            <w:pPr>
              <w:spacing w:after="0"/>
              <w:rPr>
                <w:sz w:val="1"/>
                <w:szCs w:val="1"/>
                <w:color w:val="auto"/>
              </w:rPr>
            </w:pPr>
          </w:p>
        </w:tc>
      </w:tr>
      <w:tr>
        <w:trPr>
          <w:trHeight w:val="50"/>
        </w:trPr>
        <w:tc>
          <w:tcPr>
            <w:tcW w:w="20" w:type="dxa"/>
            <w:vAlign w:val="bottom"/>
            <w:vMerge w:val="restart"/>
          </w:tcPr>
          <w:p>
            <w:pPr>
              <w:spacing w:after="0"/>
              <w:rPr>
                <w:sz w:val="4"/>
                <w:szCs w:val="4"/>
                <w:color w:val="auto"/>
              </w:rPr>
            </w:pPr>
          </w:p>
        </w:tc>
        <w:tc>
          <w:tcPr>
            <w:tcW w:w="54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40" w:type="dxa"/>
            <w:vAlign w:val="bottom"/>
          </w:tcPr>
          <w:p>
            <w:pPr>
              <w:spacing w:after="0"/>
              <w:rPr>
                <w:sz w:val="4"/>
                <w:szCs w:val="4"/>
                <w:color w:val="auto"/>
              </w:rPr>
            </w:pPr>
          </w:p>
        </w:tc>
        <w:tc>
          <w:tcPr>
            <w:tcW w:w="260" w:type="dxa"/>
            <w:vAlign w:val="bottom"/>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0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300" w:type="dxa"/>
            <w:vAlign w:val="bottom"/>
          </w:tcPr>
          <w:p>
            <w:pPr>
              <w:spacing w:after="0"/>
              <w:rPr>
                <w:sz w:val="4"/>
                <w:szCs w:val="4"/>
                <w:color w:val="auto"/>
              </w:rPr>
            </w:pPr>
          </w:p>
        </w:tc>
        <w:tc>
          <w:tcPr>
            <w:tcW w:w="26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4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260" w:type="dxa"/>
            <w:vAlign w:val="bottom"/>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5420" w:type="dxa"/>
            <w:vAlign w:val="bottom"/>
            <w:tcBorders>
              <w:right w:val="single" w:sz="8" w:color="CCEEFF"/>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Net Premiums Written</w:t>
            </w:r>
          </w:p>
        </w:tc>
        <w:tc>
          <w:tcPr>
            <w:tcW w:w="80" w:type="dxa"/>
            <w:vAlign w:val="bottom"/>
            <w:tcBorders>
              <w:bottom w:val="single" w:sz="8" w:color="auto"/>
            </w:tcBorders>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280" w:type="dxa"/>
            <w:vAlign w:val="bottom"/>
            <w:tcBorders>
              <w:bottom w:val="single" w:sz="8" w:color="auto"/>
            </w:tcBorders>
            <w:shd w:val="clear" w:color="auto" w:fill="CCEEFF"/>
          </w:tcPr>
          <w:p>
            <w:pPr>
              <w:spacing w:after="0"/>
              <w:rPr>
                <w:sz w:val="12"/>
                <w:szCs w:val="12"/>
                <w:color w:val="auto"/>
              </w:rPr>
            </w:pPr>
          </w:p>
        </w:tc>
        <w:tc>
          <w:tcPr>
            <w:tcW w:w="180" w:type="dxa"/>
            <w:vAlign w:val="bottom"/>
            <w:tcBorders>
              <w:bottom w:val="single" w:sz="8" w:color="auto"/>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5420" w:type="dxa"/>
            <w:vAlign w:val="bottom"/>
            <w:tcBorders>
              <w:right w:val="single" w:sz="8" w:color="auto"/>
            </w:tcBorders>
          </w:tcPr>
          <w:p>
            <w:pPr>
              <w:ind w:left="260"/>
              <w:spacing w:after="0" w:line="139" w:lineRule="exact"/>
              <w:rPr>
                <w:sz w:val="20"/>
                <w:szCs w:val="20"/>
                <w:color w:val="auto"/>
              </w:rPr>
            </w:pPr>
            <w:r>
              <w:rPr>
                <w:rFonts w:ascii="Arial" w:cs="Arial" w:eastAsia="Arial" w:hAnsi="Arial"/>
                <w:sz w:val="14"/>
                <w:szCs w:val="14"/>
                <w:color w:val="auto"/>
              </w:rPr>
              <w:t>Northern Europe</w:t>
            </w:r>
          </w:p>
        </w:tc>
        <w:tc>
          <w:tcPr>
            <w:tcW w:w="16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280" w:type="dxa"/>
            <w:vAlign w:val="bottom"/>
          </w:tcPr>
          <w:p>
            <w:pPr>
              <w:jc w:val="right"/>
              <w:spacing w:after="0" w:line="139" w:lineRule="exact"/>
              <w:rPr>
                <w:sz w:val="20"/>
                <w:szCs w:val="20"/>
                <w:color w:val="auto"/>
              </w:rPr>
            </w:pPr>
            <w:r>
              <w:rPr>
                <w:rFonts w:ascii="Arial" w:cs="Arial" w:eastAsia="Arial" w:hAnsi="Arial"/>
                <w:sz w:val="14"/>
                <w:szCs w:val="14"/>
                <w:color w:val="auto"/>
              </w:rPr>
              <w:t>85</w:t>
            </w:r>
          </w:p>
        </w:tc>
        <w:tc>
          <w:tcPr>
            <w:tcW w:w="180" w:type="dxa"/>
            <w:vAlign w:val="bottom"/>
            <w:tcBorders>
              <w:right w:val="single" w:sz="8" w:color="auto"/>
            </w:tcBorders>
          </w:tcPr>
          <w:p>
            <w:pPr>
              <w:spacing w:after="0"/>
              <w:rPr>
                <w:sz w:val="12"/>
                <w:szCs w:val="12"/>
                <w:color w:val="auto"/>
              </w:rPr>
            </w:pPr>
          </w:p>
        </w:tc>
        <w:tc>
          <w:tcPr>
            <w:tcW w:w="16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240" w:type="dxa"/>
            <w:vAlign w:val="bottom"/>
          </w:tcPr>
          <w:p>
            <w:pPr>
              <w:jc w:val="right"/>
              <w:spacing w:after="0" w:line="139" w:lineRule="exact"/>
              <w:rPr>
                <w:sz w:val="20"/>
                <w:szCs w:val="20"/>
                <w:color w:val="auto"/>
              </w:rPr>
            </w:pPr>
            <w:r>
              <w:rPr>
                <w:rFonts w:ascii="Arial" w:cs="Arial" w:eastAsia="Arial" w:hAnsi="Arial"/>
                <w:sz w:val="14"/>
                <w:szCs w:val="14"/>
                <w:color w:val="auto"/>
              </w:rPr>
              <w:t>94</w:t>
            </w:r>
          </w:p>
        </w:tc>
        <w:tc>
          <w:tcPr>
            <w:tcW w:w="260" w:type="dxa"/>
            <w:vAlign w:val="bottom"/>
          </w:tcPr>
          <w:p>
            <w:pPr>
              <w:spacing w:after="0"/>
              <w:rPr>
                <w:sz w:val="12"/>
                <w:szCs w:val="12"/>
                <w:color w:val="auto"/>
              </w:rPr>
            </w:pPr>
          </w:p>
        </w:tc>
        <w:tc>
          <w:tcPr>
            <w:tcW w:w="80" w:type="dxa"/>
            <w:vAlign w:val="bottom"/>
          </w:tcPr>
          <w:p>
            <w:pPr>
              <w:jc w:val="right"/>
              <w:spacing w:after="0" w:line="139" w:lineRule="exact"/>
              <w:rPr>
                <w:sz w:val="20"/>
                <w:szCs w:val="20"/>
                <w:color w:val="auto"/>
              </w:rPr>
            </w:pPr>
            <w:r>
              <w:rPr>
                <w:rFonts w:ascii="Arial" w:cs="Arial" w:eastAsia="Arial" w:hAnsi="Arial"/>
                <w:sz w:val="14"/>
                <w:szCs w:val="14"/>
                <w:color w:val="auto"/>
                <w:w w:val="76"/>
              </w:rPr>
              <w:t>$</w:t>
            </w:r>
          </w:p>
        </w:tc>
        <w:tc>
          <w:tcPr>
            <w:tcW w:w="400" w:type="dxa"/>
            <w:vAlign w:val="bottom"/>
            <w:gridSpan w:val="2"/>
          </w:tcPr>
          <w:p>
            <w:pPr>
              <w:jc w:val="right"/>
              <w:ind w:right="180"/>
              <w:spacing w:after="0" w:line="139" w:lineRule="exact"/>
              <w:rPr>
                <w:sz w:val="20"/>
                <w:szCs w:val="20"/>
                <w:color w:val="auto"/>
              </w:rPr>
            </w:pPr>
            <w:r>
              <w:rPr>
                <w:rFonts w:ascii="Arial" w:cs="Arial" w:eastAsia="Arial" w:hAnsi="Arial"/>
                <w:sz w:val="14"/>
                <w:szCs w:val="14"/>
                <w:color w:val="auto"/>
                <w:w w:val="85"/>
              </w:rPr>
              <w:t>104</w:t>
            </w:r>
          </w:p>
        </w:tc>
        <w:tc>
          <w:tcPr>
            <w:tcW w:w="16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500" w:type="dxa"/>
            <w:vAlign w:val="bottom"/>
            <w:gridSpan w:val="2"/>
          </w:tcPr>
          <w:p>
            <w:pPr>
              <w:jc w:val="right"/>
              <w:ind w:right="200"/>
              <w:spacing w:after="0" w:line="139" w:lineRule="exact"/>
              <w:rPr>
                <w:sz w:val="20"/>
                <w:szCs w:val="20"/>
                <w:color w:val="auto"/>
              </w:rPr>
            </w:pPr>
            <w:r>
              <w:rPr>
                <w:rFonts w:ascii="Arial" w:cs="Arial" w:eastAsia="Arial" w:hAnsi="Arial"/>
                <w:sz w:val="14"/>
                <w:szCs w:val="14"/>
                <w:color w:val="auto"/>
              </w:rPr>
              <w:t>115</w:t>
            </w:r>
          </w:p>
        </w:tc>
        <w:tc>
          <w:tcPr>
            <w:tcW w:w="14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280" w:type="dxa"/>
            <w:vAlign w:val="bottom"/>
          </w:tcPr>
          <w:p>
            <w:pPr>
              <w:jc w:val="right"/>
              <w:spacing w:after="0" w:line="139" w:lineRule="exact"/>
              <w:rPr>
                <w:sz w:val="20"/>
                <w:szCs w:val="20"/>
                <w:color w:val="auto"/>
              </w:rPr>
            </w:pPr>
            <w:r>
              <w:rPr>
                <w:rFonts w:ascii="Arial" w:cs="Arial" w:eastAsia="Arial" w:hAnsi="Arial"/>
                <w:sz w:val="14"/>
                <w:szCs w:val="14"/>
                <w:color w:val="auto"/>
              </w:rPr>
              <w:t>398</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300" w:type="dxa"/>
            <w:vAlign w:val="bottom"/>
          </w:tcPr>
          <w:p>
            <w:pPr>
              <w:jc w:val="right"/>
              <w:spacing w:after="0" w:line="139" w:lineRule="exact"/>
              <w:rPr>
                <w:sz w:val="20"/>
                <w:szCs w:val="20"/>
                <w:color w:val="auto"/>
              </w:rPr>
            </w:pPr>
            <w:r>
              <w:rPr>
                <w:rFonts w:ascii="Arial" w:cs="Arial" w:eastAsia="Arial" w:hAnsi="Arial"/>
                <w:sz w:val="14"/>
                <w:szCs w:val="14"/>
                <w:color w:val="auto"/>
              </w:rPr>
              <w:t>104</w:t>
            </w:r>
          </w:p>
        </w:tc>
        <w:tc>
          <w:tcPr>
            <w:tcW w:w="260" w:type="dxa"/>
            <w:vAlign w:val="bottom"/>
          </w:tcPr>
          <w:p>
            <w:pPr>
              <w:spacing w:after="0"/>
              <w:rPr>
                <w:sz w:val="12"/>
                <w:szCs w:val="12"/>
                <w:color w:val="auto"/>
              </w:rPr>
            </w:pPr>
          </w:p>
        </w:tc>
        <w:tc>
          <w:tcPr>
            <w:tcW w:w="80" w:type="dxa"/>
            <w:vAlign w:val="bottom"/>
          </w:tcPr>
          <w:p>
            <w:pPr>
              <w:jc w:val="right"/>
              <w:spacing w:after="0" w:line="139" w:lineRule="exact"/>
              <w:rPr>
                <w:sz w:val="20"/>
                <w:szCs w:val="20"/>
                <w:color w:val="auto"/>
              </w:rPr>
            </w:pPr>
            <w:r>
              <w:rPr>
                <w:rFonts w:ascii="Arial" w:cs="Arial" w:eastAsia="Arial" w:hAnsi="Arial"/>
                <w:sz w:val="14"/>
                <w:szCs w:val="14"/>
                <w:color w:val="auto"/>
                <w:w w:val="76"/>
              </w:rPr>
              <w:t>$</w:t>
            </w:r>
          </w:p>
        </w:tc>
        <w:tc>
          <w:tcPr>
            <w:tcW w:w="440" w:type="dxa"/>
            <w:vAlign w:val="bottom"/>
            <w:gridSpan w:val="2"/>
          </w:tcPr>
          <w:p>
            <w:pPr>
              <w:jc w:val="right"/>
              <w:ind w:right="180"/>
              <w:spacing w:after="0" w:line="139" w:lineRule="exact"/>
              <w:rPr>
                <w:sz w:val="20"/>
                <w:szCs w:val="20"/>
                <w:color w:val="auto"/>
              </w:rPr>
            </w:pPr>
            <w:r>
              <w:rPr>
                <w:rFonts w:ascii="Arial" w:cs="Arial" w:eastAsia="Arial" w:hAnsi="Arial"/>
                <w:sz w:val="14"/>
                <w:szCs w:val="14"/>
                <w:color w:val="auto"/>
              </w:rPr>
              <w:t>113</w:t>
            </w:r>
          </w:p>
        </w:tc>
        <w:tc>
          <w:tcPr>
            <w:tcW w:w="16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440" w:type="dxa"/>
            <w:vAlign w:val="bottom"/>
            <w:gridSpan w:val="2"/>
          </w:tcPr>
          <w:p>
            <w:pPr>
              <w:jc w:val="right"/>
              <w:ind w:right="200"/>
              <w:spacing w:after="0" w:line="139" w:lineRule="exact"/>
              <w:rPr>
                <w:sz w:val="20"/>
                <w:szCs w:val="20"/>
                <w:color w:val="auto"/>
              </w:rPr>
            </w:pPr>
            <w:r>
              <w:rPr>
                <w:rFonts w:ascii="Arial" w:cs="Arial" w:eastAsia="Arial" w:hAnsi="Arial"/>
                <w:sz w:val="14"/>
                <w:szCs w:val="14"/>
                <w:color w:val="auto"/>
                <w:w w:val="94"/>
              </w:rPr>
              <w:t>106</w:t>
            </w:r>
          </w:p>
        </w:tc>
        <w:tc>
          <w:tcPr>
            <w:tcW w:w="140" w:type="dxa"/>
            <w:vAlign w:val="bottom"/>
            <w:gridSpan w:val="2"/>
          </w:tcPr>
          <w:p>
            <w:pPr>
              <w:jc w:val="right"/>
              <w:spacing w:after="0" w:line="139" w:lineRule="exact"/>
              <w:rPr>
                <w:sz w:val="20"/>
                <w:szCs w:val="20"/>
                <w:color w:val="auto"/>
              </w:rPr>
            </w:pPr>
            <w:r>
              <w:rPr>
                <w:rFonts w:ascii="Arial" w:cs="Arial" w:eastAsia="Arial" w:hAnsi="Arial"/>
                <w:sz w:val="14"/>
                <w:szCs w:val="14"/>
                <w:color w:val="auto"/>
              </w:rPr>
              <w:t>$</w:t>
            </w:r>
          </w:p>
        </w:tc>
        <w:tc>
          <w:tcPr>
            <w:tcW w:w="260" w:type="dxa"/>
            <w:vAlign w:val="bottom"/>
          </w:tcPr>
          <w:p>
            <w:pPr>
              <w:jc w:val="right"/>
              <w:spacing w:after="0" w:line="139" w:lineRule="exact"/>
              <w:rPr>
                <w:sz w:val="20"/>
                <w:szCs w:val="20"/>
                <w:color w:val="auto"/>
              </w:rPr>
            </w:pPr>
            <w:r>
              <w:rPr>
                <w:rFonts w:ascii="Arial" w:cs="Arial" w:eastAsia="Arial" w:hAnsi="Arial"/>
                <w:sz w:val="14"/>
                <w:szCs w:val="14"/>
                <w:color w:val="auto"/>
              </w:rPr>
              <w:t>106</w:t>
            </w:r>
          </w:p>
        </w:tc>
        <w:tc>
          <w:tcPr>
            <w:tcW w:w="260" w:type="dxa"/>
            <w:vAlign w:val="bottom"/>
          </w:tcPr>
          <w:p>
            <w:pPr>
              <w:spacing w:after="0"/>
              <w:rPr>
                <w:sz w:val="12"/>
                <w:szCs w:val="12"/>
                <w:color w:val="auto"/>
              </w:rPr>
            </w:pPr>
          </w:p>
        </w:tc>
        <w:tc>
          <w:tcPr>
            <w:tcW w:w="80" w:type="dxa"/>
            <w:vAlign w:val="bottom"/>
          </w:tcPr>
          <w:p>
            <w:pPr>
              <w:spacing w:after="0" w:line="139" w:lineRule="exact"/>
              <w:rPr>
                <w:sz w:val="20"/>
                <w:szCs w:val="20"/>
                <w:color w:val="auto"/>
              </w:rPr>
            </w:pPr>
            <w:r>
              <w:rPr>
                <w:rFonts w:ascii="Arial" w:cs="Arial" w:eastAsia="Arial" w:hAnsi="Arial"/>
                <w:sz w:val="14"/>
                <w:szCs w:val="14"/>
                <w:color w:val="auto"/>
                <w:w w:val="76"/>
              </w:rPr>
              <w:t>$</w:t>
            </w:r>
          </w:p>
        </w:tc>
        <w:tc>
          <w:tcPr>
            <w:tcW w:w="380" w:type="dxa"/>
            <w:vAlign w:val="bottom"/>
            <w:gridSpan w:val="2"/>
          </w:tcPr>
          <w:p>
            <w:pPr>
              <w:jc w:val="right"/>
              <w:ind w:right="160"/>
              <w:spacing w:after="0" w:line="139" w:lineRule="exact"/>
              <w:rPr>
                <w:sz w:val="20"/>
                <w:szCs w:val="20"/>
                <w:color w:val="auto"/>
              </w:rPr>
            </w:pPr>
            <w:r>
              <w:rPr>
                <w:rFonts w:ascii="Arial" w:cs="Arial" w:eastAsia="Arial" w:hAnsi="Arial"/>
                <w:sz w:val="14"/>
                <w:szCs w:val="14"/>
                <w:color w:val="auto"/>
                <w:w w:val="85"/>
              </w:rPr>
              <w:t>429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shd w:val="clear" w:color="auto" w:fill="CCEEFF"/>
          </w:tcPr>
          <w:p>
            <w:pPr>
              <w:ind w:left="260"/>
              <w:spacing w:after="0" w:line="145" w:lineRule="exact"/>
              <w:rPr>
                <w:sz w:val="20"/>
                <w:szCs w:val="20"/>
                <w:color w:val="auto"/>
              </w:rPr>
            </w:pPr>
            <w:r>
              <w:rPr>
                <w:rFonts w:ascii="Arial" w:cs="Arial" w:eastAsia="Arial" w:hAnsi="Arial"/>
                <w:sz w:val="14"/>
                <w:szCs w:val="14"/>
                <w:color w:val="auto"/>
              </w:rPr>
              <w:t>Southern Europe</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71</w:t>
            </w:r>
          </w:p>
        </w:tc>
        <w:tc>
          <w:tcPr>
            <w:tcW w:w="18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76</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86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108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341</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72</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71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74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78</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5"/>
              </w:rPr>
              <w:t>295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tcPr>
          <w:p>
            <w:pPr>
              <w:ind w:left="260"/>
              <w:spacing w:after="0" w:line="145" w:lineRule="exact"/>
              <w:rPr>
                <w:sz w:val="20"/>
                <w:szCs w:val="20"/>
                <w:color w:val="auto"/>
              </w:rPr>
            </w:pPr>
            <w:r>
              <w:rPr>
                <w:rFonts w:ascii="Arial" w:cs="Arial" w:eastAsia="Arial" w:hAnsi="Arial"/>
                <w:sz w:val="14"/>
                <w:szCs w:val="14"/>
                <w:color w:val="auto"/>
              </w:rPr>
              <w:t>Structured Deals</w:t>
            </w:r>
            <w:r>
              <w:rPr>
                <w:rFonts w:ascii="Arial" w:cs="Arial" w:eastAsia="Arial" w:hAnsi="Arial"/>
                <w:sz w:val="11"/>
                <w:szCs w:val="11"/>
                <w:color w:val="auto"/>
              </w:rPr>
              <w:t>(2)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8</w:t>
            </w:r>
          </w:p>
        </w:tc>
        <w:tc>
          <w:tcPr>
            <w:tcW w:w="18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jc w:val="right"/>
              <w:spacing w:after="0" w:line="145" w:lineRule="exact"/>
              <w:rPr>
                <w:sz w:val="20"/>
                <w:szCs w:val="20"/>
                <w:color w:val="auto"/>
              </w:rPr>
            </w:pPr>
            <w:r>
              <w:rPr>
                <w:rFonts w:ascii="Arial" w:cs="Arial" w:eastAsia="Arial" w:hAnsi="Arial"/>
                <w:sz w:val="14"/>
                <w:szCs w:val="14"/>
                <w:color w:val="auto"/>
              </w:rPr>
              <w:t>5</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gridSpan w:val="2"/>
          </w:tcPr>
          <w:p>
            <w:pPr>
              <w:jc w:val="right"/>
              <w:ind w:right="260"/>
              <w:spacing w:after="0" w:line="145" w:lineRule="exact"/>
              <w:rPr>
                <w:sz w:val="20"/>
                <w:szCs w:val="20"/>
                <w:color w:val="auto"/>
              </w:rPr>
            </w:pPr>
            <w:r>
              <w:rPr>
                <w:rFonts w:ascii="Arial" w:cs="Arial" w:eastAsia="Arial" w:hAnsi="Arial"/>
                <w:sz w:val="14"/>
                <w:szCs w:val="14"/>
                <w:color w:val="auto"/>
                <w:w w:val="85"/>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gridSpan w:val="2"/>
          </w:tcPr>
          <w:p>
            <w:pPr>
              <w:jc w:val="right"/>
              <w:ind w:right="200"/>
              <w:spacing w:after="0" w:line="145" w:lineRule="exact"/>
              <w:rPr>
                <w:sz w:val="20"/>
                <w:szCs w:val="20"/>
                <w:color w:val="auto"/>
              </w:rPr>
            </w:pPr>
            <w:r>
              <w:rPr>
                <w:rFonts w:ascii="Arial" w:cs="Arial" w:eastAsia="Arial" w:hAnsi="Arial"/>
                <w:sz w:val="14"/>
                <w:szCs w:val="14"/>
                <w:color w:val="auto"/>
              </w:rPr>
              <w:t>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jc w:val="right"/>
              <w:spacing w:after="0" w:line="145" w:lineRule="exact"/>
              <w:rPr>
                <w:sz w:val="20"/>
                <w:szCs w:val="20"/>
                <w:color w:val="auto"/>
              </w:rPr>
            </w:pPr>
            <w:r>
              <w:rPr>
                <w:rFonts w:ascii="Arial" w:cs="Arial" w:eastAsia="Arial" w:hAnsi="Arial"/>
                <w:sz w:val="14"/>
                <w:szCs w:val="14"/>
                <w:color w:val="auto"/>
              </w:rPr>
              <w:t>14</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Pr>
          <w:p>
            <w:pPr>
              <w:jc w:val="right"/>
              <w:spacing w:after="0" w:line="145" w:lineRule="exact"/>
              <w:rPr>
                <w:sz w:val="20"/>
                <w:szCs w:val="20"/>
                <w:color w:val="auto"/>
              </w:rPr>
            </w:pPr>
            <w:r>
              <w:rPr>
                <w:rFonts w:ascii="Arial" w:cs="Arial" w:eastAsia="Arial" w:hAnsi="Arial"/>
                <w:sz w:val="14"/>
                <w:szCs w:val="14"/>
                <w:color w:val="auto"/>
              </w:rPr>
              <w:t>7</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80"/>
              <w:spacing w:after="0" w:line="145" w:lineRule="exact"/>
              <w:rPr>
                <w:sz w:val="20"/>
                <w:szCs w:val="20"/>
                <w:color w:val="auto"/>
              </w:rPr>
            </w:pPr>
            <w:r>
              <w:rPr>
                <w:rFonts w:ascii="Arial" w:cs="Arial" w:eastAsia="Arial" w:hAnsi="Arial"/>
                <w:sz w:val="14"/>
                <w:szCs w:val="14"/>
                <w:color w:val="auto"/>
              </w:rPr>
              <w:t>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gridSpan w:val="2"/>
          </w:tcPr>
          <w:p>
            <w:pPr>
              <w:jc w:val="right"/>
              <w:ind w:right="140"/>
              <w:spacing w:after="0" w:line="145" w:lineRule="exact"/>
              <w:rPr>
                <w:sz w:val="20"/>
                <w:szCs w:val="20"/>
                <w:color w:val="auto"/>
              </w:rPr>
            </w:pPr>
            <w:r>
              <w:rPr>
                <w:rFonts w:ascii="Arial" w:cs="Arial" w:eastAsia="Arial" w:hAnsi="Arial"/>
                <w:sz w:val="14"/>
                <w:szCs w:val="14"/>
                <w:color w:val="auto"/>
              </w:rPr>
              <w:t>(10)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jc w:val="right"/>
              <w:spacing w:after="0" w:line="145" w:lineRule="exact"/>
              <w:rPr>
                <w:sz w:val="20"/>
                <w:szCs w:val="20"/>
                <w:color w:val="auto"/>
              </w:rPr>
            </w:pPr>
            <w:r>
              <w:rPr>
                <w:rFonts w:ascii="Arial" w:cs="Arial" w:eastAsia="Arial" w:hAnsi="Arial"/>
                <w:sz w:val="14"/>
                <w:szCs w:val="14"/>
                <w:color w:val="auto"/>
              </w:rPr>
              <w:t>28</w:t>
            </w: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gridSpan w:val="2"/>
          </w:tcPr>
          <w:p>
            <w:pPr>
              <w:jc w:val="right"/>
              <w:ind w:right="160"/>
              <w:spacing w:after="0" w:line="145" w:lineRule="exact"/>
              <w:rPr>
                <w:sz w:val="20"/>
                <w:szCs w:val="20"/>
                <w:color w:val="auto"/>
              </w:rPr>
            </w:pPr>
            <w:r>
              <w:rPr>
                <w:rFonts w:ascii="Arial" w:cs="Arial" w:eastAsia="Arial" w:hAnsi="Arial"/>
                <w:sz w:val="14"/>
                <w:szCs w:val="14"/>
                <w:color w:val="auto"/>
              </w:rPr>
              <w:t>33</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shd w:val="clear" w:color="auto" w:fill="CCEEFF"/>
          </w:tcPr>
          <w:p>
            <w:pPr>
              <w:ind w:left="260"/>
              <w:spacing w:after="0" w:line="145" w:lineRule="exact"/>
              <w:rPr>
                <w:sz w:val="20"/>
                <w:szCs w:val="20"/>
                <w:color w:val="auto"/>
              </w:rPr>
            </w:pPr>
            <w:r>
              <w:rPr>
                <w:rFonts w:ascii="Arial" w:cs="Arial" w:eastAsia="Arial" w:hAnsi="Arial"/>
                <w:sz w:val="14"/>
                <w:szCs w:val="14"/>
                <w:color w:val="auto"/>
              </w:rPr>
              <w:t>New Markets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w:t>
            </w:r>
          </w:p>
        </w:tc>
        <w:tc>
          <w:tcPr>
            <w:tcW w:w="18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7</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41</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9</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14</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21</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53</w:t>
            </w:r>
          </w:p>
        </w:tc>
        <w:tc>
          <w:tcPr>
            <w:tcW w:w="0" w:type="dxa"/>
            <w:vAlign w:val="bottom"/>
          </w:tcPr>
          <w:p>
            <w:pPr>
              <w:spacing w:after="0"/>
              <w:rPr>
                <w:sz w:val="1"/>
                <w:szCs w:val="1"/>
                <w:color w:val="auto"/>
              </w:rPr>
            </w:pPr>
          </w:p>
        </w:tc>
      </w:tr>
      <w:tr>
        <w:trPr>
          <w:trHeight w:val="158"/>
        </w:trPr>
        <w:tc>
          <w:tcPr>
            <w:tcW w:w="5440" w:type="dxa"/>
            <w:vAlign w:val="bottom"/>
            <w:tcBorders>
              <w:right w:val="single" w:sz="8" w:color="auto"/>
            </w:tcBorders>
            <w:gridSpan w:val="2"/>
          </w:tcPr>
          <w:p>
            <w:pPr>
              <w:spacing w:after="0" w:line="151" w:lineRule="exact"/>
              <w:rPr>
                <w:sz w:val="20"/>
                <w:szCs w:val="20"/>
                <w:color w:val="auto"/>
              </w:rPr>
            </w:pPr>
            <w:r>
              <w:rPr>
                <w:rFonts w:ascii="Arial" w:cs="Arial" w:eastAsia="Arial" w:hAnsi="Arial"/>
                <w:sz w:val="14"/>
                <w:szCs w:val="14"/>
                <w:b w:val="1"/>
                <w:bCs w:val="1"/>
                <w:color w:val="auto"/>
              </w:rPr>
              <w:t>Pre-Deposit Accounting Basis</w:t>
            </w:r>
            <w:r>
              <w:rPr>
                <w:rFonts w:ascii="Arial" w:cs="Arial" w:eastAsia="Arial" w:hAnsi="Arial"/>
                <w:sz w:val="11"/>
                <w:szCs w:val="11"/>
                <w:color w:val="auto"/>
              </w:rPr>
              <w:t>(3)</w:t>
            </w: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172</w:t>
            </w:r>
          </w:p>
        </w:tc>
        <w:tc>
          <w:tcPr>
            <w:tcW w:w="18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4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94"/>
              </w:rPr>
              <w:t>182</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205</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235</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794</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3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192</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201</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4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94"/>
              </w:rPr>
              <w:t>184</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233</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810</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20" w:type="dxa"/>
            <w:vAlign w:val="bottom"/>
            <w:tcBorders>
              <w:right w:val="single" w:sz="8" w:color="auto"/>
            </w:tcBorders>
            <w:shd w:val="clear" w:color="auto" w:fill="CCEEFF"/>
          </w:tcPr>
          <w:p>
            <w:pPr>
              <w:spacing w:after="0" w:line="145" w:lineRule="exact"/>
              <w:rPr>
                <w:sz w:val="20"/>
                <w:szCs w:val="20"/>
                <w:color w:val="auto"/>
              </w:rPr>
            </w:pPr>
            <w:r>
              <w:rPr>
                <w:rFonts w:ascii="Arial" w:cs="Arial" w:eastAsia="Arial" w:hAnsi="Arial"/>
                <w:sz w:val="14"/>
                <w:szCs w:val="14"/>
                <w:color w:val="auto"/>
              </w:rPr>
              <w:t>Deposit Accounting Adjustments</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23</w:t>
            </w:r>
          </w:p>
        </w:tc>
        <w:tc>
          <w:tcPr>
            <w:tcW w:w="18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17</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39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85</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0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40</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47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35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80</w:t>
            </w: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w w:val="85"/>
              </w:rPr>
              <w:t>202</w:t>
            </w:r>
          </w:p>
        </w:tc>
        <w:tc>
          <w:tcPr>
            <w:tcW w:w="0" w:type="dxa"/>
            <w:vAlign w:val="bottom"/>
          </w:tcPr>
          <w:p>
            <w:pPr>
              <w:spacing w:after="0"/>
              <w:rPr>
                <w:sz w:val="1"/>
                <w:szCs w:val="1"/>
                <w:color w:val="auto"/>
              </w:rPr>
            </w:pPr>
          </w:p>
        </w:tc>
      </w:tr>
      <w:tr>
        <w:trPr>
          <w:trHeight w:val="151"/>
        </w:trPr>
        <w:tc>
          <w:tcPr>
            <w:tcW w:w="5440" w:type="dxa"/>
            <w:vAlign w:val="bottom"/>
            <w:tcBorders>
              <w:right w:val="single" w:sz="8" w:color="auto"/>
            </w:tcBorders>
            <w:gridSpan w:val="2"/>
          </w:tcPr>
          <w:p>
            <w:pPr>
              <w:spacing w:after="0" w:line="151" w:lineRule="exact"/>
              <w:rPr>
                <w:sz w:val="20"/>
                <w:szCs w:val="20"/>
                <w:color w:val="auto"/>
              </w:rPr>
            </w:pPr>
            <w:r>
              <w:rPr>
                <w:rFonts w:ascii="Arial" w:cs="Arial" w:eastAsia="Arial" w:hAnsi="Arial"/>
                <w:sz w:val="14"/>
                <w:szCs w:val="14"/>
                <w:b w:val="1"/>
                <w:bCs w:val="1"/>
                <w:color w:val="auto"/>
              </w:rPr>
              <w:t>Total</w:t>
            </w:r>
            <w:r>
              <w:rPr>
                <w:rFonts w:ascii="Arial" w:cs="Arial" w:eastAsia="Arial" w:hAnsi="Arial"/>
                <w:sz w:val="11"/>
                <w:szCs w:val="11"/>
                <w:color w:val="auto"/>
              </w:rPr>
              <w:t>(4)</w:t>
            </w: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149</w:t>
            </w:r>
          </w:p>
        </w:tc>
        <w:tc>
          <w:tcPr>
            <w:tcW w:w="18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24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94"/>
              </w:rPr>
              <w:t>165</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u w:val="single" w:color="auto"/>
                <w:color w:val="auto"/>
                <w:w w:val="76"/>
              </w:rPr>
              <w:t>$</w:t>
            </w:r>
          </w:p>
        </w:tc>
        <w:tc>
          <w:tcPr>
            <w:tcW w:w="2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199</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3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196</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709</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30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152</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154</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24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94"/>
              </w:rPr>
              <w:t>149</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153</w:t>
            </w:r>
          </w:p>
        </w:tc>
        <w:tc>
          <w:tcPr>
            <w:tcW w:w="2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line="151" w:lineRule="exact"/>
              <w:rPr>
                <w:sz w:val="20"/>
                <w:szCs w:val="20"/>
                <w:color w:val="auto"/>
              </w:rPr>
            </w:pPr>
            <w:r>
              <w:rPr>
                <w:rFonts w:ascii="Arial" w:cs="Arial" w:eastAsia="Arial" w:hAnsi="Arial"/>
                <w:sz w:val="14"/>
                <w:szCs w:val="14"/>
                <w:color w:val="auto"/>
                <w:w w:val="76"/>
              </w:rPr>
              <w:t>$</w:t>
            </w:r>
          </w:p>
        </w:tc>
        <w:tc>
          <w:tcPr>
            <w:tcW w:w="2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5"/>
              </w:rPr>
              <w:t>608</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5420" w:type="dxa"/>
            <w:vAlign w:val="bottom"/>
            <w:tcBorders>
              <w:right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
        </w:trPr>
        <w:tc>
          <w:tcPr>
            <w:tcW w:w="20" w:type="dxa"/>
            <w:vAlign w:val="bottom"/>
            <w:vMerge w:val="restart"/>
          </w:tcPr>
          <w:p>
            <w:pPr>
              <w:spacing w:after="0"/>
              <w:rPr>
                <w:sz w:val="3"/>
                <w:szCs w:val="3"/>
                <w:color w:val="auto"/>
              </w:rPr>
            </w:pPr>
          </w:p>
        </w:tc>
        <w:tc>
          <w:tcPr>
            <w:tcW w:w="542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80" w:type="dxa"/>
            <w:vAlign w:val="bottom"/>
          </w:tcPr>
          <w:p>
            <w:pPr>
              <w:spacing w:after="0"/>
              <w:rPr>
                <w:sz w:val="3"/>
                <w:szCs w:val="3"/>
                <w:color w:val="auto"/>
              </w:rPr>
            </w:pPr>
          </w:p>
        </w:tc>
        <w:tc>
          <w:tcPr>
            <w:tcW w:w="1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40" w:type="dxa"/>
            <w:vAlign w:val="bottom"/>
          </w:tcPr>
          <w:p>
            <w:pPr>
              <w:spacing w:after="0"/>
              <w:rPr>
                <w:sz w:val="3"/>
                <w:szCs w:val="3"/>
                <w:color w:val="auto"/>
              </w:rPr>
            </w:pPr>
          </w:p>
        </w:tc>
        <w:tc>
          <w:tcPr>
            <w:tcW w:w="26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0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300" w:type="dxa"/>
            <w:vAlign w:val="bottom"/>
          </w:tcPr>
          <w:p>
            <w:pPr>
              <w:spacing w:after="0"/>
              <w:rPr>
                <w:sz w:val="3"/>
                <w:szCs w:val="3"/>
                <w:color w:val="auto"/>
              </w:rPr>
            </w:pPr>
          </w:p>
        </w:tc>
        <w:tc>
          <w:tcPr>
            <w:tcW w:w="26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4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26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45"/>
        </w:trPr>
        <w:tc>
          <w:tcPr>
            <w:tcW w:w="20" w:type="dxa"/>
            <w:vAlign w:val="bottom"/>
            <w:vMerge w:val="continue"/>
          </w:tcPr>
          <w:p>
            <w:pPr>
              <w:spacing w:after="0"/>
              <w:rPr>
                <w:sz w:val="12"/>
                <w:szCs w:val="12"/>
                <w:color w:val="auto"/>
              </w:rPr>
            </w:pPr>
          </w:p>
        </w:tc>
        <w:tc>
          <w:tcPr>
            <w:tcW w:w="5420" w:type="dxa"/>
            <w:vAlign w:val="bottom"/>
            <w:tcBorders>
              <w:right w:val="single" w:sz="8" w:color="CCEEFF"/>
            </w:tcBorders>
            <w:shd w:val="clear" w:color="auto" w:fill="CCEEFF"/>
          </w:tcPr>
          <w:p>
            <w:pPr>
              <w:spacing w:after="0" w:line="145" w:lineRule="exact"/>
              <w:rPr>
                <w:sz w:val="20"/>
                <w:szCs w:val="20"/>
                <w:color w:val="auto"/>
              </w:rPr>
            </w:pPr>
            <w:r>
              <w:rPr>
                <w:rFonts w:ascii="Arial" w:cs="Arial" w:eastAsia="Arial" w:hAnsi="Arial"/>
                <w:sz w:val="14"/>
                <w:szCs w:val="14"/>
                <w:b w:val="1"/>
                <w:bCs w:val="1"/>
                <w:color w:val="auto"/>
              </w:rPr>
              <w:t>Loss Ratio</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tcBorders>
              <w:right w:val="single" w:sz="8" w:color="CCEEFF"/>
            </w:tcBorders>
            <w:gridSpan w:val="2"/>
            <w:shd w:val="clear" w:color="auto" w:fill="CCEEFF"/>
          </w:tcPr>
          <w:p>
            <w:pPr>
              <w:jc w:val="right"/>
              <w:ind w:right="80"/>
              <w:spacing w:after="0" w:line="145" w:lineRule="exact"/>
              <w:rPr>
                <w:sz w:val="20"/>
                <w:szCs w:val="20"/>
                <w:color w:val="auto"/>
              </w:rPr>
            </w:pPr>
            <w:r>
              <w:rPr>
                <w:rFonts w:ascii="Arial" w:cs="Arial" w:eastAsia="Arial" w:hAnsi="Arial"/>
                <w:sz w:val="14"/>
                <w:szCs w:val="14"/>
                <w:color w:val="auto"/>
              </w:rPr>
              <w:t>28%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28%</w:t>
            </w:r>
          </w:p>
        </w:tc>
        <w:tc>
          <w:tcPr>
            <w:tcW w:w="8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28%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80"/>
              <w:spacing w:after="0" w:line="145" w:lineRule="exact"/>
              <w:rPr>
                <w:sz w:val="20"/>
                <w:szCs w:val="20"/>
                <w:color w:val="auto"/>
              </w:rPr>
            </w:pPr>
            <w:r>
              <w:rPr>
                <w:rFonts w:ascii="Arial" w:cs="Arial" w:eastAsia="Arial" w:hAnsi="Arial"/>
                <w:sz w:val="14"/>
                <w:szCs w:val="14"/>
                <w:color w:val="auto"/>
              </w:rPr>
              <w:t>26%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28%</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25%</w:t>
            </w: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80"/>
              <w:spacing w:after="0" w:line="145" w:lineRule="exact"/>
              <w:rPr>
                <w:sz w:val="20"/>
                <w:szCs w:val="20"/>
                <w:color w:val="auto"/>
              </w:rPr>
            </w:pPr>
            <w:r>
              <w:rPr>
                <w:rFonts w:ascii="Arial" w:cs="Arial" w:eastAsia="Arial" w:hAnsi="Arial"/>
                <w:sz w:val="14"/>
                <w:szCs w:val="14"/>
                <w:color w:val="auto"/>
              </w:rPr>
              <w:t>25%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80"/>
              <w:spacing w:after="0" w:line="145" w:lineRule="exact"/>
              <w:rPr>
                <w:sz w:val="20"/>
                <w:szCs w:val="20"/>
                <w:color w:val="auto"/>
              </w:rPr>
            </w:pPr>
            <w:r>
              <w:rPr>
                <w:rFonts w:ascii="Arial" w:cs="Arial" w:eastAsia="Arial" w:hAnsi="Arial"/>
                <w:sz w:val="14"/>
                <w:szCs w:val="14"/>
                <w:color w:val="auto"/>
              </w:rPr>
              <w:t>26%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140"/>
              <w:spacing w:after="0" w:line="145" w:lineRule="exact"/>
              <w:rPr>
                <w:sz w:val="20"/>
                <w:szCs w:val="20"/>
                <w:color w:val="auto"/>
              </w:rPr>
            </w:pPr>
            <w:r>
              <w:rPr>
                <w:rFonts w:ascii="Arial" w:cs="Arial" w:eastAsia="Arial" w:hAnsi="Arial"/>
                <w:sz w:val="14"/>
                <w:szCs w:val="14"/>
                <w:color w:val="auto"/>
              </w:rPr>
              <w:t>24%</w:t>
            </w:r>
          </w:p>
        </w:tc>
        <w:tc>
          <w:tcPr>
            <w:tcW w:w="80" w:type="dxa"/>
            <w:vAlign w:val="bottom"/>
            <w:shd w:val="clear" w:color="auto" w:fill="CCEEFF"/>
          </w:tcPr>
          <w:p>
            <w:pPr>
              <w:spacing w:after="0"/>
              <w:rPr>
                <w:sz w:val="12"/>
                <w:szCs w:val="12"/>
                <w:color w:val="auto"/>
              </w:rPr>
            </w:pPr>
          </w:p>
        </w:tc>
        <w:tc>
          <w:tcPr>
            <w:tcW w:w="380" w:type="dxa"/>
            <w:vAlign w:val="bottom"/>
            <w:gridSpan w:val="2"/>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bl>
    <w:p>
      <w:pPr>
        <w:spacing w:after="0" w:line="87" w:lineRule="exact"/>
        <w:rPr>
          <w:sz w:val="20"/>
          <w:szCs w:val="20"/>
          <w:color w:val="auto"/>
        </w:rPr>
      </w:pPr>
    </w:p>
    <w:p>
      <w:pPr>
        <w:spacing w:after="0"/>
        <w:rPr>
          <w:sz w:val="20"/>
          <w:szCs w:val="20"/>
          <w:color w:val="auto"/>
        </w:rPr>
      </w:pPr>
      <w:r>
        <w:rPr>
          <w:rFonts w:ascii="Arial" w:cs="Arial" w:eastAsia="Arial" w:hAnsi="Arial"/>
          <w:sz w:val="14"/>
          <w:szCs w:val="14"/>
          <w:color w:val="auto"/>
        </w:rPr>
        <w:t>The loss ratio included above was calculated using whole dollars and may be different than the ratio calculated using the rounded numbers included herein.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85090</wp:posOffset>
            </wp:positionV>
            <wp:extent cx="728345" cy="825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49" w:lineRule="exact"/>
        <w:rPr>
          <w:sz w:val="20"/>
          <w:szCs w:val="20"/>
          <w:color w:val="auto"/>
        </w:rPr>
      </w:pPr>
    </w:p>
    <w:p>
      <w:pPr>
        <w:ind w:left="340" w:right="280" w:hanging="335"/>
        <w:spacing w:after="0" w:line="225" w:lineRule="auto"/>
        <w:tabs>
          <w:tab w:leader="none" w:pos="340" w:val="left"/>
        </w:tabs>
        <w:numPr>
          <w:ilvl w:val="0"/>
          <w:numId w:val="60"/>
        </w:numPr>
        <w:rPr>
          <w:rFonts w:ascii="Arial" w:cs="Arial" w:eastAsia="Arial" w:hAnsi="Arial"/>
          <w:sz w:val="12"/>
          <w:szCs w:val="12"/>
          <w:color w:val="auto"/>
        </w:rPr>
      </w:pPr>
      <w:r>
        <w:rPr>
          <w:rFonts w:ascii="Arial" w:cs="Arial" w:eastAsia="Arial" w:hAnsi="Arial"/>
          <w:sz w:val="14"/>
          <w:szCs w:val="14"/>
          <w:color w:val="auto"/>
        </w:rPr>
        <w:t>Net operating income (loss) adjusted for foreign exchange as compared to the prior year period for the International Protection segment was $(3) million and $9 million for the three and twelve months ended December 31, 2014, respectively.</w:t>
      </w:r>
    </w:p>
    <w:p>
      <w:pPr>
        <w:ind w:left="340" w:hanging="335"/>
        <w:spacing w:after="0" w:line="216" w:lineRule="auto"/>
        <w:tabs>
          <w:tab w:leader="none" w:pos="340" w:val="left"/>
        </w:tabs>
        <w:numPr>
          <w:ilvl w:val="0"/>
          <w:numId w:val="60"/>
        </w:numPr>
        <w:rPr>
          <w:rFonts w:ascii="Arial" w:cs="Arial" w:eastAsia="Arial" w:hAnsi="Arial"/>
          <w:sz w:val="12"/>
          <w:szCs w:val="12"/>
          <w:color w:val="auto"/>
        </w:rPr>
      </w:pPr>
      <w:r>
        <w:rPr>
          <w:rFonts w:ascii="Arial" w:cs="Arial" w:eastAsia="Arial" w:hAnsi="Arial"/>
          <w:sz w:val="14"/>
          <w:szCs w:val="14"/>
          <w:color w:val="auto"/>
        </w:rPr>
        <w:t>Structured deals represent in-force blocks of business acquired through reinsurance arrangements and ongoing reciprocal arrangements in place with certain clients.</w:t>
      </w:r>
    </w:p>
    <w:p>
      <w:pPr>
        <w:ind w:left="340" w:right="120" w:hanging="335"/>
        <w:spacing w:after="0" w:line="232" w:lineRule="auto"/>
        <w:tabs>
          <w:tab w:leader="none" w:pos="340" w:val="left"/>
        </w:tabs>
        <w:numPr>
          <w:ilvl w:val="0"/>
          <w:numId w:val="60"/>
        </w:numPr>
        <w:rPr>
          <w:rFonts w:ascii="Arial" w:cs="Arial" w:eastAsia="Arial" w:hAnsi="Arial"/>
          <w:sz w:val="11"/>
          <w:szCs w:val="11"/>
          <w:color w:val="auto"/>
        </w:rPr>
      </w:pPr>
      <w:r>
        <w:rPr>
          <w:rFonts w:ascii="Arial" w:cs="Arial" w:eastAsia="Arial" w:hAnsi="Arial"/>
          <w:sz w:val="13"/>
          <w:szCs w:val="13"/>
          <w:color w:val="auto"/>
        </w:rPr>
        <w:t>This business has reinsurance agreements that do not qualify for risk transfer under GAAP. This analysis shows the net premiums written activity as if these reinsurance agreements, except for the reciprocal arrangements, were accounted for as reinsurance accounting (“pre-deposit accounting basis”) and not as deposit accounting. While this is a non-GAAP measure, management believes that “net premiums written on a pre-deposit accounting basis” represent an economic view of written premiums and enhances the understanding of the underlying performance of the business. However, net premiums written on a pre-deposit accounting basis is not a substitute for net premiums written determined in accordance with GAAP.</w:t>
      </w:r>
    </w:p>
    <w:p>
      <w:pPr>
        <w:spacing w:after="0" w:line="2" w:lineRule="exact"/>
        <w:rPr>
          <w:rFonts w:ascii="Arial" w:cs="Arial" w:eastAsia="Arial" w:hAnsi="Arial"/>
          <w:sz w:val="11"/>
          <w:szCs w:val="11"/>
          <w:color w:val="auto"/>
        </w:rPr>
      </w:pPr>
    </w:p>
    <w:p>
      <w:pPr>
        <w:ind w:left="340" w:right="360" w:hanging="335"/>
        <w:spacing w:after="0" w:line="232" w:lineRule="auto"/>
        <w:tabs>
          <w:tab w:leader="none" w:pos="340" w:val="left"/>
        </w:tabs>
        <w:numPr>
          <w:ilvl w:val="0"/>
          <w:numId w:val="60"/>
        </w:numPr>
        <w:rPr>
          <w:rFonts w:ascii="Arial" w:cs="Arial" w:eastAsia="Arial" w:hAnsi="Arial"/>
          <w:sz w:val="12"/>
          <w:szCs w:val="12"/>
          <w:color w:val="auto"/>
        </w:rPr>
      </w:pPr>
      <w:r>
        <w:rPr>
          <w:rFonts w:ascii="Arial" w:cs="Arial" w:eastAsia="Arial" w:hAnsi="Arial"/>
          <w:sz w:val="14"/>
          <w:szCs w:val="14"/>
          <w:color w:val="auto"/>
        </w:rPr>
        <w:t>Net premiums written adjusted for foreign exchange as compared to the prior year period for the International Protection segment were $159 million and $701 million for the three and twelve months ended December 31, 2014, respectively.</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266" w:right="239" w:bottom="1440" w:gutter="0" w:footer="0" w:header="0"/>
        </w:sectPr>
      </w:pPr>
    </w:p>
    <w:bookmarkStart w:id="89" w:name="page90"/>
    <w:bookmarkEnd w:id="89"/>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746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91705" cy="37465"/>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 (Loss) (Pre-Deposit Accounting Basis)—International Protection Segment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32"/>
        </w:trPr>
        <w:tc>
          <w:tcPr>
            <w:tcW w:w="2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1"/>
                <w:szCs w:val="11"/>
                <w:b w:val="1"/>
                <w:bCs w:val="1"/>
                <w:color w:val="auto"/>
                <w:w w:val="89"/>
              </w:rPr>
              <w:t>4Q 2014</w:t>
            </w:r>
          </w:p>
        </w:tc>
        <w:tc>
          <w:tcPr>
            <w:tcW w:w="2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gridSpan w:val="2"/>
          </w:tcPr>
          <w:p>
            <w:pPr>
              <w:jc w:val="right"/>
              <w:ind w:right="180"/>
              <w:spacing w:after="0"/>
              <w:rPr>
                <w:sz w:val="20"/>
                <w:szCs w:val="20"/>
                <w:color w:val="auto"/>
              </w:rPr>
            </w:pPr>
            <w:r>
              <w:rPr>
                <w:rFonts w:ascii="Arial" w:cs="Arial" w:eastAsia="Arial" w:hAnsi="Arial"/>
                <w:sz w:val="11"/>
                <w:szCs w:val="11"/>
                <w:b w:val="1"/>
                <w:bCs w:val="1"/>
                <w:color w:val="auto"/>
                <w:w w:val="94"/>
              </w:rPr>
              <w:t>3Q 2014</w:t>
            </w:r>
          </w:p>
        </w:tc>
        <w:tc>
          <w:tcPr>
            <w:tcW w:w="10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1"/>
                <w:szCs w:val="11"/>
                <w:b w:val="1"/>
                <w:bCs w:val="1"/>
                <w:color w:val="auto"/>
                <w:w w:val="89"/>
              </w:rPr>
              <w:t>2Q 2014</w:t>
            </w:r>
          </w:p>
        </w:tc>
        <w:tc>
          <w:tcPr>
            <w:tcW w:w="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1"/>
                <w:szCs w:val="11"/>
                <w:b w:val="1"/>
                <w:bCs w:val="1"/>
                <w:color w:val="auto"/>
                <w:w w:val="89"/>
              </w:rPr>
              <w:t>1Q 2014</w:t>
            </w:r>
          </w:p>
        </w:tc>
        <w:tc>
          <w:tcPr>
            <w:tcW w:w="2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1"/>
                <w:szCs w:val="11"/>
                <w:b w:val="1"/>
                <w:bCs w:val="1"/>
                <w:color w:val="auto"/>
                <w:w w:val="85"/>
              </w:rPr>
              <w:t>Total 2014</w:t>
            </w:r>
          </w:p>
        </w:tc>
        <w:tc>
          <w:tcPr>
            <w:tcW w:w="10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11420" w:type="dxa"/>
            <w:vAlign w:val="bottom"/>
            <w:gridSpan w:val="56"/>
          </w:tcPr>
          <w:p>
            <w:pPr>
              <w:spacing w:after="0"/>
              <w:rPr>
                <w:sz w:val="20"/>
                <w:szCs w:val="20"/>
                <w:color w:val="auto"/>
              </w:rPr>
            </w:pPr>
            <w:r>
              <w:rPr>
                <w:rFonts w:ascii="Arial" w:cs="Arial" w:eastAsia="Arial" w:hAnsi="Arial"/>
                <w:sz w:val="11"/>
                <w:szCs w:val="11"/>
                <w:b w:val="1"/>
                <w:bCs w:val="1"/>
                <w:color w:val="auto"/>
              </w:rPr>
              <w:t>Pre-</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gridSpan w:val="2"/>
          </w:tcPr>
          <w:p>
            <w:pPr>
              <w:jc w:val="right"/>
              <w:ind w:right="200"/>
              <w:spacing w:after="0" w:line="119" w:lineRule="exact"/>
              <w:rPr>
                <w:sz w:val="20"/>
                <w:szCs w:val="20"/>
                <w:color w:val="auto"/>
              </w:rPr>
            </w:pPr>
            <w:r>
              <w:rPr>
                <w:rFonts w:ascii="Arial" w:cs="Arial" w:eastAsia="Arial" w:hAnsi="Arial"/>
                <w:sz w:val="11"/>
                <w:szCs w:val="11"/>
                <w:b w:val="1"/>
                <w:bCs w:val="1"/>
                <w:color w:val="auto"/>
                <w:w w:val="84"/>
              </w:rPr>
              <w:t>Deposit</w:t>
            </w:r>
          </w:p>
        </w:tc>
        <w:tc>
          <w:tcPr>
            <w:tcW w:w="20" w:type="dxa"/>
            <w:vAlign w:val="bottom"/>
          </w:tcPr>
          <w:p>
            <w:pPr>
              <w:spacing w:after="0"/>
              <w:rPr>
                <w:sz w:val="10"/>
                <w:szCs w:val="10"/>
                <w:color w:val="auto"/>
              </w:rPr>
            </w:pPr>
          </w:p>
        </w:tc>
        <w:tc>
          <w:tcPr>
            <w:tcW w:w="720" w:type="dxa"/>
            <w:vAlign w:val="bottom"/>
            <w:gridSpan w:val="3"/>
          </w:tcPr>
          <w:p>
            <w:pPr>
              <w:ind w:left="20"/>
              <w:spacing w:after="0" w:line="119" w:lineRule="exact"/>
              <w:rPr>
                <w:sz w:val="20"/>
                <w:szCs w:val="20"/>
                <w:color w:val="auto"/>
              </w:rPr>
            </w:pPr>
            <w:r>
              <w:rPr>
                <w:rFonts w:ascii="Arial" w:cs="Arial" w:eastAsia="Arial" w:hAnsi="Arial"/>
                <w:sz w:val="11"/>
                <w:szCs w:val="11"/>
                <w:b w:val="1"/>
                <w:bCs w:val="1"/>
                <w:color w:val="auto"/>
              </w:rPr>
              <w:t>Pre-Deposit</w:t>
            </w:r>
          </w:p>
        </w:tc>
        <w:tc>
          <w:tcPr>
            <w:tcW w:w="1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gridSpan w:val="2"/>
          </w:tcPr>
          <w:p>
            <w:pPr>
              <w:jc w:val="center"/>
              <w:ind w:right="180"/>
              <w:spacing w:after="0" w:line="119" w:lineRule="exact"/>
              <w:rPr>
                <w:sz w:val="20"/>
                <w:szCs w:val="20"/>
                <w:color w:val="auto"/>
              </w:rPr>
            </w:pPr>
            <w:r>
              <w:rPr>
                <w:rFonts w:ascii="Arial" w:cs="Arial" w:eastAsia="Arial" w:hAnsi="Arial"/>
                <w:sz w:val="11"/>
                <w:szCs w:val="11"/>
                <w:b w:val="1"/>
                <w:bCs w:val="1"/>
                <w:color w:val="auto"/>
                <w:w w:val="84"/>
              </w:rPr>
              <w:t>Deposit</w:t>
            </w:r>
          </w:p>
        </w:tc>
        <w:tc>
          <w:tcPr>
            <w:tcW w:w="680" w:type="dxa"/>
            <w:vAlign w:val="bottom"/>
            <w:gridSpan w:val="3"/>
          </w:tcPr>
          <w:p>
            <w:pPr>
              <w:spacing w:after="0" w:line="119" w:lineRule="exact"/>
              <w:rPr>
                <w:sz w:val="20"/>
                <w:szCs w:val="20"/>
                <w:color w:val="auto"/>
              </w:rPr>
            </w:pPr>
            <w:r>
              <w:rPr>
                <w:rFonts w:ascii="Arial" w:cs="Arial" w:eastAsia="Arial" w:hAnsi="Arial"/>
                <w:sz w:val="11"/>
                <w:szCs w:val="11"/>
                <w:b w:val="1"/>
                <w:bCs w:val="1"/>
                <w:color w:val="auto"/>
              </w:rPr>
              <w:t>Pre-Deposit</w:t>
            </w: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gridSpan w:val="2"/>
          </w:tcPr>
          <w:p>
            <w:pPr>
              <w:jc w:val="center"/>
              <w:ind w:right="180"/>
              <w:spacing w:after="0" w:line="119" w:lineRule="exact"/>
              <w:rPr>
                <w:sz w:val="20"/>
                <w:szCs w:val="20"/>
                <w:color w:val="auto"/>
              </w:rPr>
            </w:pPr>
            <w:r>
              <w:rPr>
                <w:rFonts w:ascii="Arial" w:cs="Arial" w:eastAsia="Arial" w:hAnsi="Arial"/>
                <w:sz w:val="11"/>
                <w:szCs w:val="11"/>
                <w:b w:val="1"/>
                <w:bCs w:val="1"/>
                <w:color w:val="auto"/>
                <w:w w:val="84"/>
              </w:rPr>
              <w:t>Deposit</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gridSpan w:val="2"/>
          </w:tcPr>
          <w:p>
            <w:pPr>
              <w:jc w:val="center"/>
              <w:ind w:right="220"/>
              <w:spacing w:after="0" w:line="119" w:lineRule="exact"/>
              <w:rPr>
                <w:sz w:val="20"/>
                <w:szCs w:val="20"/>
                <w:color w:val="auto"/>
              </w:rPr>
            </w:pPr>
            <w:r>
              <w:rPr>
                <w:rFonts w:ascii="Arial" w:cs="Arial" w:eastAsia="Arial" w:hAnsi="Arial"/>
                <w:sz w:val="11"/>
                <w:szCs w:val="11"/>
                <w:b w:val="1"/>
                <w:bCs w:val="1"/>
                <w:color w:val="auto"/>
                <w:w w:val="84"/>
              </w:rPr>
              <w:t>Deposit</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gridSpan w:val="2"/>
          </w:tcPr>
          <w:p>
            <w:pPr>
              <w:jc w:val="right"/>
              <w:ind w:right="200"/>
              <w:spacing w:after="0" w:line="119" w:lineRule="exact"/>
              <w:rPr>
                <w:sz w:val="20"/>
                <w:szCs w:val="20"/>
                <w:color w:val="auto"/>
              </w:rPr>
            </w:pPr>
            <w:r>
              <w:rPr>
                <w:rFonts w:ascii="Arial" w:cs="Arial" w:eastAsia="Arial" w:hAnsi="Arial"/>
                <w:sz w:val="11"/>
                <w:szCs w:val="11"/>
                <w:b w:val="1"/>
                <w:bCs w:val="1"/>
                <w:color w:val="auto"/>
                <w:w w:val="84"/>
              </w:rPr>
              <w:t>Deposit</w:t>
            </w:r>
          </w:p>
        </w:tc>
        <w:tc>
          <w:tcPr>
            <w:tcW w:w="20" w:type="dxa"/>
            <w:vAlign w:val="bottom"/>
          </w:tcPr>
          <w:p>
            <w:pPr>
              <w:spacing w:after="0"/>
              <w:rPr>
                <w:sz w:val="10"/>
                <w:szCs w:val="10"/>
                <w:color w:val="auto"/>
              </w:rPr>
            </w:pPr>
          </w:p>
        </w:tc>
        <w:tc>
          <w:tcPr>
            <w:tcW w:w="720" w:type="dxa"/>
            <w:vAlign w:val="bottom"/>
            <w:gridSpan w:val="3"/>
          </w:tcPr>
          <w:p>
            <w:pPr>
              <w:ind w:left="20"/>
              <w:spacing w:after="0" w:line="119" w:lineRule="exact"/>
              <w:rPr>
                <w:sz w:val="20"/>
                <w:szCs w:val="20"/>
                <w:color w:val="auto"/>
              </w:rPr>
            </w:pPr>
            <w:r>
              <w:rPr>
                <w:rFonts w:ascii="Arial" w:cs="Arial" w:eastAsia="Arial" w:hAnsi="Arial"/>
                <w:sz w:val="11"/>
                <w:szCs w:val="11"/>
                <w:b w:val="1"/>
                <w:bCs w:val="1"/>
                <w:color w:val="auto"/>
              </w:rPr>
              <w:t>Pre-Deposit</w:t>
            </w:r>
          </w:p>
        </w:tc>
        <w:tc>
          <w:tcPr>
            <w:tcW w:w="1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gridSpan w:val="2"/>
          </w:tcPr>
          <w:p>
            <w:pPr>
              <w:jc w:val="center"/>
              <w:ind w:right="160"/>
              <w:spacing w:after="0" w:line="119" w:lineRule="exact"/>
              <w:rPr>
                <w:sz w:val="20"/>
                <w:szCs w:val="20"/>
                <w:color w:val="auto"/>
              </w:rPr>
            </w:pPr>
            <w:r>
              <w:rPr>
                <w:rFonts w:ascii="Arial" w:cs="Arial" w:eastAsia="Arial" w:hAnsi="Arial"/>
                <w:sz w:val="11"/>
                <w:szCs w:val="11"/>
                <w:b w:val="1"/>
                <w:bCs w:val="1"/>
                <w:color w:val="auto"/>
                <w:w w:val="84"/>
              </w:rPr>
              <w:t>Deposit</w:t>
            </w:r>
          </w:p>
        </w:tc>
        <w:tc>
          <w:tcPr>
            <w:tcW w:w="680" w:type="dxa"/>
            <w:vAlign w:val="bottom"/>
            <w:gridSpan w:val="3"/>
          </w:tcPr>
          <w:p>
            <w:pPr>
              <w:spacing w:after="0" w:line="119" w:lineRule="exact"/>
              <w:rPr>
                <w:sz w:val="20"/>
                <w:szCs w:val="20"/>
                <w:color w:val="auto"/>
              </w:rPr>
            </w:pPr>
            <w:r>
              <w:rPr>
                <w:rFonts w:ascii="Arial" w:cs="Arial" w:eastAsia="Arial" w:hAnsi="Arial"/>
                <w:sz w:val="11"/>
                <w:szCs w:val="11"/>
                <w:b w:val="1"/>
                <w:bCs w:val="1"/>
                <w:color w:val="auto"/>
              </w:rPr>
              <w:t>Pre-Deposit</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60" w:type="dxa"/>
            <w:vAlign w:val="bottom"/>
            <w:gridSpan w:val="3"/>
          </w:tcPr>
          <w:p>
            <w:pPr>
              <w:jc w:val="right"/>
              <w:ind w:right="120"/>
              <w:spacing w:after="0" w:line="119" w:lineRule="exact"/>
              <w:rPr>
                <w:sz w:val="20"/>
                <w:szCs w:val="20"/>
                <w:color w:val="auto"/>
              </w:rPr>
            </w:pPr>
            <w:r>
              <w:rPr>
                <w:rFonts w:ascii="Arial" w:cs="Arial" w:eastAsia="Arial" w:hAnsi="Arial"/>
                <w:sz w:val="11"/>
                <w:szCs w:val="11"/>
                <w:b w:val="1"/>
                <w:bCs w:val="1"/>
                <w:color w:val="auto"/>
                <w:w w:val="85"/>
              </w:rPr>
              <w:t>Accounting</w:t>
            </w:r>
          </w:p>
        </w:tc>
        <w:tc>
          <w:tcPr>
            <w:tcW w:w="20" w:type="dxa"/>
            <w:vAlign w:val="bottom"/>
          </w:tcPr>
          <w:p>
            <w:pPr>
              <w:spacing w:after="0"/>
              <w:rPr>
                <w:sz w:val="10"/>
                <w:szCs w:val="10"/>
                <w:color w:val="auto"/>
              </w:rPr>
            </w:pPr>
          </w:p>
        </w:tc>
        <w:tc>
          <w:tcPr>
            <w:tcW w:w="720" w:type="dxa"/>
            <w:vAlign w:val="bottom"/>
            <w:gridSpan w:val="3"/>
          </w:tcPr>
          <w:p>
            <w:pPr>
              <w:ind w:left="20"/>
              <w:spacing w:after="0" w:line="119" w:lineRule="exact"/>
              <w:rPr>
                <w:sz w:val="20"/>
                <w:szCs w:val="20"/>
                <w:color w:val="auto"/>
              </w:rPr>
            </w:pPr>
            <w:r>
              <w:rPr>
                <w:rFonts w:ascii="Arial" w:cs="Arial" w:eastAsia="Arial" w:hAnsi="Arial"/>
                <w:sz w:val="11"/>
                <w:szCs w:val="11"/>
                <w:b w:val="1"/>
                <w:bCs w:val="1"/>
                <w:color w:val="auto"/>
              </w:rPr>
              <w:t>Accounting</w:t>
            </w:r>
          </w:p>
        </w:tc>
        <w:tc>
          <w:tcPr>
            <w:tcW w:w="1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80" w:type="dxa"/>
            <w:vAlign w:val="bottom"/>
            <w:gridSpan w:val="3"/>
          </w:tcPr>
          <w:p>
            <w:pPr>
              <w:jc w:val="center"/>
              <w:ind w:right="120"/>
              <w:spacing w:after="0" w:line="119" w:lineRule="exact"/>
              <w:rPr>
                <w:sz w:val="20"/>
                <w:szCs w:val="20"/>
                <w:color w:val="auto"/>
              </w:rPr>
            </w:pPr>
            <w:r>
              <w:rPr>
                <w:rFonts w:ascii="Arial" w:cs="Arial" w:eastAsia="Arial" w:hAnsi="Arial"/>
                <w:sz w:val="11"/>
                <w:szCs w:val="11"/>
                <w:b w:val="1"/>
                <w:bCs w:val="1"/>
                <w:color w:val="auto"/>
                <w:w w:val="85"/>
              </w:rPr>
              <w:t>Accounting</w:t>
            </w:r>
          </w:p>
        </w:tc>
        <w:tc>
          <w:tcPr>
            <w:tcW w:w="680" w:type="dxa"/>
            <w:vAlign w:val="bottom"/>
            <w:gridSpan w:val="3"/>
          </w:tcPr>
          <w:p>
            <w:pPr>
              <w:ind w:left="20"/>
              <w:spacing w:after="0" w:line="119" w:lineRule="exact"/>
              <w:rPr>
                <w:sz w:val="20"/>
                <w:szCs w:val="20"/>
                <w:color w:val="auto"/>
              </w:rPr>
            </w:pPr>
            <w:r>
              <w:rPr>
                <w:rFonts w:ascii="Arial" w:cs="Arial" w:eastAsia="Arial" w:hAnsi="Arial"/>
                <w:sz w:val="11"/>
                <w:szCs w:val="11"/>
                <w:b w:val="1"/>
                <w:bCs w:val="1"/>
                <w:color w:val="auto"/>
              </w:rPr>
              <w:t>Accounting</w:t>
            </w: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60" w:type="dxa"/>
            <w:vAlign w:val="bottom"/>
            <w:gridSpan w:val="3"/>
          </w:tcPr>
          <w:p>
            <w:pPr>
              <w:jc w:val="center"/>
              <w:ind w:right="60"/>
              <w:spacing w:after="0" w:line="119" w:lineRule="exact"/>
              <w:rPr>
                <w:sz w:val="20"/>
                <w:szCs w:val="20"/>
                <w:color w:val="auto"/>
              </w:rPr>
            </w:pPr>
            <w:r>
              <w:rPr>
                <w:rFonts w:ascii="Arial" w:cs="Arial" w:eastAsia="Arial" w:hAnsi="Arial"/>
                <w:sz w:val="11"/>
                <w:szCs w:val="11"/>
                <w:b w:val="1"/>
                <w:bCs w:val="1"/>
                <w:color w:val="auto"/>
                <w:w w:val="85"/>
              </w:rPr>
              <w:t>Accounting</w:t>
            </w:r>
          </w:p>
        </w:tc>
        <w:tc>
          <w:tcPr>
            <w:tcW w:w="20" w:type="dxa"/>
            <w:vAlign w:val="bottom"/>
          </w:tcPr>
          <w:p>
            <w:pPr>
              <w:spacing w:after="0"/>
              <w:rPr>
                <w:sz w:val="10"/>
                <w:szCs w:val="10"/>
                <w:color w:val="auto"/>
              </w:rPr>
            </w:pPr>
          </w:p>
        </w:tc>
        <w:tc>
          <w:tcPr>
            <w:tcW w:w="680" w:type="dxa"/>
            <w:vAlign w:val="bottom"/>
            <w:gridSpan w:val="3"/>
          </w:tcPr>
          <w:p>
            <w:pPr>
              <w:ind w:left="20"/>
              <w:spacing w:after="0" w:line="119" w:lineRule="exact"/>
              <w:rPr>
                <w:sz w:val="20"/>
                <w:szCs w:val="20"/>
                <w:color w:val="auto"/>
              </w:rPr>
            </w:pPr>
            <w:r>
              <w:rPr>
                <w:rFonts w:ascii="Arial" w:cs="Arial" w:eastAsia="Arial" w:hAnsi="Arial"/>
                <w:sz w:val="11"/>
                <w:szCs w:val="11"/>
                <w:b w:val="1"/>
                <w:bCs w:val="1"/>
                <w:color w:val="auto"/>
              </w:rPr>
              <w:t>Accounting</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60" w:type="dxa"/>
            <w:vAlign w:val="bottom"/>
            <w:gridSpan w:val="3"/>
          </w:tcPr>
          <w:p>
            <w:pPr>
              <w:jc w:val="right"/>
              <w:ind w:right="120"/>
              <w:spacing w:after="0" w:line="119" w:lineRule="exact"/>
              <w:rPr>
                <w:sz w:val="20"/>
                <w:szCs w:val="20"/>
                <w:color w:val="auto"/>
              </w:rPr>
            </w:pPr>
            <w:r>
              <w:rPr>
                <w:rFonts w:ascii="Arial" w:cs="Arial" w:eastAsia="Arial" w:hAnsi="Arial"/>
                <w:sz w:val="11"/>
                <w:szCs w:val="11"/>
                <w:b w:val="1"/>
                <w:bCs w:val="1"/>
                <w:color w:val="auto"/>
                <w:w w:val="85"/>
              </w:rPr>
              <w:t>Accounting</w:t>
            </w:r>
          </w:p>
        </w:tc>
        <w:tc>
          <w:tcPr>
            <w:tcW w:w="20" w:type="dxa"/>
            <w:vAlign w:val="bottom"/>
          </w:tcPr>
          <w:p>
            <w:pPr>
              <w:spacing w:after="0"/>
              <w:rPr>
                <w:sz w:val="10"/>
                <w:szCs w:val="10"/>
                <w:color w:val="auto"/>
              </w:rPr>
            </w:pPr>
          </w:p>
        </w:tc>
        <w:tc>
          <w:tcPr>
            <w:tcW w:w="720" w:type="dxa"/>
            <w:vAlign w:val="bottom"/>
            <w:gridSpan w:val="3"/>
          </w:tcPr>
          <w:p>
            <w:pPr>
              <w:ind w:left="20"/>
              <w:spacing w:after="0" w:line="119" w:lineRule="exact"/>
              <w:rPr>
                <w:sz w:val="20"/>
                <w:szCs w:val="20"/>
                <w:color w:val="auto"/>
              </w:rPr>
            </w:pPr>
            <w:r>
              <w:rPr>
                <w:rFonts w:ascii="Arial" w:cs="Arial" w:eastAsia="Arial" w:hAnsi="Arial"/>
                <w:sz w:val="11"/>
                <w:szCs w:val="11"/>
                <w:b w:val="1"/>
                <w:bCs w:val="1"/>
                <w:color w:val="auto"/>
              </w:rPr>
              <w:t>Accounting</w:t>
            </w:r>
          </w:p>
        </w:tc>
        <w:tc>
          <w:tcPr>
            <w:tcW w:w="1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80" w:type="dxa"/>
            <w:vAlign w:val="bottom"/>
            <w:gridSpan w:val="3"/>
          </w:tcPr>
          <w:p>
            <w:pPr>
              <w:jc w:val="center"/>
              <w:ind w:right="120"/>
              <w:spacing w:after="0" w:line="119" w:lineRule="exact"/>
              <w:rPr>
                <w:sz w:val="20"/>
                <w:szCs w:val="20"/>
                <w:color w:val="auto"/>
              </w:rPr>
            </w:pPr>
            <w:r>
              <w:rPr>
                <w:rFonts w:ascii="Arial" w:cs="Arial" w:eastAsia="Arial" w:hAnsi="Arial"/>
                <w:sz w:val="11"/>
                <w:szCs w:val="11"/>
                <w:b w:val="1"/>
                <w:bCs w:val="1"/>
                <w:color w:val="auto"/>
                <w:w w:val="85"/>
              </w:rPr>
              <w:t>Accounting</w:t>
            </w:r>
          </w:p>
        </w:tc>
        <w:tc>
          <w:tcPr>
            <w:tcW w:w="680" w:type="dxa"/>
            <w:vAlign w:val="bottom"/>
            <w:gridSpan w:val="3"/>
          </w:tcPr>
          <w:p>
            <w:pPr>
              <w:spacing w:after="0" w:line="119" w:lineRule="exact"/>
              <w:rPr>
                <w:sz w:val="20"/>
                <w:szCs w:val="20"/>
                <w:color w:val="auto"/>
              </w:rPr>
            </w:pPr>
            <w:r>
              <w:rPr>
                <w:rFonts w:ascii="Arial" w:cs="Arial" w:eastAsia="Arial" w:hAnsi="Arial"/>
                <w:sz w:val="11"/>
                <w:szCs w:val="11"/>
                <w:b w:val="1"/>
                <w:bCs w:val="1"/>
                <w:color w:val="auto"/>
              </w:rPr>
              <w:t>Accounting</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560" w:type="dxa"/>
            <w:vAlign w:val="bottom"/>
            <w:gridSpan w:val="3"/>
          </w:tcPr>
          <w:p>
            <w:pPr>
              <w:spacing w:after="0"/>
              <w:rPr>
                <w:sz w:val="20"/>
                <w:szCs w:val="20"/>
                <w:color w:val="auto"/>
              </w:rPr>
            </w:pPr>
            <w:r>
              <w:rPr>
                <w:rFonts w:ascii="Arial" w:cs="Arial" w:eastAsia="Arial" w:hAnsi="Arial"/>
                <w:sz w:val="11"/>
                <w:szCs w:val="11"/>
                <w:b w:val="1"/>
                <w:bCs w:val="1"/>
                <w:color w:val="auto"/>
              </w:rPr>
              <w:t>Reported</w:t>
            </w:r>
          </w:p>
        </w:tc>
        <w:tc>
          <w:tcPr>
            <w:tcW w:w="40" w:type="dxa"/>
            <w:vAlign w:val="bottom"/>
          </w:tcPr>
          <w:p>
            <w:pPr>
              <w:spacing w:after="0"/>
              <w:rPr>
                <w:sz w:val="11"/>
                <w:szCs w:val="11"/>
                <w:color w:val="auto"/>
              </w:rPr>
            </w:pPr>
          </w:p>
        </w:tc>
        <w:tc>
          <w:tcPr>
            <w:tcW w:w="660" w:type="dxa"/>
            <w:vAlign w:val="bottom"/>
            <w:gridSpan w:val="3"/>
          </w:tcPr>
          <w:p>
            <w:pPr>
              <w:spacing w:after="0"/>
              <w:rPr>
                <w:sz w:val="20"/>
                <w:szCs w:val="20"/>
                <w:color w:val="auto"/>
              </w:rPr>
            </w:pPr>
            <w:r>
              <w:rPr>
                <w:rFonts w:ascii="Arial" w:cs="Arial" w:eastAsia="Arial" w:hAnsi="Arial"/>
                <w:sz w:val="11"/>
                <w:szCs w:val="11"/>
                <w:b w:val="1"/>
                <w:bCs w:val="1"/>
                <w:color w:val="auto"/>
                <w:w w:val="95"/>
              </w:rPr>
              <w:t>Adjustments</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b w:val="1"/>
                <w:bCs w:val="1"/>
                <w:color w:val="auto"/>
                <w:w w:val="88"/>
              </w:rPr>
              <w:t>Basis</w:t>
            </w:r>
          </w:p>
        </w:tc>
        <w:tc>
          <w:tcPr>
            <w:tcW w:w="560" w:type="dxa"/>
            <w:vAlign w:val="bottom"/>
            <w:gridSpan w:val="3"/>
          </w:tcPr>
          <w:p>
            <w:pPr>
              <w:spacing w:after="0"/>
              <w:rPr>
                <w:sz w:val="20"/>
                <w:szCs w:val="20"/>
                <w:color w:val="auto"/>
              </w:rPr>
            </w:pPr>
            <w:r>
              <w:rPr>
                <w:rFonts w:ascii="Arial" w:cs="Arial" w:eastAsia="Arial" w:hAnsi="Arial"/>
                <w:sz w:val="11"/>
                <w:szCs w:val="11"/>
                <w:b w:val="1"/>
                <w:bCs w:val="1"/>
                <w:color w:val="auto"/>
              </w:rPr>
              <w:t>Reported</w:t>
            </w:r>
          </w:p>
        </w:tc>
        <w:tc>
          <w:tcPr>
            <w:tcW w:w="40" w:type="dxa"/>
            <w:vAlign w:val="bottom"/>
          </w:tcPr>
          <w:p>
            <w:pPr>
              <w:spacing w:after="0"/>
              <w:rPr>
                <w:sz w:val="11"/>
                <w:szCs w:val="11"/>
                <w:color w:val="auto"/>
              </w:rPr>
            </w:pPr>
          </w:p>
        </w:tc>
        <w:tc>
          <w:tcPr>
            <w:tcW w:w="680" w:type="dxa"/>
            <w:vAlign w:val="bottom"/>
            <w:gridSpan w:val="3"/>
          </w:tcPr>
          <w:p>
            <w:pPr>
              <w:jc w:val="center"/>
              <w:ind w:right="120"/>
              <w:spacing w:after="0"/>
              <w:rPr>
                <w:sz w:val="20"/>
                <w:szCs w:val="20"/>
                <w:color w:val="auto"/>
              </w:rPr>
            </w:pPr>
            <w:r>
              <w:rPr>
                <w:rFonts w:ascii="Arial" w:cs="Arial" w:eastAsia="Arial" w:hAnsi="Arial"/>
                <w:sz w:val="11"/>
                <w:szCs w:val="11"/>
                <w:b w:val="1"/>
                <w:bCs w:val="1"/>
                <w:color w:val="auto"/>
                <w:w w:val="83"/>
              </w:rPr>
              <w:t>Adjustments</w:t>
            </w:r>
          </w:p>
        </w:tc>
        <w:tc>
          <w:tcPr>
            <w:tcW w:w="100" w:type="dxa"/>
            <w:vAlign w:val="bottom"/>
          </w:tcPr>
          <w:p>
            <w:pPr>
              <w:spacing w:after="0"/>
              <w:rPr>
                <w:sz w:val="11"/>
                <w:szCs w:val="11"/>
                <w:color w:val="auto"/>
              </w:rPr>
            </w:pPr>
          </w:p>
        </w:tc>
        <w:tc>
          <w:tcPr>
            <w:tcW w:w="58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w w:val="88"/>
              </w:rPr>
              <w:t>Basis</w:t>
            </w:r>
          </w:p>
        </w:tc>
        <w:tc>
          <w:tcPr>
            <w:tcW w:w="620" w:type="dxa"/>
            <w:vAlign w:val="bottom"/>
            <w:gridSpan w:val="4"/>
          </w:tcPr>
          <w:p>
            <w:pPr>
              <w:ind w:left="20"/>
              <w:spacing w:after="0"/>
              <w:rPr>
                <w:sz w:val="20"/>
                <w:szCs w:val="20"/>
                <w:color w:val="auto"/>
              </w:rPr>
            </w:pPr>
            <w:r>
              <w:rPr>
                <w:rFonts w:ascii="Arial" w:cs="Arial" w:eastAsia="Arial" w:hAnsi="Arial"/>
                <w:sz w:val="11"/>
                <w:szCs w:val="11"/>
                <w:b w:val="1"/>
                <w:bCs w:val="1"/>
                <w:color w:val="auto"/>
              </w:rPr>
              <w:t>Reported</w:t>
            </w:r>
          </w:p>
        </w:tc>
        <w:tc>
          <w:tcPr>
            <w:tcW w:w="660" w:type="dxa"/>
            <w:vAlign w:val="bottom"/>
            <w:gridSpan w:val="3"/>
          </w:tcPr>
          <w:p>
            <w:pPr>
              <w:spacing w:after="0"/>
              <w:rPr>
                <w:sz w:val="20"/>
                <w:szCs w:val="20"/>
                <w:color w:val="auto"/>
              </w:rPr>
            </w:pPr>
            <w:r>
              <w:rPr>
                <w:rFonts w:ascii="Arial" w:cs="Arial" w:eastAsia="Arial" w:hAnsi="Arial"/>
                <w:sz w:val="11"/>
                <w:szCs w:val="11"/>
                <w:b w:val="1"/>
                <w:bCs w:val="1"/>
                <w:color w:val="auto"/>
                <w:w w:val="95"/>
              </w:rPr>
              <w:t>Adjustments</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gridSpan w:val="2"/>
          </w:tcPr>
          <w:p>
            <w:pPr>
              <w:jc w:val="center"/>
              <w:ind w:right="220"/>
              <w:spacing w:after="0"/>
              <w:rPr>
                <w:sz w:val="20"/>
                <w:szCs w:val="20"/>
                <w:color w:val="auto"/>
              </w:rPr>
            </w:pPr>
            <w:r>
              <w:rPr>
                <w:rFonts w:ascii="Arial" w:cs="Arial" w:eastAsia="Arial" w:hAnsi="Arial"/>
                <w:sz w:val="11"/>
                <w:szCs w:val="11"/>
                <w:b w:val="1"/>
                <w:bCs w:val="1"/>
                <w:color w:val="auto"/>
                <w:w w:val="74"/>
              </w:rPr>
              <w:t>Basis</w:t>
            </w:r>
          </w:p>
        </w:tc>
        <w:tc>
          <w:tcPr>
            <w:tcW w:w="580" w:type="dxa"/>
            <w:vAlign w:val="bottom"/>
            <w:gridSpan w:val="4"/>
          </w:tcPr>
          <w:p>
            <w:pPr>
              <w:ind w:left="20"/>
              <w:spacing w:after="0"/>
              <w:rPr>
                <w:sz w:val="20"/>
                <w:szCs w:val="20"/>
                <w:color w:val="auto"/>
              </w:rPr>
            </w:pPr>
            <w:r>
              <w:rPr>
                <w:rFonts w:ascii="Arial" w:cs="Arial" w:eastAsia="Arial" w:hAnsi="Arial"/>
                <w:sz w:val="11"/>
                <w:szCs w:val="11"/>
                <w:b w:val="1"/>
                <w:bCs w:val="1"/>
                <w:color w:val="auto"/>
              </w:rPr>
              <w:t>Reported</w:t>
            </w:r>
          </w:p>
        </w:tc>
        <w:tc>
          <w:tcPr>
            <w:tcW w:w="40" w:type="dxa"/>
            <w:vAlign w:val="bottom"/>
          </w:tcPr>
          <w:p>
            <w:pPr>
              <w:spacing w:after="0"/>
              <w:rPr>
                <w:sz w:val="11"/>
                <w:szCs w:val="11"/>
                <w:color w:val="auto"/>
              </w:rPr>
            </w:pPr>
          </w:p>
        </w:tc>
        <w:tc>
          <w:tcPr>
            <w:tcW w:w="660" w:type="dxa"/>
            <w:vAlign w:val="bottom"/>
            <w:gridSpan w:val="3"/>
          </w:tcPr>
          <w:p>
            <w:pPr>
              <w:spacing w:after="0"/>
              <w:rPr>
                <w:sz w:val="20"/>
                <w:szCs w:val="20"/>
                <w:color w:val="auto"/>
              </w:rPr>
            </w:pPr>
            <w:r>
              <w:rPr>
                <w:rFonts w:ascii="Arial" w:cs="Arial" w:eastAsia="Arial" w:hAnsi="Arial"/>
                <w:sz w:val="11"/>
                <w:szCs w:val="11"/>
                <w:b w:val="1"/>
                <w:bCs w:val="1"/>
                <w:color w:val="auto"/>
                <w:w w:val="95"/>
              </w:rPr>
              <w:t>Adjustments</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b w:val="1"/>
                <w:bCs w:val="1"/>
                <w:color w:val="auto"/>
                <w:w w:val="88"/>
              </w:rPr>
              <w:t>Basis</w:t>
            </w:r>
          </w:p>
        </w:tc>
        <w:tc>
          <w:tcPr>
            <w:tcW w:w="560" w:type="dxa"/>
            <w:vAlign w:val="bottom"/>
            <w:gridSpan w:val="3"/>
          </w:tcPr>
          <w:p>
            <w:pPr>
              <w:spacing w:after="0"/>
              <w:rPr>
                <w:sz w:val="20"/>
                <w:szCs w:val="20"/>
                <w:color w:val="auto"/>
              </w:rPr>
            </w:pPr>
            <w:r>
              <w:rPr>
                <w:rFonts w:ascii="Arial" w:cs="Arial" w:eastAsia="Arial" w:hAnsi="Arial"/>
                <w:sz w:val="11"/>
                <w:szCs w:val="11"/>
                <w:b w:val="1"/>
                <w:bCs w:val="1"/>
                <w:color w:val="auto"/>
              </w:rPr>
              <w:t>Reported</w:t>
            </w:r>
          </w:p>
        </w:tc>
        <w:tc>
          <w:tcPr>
            <w:tcW w:w="40" w:type="dxa"/>
            <w:vAlign w:val="bottom"/>
          </w:tcPr>
          <w:p>
            <w:pPr>
              <w:spacing w:after="0"/>
              <w:rPr>
                <w:sz w:val="11"/>
                <w:szCs w:val="11"/>
                <w:color w:val="auto"/>
              </w:rPr>
            </w:pPr>
          </w:p>
        </w:tc>
        <w:tc>
          <w:tcPr>
            <w:tcW w:w="680" w:type="dxa"/>
            <w:vAlign w:val="bottom"/>
            <w:gridSpan w:val="3"/>
          </w:tcPr>
          <w:p>
            <w:pPr>
              <w:jc w:val="center"/>
              <w:ind w:right="120"/>
              <w:spacing w:after="0"/>
              <w:rPr>
                <w:sz w:val="20"/>
                <w:szCs w:val="20"/>
                <w:color w:val="auto"/>
              </w:rPr>
            </w:pPr>
            <w:r>
              <w:rPr>
                <w:rFonts w:ascii="Arial" w:cs="Arial" w:eastAsia="Arial" w:hAnsi="Arial"/>
                <w:sz w:val="11"/>
                <w:szCs w:val="11"/>
                <w:b w:val="1"/>
                <w:bCs w:val="1"/>
                <w:color w:val="auto"/>
                <w:w w:val="83"/>
              </w:rPr>
              <w:t>Adjustments</w:t>
            </w:r>
          </w:p>
        </w:tc>
        <w:tc>
          <w:tcPr>
            <w:tcW w:w="100" w:type="dxa"/>
            <w:vAlign w:val="bottom"/>
          </w:tcPr>
          <w:p>
            <w:pPr>
              <w:spacing w:after="0"/>
              <w:rPr>
                <w:sz w:val="11"/>
                <w:szCs w:val="11"/>
                <w:color w:val="auto"/>
              </w:rPr>
            </w:pPr>
          </w:p>
        </w:tc>
        <w:tc>
          <w:tcPr>
            <w:tcW w:w="58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w w:val="88"/>
              </w:rPr>
              <w:t>Basis</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480" w:type="dxa"/>
            <w:vAlign w:val="bottom"/>
            <w:tcBorders>
              <w:top w:val="single" w:sz="8" w:color="CCEEFF"/>
            </w:tcBorders>
            <w:shd w:val="clear" w:color="auto" w:fill="CCEEFF"/>
          </w:tcPr>
          <w:p>
            <w:pPr>
              <w:spacing w:after="0" w:line="112" w:lineRule="exact"/>
              <w:rPr>
                <w:sz w:val="20"/>
                <w:szCs w:val="20"/>
                <w:color w:val="auto"/>
              </w:rPr>
            </w:pPr>
            <w:r>
              <w:rPr>
                <w:rFonts w:ascii="Arial" w:cs="Arial" w:eastAsia="Arial" w:hAnsi="Arial"/>
                <w:sz w:val="12"/>
                <w:szCs w:val="12"/>
                <w:b w:val="1"/>
                <w:bCs w:val="1"/>
                <w:color w:val="auto"/>
              </w:rPr>
              <w:t>REVENUES:</w:t>
            </w:r>
          </w:p>
        </w:tc>
        <w:tc>
          <w:tcPr>
            <w:tcW w:w="440" w:type="dxa"/>
            <w:vAlign w:val="bottom"/>
            <w:tcBorders>
              <w:top w:val="single" w:sz="8" w:color="auto"/>
            </w:tcBorders>
            <w:gridSpan w:val="2"/>
            <w:shd w:val="clear" w:color="auto" w:fill="CCEEFF"/>
          </w:tcPr>
          <w:p>
            <w:pPr>
              <w:spacing w:after="0"/>
              <w:rPr>
                <w:sz w:val="9"/>
                <w:szCs w:val="9"/>
                <w:color w:val="auto"/>
              </w:rPr>
            </w:pPr>
          </w:p>
        </w:tc>
        <w:tc>
          <w:tcPr>
            <w:tcW w:w="160" w:type="dxa"/>
            <w:vAlign w:val="bottom"/>
            <w:tcBorders>
              <w:top w:val="single" w:sz="8" w:color="CCEEFF"/>
            </w:tcBorders>
            <w:gridSpan w:val="2"/>
            <w:shd w:val="clear" w:color="auto" w:fill="CCEEFF"/>
          </w:tcPr>
          <w:p>
            <w:pPr>
              <w:spacing w:after="0"/>
              <w:rPr>
                <w:sz w:val="9"/>
                <w:szCs w:val="9"/>
                <w:color w:val="auto"/>
              </w:rPr>
            </w:pPr>
          </w:p>
        </w:tc>
        <w:tc>
          <w:tcPr>
            <w:tcW w:w="580" w:type="dxa"/>
            <w:vAlign w:val="bottom"/>
            <w:tcBorders>
              <w:top w:val="single" w:sz="8" w:color="auto"/>
            </w:tcBorders>
            <w:gridSpan w:val="2"/>
            <w:shd w:val="clear" w:color="auto" w:fill="CCEEFF"/>
          </w:tcPr>
          <w:p>
            <w:pPr>
              <w:spacing w:after="0"/>
              <w:rPr>
                <w:sz w:val="9"/>
                <w:szCs w:val="9"/>
                <w:color w:val="auto"/>
              </w:rPr>
            </w:pPr>
          </w:p>
        </w:tc>
        <w:tc>
          <w:tcPr>
            <w:tcW w:w="100" w:type="dxa"/>
            <w:vAlign w:val="bottom"/>
            <w:tcBorders>
              <w:top w:val="single" w:sz="8" w:color="CCEEFF"/>
            </w:tcBorders>
            <w:gridSpan w:val="2"/>
            <w:shd w:val="clear" w:color="auto" w:fill="CCEEFF"/>
          </w:tcPr>
          <w:p>
            <w:pPr>
              <w:spacing w:after="0"/>
              <w:rPr>
                <w:sz w:val="9"/>
                <w:szCs w:val="9"/>
                <w:color w:val="auto"/>
              </w:rPr>
            </w:pPr>
          </w:p>
        </w:tc>
        <w:tc>
          <w:tcPr>
            <w:tcW w:w="540" w:type="dxa"/>
            <w:vAlign w:val="bottom"/>
            <w:tcBorders>
              <w:top w:val="single" w:sz="8" w:color="auto"/>
            </w:tcBorders>
            <w:gridSpan w:val="2"/>
            <w:shd w:val="clear" w:color="auto" w:fill="CCEEFF"/>
          </w:tcPr>
          <w:p>
            <w:pPr>
              <w:spacing w:after="0"/>
              <w:rPr>
                <w:sz w:val="9"/>
                <w:szCs w:val="9"/>
                <w:color w:val="auto"/>
              </w:rPr>
            </w:pPr>
          </w:p>
        </w:tc>
        <w:tc>
          <w:tcPr>
            <w:tcW w:w="180" w:type="dxa"/>
            <w:vAlign w:val="bottom"/>
            <w:tcBorders>
              <w:top w:val="single" w:sz="8" w:color="CCEEFF"/>
            </w:tcBorders>
            <w:shd w:val="clear" w:color="auto" w:fill="CCEEFF"/>
          </w:tcPr>
          <w:p>
            <w:pPr>
              <w:spacing w:after="0"/>
              <w:rPr>
                <w:sz w:val="9"/>
                <w:szCs w:val="9"/>
                <w:color w:val="auto"/>
              </w:rPr>
            </w:pPr>
          </w:p>
        </w:tc>
        <w:tc>
          <w:tcPr>
            <w:tcW w:w="420" w:type="dxa"/>
            <w:vAlign w:val="bottom"/>
            <w:tcBorders>
              <w:top w:val="single" w:sz="8" w:color="auto"/>
            </w:tcBorders>
            <w:gridSpan w:val="2"/>
            <w:shd w:val="clear" w:color="auto" w:fill="CCEEFF"/>
          </w:tcPr>
          <w:p>
            <w:pPr>
              <w:spacing w:after="0"/>
              <w:rPr>
                <w:sz w:val="9"/>
                <w:szCs w:val="9"/>
                <w:color w:val="auto"/>
              </w:rPr>
            </w:pPr>
          </w:p>
        </w:tc>
        <w:tc>
          <w:tcPr>
            <w:tcW w:w="180" w:type="dxa"/>
            <w:vAlign w:val="bottom"/>
            <w:tcBorders>
              <w:top w:val="single" w:sz="8" w:color="CCEEFF"/>
            </w:tcBorders>
            <w:gridSpan w:val="2"/>
            <w:shd w:val="clear" w:color="auto" w:fill="CCEEFF"/>
          </w:tcPr>
          <w:p>
            <w:pPr>
              <w:spacing w:after="0"/>
              <w:rPr>
                <w:sz w:val="9"/>
                <w:szCs w:val="9"/>
                <w:color w:val="auto"/>
              </w:rPr>
            </w:pPr>
          </w:p>
        </w:tc>
        <w:tc>
          <w:tcPr>
            <w:tcW w:w="580" w:type="dxa"/>
            <w:vAlign w:val="bottom"/>
            <w:tcBorders>
              <w:top w:val="single" w:sz="8" w:color="auto"/>
            </w:tcBorders>
            <w:gridSpan w:val="2"/>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540" w:type="dxa"/>
            <w:vAlign w:val="bottom"/>
            <w:tcBorders>
              <w:top w:val="single" w:sz="8" w:color="auto"/>
            </w:tcBorders>
            <w:gridSpan w:val="2"/>
            <w:shd w:val="clear" w:color="auto" w:fill="CCEEFF"/>
          </w:tcPr>
          <w:p>
            <w:pPr>
              <w:spacing w:after="0"/>
              <w:rPr>
                <w:sz w:val="9"/>
                <w:szCs w:val="9"/>
                <w:color w:val="auto"/>
              </w:rPr>
            </w:pPr>
          </w:p>
        </w:tc>
        <w:tc>
          <w:tcPr>
            <w:tcW w:w="160" w:type="dxa"/>
            <w:vAlign w:val="bottom"/>
            <w:tcBorders>
              <w:top w:val="single" w:sz="8" w:color="CCEEFF"/>
            </w:tcBorders>
            <w:gridSpan w:val="2"/>
            <w:shd w:val="clear" w:color="auto" w:fill="CCEEFF"/>
          </w:tcPr>
          <w:p>
            <w:pPr>
              <w:spacing w:after="0"/>
              <w:rPr>
                <w:sz w:val="9"/>
                <w:szCs w:val="9"/>
                <w:color w:val="auto"/>
              </w:rPr>
            </w:pPr>
          </w:p>
        </w:tc>
        <w:tc>
          <w:tcPr>
            <w:tcW w:w="440" w:type="dxa"/>
            <w:vAlign w:val="bottom"/>
            <w:tcBorders>
              <w:top w:val="single" w:sz="8" w:color="auto"/>
            </w:tcBorders>
            <w:gridSpan w:val="2"/>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580" w:type="dxa"/>
            <w:vAlign w:val="bottom"/>
            <w:tcBorders>
              <w:top w:val="single" w:sz="8" w:color="auto"/>
            </w:tcBorders>
            <w:gridSpan w:val="2"/>
            <w:shd w:val="clear" w:color="auto" w:fill="CCEEFF"/>
          </w:tcPr>
          <w:p>
            <w:pPr>
              <w:spacing w:after="0"/>
              <w:rPr>
                <w:sz w:val="9"/>
                <w:szCs w:val="9"/>
                <w:color w:val="auto"/>
              </w:rPr>
            </w:pPr>
          </w:p>
        </w:tc>
        <w:tc>
          <w:tcPr>
            <w:tcW w:w="100" w:type="dxa"/>
            <w:vAlign w:val="bottom"/>
            <w:tcBorders>
              <w:top w:val="single" w:sz="8" w:color="CCEEFF"/>
            </w:tcBorders>
            <w:gridSpan w:val="2"/>
            <w:shd w:val="clear" w:color="auto" w:fill="CCEEFF"/>
          </w:tcPr>
          <w:p>
            <w:pPr>
              <w:spacing w:after="0"/>
              <w:rPr>
                <w:sz w:val="9"/>
                <w:szCs w:val="9"/>
                <w:color w:val="auto"/>
              </w:rPr>
            </w:pPr>
          </w:p>
        </w:tc>
        <w:tc>
          <w:tcPr>
            <w:tcW w:w="540" w:type="dxa"/>
            <w:vAlign w:val="bottom"/>
            <w:tcBorders>
              <w:top w:val="single" w:sz="8" w:color="auto"/>
            </w:tcBorders>
            <w:gridSpan w:val="2"/>
            <w:shd w:val="clear" w:color="auto" w:fill="CCEEFF"/>
          </w:tcPr>
          <w:p>
            <w:pPr>
              <w:spacing w:after="0"/>
              <w:rPr>
                <w:sz w:val="9"/>
                <w:szCs w:val="9"/>
                <w:color w:val="auto"/>
              </w:rPr>
            </w:pPr>
          </w:p>
        </w:tc>
        <w:tc>
          <w:tcPr>
            <w:tcW w:w="160" w:type="dxa"/>
            <w:vAlign w:val="bottom"/>
            <w:tcBorders>
              <w:top w:val="single" w:sz="8" w:color="CCEEFF"/>
            </w:tcBorders>
            <w:gridSpan w:val="2"/>
            <w:shd w:val="clear" w:color="auto" w:fill="CCEEFF"/>
          </w:tcPr>
          <w:p>
            <w:pPr>
              <w:spacing w:after="0"/>
              <w:rPr>
                <w:sz w:val="9"/>
                <w:szCs w:val="9"/>
                <w:color w:val="auto"/>
              </w:rPr>
            </w:pPr>
          </w:p>
        </w:tc>
        <w:tc>
          <w:tcPr>
            <w:tcW w:w="420" w:type="dxa"/>
            <w:vAlign w:val="bottom"/>
            <w:tcBorders>
              <w:top w:val="single" w:sz="8" w:color="auto"/>
            </w:tcBorders>
            <w:gridSpan w:val="2"/>
            <w:shd w:val="clear" w:color="auto" w:fill="CCEEFF"/>
          </w:tcPr>
          <w:p>
            <w:pPr>
              <w:spacing w:after="0"/>
              <w:rPr>
                <w:sz w:val="9"/>
                <w:szCs w:val="9"/>
                <w:color w:val="auto"/>
              </w:rPr>
            </w:pPr>
          </w:p>
        </w:tc>
        <w:tc>
          <w:tcPr>
            <w:tcW w:w="180" w:type="dxa"/>
            <w:vAlign w:val="bottom"/>
            <w:tcBorders>
              <w:top w:val="single" w:sz="8" w:color="CCEEFF"/>
            </w:tcBorders>
            <w:gridSpan w:val="2"/>
            <w:shd w:val="clear" w:color="auto" w:fill="CCEEFF"/>
          </w:tcPr>
          <w:p>
            <w:pPr>
              <w:spacing w:after="0"/>
              <w:rPr>
                <w:sz w:val="9"/>
                <w:szCs w:val="9"/>
                <w:color w:val="auto"/>
              </w:rPr>
            </w:pPr>
          </w:p>
        </w:tc>
        <w:tc>
          <w:tcPr>
            <w:tcW w:w="580" w:type="dxa"/>
            <w:vAlign w:val="bottom"/>
            <w:tcBorders>
              <w:top w:val="single" w:sz="8" w:color="auto"/>
            </w:tcBorders>
            <w:gridSpan w:val="2"/>
            <w:shd w:val="clear" w:color="auto" w:fill="CCEEFF"/>
          </w:tcPr>
          <w:p>
            <w:pPr>
              <w:spacing w:after="0"/>
              <w:rPr>
                <w:sz w:val="9"/>
                <w:szCs w:val="9"/>
                <w:color w:val="auto"/>
              </w:rPr>
            </w:pPr>
          </w:p>
        </w:tc>
        <w:tc>
          <w:tcPr>
            <w:tcW w:w="100" w:type="dxa"/>
            <w:vAlign w:val="bottom"/>
            <w:tcBorders>
              <w:top w:val="single" w:sz="8" w:color="CCEEFF"/>
            </w:tcBorders>
            <w:gridSpan w:val="2"/>
            <w:shd w:val="clear" w:color="auto" w:fill="CCEEFF"/>
          </w:tcPr>
          <w:p>
            <w:pPr>
              <w:spacing w:after="0"/>
              <w:rPr>
                <w:sz w:val="9"/>
                <w:szCs w:val="9"/>
                <w:color w:val="auto"/>
              </w:rPr>
            </w:pPr>
          </w:p>
        </w:tc>
        <w:tc>
          <w:tcPr>
            <w:tcW w:w="540" w:type="dxa"/>
            <w:vAlign w:val="bottom"/>
            <w:tcBorders>
              <w:top w:val="single" w:sz="8" w:color="auto"/>
            </w:tcBorders>
            <w:gridSpan w:val="2"/>
            <w:shd w:val="clear" w:color="auto" w:fill="CCEEFF"/>
          </w:tcPr>
          <w:p>
            <w:pPr>
              <w:spacing w:after="0"/>
              <w:rPr>
                <w:sz w:val="9"/>
                <w:szCs w:val="9"/>
                <w:color w:val="auto"/>
              </w:rPr>
            </w:pPr>
          </w:p>
        </w:tc>
        <w:tc>
          <w:tcPr>
            <w:tcW w:w="180" w:type="dxa"/>
            <w:vAlign w:val="bottom"/>
            <w:tcBorders>
              <w:top w:val="single" w:sz="8" w:color="CCEEFF"/>
            </w:tcBorders>
            <w:shd w:val="clear" w:color="auto" w:fill="CCEEFF"/>
          </w:tcPr>
          <w:p>
            <w:pPr>
              <w:spacing w:after="0"/>
              <w:rPr>
                <w:sz w:val="9"/>
                <w:szCs w:val="9"/>
                <w:color w:val="auto"/>
              </w:rPr>
            </w:pPr>
          </w:p>
        </w:tc>
        <w:tc>
          <w:tcPr>
            <w:tcW w:w="420" w:type="dxa"/>
            <w:vAlign w:val="bottom"/>
            <w:tcBorders>
              <w:top w:val="single" w:sz="8" w:color="auto"/>
            </w:tcBorders>
            <w:gridSpan w:val="2"/>
            <w:shd w:val="clear" w:color="auto" w:fill="CCEEFF"/>
          </w:tcPr>
          <w:p>
            <w:pPr>
              <w:spacing w:after="0"/>
              <w:rPr>
                <w:sz w:val="9"/>
                <w:szCs w:val="9"/>
                <w:color w:val="auto"/>
              </w:rPr>
            </w:pPr>
          </w:p>
        </w:tc>
        <w:tc>
          <w:tcPr>
            <w:tcW w:w="180" w:type="dxa"/>
            <w:vAlign w:val="bottom"/>
            <w:tcBorders>
              <w:top w:val="single" w:sz="8" w:color="CCEEFF"/>
            </w:tcBorders>
            <w:gridSpan w:val="2"/>
            <w:shd w:val="clear" w:color="auto" w:fill="CCEEFF"/>
          </w:tcPr>
          <w:p>
            <w:pPr>
              <w:spacing w:after="0"/>
              <w:rPr>
                <w:sz w:val="9"/>
                <w:szCs w:val="9"/>
                <w:color w:val="auto"/>
              </w:rPr>
            </w:pPr>
          </w:p>
        </w:tc>
        <w:tc>
          <w:tcPr>
            <w:tcW w:w="580" w:type="dxa"/>
            <w:vAlign w:val="bottom"/>
            <w:tcBorders>
              <w:top w:val="single" w:sz="8" w:color="auto"/>
            </w:tcBorders>
            <w:gridSpan w:val="2"/>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540" w:type="dxa"/>
            <w:vAlign w:val="bottom"/>
            <w:tcBorders>
              <w:top w:val="single" w:sz="8" w:color="auto"/>
            </w:tcBorders>
            <w:gridSpan w:val="2"/>
            <w:shd w:val="clear" w:color="auto" w:fill="CCEEFF"/>
          </w:tcPr>
          <w:p>
            <w:pPr>
              <w:spacing w:after="0"/>
              <w:rPr>
                <w:sz w:val="9"/>
                <w:szCs w:val="9"/>
                <w:color w:val="auto"/>
              </w:rPr>
            </w:pPr>
          </w:p>
        </w:tc>
        <w:tc>
          <w:tcPr>
            <w:tcW w:w="140" w:type="dxa"/>
            <w:vAlign w:val="bottom"/>
            <w:tcBorders>
              <w:top w:val="single" w:sz="8" w:color="CCEEFF"/>
            </w:tcBorders>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80" w:type="dxa"/>
            <w:vAlign w:val="bottom"/>
          </w:tcPr>
          <w:p>
            <w:pPr>
              <w:spacing w:after="0" w:line="132" w:lineRule="exact"/>
              <w:rPr>
                <w:sz w:val="20"/>
                <w:szCs w:val="20"/>
                <w:color w:val="auto"/>
              </w:rPr>
            </w:pPr>
            <w:r>
              <w:rPr>
                <w:rFonts w:ascii="Arial" w:cs="Arial" w:eastAsia="Arial" w:hAnsi="Arial"/>
                <w:sz w:val="12"/>
                <w:szCs w:val="12"/>
                <w:color w:val="auto"/>
              </w:rPr>
              <w:t>Premiums</w:t>
            </w:r>
          </w:p>
        </w:tc>
        <w:tc>
          <w:tcPr>
            <w:tcW w:w="140" w:type="dxa"/>
            <w:vAlign w:val="bottom"/>
          </w:tcPr>
          <w:p>
            <w:pPr>
              <w:spacing w:after="0" w:line="132" w:lineRule="exact"/>
              <w:rPr>
                <w:sz w:val="20"/>
                <w:szCs w:val="20"/>
                <w:color w:val="auto"/>
              </w:rPr>
            </w:pPr>
            <w:r>
              <w:rPr>
                <w:rFonts w:ascii="Arial" w:cs="Arial" w:eastAsia="Arial" w:hAnsi="Arial"/>
                <w:sz w:val="12"/>
                <w:szCs w:val="12"/>
                <w:color w:val="auto"/>
              </w:rPr>
              <w:t>$</w:t>
            </w:r>
          </w:p>
        </w:tc>
        <w:tc>
          <w:tcPr>
            <w:tcW w:w="420" w:type="dxa"/>
            <w:vAlign w:val="bottom"/>
            <w:gridSpan w:val="2"/>
          </w:tcPr>
          <w:p>
            <w:pPr>
              <w:jc w:val="right"/>
              <w:ind w:right="120"/>
              <w:spacing w:after="0" w:line="132" w:lineRule="exact"/>
              <w:rPr>
                <w:sz w:val="20"/>
                <w:szCs w:val="20"/>
                <w:color w:val="auto"/>
              </w:rPr>
            </w:pPr>
            <w:r>
              <w:rPr>
                <w:rFonts w:ascii="Arial" w:cs="Arial" w:eastAsia="Arial" w:hAnsi="Arial"/>
                <w:sz w:val="12"/>
                <w:szCs w:val="12"/>
                <w:color w:val="auto"/>
              </w:rPr>
              <w:t>172</w:t>
            </w:r>
          </w:p>
        </w:tc>
        <w:tc>
          <w:tcPr>
            <w:tcW w:w="140" w:type="dxa"/>
            <w:vAlign w:val="bottom"/>
            <w:gridSpan w:val="2"/>
          </w:tcPr>
          <w:p>
            <w:pPr>
              <w:ind w:left="40"/>
              <w:spacing w:after="0" w:line="132" w:lineRule="exact"/>
              <w:rPr>
                <w:sz w:val="20"/>
                <w:szCs w:val="20"/>
                <w:color w:val="auto"/>
              </w:rPr>
            </w:pPr>
            <w:r>
              <w:rPr>
                <w:rFonts w:ascii="Arial" w:cs="Arial" w:eastAsia="Arial" w:hAnsi="Arial"/>
                <w:sz w:val="12"/>
                <w:szCs w:val="12"/>
                <w:color w:val="auto"/>
              </w:rPr>
              <w:t>$</w:t>
            </w:r>
          </w:p>
        </w:tc>
        <w:tc>
          <w:tcPr>
            <w:tcW w:w="560" w:type="dxa"/>
            <w:vAlign w:val="bottom"/>
            <w:gridSpan w:val="2"/>
          </w:tcPr>
          <w:p>
            <w:pPr>
              <w:jc w:val="right"/>
              <w:ind w:right="80"/>
              <w:spacing w:after="0" w:line="132" w:lineRule="exact"/>
              <w:rPr>
                <w:sz w:val="20"/>
                <w:szCs w:val="20"/>
                <w:color w:val="auto"/>
              </w:rPr>
            </w:pPr>
            <w:r>
              <w:rPr>
                <w:rFonts w:ascii="Arial" w:cs="Arial" w:eastAsia="Arial" w:hAnsi="Arial"/>
                <w:sz w:val="12"/>
                <w:szCs w:val="12"/>
                <w:color w:val="auto"/>
              </w:rPr>
              <w:t>30</w:t>
            </w:r>
          </w:p>
        </w:tc>
        <w:tc>
          <w:tcPr>
            <w:tcW w:w="140" w:type="dxa"/>
            <w:vAlign w:val="bottom"/>
            <w:gridSpan w:val="2"/>
          </w:tcPr>
          <w:p>
            <w:pPr>
              <w:ind w:left="20"/>
              <w:spacing w:after="0" w:line="132" w:lineRule="exact"/>
              <w:rPr>
                <w:sz w:val="20"/>
                <w:szCs w:val="20"/>
                <w:color w:val="auto"/>
              </w:rPr>
            </w:pPr>
            <w:r>
              <w:rPr>
                <w:rFonts w:ascii="Arial" w:cs="Arial" w:eastAsia="Arial" w:hAnsi="Arial"/>
                <w:sz w:val="12"/>
                <w:szCs w:val="12"/>
                <w:color w:val="auto"/>
              </w:rPr>
              <w:t>$</w:t>
            </w:r>
          </w:p>
        </w:tc>
        <w:tc>
          <w:tcPr>
            <w:tcW w:w="60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202</w:t>
            </w:r>
          </w:p>
        </w:tc>
        <w:tc>
          <w:tcPr>
            <w:tcW w:w="140" w:type="dxa"/>
            <w:vAlign w:val="bottom"/>
          </w:tcPr>
          <w:p>
            <w:pPr>
              <w:spacing w:after="0" w:line="132" w:lineRule="exact"/>
              <w:rPr>
                <w:sz w:val="20"/>
                <w:szCs w:val="20"/>
                <w:color w:val="auto"/>
              </w:rPr>
            </w:pPr>
            <w:r>
              <w:rPr>
                <w:rFonts w:ascii="Arial" w:cs="Arial" w:eastAsia="Arial" w:hAnsi="Arial"/>
                <w:sz w:val="12"/>
                <w:szCs w:val="12"/>
                <w:color w:val="auto"/>
              </w:rPr>
              <w:t>$</w:t>
            </w:r>
          </w:p>
        </w:tc>
        <w:tc>
          <w:tcPr>
            <w:tcW w:w="42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185</w:t>
            </w:r>
          </w:p>
        </w:tc>
        <w:tc>
          <w:tcPr>
            <w:tcW w:w="120" w:type="dxa"/>
            <w:vAlign w:val="bottom"/>
            <w:gridSpan w:val="2"/>
          </w:tcPr>
          <w:p>
            <w:pPr>
              <w:jc w:val="right"/>
              <w:spacing w:after="0" w:line="132" w:lineRule="exact"/>
              <w:rPr>
                <w:sz w:val="20"/>
                <w:szCs w:val="20"/>
                <w:color w:val="auto"/>
              </w:rPr>
            </w:pPr>
            <w:r>
              <w:rPr>
                <w:rFonts w:ascii="Arial" w:cs="Arial" w:eastAsia="Arial" w:hAnsi="Arial"/>
                <w:sz w:val="12"/>
                <w:szCs w:val="12"/>
                <w:color w:val="auto"/>
              </w:rPr>
              <w:t>$</w:t>
            </w:r>
          </w:p>
        </w:tc>
        <w:tc>
          <w:tcPr>
            <w:tcW w:w="600" w:type="dxa"/>
            <w:vAlign w:val="bottom"/>
            <w:gridSpan w:val="2"/>
          </w:tcPr>
          <w:p>
            <w:pPr>
              <w:jc w:val="right"/>
              <w:ind w:right="100"/>
              <w:spacing w:after="0" w:line="132" w:lineRule="exact"/>
              <w:rPr>
                <w:sz w:val="20"/>
                <w:szCs w:val="20"/>
                <w:color w:val="auto"/>
              </w:rPr>
            </w:pPr>
            <w:r>
              <w:rPr>
                <w:rFonts w:ascii="Arial" w:cs="Arial" w:eastAsia="Arial" w:hAnsi="Arial"/>
                <w:sz w:val="12"/>
                <w:szCs w:val="12"/>
                <w:color w:val="auto"/>
              </w:rPr>
              <w:t>34</w:t>
            </w:r>
          </w:p>
        </w:tc>
        <w:tc>
          <w:tcPr>
            <w:tcW w:w="100" w:type="dxa"/>
            <w:vAlign w:val="bottom"/>
          </w:tcPr>
          <w:p>
            <w:pPr>
              <w:spacing w:after="0" w:line="132" w:lineRule="exact"/>
              <w:rPr>
                <w:sz w:val="20"/>
                <w:szCs w:val="20"/>
                <w:color w:val="auto"/>
              </w:rPr>
            </w:pPr>
            <w:r>
              <w:rPr>
                <w:rFonts w:ascii="Arial" w:cs="Arial" w:eastAsia="Arial" w:hAnsi="Arial"/>
                <w:sz w:val="12"/>
                <w:szCs w:val="12"/>
                <w:color w:val="auto"/>
              </w:rPr>
              <w:t>$</w:t>
            </w:r>
          </w:p>
        </w:tc>
        <w:tc>
          <w:tcPr>
            <w:tcW w:w="58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219</w:t>
            </w:r>
          </w:p>
        </w:tc>
        <w:tc>
          <w:tcPr>
            <w:tcW w:w="180" w:type="dxa"/>
            <w:vAlign w:val="bottom"/>
            <w:gridSpan w:val="2"/>
          </w:tcPr>
          <w:p>
            <w:pPr>
              <w:ind w:left="20"/>
              <w:spacing w:after="0" w:line="132" w:lineRule="exact"/>
              <w:rPr>
                <w:sz w:val="20"/>
                <w:szCs w:val="20"/>
                <w:color w:val="auto"/>
              </w:rPr>
            </w:pPr>
            <w:r>
              <w:rPr>
                <w:rFonts w:ascii="Arial" w:cs="Arial" w:eastAsia="Arial" w:hAnsi="Arial"/>
                <w:sz w:val="12"/>
                <w:szCs w:val="12"/>
                <w:color w:val="auto"/>
              </w:rPr>
              <w:t>$</w:t>
            </w:r>
          </w:p>
        </w:tc>
        <w:tc>
          <w:tcPr>
            <w:tcW w:w="44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199</w:t>
            </w:r>
          </w:p>
        </w:tc>
        <w:tc>
          <w:tcPr>
            <w:tcW w:w="100" w:type="dxa"/>
            <w:vAlign w:val="bottom"/>
          </w:tcPr>
          <w:p>
            <w:pPr>
              <w:spacing w:after="0" w:line="132" w:lineRule="exact"/>
              <w:rPr>
                <w:sz w:val="20"/>
                <w:szCs w:val="20"/>
                <w:color w:val="auto"/>
              </w:rPr>
            </w:pPr>
            <w:r>
              <w:rPr>
                <w:rFonts w:ascii="Arial" w:cs="Arial" w:eastAsia="Arial" w:hAnsi="Arial"/>
                <w:sz w:val="12"/>
                <w:szCs w:val="12"/>
                <w:color w:val="auto"/>
              </w:rPr>
              <w:t>$</w:t>
            </w:r>
          </w:p>
        </w:tc>
        <w:tc>
          <w:tcPr>
            <w:tcW w:w="480" w:type="dxa"/>
            <w:vAlign w:val="bottom"/>
          </w:tcPr>
          <w:p>
            <w:pPr>
              <w:jc w:val="right"/>
              <w:spacing w:after="0" w:line="132" w:lineRule="exact"/>
              <w:rPr>
                <w:sz w:val="20"/>
                <w:szCs w:val="20"/>
                <w:color w:val="auto"/>
              </w:rPr>
            </w:pPr>
            <w:r>
              <w:rPr>
                <w:rFonts w:ascii="Arial" w:cs="Arial" w:eastAsia="Arial" w:hAnsi="Arial"/>
                <w:sz w:val="12"/>
                <w:szCs w:val="12"/>
                <w:color w:val="auto"/>
              </w:rPr>
              <w:t>41</w:t>
            </w:r>
          </w:p>
        </w:tc>
        <w:tc>
          <w:tcPr>
            <w:tcW w:w="80" w:type="dxa"/>
            <w:vAlign w:val="bottom"/>
          </w:tcPr>
          <w:p>
            <w:pPr>
              <w:spacing w:after="0"/>
              <w:rPr>
                <w:sz w:val="11"/>
                <w:szCs w:val="11"/>
                <w:color w:val="auto"/>
              </w:rPr>
            </w:pPr>
          </w:p>
        </w:tc>
        <w:tc>
          <w:tcPr>
            <w:tcW w:w="100" w:type="dxa"/>
            <w:vAlign w:val="bottom"/>
            <w:gridSpan w:val="2"/>
          </w:tcPr>
          <w:p>
            <w:pPr>
              <w:ind w:left="20"/>
              <w:spacing w:after="0" w:line="132" w:lineRule="exact"/>
              <w:rPr>
                <w:sz w:val="20"/>
                <w:szCs w:val="20"/>
                <w:color w:val="auto"/>
              </w:rPr>
            </w:pPr>
            <w:r>
              <w:rPr>
                <w:rFonts w:ascii="Arial" w:cs="Arial" w:eastAsia="Arial" w:hAnsi="Arial"/>
                <w:sz w:val="12"/>
                <w:szCs w:val="12"/>
                <w:color w:val="auto"/>
                <w:w w:val="89"/>
              </w:rPr>
              <w:t>$</w:t>
            </w:r>
          </w:p>
        </w:tc>
        <w:tc>
          <w:tcPr>
            <w:tcW w:w="60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240</w:t>
            </w:r>
          </w:p>
        </w:tc>
        <w:tc>
          <w:tcPr>
            <w:tcW w:w="140" w:type="dxa"/>
            <w:vAlign w:val="bottom"/>
            <w:gridSpan w:val="2"/>
          </w:tcPr>
          <w:p>
            <w:pPr>
              <w:ind w:left="20"/>
              <w:spacing w:after="0" w:line="132" w:lineRule="exact"/>
              <w:rPr>
                <w:sz w:val="20"/>
                <w:szCs w:val="20"/>
                <w:color w:val="auto"/>
              </w:rPr>
            </w:pPr>
            <w:r>
              <w:rPr>
                <w:rFonts w:ascii="Arial" w:cs="Arial" w:eastAsia="Arial" w:hAnsi="Arial"/>
                <w:sz w:val="12"/>
                <w:szCs w:val="12"/>
                <w:color w:val="auto"/>
              </w:rPr>
              <w:t>$</w:t>
            </w:r>
          </w:p>
        </w:tc>
        <w:tc>
          <w:tcPr>
            <w:tcW w:w="44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175</w:t>
            </w:r>
          </w:p>
        </w:tc>
        <w:tc>
          <w:tcPr>
            <w:tcW w:w="140" w:type="dxa"/>
            <w:vAlign w:val="bottom"/>
            <w:gridSpan w:val="2"/>
          </w:tcPr>
          <w:p>
            <w:pPr>
              <w:ind w:left="40"/>
              <w:spacing w:after="0" w:line="132" w:lineRule="exact"/>
              <w:rPr>
                <w:sz w:val="20"/>
                <w:szCs w:val="20"/>
                <w:color w:val="auto"/>
              </w:rPr>
            </w:pPr>
            <w:r>
              <w:rPr>
                <w:rFonts w:ascii="Arial" w:cs="Arial" w:eastAsia="Arial" w:hAnsi="Arial"/>
                <w:sz w:val="12"/>
                <w:szCs w:val="12"/>
                <w:color w:val="auto"/>
              </w:rPr>
              <w:t>$</w:t>
            </w:r>
          </w:p>
        </w:tc>
        <w:tc>
          <w:tcPr>
            <w:tcW w:w="560" w:type="dxa"/>
            <w:vAlign w:val="bottom"/>
            <w:gridSpan w:val="2"/>
          </w:tcPr>
          <w:p>
            <w:pPr>
              <w:jc w:val="right"/>
              <w:ind w:right="80"/>
              <w:spacing w:after="0" w:line="132" w:lineRule="exact"/>
              <w:rPr>
                <w:sz w:val="20"/>
                <w:szCs w:val="20"/>
                <w:color w:val="auto"/>
              </w:rPr>
            </w:pPr>
            <w:r>
              <w:rPr>
                <w:rFonts w:ascii="Arial" w:cs="Arial" w:eastAsia="Arial" w:hAnsi="Arial"/>
                <w:sz w:val="12"/>
                <w:szCs w:val="12"/>
                <w:color w:val="auto"/>
              </w:rPr>
              <w:t>43</w:t>
            </w:r>
          </w:p>
        </w:tc>
        <w:tc>
          <w:tcPr>
            <w:tcW w:w="140" w:type="dxa"/>
            <w:vAlign w:val="bottom"/>
            <w:gridSpan w:val="2"/>
          </w:tcPr>
          <w:p>
            <w:pPr>
              <w:ind w:left="20"/>
              <w:spacing w:after="0" w:line="132" w:lineRule="exact"/>
              <w:rPr>
                <w:sz w:val="20"/>
                <w:szCs w:val="20"/>
                <w:color w:val="auto"/>
              </w:rPr>
            </w:pPr>
            <w:r>
              <w:rPr>
                <w:rFonts w:ascii="Arial" w:cs="Arial" w:eastAsia="Arial" w:hAnsi="Arial"/>
                <w:sz w:val="12"/>
                <w:szCs w:val="12"/>
                <w:color w:val="auto"/>
              </w:rPr>
              <w:t>$</w:t>
            </w:r>
          </w:p>
        </w:tc>
        <w:tc>
          <w:tcPr>
            <w:tcW w:w="60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218</w:t>
            </w:r>
          </w:p>
        </w:tc>
        <w:tc>
          <w:tcPr>
            <w:tcW w:w="120" w:type="dxa"/>
            <w:vAlign w:val="bottom"/>
          </w:tcPr>
          <w:p>
            <w:pPr>
              <w:spacing w:after="0" w:line="132" w:lineRule="exact"/>
              <w:rPr>
                <w:sz w:val="20"/>
                <w:szCs w:val="20"/>
                <w:color w:val="auto"/>
              </w:rPr>
            </w:pPr>
            <w:r>
              <w:rPr>
                <w:rFonts w:ascii="Arial" w:cs="Arial" w:eastAsia="Arial" w:hAnsi="Arial"/>
                <w:sz w:val="12"/>
                <w:szCs w:val="12"/>
                <w:color w:val="auto"/>
              </w:rPr>
              <w:t>$</w:t>
            </w:r>
          </w:p>
        </w:tc>
        <w:tc>
          <w:tcPr>
            <w:tcW w:w="44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731</w:t>
            </w:r>
          </w:p>
        </w:tc>
        <w:tc>
          <w:tcPr>
            <w:tcW w:w="100" w:type="dxa"/>
            <w:vAlign w:val="bottom"/>
            <w:gridSpan w:val="2"/>
          </w:tcPr>
          <w:p>
            <w:pPr>
              <w:jc w:val="right"/>
              <w:spacing w:after="0" w:line="132" w:lineRule="exact"/>
              <w:rPr>
                <w:sz w:val="20"/>
                <w:szCs w:val="20"/>
                <w:color w:val="auto"/>
              </w:rPr>
            </w:pPr>
            <w:r>
              <w:rPr>
                <w:rFonts w:ascii="Arial" w:cs="Arial" w:eastAsia="Arial" w:hAnsi="Arial"/>
                <w:sz w:val="12"/>
                <w:szCs w:val="12"/>
                <w:color w:val="auto"/>
              </w:rPr>
              <w:t>$</w:t>
            </w:r>
          </w:p>
        </w:tc>
        <w:tc>
          <w:tcPr>
            <w:tcW w:w="620" w:type="dxa"/>
            <w:vAlign w:val="bottom"/>
            <w:gridSpan w:val="2"/>
          </w:tcPr>
          <w:p>
            <w:pPr>
              <w:jc w:val="right"/>
              <w:ind w:right="100"/>
              <w:spacing w:after="0" w:line="132" w:lineRule="exact"/>
              <w:rPr>
                <w:sz w:val="20"/>
                <w:szCs w:val="20"/>
                <w:color w:val="auto"/>
              </w:rPr>
            </w:pPr>
            <w:r>
              <w:rPr>
                <w:rFonts w:ascii="Arial" w:cs="Arial" w:eastAsia="Arial" w:hAnsi="Arial"/>
                <w:sz w:val="12"/>
                <w:szCs w:val="12"/>
                <w:color w:val="auto"/>
              </w:rPr>
              <w:t>148</w:t>
            </w:r>
          </w:p>
        </w:tc>
        <w:tc>
          <w:tcPr>
            <w:tcW w:w="100" w:type="dxa"/>
            <w:vAlign w:val="bottom"/>
          </w:tcPr>
          <w:p>
            <w:pPr>
              <w:spacing w:after="0" w:line="132" w:lineRule="exact"/>
              <w:rPr>
                <w:sz w:val="20"/>
                <w:szCs w:val="20"/>
                <w:color w:val="auto"/>
              </w:rPr>
            </w:pPr>
            <w:r>
              <w:rPr>
                <w:rFonts w:ascii="Arial" w:cs="Arial" w:eastAsia="Arial" w:hAnsi="Arial"/>
                <w:sz w:val="12"/>
                <w:szCs w:val="12"/>
                <w:color w:val="auto"/>
              </w:rPr>
              <w:t>$</w:t>
            </w:r>
          </w:p>
        </w:tc>
        <w:tc>
          <w:tcPr>
            <w:tcW w:w="58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879</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8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Net investment income</w:t>
            </w: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22</w:t>
            </w:r>
          </w:p>
        </w:tc>
        <w:tc>
          <w:tcPr>
            <w:tcW w:w="1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(7)</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15</w:t>
            </w:r>
          </w:p>
        </w:tc>
        <w:tc>
          <w:tcPr>
            <w:tcW w:w="140" w:type="dxa"/>
            <w:vAlign w:val="bottom"/>
            <w:shd w:val="clear" w:color="auto" w:fill="CCEEFF"/>
          </w:tcPr>
          <w:p>
            <w:pPr>
              <w:spacing w:after="0"/>
              <w:rPr>
                <w:sz w:val="11"/>
                <w:szCs w:val="11"/>
                <w:color w:val="auto"/>
              </w:rPr>
            </w:pPr>
          </w:p>
        </w:tc>
        <w:tc>
          <w:tcPr>
            <w:tcW w:w="28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27</w:t>
            </w:r>
          </w:p>
        </w:tc>
        <w:tc>
          <w:tcPr>
            <w:tcW w:w="14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60"/>
              <w:spacing w:after="0" w:line="132" w:lineRule="exact"/>
              <w:rPr>
                <w:sz w:val="20"/>
                <w:szCs w:val="20"/>
                <w:color w:val="auto"/>
              </w:rPr>
            </w:pPr>
            <w:r>
              <w:rPr>
                <w:rFonts w:ascii="Arial" w:cs="Arial" w:eastAsia="Arial" w:hAnsi="Arial"/>
                <w:sz w:val="12"/>
                <w:szCs w:val="12"/>
                <w:color w:val="auto"/>
              </w:rPr>
              <w:t>(10)</w:t>
            </w: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17</w:t>
            </w: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22</w:t>
            </w: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(7)</w:t>
            </w: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6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15</w:t>
            </w: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30</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(10)</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20</w:t>
            </w:r>
          </w:p>
        </w:tc>
        <w:tc>
          <w:tcPr>
            <w:tcW w:w="12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101</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60"/>
              <w:spacing w:after="0" w:line="132" w:lineRule="exact"/>
              <w:rPr>
                <w:sz w:val="20"/>
                <w:szCs w:val="20"/>
                <w:color w:val="auto"/>
              </w:rPr>
            </w:pPr>
            <w:r>
              <w:rPr>
                <w:rFonts w:ascii="Arial" w:cs="Arial" w:eastAsia="Arial" w:hAnsi="Arial"/>
                <w:sz w:val="12"/>
                <w:szCs w:val="12"/>
                <w:color w:val="auto"/>
              </w:rPr>
              <w:t>(34)</w:t>
            </w: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67</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80" w:type="dxa"/>
            <w:vAlign w:val="bottom"/>
          </w:tcPr>
          <w:p>
            <w:pPr>
              <w:spacing w:after="0" w:line="132" w:lineRule="exact"/>
              <w:rPr>
                <w:sz w:val="20"/>
                <w:szCs w:val="20"/>
                <w:color w:val="auto"/>
              </w:rPr>
            </w:pPr>
            <w:r>
              <w:rPr>
                <w:rFonts w:ascii="Arial" w:cs="Arial" w:eastAsia="Arial" w:hAnsi="Arial"/>
                <w:sz w:val="12"/>
                <w:szCs w:val="12"/>
                <w:color w:val="auto"/>
                <w:w w:val="92"/>
              </w:rPr>
              <w:t>Net investment gains (losses)</w:t>
            </w:r>
          </w:p>
        </w:tc>
        <w:tc>
          <w:tcPr>
            <w:tcW w:w="140" w:type="dxa"/>
            <w:vAlign w:val="bottom"/>
          </w:tcPr>
          <w:p>
            <w:pPr>
              <w:spacing w:after="0"/>
              <w:rPr>
                <w:sz w:val="11"/>
                <w:szCs w:val="11"/>
                <w:color w:val="auto"/>
              </w:rPr>
            </w:pPr>
          </w:p>
        </w:tc>
        <w:tc>
          <w:tcPr>
            <w:tcW w:w="420" w:type="dxa"/>
            <w:vAlign w:val="bottom"/>
            <w:gridSpan w:val="2"/>
          </w:tcPr>
          <w:p>
            <w:pPr>
              <w:jc w:val="right"/>
              <w:ind w:right="80"/>
              <w:spacing w:after="0" w:line="132" w:lineRule="exact"/>
              <w:rPr>
                <w:sz w:val="20"/>
                <w:szCs w:val="20"/>
                <w:color w:val="auto"/>
              </w:rPr>
            </w:pPr>
            <w:r>
              <w:rPr>
                <w:rFonts w:ascii="Arial" w:cs="Arial" w:eastAsia="Arial" w:hAnsi="Arial"/>
                <w:sz w:val="12"/>
                <w:szCs w:val="12"/>
                <w:color w:val="auto"/>
              </w:rPr>
              <w:t>(1)</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(1)</w:t>
            </w:r>
          </w:p>
        </w:tc>
        <w:tc>
          <w:tcPr>
            <w:tcW w:w="140" w:type="dxa"/>
            <w:vAlign w:val="bottom"/>
          </w:tcPr>
          <w:p>
            <w:pPr>
              <w:spacing w:after="0"/>
              <w:rPr>
                <w:sz w:val="11"/>
                <w:szCs w:val="11"/>
                <w:color w:val="auto"/>
              </w:rPr>
            </w:pPr>
          </w:p>
        </w:tc>
        <w:tc>
          <w:tcPr>
            <w:tcW w:w="420" w:type="dxa"/>
            <w:vAlign w:val="bottom"/>
            <w:gridSpan w:val="2"/>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w:t>
            </w:r>
          </w:p>
        </w:tc>
        <w:tc>
          <w:tcPr>
            <w:tcW w:w="100" w:type="dxa"/>
            <w:vAlign w:val="bottom"/>
          </w:tcPr>
          <w:p>
            <w:pPr>
              <w:spacing w:after="0"/>
              <w:rPr>
                <w:sz w:val="11"/>
                <w:szCs w:val="11"/>
                <w:color w:val="auto"/>
              </w:rPr>
            </w:pPr>
          </w:p>
        </w:tc>
        <w:tc>
          <w:tcPr>
            <w:tcW w:w="580" w:type="dxa"/>
            <w:vAlign w:val="bottom"/>
            <w:gridSpan w:val="2"/>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gridSpan w:val="2"/>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100" w:type="dxa"/>
            <w:vAlign w:val="bottom"/>
          </w:tcPr>
          <w:p>
            <w:pPr>
              <w:spacing w:after="0"/>
              <w:rPr>
                <w:sz w:val="11"/>
                <w:szCs w:val="11"/>
                <w:color w:val="auto"/>
              </w:rPr>
            </w:pPr>
          </w:p>
        </w:tc>
        <w:tc>
          <w:tcPr>
            <w:tcW w:w="56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gridSpan w:val="2"/>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4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1</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1</w:t>
            </w:r>
          </w:p>
        </w:tc>
        <w:tc>
          <w:tcPr>
            <w:tcW w:w="120" w:type="dxa"/>
            <w:vAlign w:val="bottom"/>
          </w:tcPr>
          <w:p>
            <w:pPr>
              <w:spacing w:after="0"/>
              <w:rPr>
                <w:sz w:val="11"/>
                <w:szCs w:val="11"/>
                <w:color w:val="auto"/>
              </w:rPr>
            </w:pPr>
          </w:p>
        </w:tc>
        <w:tc>
          <w:tcPr>
            <w:tcW w:w="440" w:type="dxa"/>
            <w:vAlign w:val="bottom"/>
            <w:gridSpan w:val="2"/>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w:t>
            </w:r>
          </w:p>
        </w:tc>
        <w:tc>
          <w:tcPr>
            <w:tcW w:w="100" w:type="dxa"/>
            <w:vAlign w:val="bottom"/>
          </w:tcPr>
          <w:p>
            <w:pPr>
              <w:spacing w:after="0"/>
              <w:rPr>
                <w:sz w:val="11"/>
                <w:szCs w:val="11"/>
                <w:color w:val="auto"/>
              </w:rPr>
            </w:pPr>
          </w:p>
        </w:tc>
        <w:tc>
          <w:tcPr>
            <w:tcW w:w="580" w:type="dxa"/>
            <w:vAlign w:val="bottom"/>
            <w:gridSpan w:val="2"/>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Insurance and investment</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80" w:type="dxa"/>
            <w:vAlign w:val="bottom"/>
            <w:shd w:val="clear" w:color="auto" w:fill="CCEEFF"/>
          </w:tcPr>
          <w:p>
            <w:pPr>
              <w:ind w:left="100"/>
              <w:spacing w:after="0"/>
              <w:rPr>
                <w:sz w:val="20"/>
                <w:szCs w:val="20"/>
                <w:color w:val="auto"/>
              </w:rPr>
            </w:pPr>
            <w:r>
              <w:rPr>
                <w:rFonts w:ascii="Arial" w:cs="Arial" w:eastAsia="Arial" w:hAnsi="Arial"/>
                <w:sz w:val="12"/>
                <w:szCs w:val="12"/>
                <w:color w:val="auto"/>
              </w:rPr>
              <w:t>product fees and other</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ind w:left="24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2</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2</w:t>
            </w: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w:t>
            </w: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2</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1</w:t>
            </w:r>
          </w:p>
        </w:tc>
        <w:tc>
          <w:tcPr>
            <w:tcW w:w="1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5</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5</w:t>
            </w:r>
          </w:p>
        </w:tc>
        <w:tc>
          <w:tcPr>
            <w:tcW w:w="0" w:type="dxa"/>
            <w:vAlign w:val="bottom"/>
          </w:tcPr>
          <w:p>
            <w:pPr>
              <w:spacing w:after="0"/>
              <w:rPr>
                <w:sz w:val="1"/>
                <w:szCs w:val="1"/>
                <w:color w:val="auto"/>
              </w:rPr>
            </w:pPr>
          </w:p>
        </w:tc>
      </w:tr>
      <w:tr>
        <w:trPr>
          <w:trHeight w:val="145"/>
        </w:trPr>
        <w:tc>
          <w:tcPr>
            <w:tcW w:w="1500" w:type="dxa"/>
            <w:vAlign w:val="bottom"/>
            <w:gridSpan w:val="2"/>
          </w:tcPr>
          <w:p>
            <w:pPr>
              <w:spacing w:after="0"/>
              <w:rPr>
                <w:sz w:val="20"/>
                <w:szCs w:val="20"/>
                <w:color w:val="auto"/>
              </w:rPr>
            </w:pPr>
            <w:r>
              <w:rPr>
                <w:rFonts w:ascii="Arial" w:cs="Arial" w:eastAsia="Arial" w:hAnsi="Arial"/>
                <w:sz w:val="12"/>
                <w:szCs w:val="12"/>
                <w:color w:val="auto"/>
              </w:rPr>
              <w:t>Total revenues</w:t>
            </w:r>
          </w:p>
        </w:tc>
        <w:tc>
          <w:tcPr>
            <w:tcW w:w="440" w:type="dxa"/>
            <w:vAlign w:val="bottom"/>
            <w:tcBorders>
              <w:top w:val="single" w:sz="8" w:color="auto"/>
              <w:bottom w:val="single" w:sz="8" w:color="auto"/>
            </w:tcBorders>
            <w:gridSpan w:val="2"/>
          </w:tcPr>
          <w:p>
            <w:pPr>
              <w:jc w:val="right"/>
              <w:ind w:right="378"/>
              <w:spacing w:after="0"/>
              <w:rPr>
                <w:sz w:val="20"/>
                <w:szCs w:val="20"/>
                <w:color w:val="auto"/>
              </w:rPr>
            </w:pPr>
            <w:r>
              <w:rPr>
                <w:rFonts w:ascii="Arial" w:cs="Arial" w:eastAsia="Arial" w:hAnsi="Arial"/>
                <w:sz w:val="12"/>
                <w:szCs w:val="12"/>
                <w:color w:val="auto"/>
              </w:rPr>
              <w:t>193</w:t>
            </w:r>
          </w:p>
        </w:tc>
        <w:tc>
          <w:tcPr>
            <w:tcW w:w="160" w:type="dxa"/>
            <w:vAlign w:val="bottom"/>
            <w:gridSpan w:val="2"/>
          </w:tcPr>
          <w:p>
            <w:pPr>
              <w:spacing w:after="0"/>
              <w:rPr>
                <w:sz w:val="12"/>
                <w:szCs w:val="12"/>
                <w:color w:val="auto"/>
              </w:rPr>
            </w:pPr>
          </w:p>
        </w:tc>
        <w:tc>
          <w:tcPr>
            <w:tcW w:w="580" w:type="dxa"/>
            <w:vAlign w:val="bottom"/>
            <w:tcBorders>
              <w:top w:val="single" w:sz="8" w:color="auto"/>
              <w:bottom w:val="single" w:sz="8" w:color="auto"/>
            </w:tcBorders>
            <w:gridSpan w:val="2"/>
          </w:tcPr>
          <w:p>
            <w:pPr>
              <w:jc w:val="right"/>
              <w:ind w:right="519"/>
              <w:spacing w:after="0"/>
              <w:rPr>
                <w:sz w:val="20"/>
                <w:szCs w:val="20"/>
                <w:color w:val="auto"/>
              </w:rPr>
            </w:pPr>
            <w:r>
              <w:rPr>
                <w:rFonts w:ascii="Arial" w:cs="Arial" w:eastAsia="Arial" w:hAnsi="Arial"/>
                <w:sz w:val="12"/>
                <w:szCs w:val="12"/>
                <w:color w:val="auto"/>
              </w:rPr>
              <w:t>23</w:t>
            </w:r>
          </w:p>
        </w:tc>
        <w:tc>
          <w:tcPr>
            <w:tcW w:w="100" w:type="dxa"/>
            <w:vAlign w:val="bottom"/>
            <w:gridSpan w:val="2"/>
          </w:tcPr>
          <w:p>
            <w:pPr>
              <w:spacing w:after="0"/>
              <w:rPr>
                <w:sz w:val="12"/>
                <w:szCs w:val="12"/>
                <w:color w:val="auto"/>
              </w:rPr>
            </w:pPr>
          </w:p>
        </w:tc>
        <w:tc>
          <w:tcPr>
            <w:tcW w:w="540" w:type="dxa"/>
            <w:vAlign w:val="bottom"/>
            <w:tcBorders>
              <w:top w:val="single" w:sz="8" w:color="auto"/>
              <w:bottom w:val="single" w:sz="8" w:color="auto"/>
            </w:tcBorders>
            <w:gridSpan w:val="2"/>
          </w:tcPr>
          <w:p>
            <w:pPr>
              <w:jc w:val="right"/>
              <w:ind w:right="479"/>
              <w:spacing w:after="0"/>
              <w:rPr>
                <w:sz w:val="20"/>
                <w:szCs w:val="20"/>
                <w:color w:val="auto"/>
              </w:rPr>
            </w:pPr>
            <w:r>
              <w:rPr>
                <w:rFonts w:ascii="Arial" w:cs="Arial" w:eastAsia="Arial" w:hAnsi="Arial"/>
                <w:sz w:val="12"/>
                <w:szCs w:val="12"/>
                <w:color w:val="auto"/>
              </w:rPr>
              <w:t>216</w:t>
            </w:r>
          </w:p>
        </w:tc>
        <w:tc>
          <w:tcPr>
            <w:tcW w:w="180" w:type="dxa"/>
            <w:vAlign w:val="bottom"/>
          </w:tcPr>
          <w:p>
            <w:pPr>
              <w:spacing w:after="0"/>
              <w:rPr>
                <w:sz w:val="12"/>
                <w:szCs w:val="12"/>
                <w:color w:val="auto"/>
              </w:rPr>
            </w:pPr>
          </w:p>
        </w:tc>
        <w:tc>
          <w:tcPr>
            <w:tcW w:w="420" w:type="dxa"/>
            <w:vAlign w:val="bottom"/>
            <w:tcBorders>
              <w:top w:val="single" w:sz="8" w:color="auto"/>
              <w:bottom w:val="single" w:sz="8" w:color="auto"/>
            </w:tcBorders>
            <w:gridSpan w:val="2"/>
          </w:tcPr>
          <w:p>
            <w:pPr>
              <w:jc w:val="right"/>
              <w:ind w:right="358"/>
              <w:spacing w:after="0"/>
              <w:rPr>
                <w:sz w:val="20"/>
                <w:szCs w:val="20"/>
                <w:color w:val="auto"/>
              </w:rPr>
            </w:pPr>
            <w:r>
              <w:rPr>
                <w:rFonts w:ascii="Arial" w:cs="Arial" w:eastAsia="Arial" w:hAnsi="Arial"/>
                <w:sz w:val="12"/>
                <w:szCs w:val="12"/>
                <w:color w:val="auto"/>
              </w:rPr>
              <w:t>214</w:t>
            </w:r>
          </w:p>
        </w:tc>
        <w:tc>
          <w:tcPr>
            <w:tcW w:w="180" w:type="dxa"/>
            <w:vAlign w:val="bottom"/>
            <w:gridSpan w:val="2"/>
          </w:tcPr>
          <w:p>
            <w:pPr>
              <w:spacing w:after="0"/>
              <w:rPr>
                <w:sz w:val="12"/>
                <w:szCs w:val="12"/>
                <w:color w:val="auto"/>
              </w:rPr>
            </w:pPr>
          </w:p>
        </w:tc>
        <w:tc>
          <w:tcPr>
            <w:tcW w:w="580" w:type="dxa"/>
            <w:vAlign w:val="bottom"/>
            <w:tcBorders>
              <w:top w:val="single" w:sz="8" w:color="auto"/>
              <w:bottom w:val="single" w:sz="8" w:color="auto"/>
            </w:tcBorders>
            <w:gridSpan w:val="2"/>
          </w:tcPr>
          <w:p>
            <w:pPr>
              <w:jc w:val="right"/>
              <w:ind w:right="519"/>
              <w:spacing w:after="0"/>
              <w:rPr>
                <w:sz w:val="20"/>
                <w:szCs w:val="20"/>
                <w:color w:val="auto"/>
              </w:rPr>
            </w:pPr>
            <w:r>
              <w:rPr>
                <w:rFonts w:ascii="Arial" w:cs="Arial" w:eastAsia="Arial" w:hAnsi="Arial"/>
                <w:sz w:val="12"/>
                <w:szCs w:val="12"/>
                <w:color w:val="auto"/>
              </w:rPr>
              <w:t>24</w:t>
            </w:r>
          </w:p>
        </w:tc>
        <w:tc>
          <w:tcPr>
            <w:tcW w:w="100" w:type="dxa"/>
            <w:vAlign w:val="bottom"/>
          </w:tcPr>
          <w:p>
            <w:pPr>
              <w:spacing w:after="0"/>
              <w:rPr>
                <w:sz w:val="12"/>
                <w:szCs w:val="12"/>
                <w:color w:val="auto"/>
              </w:rPr>
            </w:pPr>
          </w:p>
        </w:tc>
        <w:tc>
          <w:tcPr>
            <w:tcW w:w="540" w:type="dxa"/>
            <w:vAlign w:val="bottom"/>
            <w:tcBorders>
              <w:top w:val="single" w:sz="8" w:color="auto"/>
              <w:bottom w:val="single" w:sz="8" w:color="auto"/>
            </w:tcBorders>
            <w:gridSpan w:val="2"/>
          </w:tcPr>
          <w:p>
            <w:pPr>
              <w:jc w:val="right"/>
              <w:ind w:right="479"/>
              <w:spacing w:after="0"/>
              <w:rPr>
                <w:sz w:val="20"/>
                <w:szCs w:val="20"/>
                <w:color w:val="auto"/>
              </w:rPr>
            </w:pPr>
            <w:r>
              <w:rPr>
                <w:rFonts w:ascii="Arial" w:cs="Arial" w:eastAsia="Arial" w:hAnsi="Arial"/>
                <w:sz w:val="12"/>
                <w:szCs w:val="12"/>
                <w:color w:val="auto"/>
              </w:rPr>
              <w:t>238</w:t>
            </w:r>
          </w:p>
        </w:tc>
        <w:tc>
          <w:tcPr>
            <w:tcW w:w="160" w:type="dxa"/>
            <w:vAlign w:val="bottom"/>
            <w:gridSpan w:val="2"/>
          </w:tcPr>
          <w:p>
            <w:pPr>
              <w:spacing w:after="0"/>
              <w:rPr>
                <w:sz w:val="12"/>
                <w:szCs w:val="12"/>
                <w:color w:val="auto"/>
              </w:rPr>
            </w:pPr>
          </w:p>
        </w:tc>
        <w:tc>
          <w:tcPr>
            <w:tcW w:w="440" w:type="dxa"/>
            <w:vAlign w:val="bottom"/>
            <w:tcBorders>
              <w:top w:val="single" w:sz="8" w:color="auto"/>
              <w:bottom w:val="single" w:sz="8" w:color="auto"/>
            </w:tcBorders>
            <w:gridSpan w:val="2"/>
          </w:tcPr>
          <w:p>
            <w:pPr>
              <w:jc w:val="right"/>
              <w:ind w:right="378"/>
              <w:spacing w:after="0"/>
              <w:rPr>
                <w:sz w:val="20"/>
                <w:szCs w:val="20"/>
                <w:color w:val="auto"/>
              </w:rPr>
            </w:pPr>
            <w:r>
              <w:rPr>
                <w:rFonts w:ascii="Arial" w:cs="Arial" w:eastAsia="Arial" w:hAnsi="Arial"/>
                <w:sz w:val="12"/>
                <w:szCs w:val="12"/>
                <w:color w:val="auto"/>
              </w:rPr>
              <w:t>223</w:t>
            </w:r>
          </w:p>
        </w:tc>
        <w:tc>
          <w:tcPr>
            <w:tcW w:w="160" w:type="dxa"/>
            <w:vAlign w:val="bottom"/>
          </w:tcPr>
          <w:p>
            <w:pPr>
              <w:spacing w:after="0"/>
              <w:rPr>
                <w:sz w:val="12"/>
                <w:szCs w:val="12"/>
                <w:color w:val="auto"/>
              </w:rPr>
            </w:pPr>
          </w:p>
        </w:tc>
        <w:tc>
          <w:tcPr>
            <w:tcW w:w="580" w:type="dxa"/>
            <w:vAlign w:val="bottom"/>
            <w:tcBorders>
              <w:top w:val="single" w:sz="8" w:color="auto"/>
              <w:bottom w:val="single" w:sz="8" w:color="auto"/>
            </w:tcBorders>
            <w:gridSpan w:val="2"/>
          </w:tcPr>
          <w:p>
            <w:pPr>
              <w:jc w:val="right"/>
              <w:ind w:right="519"/>
              <w:spacing w:after="0"/>
              <w:rPr>
                <w:sz w:val="20"/>
                <w:szCs w:val="20"/>
                <w:color w:val="auto"/>
              </w:rPr>
            </w:pPr>
            <w:r>
              <w:rPr>
                <w:rFonts w:ascii="Arial" w:cs="Arial" w:eastAsia="Arial" w:hAnsi="Arial"/>
                <w:sz w:val="12"/>
                <w:szCs w:val="12"/>
                <w:color w:val="auto"/>
              </w:rPr>
              <w:t>34</w:t>
            </w:r>
          </w:p>
        </w:tc>
        <w:tc>
          <w:tcPr>
            <w:tcW w:w="100" w:type="dxa"/>
            <w:vAlign w:val="bottom"/>
            <w:gridSpan w:val="2"/>
          </w:tcPr>
          <w:p>
            <w:pPr>
              <w:spacing w:after="0"/>
              <w:rPr>
                <w:sz w:val="12"/>
                <w:szCs w:val="12"/>
                <w:color w:val="auto"/>
              </w:rPr>
            </w:pPr>
          </w:p>
        </w:tc>
        <w:tc>
          <w:tcPr>
            <w:tcW w:w="540" w:type="dxa"/>
            <w:vAlign w:val="bottom"/>
            <w:tcBorders>
              <w:top w:val="single" w:sz="8" w:color="auto"/>
              <w:bottom w:val="single" w:sz="8" w:color="auto"/>
            </w:tcBorders>
            <w:gridSpan w:val="2"/>
          </w:tcPr>
          <w:p>
            <w:pPr>
              <w:jc w:val="right"/>
              <w:ind w:right="479"/>
              <w:spacing w:after="0"/>
              <w:rPr>
                <w:sz w:val="20"/>
                <w:szCs w:val="20"/>
                <w:color w:val="auto"/>
              </w:rPr>
            </w:pPr>
            <w:r>
              <w:rPr>
                <w:rFonts w:ascii="Arial" w:cs="Arial" w:eastAsia="Arial" w:hAnsi="Arial"/>
                <w:sz w:val="12"/>
                <w:szCs w:val="12"/>
                <w:color w:val="auto"/>
              </w:rPr>
              <w:t>257</w:t>
            </w:r>
          </w:p>
        </w:tc>
        <w:tc>
          <w:tcPr>
            <w:tcW w:w="160" w:type="dxa"/>
            <w:vAlign w:val="bottom"/>
            <w:gridSpan w:val="2"/>
          </w:tcPr>
          <w:p>
            <w:pPr>
              <w:spacing w:after="0"/>
              <w:rPr>
                <w:sz w:val="12"/>
                <w:szCs w:val="12"/>
                <w:color w:val="auto"/>
              </w:rPr>
            </w:pPr>
          </w:p>
        </w:tc>
        <w:tc>
          <w:tcPr>
            <w:tcW w:w="420" w:type="dxa"/>
            <w:vAlign w:val="bottom"/>
            <w:tcBorders>
              <w:top w:val="single" w:sz="8" w:color="auto"/>
              <w:bottom w:val="single" w:sz="8" w:color="auto"/>
            </w:tcBorders>
            <w:gridSpan w:val="2"/>
          </w:tcPr>
          <w:p>
            <w:pPr>
              <w:jc w:val="right"/>
              <w:ind w:right="358"/>
              <w:spacing w:after="0"/>
              <w:rPr>
                <w:sz w:val="20"/>
                <w:szCs w:val="20"/>
                <w:color w:val="auto"/>
              </w:rPr>
            </w:pPr>
            <w:r>
              <w:rPr>
                <w:rFonts w:ascii="Arial" w:cs="Arial" w:eastAsia="Arial" w:hAnsi="Arial"/>
                <w:sz w:val="12"/>
                <w:szCs w:val="12"/>
                <w:color w:val="auto"/>
              </w:rPr>
              <w:t>207</w:t>
            </w:r>
          </w:p>
        </w:tc>
        <w:tc>
          <w:tcPr>
            <w:tcW w:w="180" w:type="dxa"/>
            <w:vAlign w:val="bottom"/>
            <w:gridSpan w:val="2"/>
          </w:tcPr>
          <w:p>
            <w:pPr>
              <w:spacing w:after="0"/>
              <w:rPr>
                <w:sz w:val="12"/>
                <w:szCs w:val="12"/>
                <w:color w:val="auto"/>
              </w:rPr>
            </w:pPr>
          </w:p>
        </w:tc>
        <w:tc>
          <w:tcPr>
            <w:tcW w:w="580" w:type="dxa"/>
            <w:vAlign w:val="bottom"/>
            <w:tcBorders>
              <w:top w:val="single" w:sz="8" w:color="auto"/>
              <w:bottom w:val="single" w:sz="8" w:color="auto"/>
            </w:tcBorders>
            <w:gridSpan w:val="2"/>
          </w:tcPr>
          <w:p>
            <w:pPr>
              <w:jc w:val="right"/>
              <w:ind w:right="519"/>
              <w:spacing w:after="0"/>
              <w:rPr>
                <w:sz w:val="20"/>
                <w:szCs w:val="20"/>
                <w:color w:val="auto"/>
              </w:rPr>
            </w:pPr>
            <w:r>
              <w:rPr>
                <w:rFonts w:ascii="Arial" w:cs="Arial" w:eastAsia="Arial" w:hAnsi="Arial"/>
                <w:sz w:val="12"/>
                <w:szCs w:val="12"/>
                <w:color w:val="auto"/>
              </w:rPr>
              <w:t>33</w:t>
            </w:r>
          </w:p>
        </w:tc>
        <w:tc>
          <w:tcPr>
            <w:tcW w:w="100" w:type="dxa"/>
            <w:vAlign w:val="bottom"/>
            <w:gridSpan w:val="2"/>
          </w:tcPr>
          <w:p>
            <w:pPr>
              <w:spacing w:after="0"/>
              <w:rPr>
                <w:sz w:val="12"/>
                <w:szCs w:val="12"/>
                <w:color w:val="auto"/>
              </w:rPr>
            </w:pPr>
          </w:p>
        </w:tc>
        <w:tc>
          <w:tcPr>
            <w:tcW w:w="540" w:type="dxa"/>
            <w:vAlign w:val="bottom"/>
            <w:tcBorders>
              <w:top w:val="single" w:sz="8" w:color="auto"/>
              <w:bottom w:val="single" w:sz="8" w:color="auto"/>
            </w:tcBorders>
            <w:gridSpan w:val="2"/>
          </w:tcPr>
          <w:p>
            <w:pPr>
              <w:jc w:val="right"/>
              <w:ind w:right="479"/>
              <w:spacing w:after="0"/>
              <w:rPr>
                <w:sz w:val="20"/>
                <w:szCs w:val="20"/>
                <w:color w:val="auto"/>
              </w:rPr>
            </w:pPr>
            <w:r>
              <w:rPr>
                <w:rFonts w:ascii="Arial" w:cs="Arial" w:eastAsia="Arial" w:hAnsi="Arial"/>
                <w:sz w:val="12"/>
                <w:szCs w:val="12"/>
                <w:color w:val="auto"/>
              </w:rPr>
              <w:t>240</w:t>
            </w:r>
          </w:p>
        </w:tc>
        <w:tc>
          <w:tcPr>
            <w:tcW w:w="180" w:type="dxa"/>
            <w:vAlign w:val="bottom"/>
          </w:tcPr>
          <w:p>
            <w:pPr>
              <w:spacing w:after="0"/>
              <w:rPr>
                <w:sz w:val="12"/>
                <w:szCs w:val="12"/>
                <w:color w:val="auto"/>
              </w:rPr>
            </w:pPr>
          </w:p>
        </w:tc>
        <w:tc>
          <w:tcPr>
            <w:tcW w:w="420" w:type="dxa"/>
            <w:vAlign w:val="bottom"/>
            <w:tcBorders>
              <w:top w:val="single" w:sz="8" w:color="auto"/>
              <w:bottom w:val="single" w:sz="8" w:color="auto"/>
            </w:tcBorders>
            <w:gridSpan w:val="2"/>
          </w:tcPr>
          <w:p>
            <w:pPr>
              <w:jc w:val="right"/>
              <w:ind w:right="358"/>
              <w:spacing w:after="0"/>
              <w:rPr>
                <w:sz w:val="20"/>
                <w:szCs w:val="20"/>
                <w:color w:val="auto"/>
              </w:rPr>
            </w:pPr>
            <w:r>
              <w:rPr>
                <w:rFonts w:ascii="Arial" w:cs="Arial" w:eastAsia="Arial" w:hAnsi="Arial"/>
                <w:sz w:val="12"/>
                <w:szCs w:val="12"/>
                <w:color w:val="auto"/>
              </w:rPr>
              <w:t>837</w:t>
            </w:r>
          </w:p>
        </w:tc>
        <w:tc>
          <w:tcPr>
            <w:tcW w:w="180" w:type="dxa"/>
            <w:vAlign w:val="bottom"/>
            <w:gridSpan w:val="2"/>
          </w:tcPr>
          <w:p>
            <w:pPr>
              <w:spacing w:after="0"/>
              <w:rPr>
                <w:sz w:val="12"/>
                <w:szCs w:val="12"/>
                <w:color w:val="auto"/>
              </w:rPr>
            </w:pPr>
          </w:p>
        </w:tc>
        <w:tc>
          <w:tcPr>
            <w:tcW w:w="580" w:type="dxa"/>
            <w:vAlign w:val="bottom"/>
            <w:tcBorders>
              <w:top w:val="single" w:sz="8" w:color="auto"/>
              <w:bottom w:val="single" w:sz="8" w:color="auto"/>
            </w:tcBorders>
            <w:gridSpan w:val="2"/>
          </w:tcPr>
          <w:p>
            <w:pPr>
              <w:jc w:val="right"/>
              <w:ind w:right="519"/>
              <w:spacing w:after="0"/>
              <w:rPr>
                <w:sz w:val="20"/>
                <w:szCs w:val="20"/>
                <w:color w:val="auto"/>
              </w:rPr>
            </w:pPr>
            <w:r>
              <w:rPr>
                <w:rFonts w:ascii="Arial" w:cs="Arial" w:eastAsia="Arial" w:hAnsi="Arial"/>
                <w:sz w:val="12"/>
                <w:szCs w:val="12"/>
                <w:color w:val="auto"/>
              </w:rPr>
              <w:t>114</w:t>
            </w:r>
          </w:p>
        </w:tc>
        <w:tc>
          <w:tcPr>
            <w:tcW w:w="100" w:type="dxa"/>
            <w:vAlign w:val="bottom"/>
          </w:tcPr>
          <w:p>
            <w:pPr>
              <w:spacing w:after="0"/>
              <w:rPr>
                <w:sz w:val="12"/>
                <w:szCs w:val="12"/>
                <w:color w:val="auto"/>
              </w:rPr>
            </w:pPr>
          </w:p>
        </w:tc>
        <w:tc>
          <w:tcPr>
            <w:tcW w:w="540" w:type="dxa"/>
            <w:vAlign w:val="bottom"/>
            <w:tcBorders>
              <w:top w:val="single" w:sz="8" w:color="auto"/>
              <w:bottom w:val="single" w:sz="8" w:color="auto"/>
            </w:tcBorders>
            <w:gridSpan w:val="2"/>
          </w:tcPr>
          <w:p>
            <w:pPr>
              <w:jc w:val="right"/>
              <w:ind w:right="479"/>
              <w:spacing w:after="0"/>
              <w:rPr>
                <w:sz w:val="20"/>
                <w:szCs w:val="20"/>
                <w:color w:val="auto"/>
              </w:rPr>
            </w:pPr>
            <w:r>
              <w:rPr>
                <w:rFonts w:ascii="Arial" w:cs="Arial" w:eastAsia="Arial" w:hAnsi="Arial"/>
                <w:sz w:val="12"/>
                <w:szCs w:val="12"/>
                <w:color w:val="auto"/>
              </w:rPr>
              <w:t>951</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4"/>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BENEFITS AND</w:t>
            </w:r>
          </w:p>
        </w:tc>
        <w:tc>
          <w:tcPr>
            <w:tcW w:w="0" w:type="dxa"/>
            <w:vAlign w:val="bottom"/>
          </w:tcPr>
          <w:p>
            <w:pPr>
              <w:spacing w:after="0"/>
              <w:rPr>
                <w:sz w:val="1"/>
                <w:szCs w:val="1"/>
                <w:color w:val="auto"/>
              </w:rPr>
            </w:pPr>
          </w:p>
        </w:tc>
      </w:tr>
      <w:tr>
        <w:trPr>
          <w:trHeight w:val="150"/>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EXPENSES:</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Benefits and other changes in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80" w:type="dxa"/>
            <w:vAlign w:val="bottom"/>
          </w:tcPr>
          <w:p>
            <w:pPr>
              <w:ind w:left="100"/>
              <w:spacing w:after="0"/>
              <w:rPr>
                <w:sz w:val="20"/>
                <w:szCs w:val="20"/>
                <w:color w:val="auto"/>
              </w:rPr>
            </w:pPr>
            <w:r>
              <w:rPr>
                <w:rFonts w:ascii="Arial" w:cs="Arial" w:eastAsia="Arial" w:hAnsi="Arial"/>
                <w:sz w:val="12"/>
                <w:szCs w:val="12"/>
                <w:color w:val="auto"/>
              </w:rPr>
              <w:t>policy reserves</w:t>
            </w:r>
          </w:p>
        </w:tc>
        <w:tc>
          <w:tcPr>
            <w:tcW w:w="140" w:type="dxa"/>
            <w:vAlign w:val="bottom"/>
          </w:tcPr>
          <w:p>
            <w:pPr>
              <w:spacing w:after="0"/>
              <w:rPr>
                <w:sz w:val="12"/>
                <w:szCs w:val="12"/>
                <w:color w:val="auto"/>
              </w:rPr>
            </w:pPr>
          </w:p>
        </w:tc>
        <w:tc>
          <w:tcPr>
            <w:tcW w:w="300" w:type="dxa"/>
            <w:vAlign w:val="bottom"/>
          </w:tcPr>
          <w:p>
            <w:pPr>
              <w:jc w:val="right"/>
              <w:spacing w:after="0"/>
              <w:rPr>
                <w:sz w:val="20"/>
                <w:szCs w:val="20"/>
                <w:color w:val="auto"/>
              </w:rPr>
            </w:pPr>
            <w:r>
              <w:rPr>
                <w:rFonts w:ascii="Arial" w:cs="Arial" w:eastAsia="Arial" w:hAnsi="Arial"/>
                <w:sz w:val="12"/>
                <w:szCs w:val="12"/>
                <w:color w:val="auto"/>
              </w:rPr>
              <w:t>48</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14</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62</w:t>
            </w:r>
          </w:p>
        </w:tc>
        <w:tc>
          <w:tcPr>
            <w:tcW w:w="140" w:type="dxa"/>
            <w:vAlign w:val="bottom"/>
          </w:tcPr>
          <w:p>
            <w:pPr>
              <w:spacing w:after="0"/>
              <w:rPr>
                <w:sz w:val="12"/>
                <w:szCs w:val="12"/>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52</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2"/>
                <w:szCs w:val="12"/>
                <w:color w:val="auto"/>
              </w:rPr>
              <w:t>9</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61</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56</w:t>
            </w:r>
          </w:p>
        </w:tc>
        <w:tc>
          <w:tcPr>
            <w:tcW w:w="10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2"/>
                <w:szCs w:val="12"/>
                <w:color w:val="auto"/>
              </w:rPr>
              <w:t>20</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jc w:val="right"/>
              <w:spacing w:after="0"/>
              <w:rPr>
                <w:sz w:val="20"/>
                <w:szCs w:val="20"/>
                <w:color w:val="auto"/>
              </w:rPr>
            </w:pPr>
            <w:r>
              <w:rPr>
                <w:rFonts w:ascii="Arial" w:cs="Arial" w:eastAsia="Arial" w:hAnsi="Arial"/>
                <w:sz w:val="12"/>
                <w:szCs w:val="12"/>
                <w:color w:val="auto"/>
              </w:rPr>
              <w:t>76</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46</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20</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66</w:t>
            </w:r>
          </w:p>
        </w:tc>
        <w:tc>
          <w:tcPr>
            <w:tcW w:w="120" w:type="dxa"/>
            <w:vAlign w:val="bottom"/>
          </w:tcPr>
          <w:p>
            <w:pPr>
              <w:spacing w:after="0"/>
              <w:rPr>
                <w:sz w:val="12"/>
                <w:szCs w:val="12"/>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202</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2"/>
                <w:szCs w:val="12"/>
                <w:color w:val="auto"/>
              </w:rPr>
              <w:t>63</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265</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8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Interest credited</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ind w:left="240"/>
              <w:spacing w:after="0" w:line="132" w:lineRule="exact"/>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40" w:type="dxa"/>
            <w:vAlign w:val="bottom"/>
            <w:gridSpan w:val="2"/>
            <w:shd w:val="clear" w:color="auto" w:fill="CCEEFF"/>
          </w:tcPr>
          <w:p>
            <w:pPr>
              <w:ind w:left="120"/>
              <w:spacing w:after="0" w:line="132" w:lineRule="exact"/>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Acquisition and operating</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80" w:type="dxa"/>
            <w:vAlign w:val="bottom"/>
          </w:tcPr>
          <w:p>
            <w:pPr>
              <w:ind w:left="100"/>
              <w:spacing w:after="0"/>
              <w:rPr>
                <w:sz w:val="20"/>
                <w:szCs w:val="20"/>
                <w:color w:val="auto"/>
              </w:rPr>
            </w:pPr>
            <w:r>
              <w:rPr>
                <w:rFonts w:ascii="Arial" w:cs="Arial" w:eastAsia="Arial" w:hAnsi="Arial"/>
                <w:sz w:val="12"/>
                <w:szCs w:val="12"/>
                <w:color w:val="auto"/>
                <w:w w:val="98"/>
              </w:rPr>
              <w:t>expenses, net of deferrals</w:t>
            </w:r>
          </w:p>
        </w:tc>
        <w:tc>
          <w:tcPr>
            <w:tcW w:w="140" w:type="dxa"/>
            <w:vAlign w:val="bottom"/>
          </w:tcPr>
          <w:p>
            <w:pPr>
              <w:spacing w:after="0"/>
              <w:rPr>
                <w:sz w:val="12"/>
                <w:szCs w:val="12"/>
                <w:color w:val="auto"/>
              </w:rPr>
            </w:pPr>
          </w:p>
        </w:tc>
        <w:tc>
          <w:tcPr>
            <w:tcW w:w="420" w:type="dxa"/>
            <w:vAlign w:val="bottom"/>
            <w:gridSpan w:val="2"/>
          </w:tcPr>
          <w:p>
            <w:pPr>
              <w:jc w:val="right"/>
              <w:ind w:right="120"/>
              <w:spacing w:after="0"/>
              <w:rPr>
                <w:sz w:val="20"/>
                <w:szCs w:val="20"/>
                <w:color w:val="auto"/>
              </w:rPr>
            </w:pPr>
            <w:r>
              <w:rPr>
                <w:rFonts w:ascii="Arial" w:cs="Arial" w:eastAsia="Arial" w:hAnsi="Arial"/>
                <w:sz w:val="12"/>
                <w:szCs w:val="12"/>
                <w:color w:val="auto"/>
              </w:rPr>
              <w:t>110</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8</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118</w:t>
            </w:r>
          </w:p>
        </w:tc>
        <w:tc>
          <w:tcPr>
            <w:tcW w:w="14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117</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2"/>
                <w:szCs w:val="12"/>
                <w:color w:val="auto"/>
              </w:rPr>
              <w:t>9</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126</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126</w:t>
            </w: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8</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2"/>
                <w:szCs w:val="12"/>
                <w:color w:val="auto"/>
              </w:rPr>
              <w:t>134</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109</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9</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118</w:t>
            </w:r>
          </w:p>
        </w:tc>
        <w:tc>
          <w:tcPr>
            <w:tcW w:w="120" w:type="dxa"/>
            <w:vAlign w:val="bottom"/>
          </w:tcPr>
          <w:p>
            <w:pPr>
              <w:spacing w:after="0"/>
              <w:rPr>
                <w:sz w:val="12"/>
                <w:szCs w:val="12"/>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462</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2"/>
                <w:szCs w:val="12"/>
                <w:color w:val="auto"/>
              </w:rPr>
              <w:t>34</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496</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Amortization of deferred</w:t>
            </w:r>
          </w:p>
        </w:tc>
        <w:tc>
          <w:tcPr>
            <w:tcW w:w="0" w:type="dxa"/>
            <w:vAlign w:val="bottom"/>
          </w:tcPr>
          <w:p>
            <w:pPr>
              <w:spacing w:after="0"/>
              <w:rPr>
                <w:sz w:val="1"/>
                <w:szCs w:val="1"/>
                <w:color w:val="auto"/>
              </w:rPr>
            </w:pPr>
          </w:p>
        </w:tc>
      </w:tr>
      <w:tr>
        <w:trPr>
          <w:trHeight w:val="132"/>
        </w:trPr>
        <w:tc>
          <w:tcPr>
            <w:tcW w:w="11420" w:type="dxa"/>
            <w:vAlign w:val="bottom"/>
            <w:gridSpan w:val="56"/>
          </w:tcPr>
          <w:p>
            <w:pPr>
              <w:spacing w:after="0"/>
              <w:rPr>
                <w:sz w:val="20"/>
                <w:szCs w:val="20"/>
                <w:color w:val="auto"/>
              </w:rPr>
            </w:pPr>
            <w:r>
              <w:rPr>
                <w:rFonts w:ascii="Arial" w:cs="Arial" w:eastAsia="Arial" w:hAnsi="Arial"/>
                <w:sz w:val="12"/>
                <w:szCs w:val="12"/>
                <w:color w:val="auto"/>
              </w:rPr>
              <w:t>acquisition costs and</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80" w:type="dxa"/>
            <w:vAlign w:val="bottom"/>
            <w:shd w:val="clear" w:color="auto" w:fill="CCEEFF"/>
          </w:tcPr>
          <w:p>
            <w:pPr>
              <w:ind w:left="100"/>
              <w:spacing w:after="0"/>
              <w:rPr>
                <w:sz w:val="20"/>
                <w:szCs w:val="20"/>
                <w:color w:val="auto"/>
              </w:rPr>
            </w:pPr>
            <w:r>
              <w:rPr>
                <w:rFonts w:ascii="Arial" w:cs="Arial" w:eastAsia="Arial" w:hAnsi="Arial"/>
                <w:sz w:val="12"/>
                <w:szCs w:val="12"/>
                <w:color w:val="auto"/>
              </w:rPr>
              <w:t>intangibles</w:t>
            </w: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28</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color w:val="auto"/>
              </w:rPr>
              <w:t>7</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35</w:t>
            </w:r>
          </w:p>
        </w:tc>
        <w:tc>
          <w:tcPr>
            <w:tcW w:w="14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30</w:t>
            </w:r>
          </w:p>
        </w:tc>
        <w:tc>
          <w:tcPr>
            <w:tcW w:w="1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8</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38</w:t>
            </w: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30</w:t>
            </w: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color w:val="auto"/>
              </w:rPr>
              <w:t>9</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39</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30</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color w:val="auto"/>
              </w:rPr>
              <w:t>10</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40</w:t>
            </w:r>
          </w:p>
        </w:tc>
        <w:tc>
          <w:tcPr>
            <w:tcW w:w="1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118</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34</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152</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1480" w:type="dxa"/>
            <w:vAlign w:val="bottom"/>
          </w:tcPr>
          <w:p>
            <w:pPr>
              <w:spacing w:after="0" w:line="132" w:lineRule="exact"/>
              <w:rPr>
                <w:sz w:val="20"/>
                <w:szCs w:val="20"/>
                <w:color w:val="auto"/>
              </w:rPr>
            </w:pPr>
            <w:r>
              <w:rPr>
                <w:rFonts w:ascii="Arial" w:cs="Arial" w:eastAsia="Arial" w:hAnsi="Arial"/>
                <w:sz w:val="12"/>
                <w:szCs w:val="12"/>
                <w:color w:val="auto"/>
              </w:rPr>
              <w:t>Interest expense</w:t>
            </w:r>
          </w:p>
        </w:tc>
        <w:tc>
          <w:tcPr>
            <w:tcW w:w="140" w:type="dxa"/>
            <w:vAlign w:val="bottom"/>
          </w:tcPr>
          <w:p>
            <w:pPr>
              <w:spacing w:after="0"/>
              <w:rPr>
                <w:sz w:val="12"/>
                <w:szCs w:val="12"/>
                <w:color w:val="auto"/>
              </w:rPr>
            </w:pPr>
          </w:p>
        </w:tc>
        <w:tc>
          <w:tcPr>
            <w:tcW w:w="300" w:type="dxa"/>
            <w:vAlign w:val="bottom"/>
          </w:tcPr>
          <w:p>
            <w:pPr>
              <w:jc w:val="right"/>
              <w:spacing w:after="0" w:line="132" w:lineRule="exact"/>
              <w:rPr>
                <w:sz w:val="20"/>
                <w:szCs w:val="20"/>
                <w:color w:val="auto"/>
              </w:rPr>
            </w:pPr>
            <w:r>
              <w:rPr>
                <w:rFonts w:ascii="Arial" w:cs="Arial" w:eastAsia="Arial" w:hAnsi="Arial"/>
                <w:sz w:val="12"/>
                <w:szCs w:val="12"/>
                <w:color w:val="auto"/>
              </w:rPr>
              <w:t>12</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40"/>
              <w:spacing w:after="0" w:line="132" w:lineRule="exact"/>
              <w:rPr>
                <w:sz w:val="20"/>
                <w:szCs w:val="20"/>
                <w:color w:val="auto"/>
              </w:rPr>
            </w:pPr>
            <w:r>
              <w:rPr>
                <w:rFonts w:ascii="Arial" w:cs="Arial" w:eastAsia="Arial" w:hAnsi="Arial"/>
                <w:sz w:val="12"/>
                <w:szCs w:val="12"/>
                <w:color w:val="auto"/>
              </w:rPr>
              <w:t>(6)</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6</w:t>
            </w:r>
          </w:p>
        </w:tc>
        <w:tc>
          <w:tcPr>
            <w:tcW w:w="140" w:type="dxa"/>
            <w:vAlign w:val="bottom"/>
          </w:tcPr>
          <w:p>
            <w:pPr>
              <w:spacing w:after="0"/>
              <w:rPr>
                <w:sz w:val="12"/>
                <w:szCs w:val="12"/>
                <w:color w:val="auto"/>
              </w:rPr>
            </w:pPr>
          </w:p>
        </w:tc>
        <w:tc>
          <w:tcPr>
            <w:tcW w:w="280" w:type="dxa"/>
            <w:vAlign w:val="bottom"/>
          </w:tcPr>
          <w:p>
            <w:pPr>
              <w:jc w:val="right"/>
              <w:spacing w:after="0" w:line="132" w:lineRule="exact"/>
              <w:rPr>
                <w:sz w:val="20"/>
                <w:szCs w:val="20"/>
                <w:color w:val="auto"/>
              </w:rPr>
            </w:pPr>
            <w:r>
              <w:rPr>
                <w:rFonts w:ascii="Arial" w:cs="Arial" w:eastAsia="Arial" w:hAnsi="Arial"/>
                <w:sz w:val="12"/>
                <w:szCs w:val="12"/>
                <w:color w:val="auto"/>
              </w:rPr>
              <w:t>10</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60"/>
              <w:spacing w:after="0" w:line="132" w:lineRule="exact"/>
              <w:rPr>
                <w:sz w:val="20"/>
                <w:szCs w:val="20"/>
                <w:color w:val="auto"/>
              </w:rPr>
            </w:pPr>
            <w:r>
              <w:rPr>
                <w:rFonts w:ascii="Arial" w:cs="Arial" w:eastAsia="Arial" w:hAnsi="Arial"/>
                <w:sz w:val="12"/>
                <w:szCs w:val="12"/>
                <w:color w:val="auto"/>
              </w:rPr>
              <w:t>(2)</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8</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9</w:t>
            </w:r>
          </w:p>
        </w:tc>
        <w:tc>
          <w:tcPr>
            <w:tcW w:w="100" w:type="dxa"/>
            <w:vAlign w:val="bottom"/>
          </w:tcPr>
          <w:p>
            <w:pPr>
              <w:spacing w:after="0"/>
              <w:rPr>
                <w:sz w:val="12"/>
                <w:szCs w:val="12"/>
                <w:color w:val="auto"/>
              </w:rPr>
            </w:pPr>
          </w:p>
        </w:tc>
        <w:tc>
          <w:tcPr>
            <w:tcW w:w="560" w:type="dxa"/>
            <w:vAlign w:val="bottom"/>
            <w:gridSpan w:val="2"/>
          </w:tcPr>
          <w:p>
            <w:pPr>
              <w:jc w:val="right"/>
              <w:ind w:right="40"/>
              <w:spacing w:after="0" w:line="132" w:lineRule="exact"/>
              <w:rPr>
                <w:sz w:val="20"/>
                <w:szCs w:val="20"/>
                <w:color w:val="auto"/>
              </w:rPr>
            </w:pPr>
            <w:r>
              <w:rPr>
                <w:rFonts w:ascii="Arial" w:cs="Arial" w:eastAsia="Arial" w:hAnsi="Arial"/>
                <w:sz w:val="12"/>
                <w:szCs w:val="12"/>
                <w:color w:val="auto"/>
              </w:rPr>
              <w:t>(3)</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6</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15</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40"/>
              <w:spacing w:after="0" w:line="132" w:lineRule="exact"/>
              <w:rPr>
                <w:sz w:val="20"/>
                <w:szCs w:val="20"/>
                <w:color w:val="auto"/>
              </w:rPr>
            </w:pPr>
            <w:r>
              <w:rPr>
                <w:rFonts w:ascii="Arial" w:cs="Arial" w:eastAsia="Arial" w:hAnsi="Arial"/>
                <w:sz w:val="12"/>
                <w:szCs w:val="12"/>
                <w:color w:val="auto"/>
              </w:rPr>
              <w:t>(6)</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9</w:t>
            </w:r>
          </w:p>
        </w:tc>
        <w:tc>
          <w:tcPr>
            <w:tcW w:w="120" w:type="dxa"/>
            <w:vAlign w:val="bottom"/>
          </w:tcPr>
          <w:p>
            <w:pPr>
              <w:spacing w:after="0"/>
              <w:rPr>
                <w:sz w:val="12"/>
                <w:szCs w:val="12"/>
                <w:color w:val="auto"/>
              </w:rPr>
            </w:pPr>
          </w:p>
        </w:tc>
        <w:tc>
          <w:tcPr>
            <w:tcW w:w="300" w:type="dxa"/>
            <w:vAlign w:val="bottom"/>
          </w:tcPr>
          <w:p>
            <w:pPr>
              <w:jc w:val="right"/>
              <w:spacing w:after="0" w:line="132" w:lineRule="exact"/>
              <w:rPr>
                <w:sz w:val="20"/>
                <w:szCs w:val="20"/>
                <w:color w:val="auto"/>
              </w:rPr>
            </w:pPr>
            <w:r>
              <w:rPr>
                <w:rFonts w:ascii="Arial" w:cs="Arial" w:eastAsia="Arial" w:hAnsi="Arial"/>
                <w:sz w:val="12"/>
                <w:szCs w:val="12"/>
                <w:color w:val="auto"/>
              </w:rPr>
              <w:t>46</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gridSpan w:val="2"/>
          </w:tcPr>
          <w:p>
            <w:pPr>
              <w:jc w:val="right"/>
              <w:ind w:right="60"/>
              <w:spacing w:after="0" w:line="132" w:lineRule="exact"/>
              <w:rPr>
                <w:sz w:val="20"/>
                <w:szCs w:val="20"/>
                <w:color w:val="auto"/>
              </w:rPr>
            </w:pPr>
            <w:r>
              <w:rPr>
                <w:rFonts w:ascii="Arial" w:cs="Arial" w:eastAsia="Arial" w:hAnsi="Arial"/>
                <w:sz w:val="12"/>
                <w:szCs w:val="12"/>
                <w:color w:val="auto"/>
              </w:rPr>
              <w:t>(17)</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29</w:t>
            </w:r>
          </w:p>
        </w:tc>
        <w:tc>
          <w:tcPr>
            <w:tcW w:w="0" w:type="dxa"/>
            <w:vAlign w:val="bottom"/>
          </w:tcPr>
          <w:p>
            <w:pPr>
              <w:spacing w:after="0"/>
              <w:rPr>
                <w:sz w:val="1"/>
                <w:szCs w:val="1"/>
                <w:color w:val="auto"/>
              </w:rPr>
            </w:pPr>
          </w:p>
        </w:tc>
      </w:tr>
      <w:tr>
        <w:trPr>
          <w:trHeight w:val="118"/>
        </w:trPr>
        <w:tc>
          <w:tcPr>
            <w:tcW w:w="1500" w:type="dxa"/>
            <w:vAlign w:val="bottom"/>
            <w:gridSpan w:val="2"/>
          </w:tcPr>
          <w:p>
            <w:pPr>
              <w:spacing w:after="0"/>
              <w:rPr>
                <w:sz w:val="20"/>
                <w:szCs w:val="20"/>
                <w:color w:val="auto"/>
              </w:rPr>
            </w:pPr>
            <w:r>
              <w:rPr>
                <w:rFonts w:ascii="Arial" w:cs="Arial" w:eastAsia="Arial" w:hAnsi="Arial"/>
                <w:sz w:val="12"/>
                <w:szCs w:val="12"/>
                <w:color w:val="auto"/>
              </w:rPr>
              <w:t>Total benefits and</w:t>
            </w:r>
          </w:p>
        </w:tc>
        <w:tc>
          <w:tcPr>
            <w:tcW w:w="440" w:type="dxa"/>
            <w:vAlign w:val="bottom"/>
            <w:tcBorders>
              <w:top w:val="single" w:sz="8" w:color="auto"/>
            </w:tcBorders>
            <w:gridSpan w:val="2"/>
            <w:shd w:val="clear" w:color="auto" w:fill="CCEEFF"/>
          </w:tcPr>
          <w:p>
            <w:pPr>
              <w:spacing w:after="0"/>
              <w:rPr>
                <w:sz w:val="10"/>
                <w:szCs w:val="10"/>
                <w:color w:val="auto"/>
              </w:rPr>
            </w:pPr>
          </w:p>
        </w:tc>
        <w:tc>
          <w:tcPr>
            <w:tcW w:w="160" w:type="dxa"/>
            <w:vAlign w:val="bottom"/>
            <w:gridSpan w:val="2"/>
            <w:shd w:val="clear" w:color="auto" w:fill="CCEEFF"/>
          </w:tcPr>
          <w:p>
            <w:pPr>
              <w:spacing w:after="0"/>
              <w:rPr>
                <w:sz w:val="10"/>
                <w:szCs w:val="10"/>
                <w:color w:val="auto"/>
              </w:rPr>
            </w:pPr>
          </w:p>
        </w:tc>
        <w:tc>
          <w:tcPr>
            <w:tcW w:w="580" w:type="dxa"/>
            <w:vAlign w:val="bottom"/>
            <w:tcBorders>
              <w:top w:val="single" w:sz="8" w:color="auto"/>
            </w:tcBorders>
            <w:gridSpan w:val="2"/>
            <w:shd w:val="clear" w:color="auto" w:fill="CCEEFF"/>
          </w:tcPr>
          <w:p>
            <w:pPr>
              <w:spacing w:after="0"/>
              <w:rPr>
                <w:sz w:val="10"/>
                <w:szCs w:val="10"/>
                <w:color w:val="auto"/>
              </w:rPr>
            </w:pPr>
          </w:p>
        </w:tc>
        <w:tc>
          <w:tcPr>
            <w:tcW w:w="100" w:type="dxa"/>
            <w:vAlign w:val="bottom"/>
            <w:gridSpan w:val="2"/>
            <w:shd w:val="clear" w:color="auto" w:fill="CCEEFF"/>
          </w:tcPr>
          <w:p>
            <w:pPr>
              <w:spacing w:after="0"/>
              <w:rPr>
                <w:sz w:val="10"/>
                <w:szCs w:val="10"/>
                <w:color w:val="auto"/>
              </w:rPr>
            </w:pPr>
          </w:p>
        </w:tc>
        <w:tc>
          <w:tcPr>
            <w:tcW w:w="540" w:type="dxa"/>
            <w:vAlign w:val="bottom"/>
            <w:tcBorders>
              <w:top w:val="single" w:sz="8" w:color="auto"/>
            </w:tcBorders>
            <w:gridSpan w:val="2"/>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420" w:type="dxa"/>
            <w:vAlign w:val="bottom"/>
            <w:tcBorders>
              <w:top w:val="single" w:sz="8" w:color="auto"/>
            </w:tcBorders>
            <w:gridSpan w:val="2"/>
            <w:shd w:val="clear" w:color="auto" w:fill="CCEEFF"/>
          </w:tcPr>
          <w:p>
            <w:pPr>
              <w:spacing w:after="0"/>
              <w:rPr>
                <w:sz w:val="10"/>
                <w:szCs w:val="10"/>
                <w:color w:val="auto"/>
              </w:rPr>
            </w:pPr>
          </w:p>
        </w:tc>
        <w:tc>
          <w:tcPr>
            <w:tcW w:w="180" w:type="dxa"/>
            <w:vAlign w:val="bottom"/>
            <w:gridSpan w:val="2"/>
            <w:shd w:val="clear" w:color="auto" w:fill="CCEEFF"/>
          </w:tcPr>
          <w:p>
            <w:pPr>
              <w:spacing w:after="0"/>
              <w:rPr>
                <w:sz w:val="10"/>
                <w:szCs w:val="10"/>
                <w:color w:val="auto"/>
              </w:rPr>
            </w:pPr>
          </w:p>
        </w:tc>
        <w:tc>
          <w:tcPr>
            <w:tcW w:w="580" w:type="dxa"/>
            <w:vAlign w:val="bottom"/>
            <w:tcBorders>
              <w:top w:val="single" w:sz="8" w:color="auto"/>
            </w:tcBorders>
            <w:gridSpan w:val="2"/>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tcBorders>
              <w:top w:val="single" w:sz="8" w:color="auto"/>
            </w:tcBorders>
            <w:gridSpan w:val="2"/>
            <w:shd w:val="clear" w:color="auto" w:fill="CCEEFF"/>
          </w:tcPr>
          <w:p>
            <w:pPr>
              <w:spacing w:after="0"/>
              <w:rPr>
                <w:sz w:val="10"/>
                <w:szCs w:val="10"/>
                <w:color w:val="auto"/>
              </w:rPr>
            </w:pPr>
          </w:p>
        </w:tc>
        <w:tc>
          <w:tcPr>
            <w:tcW w:w="160" w:type="dxa"/>
            <w:vAlign w:val="bottom"/>
            <w:gridSpan w:val="2"/>
            <w:shd w:val="clear" w:color="auto" w:fill="CCEEFF"/>
          </w:tcPr>
          <w:p>
            <w:pPr>
              <w:spacing w:after="0"/>
              <w:rPr>
                <w:sz w:val="10"/>
                <w:szCs w:val="10"/>
                <w:color w:val="auto"/>
              </w:rPr>
            </w:pPr>
          </w:p>
        </w:tc>
        <w:tc>
          <w:tcPr>
            <w:tcW w:w="440" w:type="dxa"/>
            <w:vAlign w:val="bottom"/>
            <w:tcBorders>
              <w:top w:val="single" w:sz="8" w:color="auto"/>
            </w:tcBorders>
            <w:gridSpan w:val="2"/>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580" w:type="dxa"/>
            <w:vAlign w:val="bottom"/>
            <w:tcBorders>
              <w:top w:val="single" w:sz="8" w:color="auto"/>
            </w:tcBorders>
            <w:gridSpan w:val="2"/>
            <w:shd w:val="clear" w:color="auto" w:fill="CCEEFF"/>
          </w:tcPr>
          <w:p>
            <w:pPr>
              <w:spacing w:after="0"/>
              <w:rPr>
                <w:sz w:val="10"/>
                <w:szCs w:val="10"/>
                <w:color w:val="auto"/>
              </w:rPr>
            </w:pPr>
          </w:p>
        </w:tc>
        <w:tc>
          <w:tcPr>
            <w:tcW w:w="100" w:type="dxa"/>
            <w:vAlign w:val="bottom"/>
            <w:gridSpan w:val="2"/>
            <w:shd w:val="clear" w:color="auto" w:fill="CCEEFF"/>
          </w:tcPr>
          <w:p>
            <w:pPr>
              <w:spacing w:after="0"/>
              <w:rPr>
                <w:sz w:val="10"/>
                <w:szCs w:val="10"/>
                <w:color w:val="auto"/>
              </w:rPr>
            </w:pPr>
          </w:p>
        </w:tc>
        <w:tc>
          <w:tcPr>
            <w:tcW w:w="540" w:type="dxa"/>
            <w:vAlign w:val="bottom"/>
            <w:tcBorders>
              <w:top w:val="single" w:sz="8" w:color="auto"/>
            </w:tcBorders>
            <w:gridSpan w:val="2"/>
            <w:shd w:val="clear" w:color="auto" w:fill="CCEEFF"/>
          </w:tcPr>
          <w:p>
            <w:pPr>
              <w:spacing w:after="0"/>
              <w:rPr>
                <w:sz w:val="10"/>
                <w:szCs w:val="10"/>
                <w:color w:val="auto"/>
              </w:rPr>
            </w:pPr>
          </w:p>
        </w:tc>
        <w:tc>
          <w:tcPr>
            <w:tcW w:w="160" w:type="dxa"/>
            <w:vAlign w:val="bottom"/>
            <w:gridSpan w:val="2"/>
            <w:shd w:val="clear" w:color="auto" w:fill="CCEEFF"/>
          </w:tcPr>
          <w:p>
            <w:pPr>
              <w:spacing w:after="0"/>
              <w:rPr>
                <w:sz w:val="10"/>
                <w:szCs w:val="10"/>
                <w:color w:val="auto"/>
              </w:rPr>
            </w:pPr>
          </w:p>
        </w:tc>
        <w:tc>
          <w:tcPr>
            <w:tcW w:w="420" w:type="dxa"/>
            <w:vAlign w:val="bottom"/>
            <w:tcBorders>
              <w:top w:val="single" w:sz="8" w:color="auto"/>
            </w:tcBorders>
            <w:gridSpan w:val="2"/>
            <w:shd w:val="clear" w:color="auto" w:fill="CCEEFF"/>
          </w:tcPr>
          <w:p>
            <w:pPr>
              <w:spacing w:after="0"/>
              <w:rPr>
                <w:sz w:val="10"/>
                <w:szCs w:val="10"/>
                <w:color w:val="auto"/>
              </w:rPr>
            </w:pPr>
          </w:p>
        </w:tc>
        <w:tc>
          <w:tcPr>
            <w:tcW w:w="180" w:type="dxa"/>
            <w:vAlign w:val="bottom"/>
            <w:gridSpan w:val="2"/>
            <w:shd w:val="clear" w:color="auto" w:fill="CCEEFF"/>
          </w:tcPr>
          <w:p>
            <w:pPr>
              <w:spacing w:after="0"/>
              <w:rPr>
                <w:sz w:val="10"/>
                <w:szCs w:val="10"/>
                <w:color w:val="auto"/>
              </w:rPr>
            </w:pPr>
          </w:p>
        </w:tc>
        <w:tc>
          <w:tcPr>
            <w:tcW w:w="580" w:type="dxa"/>
            <w:vAlign w:val="bottom"/>
            <w:tcBorders>
              <w:top w:val="single" w:sz="8" w:color="auto"/>
            </w:tcBorders>
            <w:gridSpan w:val="2"/>
            <w:shd w:val="clear" w:color="auto" w:fill="CCEEFF"/>
          </w:tcPr>
          <w:p>
            <w:pPr>
              <w:spacing w:after="0"/>
              <w:rPr>
                <w:sz w:val="10"/>
                <w:szCs w:val="10"/>
                <w:color w:val="auto"/>
              </w:rPr>
            </w:pPr>
          </w:p>
        </w:tc>
        <w:tc>
          <w:tcPr>
            <w:tcW w:w="100" w:type="dxa"/>
            <w:vAlign w:val="bottom"/>
            <w:gridSpan w:val="2"/>
            <w:shd w:val="clear" w:color="auto" w:fill="CCEEFF"/>
          </w:tcPr>
          <w:p>
            <w:pPr>
              <w:spacing w:after="0"/>
              <w:rPr>
                <w:sz w:val="10"/>
                <w:szCs w:val="10"/>
                <w:color w:val="auto"/>
              </w:rPr>
            </w:pPr>
          </w:p>
        </w:tc>
        <w:tc>
          <w:tcPr>
            <w:tcW w:w="540" w:type="dxa"/>
            <w:vAlign w:val="bottom"/>
            <w:tcBorders>
              <w:top w:val="single" w:sz="8" w:color="auto"/>
            </w:tcBorders>
            <w:gridSpan w:val="2"/>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420" w:type="dxa"/>
            <w:vAlign w:val="bottom"/>
            <w:tcBorders>
              <w:top w:val="single" w:sz="8" w:color="auto"/>
            </w:tcBorders>
            <w:gridSpan w:val="2"/>
            <w:shd w:val="clear" w:color="auto" w:fill="CCEEFF"/>
          </w:tcPr>
          <w:p>
            <w:pPr>
              <w:spacing w:after="0"/>
              <w:rPr>
                <w:sz w:val="10"/>
                <w:szCs w:val="10"/>
                <w:color w:val="auto"/>
              </w:rPr>
            </w:pPr>
          </w:p>
        </w:tc>
        <w:tc>
          <w:tcPr>
            <w:tcW w:w="180" w:type="dxa"/>
            <w:vAlign w:val="bottom"/>
            <w:gridSpan w:val="2"/>
            <w:shd w:val="clear" w:color="auto" w:fill="CCEEFF"/>
          </w:tcPr>
          <w:p>
            <w:pPr>
              <w:spacing w:after="0"/>
              <w:rPr>
                <w:sz w:val="10"/>
                <w:szCs w:val="10"/>
                <w:color w:val="auto"/>
              </w:rPr>
            </w:pPr>
          </w:p>
        </w:tc>
        <w:tc>
          <w:tcPr>
            <w:tcW w:w="580" w:type="dxa"/>
            <w:vAlign w:val="bottom"/>
            <w:tcBorders>
              <w:top w:val="single" w:sz="8" w:color="auto"/>
            </w:tcBorders>
            <w:gridSpan w:val="2"/>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tcBorders>
              <w:top w:val="single" w:sz="8" w:color="auto"/>
            </w:tcBorders>
            <w:gridSpan w:val="2"/>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80" w:type="dxa"/>
            <w:vAlign w:val="bottom"/>
            <w:shd w:val="clear" w:color="auto" w:fill="CCEEFF"/>
          </w:tcPr>
          <w:p>
            <w:pPr>
              <w:ind w:left="360"/>
              <w:spacing w:after="0"/>
              <w:rPr>
                <w:sz w:val="20"/>
                <w:szCs w:val="20"/>
                <w:color w:val="auto"/>
              </w:rPr>
            </w:pPr>
            <w:r>
              <w:rPr>
                <w:rFonts w:ascii="Arial" w:cs="Arial" w:eastAsia="Arial" w:hAnsi="Arial"/>
                <w:sz w:val="12"/>
                <w:szCs w:val="12"/>
                <w:color w:val="auto"/>
              </w:rPr>
              <w:t>expenses</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2"/>
                <w:szCs w:val="12"/>
                <w:color w:val="auto"/>
              </w:rPr>
              <w:t>198</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color w:val="auto"/>
              </w:rPr>
              <w:t>23</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221</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209</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24</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233</w:t>
            </w: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221</w:t>
            </w: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34</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255</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200</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color w:val="auto"/>
              </w:rPr>
              <w:t>33</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233</w:t>
            </w:r>
          </w:p>
        </w:tc>
        <w:tc>
          <w:tcPr>
            <w:tcW w:w="1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828</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114</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942</w:t>
            </w:r>
          </w:p>
        </w:tc>
        <w:tc>
          <w:tcPr>
            <w:tcW w:w="0" w:type="dxa"/>
            <w:vAlign w:val="bottom"/>
          </w:tcPr>
          <w:p>
            <w:pPr>
              <w:spacing w:after="0"/>
              <w:rPr>
                <w:sz w:val="1"/>
                <w:szCs w:val="1"/>
                <w:color w:val="auto"/>
              </w:rPr>
            </w:pPr>
          </w:p>
        </w:tc>
      </w:tr>
      <w:tr>
        <w:trPr>
          <w:trHeight w:val="120"/>
        </w:trPr>
        <w:tc>
          <w:tcPr>
            <w:tcW w:w="1500" w:type="dxa"/>
            <w:vAlign w:val="bottom"/>
            <w:gridSpan w:val="2"/>
          </w:tcPr>
          <w:p>
            <w:pPr>
              <w:spacing w:after="0" w:line="120" w:lineRule="exact"/>
              <w:rPr>
                <w:sz w:val="20"/>
                <w:szCs w:val="20"/>
                <w:color w:val="auto"/>
              </w:rPr>
            </w:pPr>
            <w:r>
              <w:rPr>
                <w:rFonts w:ascii="Arial" w:cs="Arial" w:eastAsia="Arial" w:hAnsi="Arial"/>
                <w:sz w:val="12"/>
                <w:szCs w:val="12"/>
                <w:b w:val="1"/>
                <w:bCs w:val="1"/>
                <w:color w:val="auto"/>
              </w:rPr>
              <w:t>INCOME (LOSS) FROM</w:t>
            </w:r>
          </w:p>
        </w:tc>
        <w:tc>
          <w:tcPr>
            <w:tcW w:w="140" w:type="dxa"/>
            <w:vAlign w:val="bottom"/>
            <w:tcBorders>
              <w:top w:val="single" w:sz="8" w:color="auto"/>
            </w:tcBorders>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50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46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52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2"/>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CONTINUING</w:t>
            </w:r>
          </w:p>
        </w:tc>
        <w:tc>
          <w:tcPr>
            <w:tcW w:w="0" w:type="dxa"/>
            <w:vAlign w:val="bottom"/>
          </w:tcPr>
          <w:p>
            <w:pPr>
              <w:spacing w:after="0"/>
              <w:rPr>
                <w:sz w:val="1"/>
                <w:szCs w:val="1"/>
                <w:color w:val="auto"/>
              </w:rPr>
            </w:pPr>
          </w:p>
        </w:tc>
      </w:tr>
      <w:tr>
        <w:trPr>
          <w:trHeight w:val="132"/>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OPERATIONS BEFORE</w:t>
            </w: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1480" w:type="dxa"/>
            <w:vAlign w:val="bottom"/>
          </w:tcPr>
          <w:p>
            <w:pPr>
              <w:ind w:left="100"/>
              <w:spacing w:after="0"/>
              <w:rPr>
                <w:sz w:val="20"/>
                <w:szCs w:val="20"/>
                <w:color w:val="auto"/>
              </w:rPr>
            </w:pPr>
            <w:r>
              <w:rPr>
                <w:rFonts w:ascii="Arial" w:cs="Arial" w:eastAsia="Arial" w:hAnsi="Arial"/>
                <w:sz w:val="12"/>
                <w:szCs w:val="12"/>
                <w:b w:val="1"/>
                <w:bCs w:val="1"/>
                <w:color w:val="auto"/>
              </w:rPr>
              <w:t>INCOME TAXES</w:t>
            </w:r>
          </w:p>
        </w:tc>
        <w:tc>
          <w:tcPr>
            <w:tcW w:w="140" w:type="dxa"/>
            <w:vAlign w:val="bottom"/>
          </w:tcPr>
          <w:p>
            <w:pPr>
              <w:spacing w:after="0"/>
              <w:rPr>
                <w:sz w:val="13"/>
                <w:szCs w:val="13"/>
                <w:color w:val="auto"/>
              </w:rPr>
            </w:pPr>
          </w:p>
        </w:tc>
        <w:tc>
          <w:tcPr>
            <w:tcW w:w="420" w:type="dxa"/>
            <w:vAlign w:val="bottom"/>
            <w:gridSpan w:val="2"/>
          </w:tcPr>
          <w:p>
            <w:pPr>
              <w:jc w:val="right"/>
              <w:ind w:right="80"/>
              <w:spacing w:after="0"/>
              <w:rPr>
                <w:sz w:val="20"/>
                <w:szCs w:val="20"/>
                <w:color w:val="auto"/>
              </w:rPr>
            </w:pPr>
            <w:r>
              <w:rPr>
                <w:rFonts w:ascii="Arial" w:cs="Arial" w:eastAsia="Arial" w:hAnsi="Arial"/>
                <w:sz w:val="12"/>
                <w:szCs w:val="12"/>
                <w:color w:val="auto"/>
              </w:rPr>
              <w:t>(5)</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2"/>
                <w:szCs w:val="12"/>
                <w:color w:val="auto"/>
              </w:rPr>
              <w:t>(5)</w:t>
            </w:r>
          </w:p>
        </w:tc>
        <w:tc>
          <w:tcPr>
            <w:tcW w:w="140" w:type="dxa"/>
            <w:vAlign w:val="bottom"/>
          </w:tcPr>
          <w:p>
            <w:pPr>
              <w:spacing w:after="0"/>
              <w:rPr>
                <w:sz w:val="13"/>
                <w:szCs w:val="13"/>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5</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5</w:t>
            </w: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2</w:t>
            </w:r>
          </w:p>
        </w:tc>
        <w:tc>
          <w:tcPr>
            <w:tcW w:w="100" w:type="dxa"/>
            <w:vAlign w:val="bottom"/>
          </w:tcPr>
          <w:p>
            <w:pPr>
              <w:spacing w:after="0"/>
              <w:rPr>
                <w:sz w:val="13"/>
                <w:szCs w:val="13"/>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2"/>
                <w:szCs w:val="12"/>
                <w:color w:val="auto"/>
              </w:rPr>
              <w:t>2</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7</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7</w:t>
            </w:r>
          </w:p>
        </w:tc>
        <w:tc>
          <w:tcPr>
            <w:tcW w:w="120" w:type="dxa"/>
            <w:vAlign w:val="bottom"/>
          </w:tcPr>
          <w:p>
            <w:pPr>
              <w:spacing w:after="0"/>
              <w:rPr>
                <w:sz w:val="13"/>
                <w:szCs w:val="13"/>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9</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9</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Provision (benefit) for</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80" w:type="dxa"/>
            <w:vAlign w:val="bottom"/>
            <w:shd w:val="clear" w:color="auto" w:fill="CCEEFF"/>
          </w:tcPr>
          <w:p>
            <w:pPr>
              <w:ind w:left="100"/>
              <w:spacing w:after="0"/>
              <w:rPr>
                <w:sz w:val="20"/>
                <w:szCs w:val="20"/>
                <w:color w:val="auto"/>
              </w:rPr>
            </w:pPr>
            <w:r>
              <w:rPr>
                <w:rFonts w:ascii="Arial" w:cs="Arial" w:eastAsia="Arial" w:hAnsi="Arial"/>
                <w:sz w:val="12"/>
                <w:szCs w:val="12"/>
                <w:color w:val="auto"/>
              </w:rPr>
              <w:t>income taxes</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color w:val="auto"/>
              </w:rPr>
              <w:t>(109)</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(109)</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3</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3</w:t>
            </w: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color w:val="auto"/>
              </w:rPr>
              <w:t>(1)</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w:t>
            </w:r>
          </w:p>
        </w:tc>
        <w:tc>
          <w:tcPr>
            <w:tcW w:w="1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(107)</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(107)</w:t>
            </w:r>
          </w:p>
        </w:tc>
        <w:tc>
          <w:tcPr>
            <w:tcW w:w="0" w:type="dxa"/>
            <w:vAlign w:val="bottom"/>
          </w:tcPr>
          <w:p>
            <w:pPr>
              <w:spacing w:after="0"/>
              <w:rPr>
                <w:sz w:val="1"/>
                <w:szCs w:val="1"/>
                <w:color w:val="auto"/>
              </w:rPr>
            </w:pPr>
          </w:p>
        </w:tc>
      </w:tr>
      <w:tr>
        <w:trPr>
          <w:trHeight w:val="120"/>
        </w:trPr>
        <w:tc>
          <w:tcPr>
            <w:tcW w:w="1500" w:type="dxa"/>
            <w:vAlign w:val="bottom"/>
            <w:gridSpan w:val="2"/>
          </w:tcPr>
          <w:p>
            <w:pPr>
              <w:spacing w:after="0" w:line="120" w:lineRule="exact"/>
              <w:rPr>
                <w:sz w:val="20"/>
                <w:szCs w:val="20"/>
                <w:color w:val="auto"/>
              </w:rPr>
            </w:pPr>
            <w:r>
              <w:rPr>
                <w:rFonts w:ascii="Arial" w:cs="Arial" w:eastAsia="Arial" w:hAnsi="Arial"/>
                <w:sz w:val="12"/>
                <w:szCs w:val="12"/>
                <w:b w:val="1"/>
                <w:bCs w:val="1"/>
                <w:color w:val="auto"/>
              </w:rPr>
              <w:t>INCOME (LOSS) FROM</w:t>
            </w:r>
          </w:p>
        </w:tc>
        <w:tc>
          <w:tcPr>
            <w:tcW w:w="140" w:type="dxa"/>
            <w:vAlign w:val="bottom"/>
            <w:tcBorders>
              <w:top w:val="single" w:sz="8" w:color="auto"/>
            </w:tcBorders>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50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46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52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2"/>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CONTINUING</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480" w:type="dxa"/>
            <w:vAlign w:val="bottom"/>
          </w:tcPr>
          <w:p>
            <w:pPr>
              <w:ind w:left="100"/>
              <w:spacing w:after="0"/>
              <w:rPr>
                <w:sz w:val="20"/>
                <w:szCs w:val="20"/>
                <w:color w:val="auto"/>
              </w:rPr>
            </w:pPr>
            <w:r>
              <w:rPr>
                <w:rFonts w:ascii="Arial" w:cs="Arial" w:eastAsia="Arial" w:hAnsi="Arial"/>
                <w:sz w:val="12"/>
                <w:szCs w:val="12"/>
                <w:b w:val="1"/>
                <w:bCs w:val="1"/>
                <w:color w:val="auto"/>
              </w:rPr>
              <w:t>OPERATIONS</w:t>
            </w:r>
          </w:p>
        </w:tc>
        <w:tc>
          <w:tcPr>
            <w:tcW w:w="140" w:type="dxa"/>
            <w:vAlign w:val="bottom"/>
          </w:tcPr>
          <w:p>
            <w:pPr>
              <w:spacing w:after="0"/>
              <w:rPr>
                <w:sz w:val="13"/>
                <w:szCs w:val="13"/>
                <w:color w:val="auto"/>
              </w:rPr>
            </w:pPr>
          </w:p>
        </w:tc>
        <w:tc>
          <w:tcPr>
            <w:tcW w:w="420" w:type="dxa"/>
            <w:vAlign w:val="bottom"/>
            <w:gridSpan w:val="2"/>
          </w:tcPr>
          <w:p>
            <w:pPr>
              <w:jc w:val="right"/>
              <w:ind w:right="120"/>
              <w:spacing w:after="0"/>
              <w:rPr>
                <w:sz w:val="20"/>
                <w:szCs w:val="20"/>
                <w:color w:val="auto"/>
              </w:rPr>
            </w:pPr>
            <w:r>
              <w:rPr>
                <w:rFonts w:ascii="Arial" w:cs="Arial" w:eastAsia="Arial" w:hAnsi="Arial"/>
                <w:sz w:val="12"/>
                <w:szCs w:val="12"/>
                <w:color w:val="auto"/>
              </w:rPr>
              <w:t>104</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104</w:t>
            </w:r>
          </w:p>
        </w:tc>
        <w:tc>
          <w:tcPr>
            <w:tcW w:w="140" w:type="dxa"/>
            <w:vAlign w:val="bottom"/>
          </w:tcPr>
          <w:p>
            <w:pPr>
              <w:spacing w:after="0"/>
              <w:rPr>
                <w:sz w:val="13"/>
                <w:szCs w:val="13"/>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2</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2</w:t>
            </w: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2</w:t>
            </w:r>
          </w:p>
        </w:tc>
        <w:tc>
          <w:tcPr>
            <w:tcW w:w="100" w:type="dxa"/>
            <w:vAlign w:val="bottom"/>
          </w:tcPr>
          <w:p>
            <w:pPr>
              <w:spacing w:after="0"/>
              <w:rPr>
                <w:sz w:val="13"/>
                <w:szCs w:val="13"/>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2"/>
                <w:szCs w:val="12"/>
                <w:color w:val="auto"/>
              </w:rPr>
              <w:t>2</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8</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8</w:t>
            </w:r>
          </w:p>
        </w:tc>
        <w:tc>
          <w:tcPr>
            <w:tcW w:w="120" w:type="dxa"/>
            <w:vAlign w:val="bottom"/>
          </w:tcPr>
          <w:p>
            <w:pPr>
              <w:spacing w:after="0"/>
              <w:rPr>
                <w:sz w:val="13"/>
                <w:szCs w:val="13"/>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116</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2"/>
                <w:szCs w:val="12"/>
                <w:b w:val="1"/>
                <w:bCs w:val="1"/>
                <w:color w:val="auto"/>
              </w:rPr>
              <w:t>—</w:t>
            </w:r>
          </w:p>
        </w:tc>
        <w:tc>
          <w:tcPr>
            <w:tcW w:w="100" w:type="dxa"/>
            <w:vAlign w:val="bottom"/>
          </w:tcPr>
          <w:p>
            <w:pPr>
              <w:spacing w:after="0"/>
              <w:rPr>
                <w:sz w:val="13"/>
                <w:szCs w:val="13"/>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116</w:t>
            </w:r>
          </w:p>
        </w:tc>
        <w:tc>
          <w:tcPr>
            <w:tcW w:w="0" w:type="dxa"/>
            <w:vAlign w:val="bottom"/>
          </w:tcPr>
          <w:p>
            <w:pPr>
              <w:spacing w:after="0"/>
              <w:rPr>
                <w:sz w:val="1"/>
                <w:szCs w:val="1"/>
                <w:color w:val="auto"/>
              </w:rPr>
            </w:pPr>
          </w:p>
        </w:tc>
      </w:tr>
      <w:tr>
        <w:trPr>
          <w:trHeight w:val="56"/>
        </w:trPr>
        <w:tc>
          <w:tcPr>
            <w:tcW w:w="20" w:type="dxa"/>
            <w:vAlign w:val="bottom"/>
            <w:vMerge w:val="restart"/>
          </w:tcPr>
          <w:p>
            <w:pPr>
              <w:spacing w:after="0"/>
              <w:rPr>
                <w:sz w:val="4"/>
                <w:szCs w:val="4"/>
                <w:color w:val="auto"/>
              </w:rPr>
            </w:pPr>
          </w:p>
        </w:tc>
        <w:tc>
          <w:tcPr>
            <w:tcW w:w="11400" w:type="dxa"/>
            <w:vAlign w:val="bottom"/>
            <w:gridSpan w:val="55"/>
          </w:tcPr>
          <w:p>
            <w:pPr>
              <w:spacing w:after="0"/>
              <w:rPr>
                <w:sz w:val="4"/>
                <w:szCs w:val="4"/>
                <w:color w:val="auto"/>
              </w:rPr>
            </w:pPr>
          </w:p>
        </w:tc>
        <w:tc>
          <w:tcPr>
            <w:tcW w:w="0" w:type="dxa"/>
            <w:vAlign w:val="bottom"/>
          </w:tcPr>
          <w:p>
            <w:pPr>
              <w:spacing w:after="0"/>
              <w:rPr>
                <w:sz w:val="1"/>
                <w:szCs w:val="1"/>
                <w:color w:val="auto"/>
              </w:rPr>
            </w:pPr>
          </w:p>
        </w:tc>
      </w:tr>
      <w:tr>
        <w:trPr>
          <w:trHeight w:val="114"/>
        </w:trPr>
        <w:tc>
          <w:tcPr>
            <w:tcW w:w="20" w:type="dxa"/>
            <w:vAlign w:val="bottom"/>
            <w:vMerge w:val="continue"/>
          </w:tcPr>
          <w:p>
            <w:pPr>
              <w:spacing w:after="0"/>
              <w:rPr>
                <w:sz w:val="9"/>
                <w:szCs w:val="9"/>
                <w:color w:val="auto"/>
              </w:rPr>
            </w:pPr>
          </w:p>
        </w:tc>
        <w:tc>
          <w:tcPr>
            <w:tcW w:w="11400" w:type="dxa"/>
            <w:vAlign w:val="bottom"/>
            <w:gridSpan w:val="55"/>
            <w:shd w:val="clear" w:color="auto" w:fill="CCEEFF"/>
          </w:tcPr>
          <w:p>
            <w:pPr>
              <w:spacing w:after="0" w:line="114" w:lineRule="exact"/>
              <w:rPr>
                <w:sz w:val="20"/>
                <w:szCs w:val="20"/>
                <w:color w:val="auto"/>
              </w:rPr>
            </w:pPr>
            <w:r>
              <w:rPr>
                <w:rFonts w:ascii="Arial" w:cs="Arial" w:eastAsia="Arial" w:hAnsi="Arial"/>
                <w:sz w:val="12"/>
                <w:szCs w:val="12"/>
                <w:b w:val="1"/>
                <w:bCs w:val="1"/>
                <w:color w:val="auto"/>
              </w:rPr>
              <w:t>ADJUSTMENTS TO</w:t>
            </w:r>
          </w:p>
        </w:tc>
        <w:tc>
          <w:tcPr>
            <w:tcW w:w="0" w:type="dxa"/>
            <w:vAlign w:val="bottom"/>
          </w:tcPr>
          <w:p>
            <w:pPr>
              <w:spacing w:after="0"/>
              <w:rPr>
                <w:sz w:val="1"/>
                <w:szCs w:val="1"/>
                <w:color w:val="auto"/>
              </w:rPr>
            </w:pPr>
          </w:p>
        </w:tc>
      </w:tr>
      <w:tr>
        <w:trPr>
          <w:trHeight w:val="132"/>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INCOME (LOSS) FROM</w:t>
            </w:r>
          </w:p>
        </w:tc>
        <w:tc>
          <w:tcPr>
            <w:tcW w:w="0" w:type="dxa"/>
            <w:vAlign w:val="bottom"/>
          </w:tcPr>
          <w:p>
            <w:pPr>
              <w:spacing w:after="0"/>
              <w:rPr>
                <w:sz w:val="1"/>
                <w:szCs w:val="1"/>
                <w:color w:val="auto"/>
              </w:rPr>
            </w:pPr>
          </w:p>
        </w:tc>
      </w:tr>
      <w:tr>
        <w:trPr>
          <w:trHeight w:val="132"/>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CONTINUING</w:t>
            </w:r>
          </w:p>
        </w:tc>
        <w:tc>
          <w:tcPr>
            <w:tcW w:w="0" w:type="dxa"/>
            <w:vAlign w:val="bottom"/>
          </w:tcPr>
          <w:p>
            <w:pPr>
              <w:spacing w:after="0"/>
              <w:rPr>
                <w:sz w:val="1"/>
                <w:szCs w:val="1"/>
                <w:color w:val="auto"/>
              </w:rPr>
            </w:pPr>
          </w:p>
        </w:tc>
      </w:tr>
      <w:tr>
        <w:trPr>
          <w:trHeight w:val="150"/>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OPERATIONS:</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Net investment (gains) losses,</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80" w:type="dxa"/>
            <w:vAlign w:val="bottom"/>
          </w:tcPr>
          <w:p>
            <w:pPr>
              <w:ind w:left="100"/>
              <w:spacing w:after="0"/>
              <w:rPr>
                <w:sz w:val="20"/>
                <w:szCs w:val="20"/>
                <w:color w:val="auto"/>
              </w:rPr>
            </w:pPr>
            <w:r>
              <w:rPr>
                <w:rFonts w:ascii="Arial" w:cs="Arial" w:eastAsia="Arial" w:hAnsi="Arial"/>
                <w:sz w:val="12"/>
                <w:szCs w:val="12"/>
                <w:color w:val="auto"/>
              </w:rPr>
              <w:t>net</w:t>
            </w:r>
          </w:p>
        </w:tc>
        <w:tc>
          <w:tcPr>
            <w:tcW w:w="140" w:type="dxa"/>
            <w:vAlign w:val="bottom"/>
          </w:tcPr>
          <w:p>
            <w:pPr>
              <w:spacing w:after="0"/>
              <w:rPr>
                <w:sz w:val="12"/>
                <w:szCs w:val="12"/>
                <w:color w:val="auto"/>
              </w:rPr>
            </w:pPr>
          </w:p>
        </w:tc>
        <w:tc>
          <w:tcPr>
            <w:tcW w:w="42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ind w:left="24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1</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1</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gridSpan w:val="2"/>
          </w:tcPr>
          <w:p>
            <w:pPr>
              <w:jc w:val="right"/>
              <w:ind w:right="22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gridSpan w:val="2"/>
          </w:tcPr>
          <w:p>
            <w:pPr>
              <w:jc w:val="right"/>
              <w:ind w:right="80"/>
              <w:spacing w:after="0"/>
              <w:rPr>
                <w:sz w:val="20"/>
                <w:szCs w:val="20"/>
                <w:color w:val="auto"/>
              </w:rPr>
            </w:pPr>
            <w:r>
              <w:rPr>
                <w:rFonts w:ascii="Arial" w:cs="Arial" w:eastAsia="Arial" w:hAnsi="Arial"/>
                <w:sz w:val="12"/>
                <w:szCs w:val="12"/>
                <w:color w:val="auto"/>
              </w:rPr>
              <w:t>(1)</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2"/>
                <w:szCs w:val="12"/>
                <w:color w:val="auto"/>
              </w:rPr>
              <w:t>(1)</w:t>
            </w:r>
          </w:p>
        </w:tc>
        <w:tc>
          <w:tcPr>
            <w:tcW w:w="120" w:type="dxa"/>
            <w:vAlign w:val="bottom"/>
          </w:tcPr>
          <w:p>
            <w:pPr>
              <w:spacing w:after="0"/>
              <w:rPr>
                <w:sz w:val="12"/>
                <w:szCs w:val="12"/>
                <w:color w:val="auto"/>
              </w:rPr>
            </w:pPr>
          </w:p>
        </w:tc>
        <w:tc>
          <w:tcPr>
            <w:tcW w:w="44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58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Tax impact from potential</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80" w:type="dxa"/>
            <w:vAlign w:val="bottom"/>
            <w:shd w:val="clear" w:color="auto" w:fill="CCEEFF"/>
          </w:tcPr>
          <w:p>
            <w:pPr>
              <w:ind w:left="100"/>
              <w:spacing w:after="0"/>
              <w:rPr>
                <w:sz w:val="20"/>
                <w:szCs w:val="20"/>
                <w:color w:val="auto"/>
              </w:rPr>
            </w:pPr>
            <w:r>
              <w:rPr>
                <w:rFonts w:ascii="Arial" w:cs="Arial" w:eastAsia="Arial" w:hAnsi="Arial"/>
                <w:sz w:val="12"/>
                <w:szCs w:val="12"/>
                <w:color w:val="auto"/>
                <w:w w:val="95"/>
              </w:rPr>
              <w:t>business portfolio changes</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color w:val="auto"/>
              </w:rPr>
              <w:t>(108)</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(108)</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2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ind w:left="120"/>
              <w:spacing w:after="0"/>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(108)</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(108)</w:t>
            </w:r>
          </w:p>
        </w:tc>
        <w:tc>
          <w:tcPr>
            <w:tcW w:w="0" w:type="dxa"/>
            <w:vAlign w:val="bottom"/>
          </w:tcPr>
          <w:p>
            <w:pPr>
              <w:spacing w:after="0"/>
              <w:rPr>
                <w:sz w:val="1"/>
                <w:szCs w:val="1"/>
                <w:color w:val="auto"/>
              </w:rPr>
            </w:pPr>
          </w:p>
        </w:tc>
      </w:tr>
      <w:tr>
        <w:trPr>
          <w:trHeight w:val="120"/>
        </w:trPr>
        <w:tc>
          <w:tcPr>
            <w:tcW w:w="1500" w:type="dxa"/>
            <w:vAlign w:val="bottom"/>
            <w:gridSpan w:val="2"/>
          </w:tcPr>
          <w:p>
            <w:pPr>
              <w:spacing w:after="0" w:line="120" w:lineRule="exact"/>
              <w:rPr>
                <w:sz w:val="20"/>
                <w:szCs w:val="20"/>
                <w:color w:val="auto"/>
              </w:rPr>
            </w:pPr>
            <w:r>
              <w:rPr>
                <w:rFonts w:ascii="Arial" w:cs="Arial" w:eastAsia="Arial" w:hAnsi="Arial"/>
                <w:sz w:val="12"/>
                <w:szCs w:val="12"/>
                <w:b w:val="1"/>
                <w:bCs w:val="1"/>
                <w:color w:val="auto"/>
              </w:rPr>
              <w:t>NET OPERATING</w:t>
            </w:r>
          </w:p>
        </w:tc>
        <w:tc>
          <w:tcPr>
            <w:tcW w:w="140" w:type="dxa"/>
            <w:vAlign w:val="bottom"/>
            <w:tcBorders>
              <w:top w:val="single" w:sz="8" w:color="auto"/>
            </w:tcBorders>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50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46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52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1480" w:type="dxa"/>
            <w:vAlign w:val="bottom"/>
          </w:tcPr>
          <w:p>
            <w:pPr>
              <w:ind w:left="100"/>
              <w:spacing w:after="0"/>
              <w:rPr>
                <w:sz w:val="20"/>
                <w:szCs w:val="20"/>
                <w:color w:val="auto"/>
              </w:rPr>
            </w:pPr>
            <w:r>
              <w:rPr>
                <w:rFonts w:ascii="Arial" w:cs="Arial" w:eastAsia="Arial" w:hAnsi="Arial"/>
                <w:sz w:val="12"/>
                <w:szCs w:val="12"/>
                <w:b w:val="1"/>
                <w:bCs w:val="1"/>
                <w:color w:val="auto"/>
              </w:rPr>
              <w:t>INCOME (LOSS)</w:t>
            </w:r>
            <w:r>
              <w:rPr>
                <w:rFonts w:ascii="Arial" w:cs="Arial" w:eastAsia="Arial" w:hAnsi="Arial"/>
                <w:sz w:val="10"/>
                <w:szCs w:val="10"/>
                <w:color w:val="auto"/>
              </w:rPr>
              <w:t>(1)</w:t>
            </w:r>
          </w:p>
        </w:tc>
        <w:tc>
          <w:tcPr>
            <w:tcW w:w="140" w:type="dxa"/>
            <w:vAlign w:val="bottom"/>
          </w:tcPr>
          <w:p>
            <w:pPr>
              <w:spacing w:after="0"/>
              <w:rPr>
                <w:sz w:val="20"/>
                <w:szCs w:val="20"/>
                <w:color w:val="auto"/>
              </w:rPr>
            </w:pPr>
            <w:r>
              <w:rPr>
                <w:rFonts w:ascii="Arial" w:cs="Arial" w:eastAsia="Arial" w:hAnsi="Arial"/>
                <w:sz w:val="12"/>
                <w:szCs w:val="12"/>
                <w:color w:val="auto"/>
              </w:rPr>
              <w:t>$</w:t>
            </w:r>
          </w:p>
        </w:tc>
        <w:tc>
          <w:tcPr>
            <w:tcW w:w="420" w:type="dxa"/>
            <w:vAlign w:val="bottom"/>
            <w:gridSpan w:val="2"/>
          </w:tcPr>
          <w:p>
            <w:pPr>
              <w:jc w:val="right"/>
              <w:ind w:right="80"/>
              <w:spacing w:after="0"/>
              <w:rPr>
                <w:sz w:val="20"/>
                <w:szCs w:val="20"/>
                <w:color w:val="auto"/>
              </w:rPr>
            </w:pPr>
            <w:r>
              <w:rPr>
                <w:rFonts w:ascii="Arial" w:cs="Arial" w:eastAsia="Arial" w:hAnsi="Arial"/>
                <w:sz w:val="12"/>
                <w:szCs w:val="12"/>
                <w:color w:val="auto"/>
              </w:rPr>
              <w:t>(4)</w:t>
            </w:r>
          </w:p>
        </w:tc>
        <w:tc>
          <w:tcPr>
            <w:tcW w:w="140" w:type="dxa"/>
            <w:vAlign w:val="bottom"/>
            <w:gridSpan w:val="2"/>
          </w:tcPr>
          <w:p>
            <w:pPr>
              <w:ind w:left="40"/>
              <w:spacing w:after="0"/>
              <w:rPr>
                <w:sz w:val="20"/>
                <w:szCs w:val="20"/>
                <w:color w:val="auto"/>
              </w:rPr>
            </w:pPr>
            <w:r>
              <w:rPr>
                <w:rFonts w:ascii="Arial" w:cs="Arial" w:eastAsia="Arial" w:hAnsi="Arial"/>
                <w:sz w:val="12"/>
                <w:szCs w:val="12"/>
                <w:color w:val="auto"/>
              </w:rPr>
              <w:t>$</w:t>
            </w: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140" w:type="dxa"/>
            <w:vAlign w:val="bottom"/>
            <w:gridSpan w:val="2"/>
          </w:tcPr>
          <w:p>
            <w:pPr>
              <w:ind w:left="20"/>
              <w:spacing w:after="0"/>
              <w:rPr>
                <w:sz w:val="20"/>
                <w:szCs w:val="20"/>
                <w:color w:val="auto"/>
              </w:rPr>
            </w:pPr>
            <w:r>
              <w:rPr>
                <w:rFonts w:ascii="Arial" w:cs="Arial" w:eastAsia="Arial" w:hAnsi="Arial"/>
                <w:sz w:val="12"/>
                <w:szCs w:val="12"/>
                <w:color w:val="auto"/>
              </w:rPr>
              <w:t>$</w:t>
            </w:r>
          </w:p>
        </w:tc>
        <w:tc>
          <w:tcPr>
            <w:tcW w:w="600" w:type="dxa"/>
            <w:vAlign w:val="bottom"/>
            <w:gridSpan w:val="2"/>
          </w:tcPr>
          <w:p>
            <w:pPr>
              <w:jc w:val="right"/>
              <w:ind w:right="140"/>
              <w:spacing w:after="0"/>
              <w:rPr>
                <w:sz w:val="20"/>
                <w:szCs w:val="20"/>
                <w:color w:val="auto"/>
              </w:rPr>
            </w:pPr>
            <w:r>
              <w:rPr>
                <w:rFonts w:ascii="Arial" w:cs="Arial" w:eastAsia="Arial" w:hAnsi="Arial"/>
                <w:sz w:val="12"/>
                <w:szCs w:val="12"/>
                <w:color w:val="auto"/>
              </w:rPr>
              <w:t>(4)</w:t>
            </w:r>
          </w:p>
        </w:tc>
        <w:tc>
          <w:tcPr>
            <w:tcW w:w="140" w:type="dxa"/>
            <w:vAlign w:val="bottom"/>
          </w:tcPr>
          <w:p>
            <w:pPr>
              <w:spacing w:after="0"/>
              <w:rPr>
                <w:sz w:val="20"/>
                <w:szCs w:val="20"/>
                <w:color w:val="auto"/>
              </w:rPr>
            </w:pPr>
            <w:r>
              <w:rPr>
                <w:rFonts w:ascii="Arial" w:cs="Arial" w:eastAsia="Arial" w:hAnsi="Arial"/>
                <w:sz w:val="12"/>
                <w:szCs w:val="12"/>
                <w:color w:val="auto"/>
              </w:rPr>
              <w:t>$</w:t>
            </w: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3</w:t>
            </w:r>
          </w:p>
        </w:tc>
        <w:tc>
          <w:tcPr>
            <w:tcW w:w="120" w:type="dxa"/>
            <w:vAlign w:val="bottom"/>
            <w:gridSpan w:val="2"/>
          </w:tcPr>
          <w:p>
            <w:pPr>
              <w:jc w:val="right"/>
              <w:spacing w:after="0"/>
              <w:rPr>
                <w:sz w:val="20"/>
                <w:szCs w:val="20"/>
                <w:color w:val="auto"/>
              </w:rPr>
            </w:pPr>
            <w:r>
              <w:rPr>
                <w:rFonts w:ascii="Arial" w:cs="Arial" w:eastAsia="Arial" w:hAnsi="Arial"/>
                <w:sz w:val="12"/>
                <w:szCs w:val="12"/>
                <w:color w:val="auto"/>
              </w:rPr>
              <w:t>$</w:t>
            </w:r>
          </w:p>
        </w:tc>
        <w:tc>
          <w:tcPr>
            <w:tcW w:w="60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20"/>
                <w:szCs w:val="20"/>
                <w:color w:val="auto"/>
              </w:rPr>
            </w:pPr>
            <w:r>
              <w:rPr>
                <w:rFonts w:ascii="Arial" w:cs="Arial" w:eastAsia="Arial" w:hAnsi="Arial"/>
                <w:sz w:val="12"/>
                <w:szCs w:val="12"/>
                <w:color w:val="auto"/>
              </w:rPr>
              <w:t>$</w:t>
            </w: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3</w:t>
            </w:r>
          </w:p>
        </w:tc>
        <w:tc>
          <w:tcPr>
            <w:tcW w:w="180" w:type="dxa"/>
            <w:vAlign w:val="bottom"/>
            <w:gridSpan w:val="2"/>
          </w:tcPr>
          <w:p>
            <w:pPr>
              <w:ind w:left="20"/>
              <w:spacing w:after="0"/>
              <w:rPr>
                <w:sz w:val="20"/>
                <w:szCs w:val="20"/>
                <w:color w:val="auto"/>
              </w:rPr>
            </w:pPr>
            <w:r>
              <w:rPr>
                <w:rFonts w:ascii="Arial" w:cs="Arial" w:eastAsia="Arial" w:hAnsi="Arial"/>
                <w:sz w:val="12"/>
                <w:szCs w:val="12"/>
                <w:color w:val="auto"/>
              </w:rPr>
              <w:t>$</w:t>
            </w: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2</w:t>
            </w:r>
          </w:p>
        </w:tc>
        <w:tc>
          <w:tcPr>
            <w:tcW w:w="100" w:type="dxa"/>
            <w:vAlign w:val="bottom"/>
          </w:tcPr>
          <w:p>
            <w:pPr>
              <w:spacing w:after="0"/>
              <w:rPr>
                <w:sz w:val="20"/>
                <w:szCs w:val="20"/>
                <w:color w:val="auto"/>
              </w:rPr>
            </w:pPr>
            <w:r>
              <w:rPr>
                <w:rFonts w:ascii="Arial" w:cs="Arial" w:eastAsia="Arial" w:hAnsi="Arial"/>
                <w:sz w:val="12"/>
                <w:szCs w:val="12"/>
                <w:color w:val="auto"/>
              </w:rPr>
              <w:t>$</w:t>
            </w: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100" w:type="dxa"/>
            <w:vAlign w:val="bottom"/>
            <w:gridSpan w:val="2"/>
          </w:tcPr>
          <w:p>
            <w:pPr>
              <w:ind w:left="20"/>
              <w:spacing w:after="0"/>
              <w:rPr>
                <w:sz w:val="20"/>
                <w:szCs w:val="20"/>
                <w:color w:val="auto"/>
              </w:rPr>
            </w:pPr>
            <w:r>
              <w:rPr>
                <w:rFonts w:ascii="Arial" w:cs="Arial" w:eastAsia="Arial" w:hAnsi="Arial"/>
                <w:sz w:val="12"/>
                <w:szCs w:val="12"/>
                <w:color w:val="auto"/>
                <w:w w:val="89"/>
              </w:rPr>
              <w:t>$</w:t>
            </w:r>
          </w:p>
        </w:tc>
        <w:tc>
          <w:tcPr>
            <w:tcW w:w="600" w:type="dxa"/>
            <w:vAlign w:val="bottom"/>
            <w:gridSpan w:val="2"/>
          </w:tcPr>
          <w:p>
            <w:pPr>
              <w:jc w:val="right"/>
              <w:ind w:right="140"/>
              <w:spacing w:after="0"/>
              <w:rPr>
                <w:sz w:val="20"/>
                <w:szCs w:val="20"/>
                <w:color w:val="auto"/>
              </w:rPr>
            </w:pPr>
            <w:r>
              <w:rPr>
                <w:rFonts w:ascii="Arial" w:cs="Arial" w:eastAsia="Arial" w:hAnsi="Arial"/>
                <w:sz w:val="12"/>
                <w:szCs w:val="12"/>
                <w:color w:val="auto"/>
              </w:rPr>
              <w:t>2</w:t>
            </w:r>
          </w:p>
        </w:tc>
        <w:tc>
          <w:tcPr>
            <w:tcW w:w="140" w:type="dxa"/>
            <w:vAlign w:val="bottom"/>
            <w:gridSpan w:val="2"/>
          </w:tcPr>
          <w:p>
            <w:pPr>
              <w:ind w:left="20"/>
              <w:spacing w:after="0"/>
              <w:rPr>
                <w:sz w:val="20"/>
                <w:szCs w:val="20"/>
                <w:color w:val="auto"/>
              </w:rPr>
            </w:pPr>
            <w:r>
              <w:rPr>
                <w:rFonts w:ascii="Arial" w:cs="Arial" w:eastAsia="Arial" w:hAnsi="Arial"/>
                <w:sz w:val="12"/>
                <w:szCs w:val="12"/>
                <w:color w:val="auto"/>
              </w:rPr>
              <w:t>$</w:t>
            </w: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7</w:t>
            </w:r>
          </w:p>
        </w:tc>
        <w:tc>
          <w:tcPr>
            <w:tcW w:w="140" w:type="dxa"/>
            <w:vAlign w:val="bottom"/>
            <w:gridSpan w:val="2"/>
          </w:tcPr>
          <w:p>
            <w:pPr>
              <w:ind w:left="40"/>
              <w:spacing w:after="0"/>
              <w:rPr>
                <w:sz w:val="20"/>
                <w:szCs w:val="20"/>
                <w:color w:val="auto"/>
              </w:rPr>
            </w:pPr>
            <w:r>
              <w:rPr>
                <w:rFonts w:ascii="Arial" w:cs="Arial" w:eastAsia="Arial" w:hAnsi="Arial"/>
                <w:sz w:val="12"/>
                <w:szCs w:val="12"/>
                <w:color w:val="auto"/>
              </w:rPr>
              <w:t>$</w:t>
            </w: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140" w:type="dxa"/>
            <w:vAlign w:val="bottom"/>
            <w:gridSpan w:val="2"/>
          </w:tcPr>
          <w:p>
            <w:pPr>
              <w:ind w:left="20"/>
              <w:spacing w:after="0"/>
              <w:rPr>
                <w:sz w:val="20"/>
                <w:szCs w:val="20"/>
                <w:color w:val="auto"/>
              </w:rPr>
            </w:pPr>
            <w:r>
              <w:rPr>
                <w:rFonts w:ascii="Arial" w:cs="Arial" w:eastAsia="Arial" w:hAnsi="Arial"/>
                <w:sz w:val="12"/>
                <w:szCs w:val="12"/>
                <w:color w:val="auto"/>
              </w:rPr>
              <w:t>$</w:t>
            </w: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7</w:t>
            </w:r>
          </w:p>
        </w:tc>
        <w:tc>
          <w:tcPr>
            <w:tcW w:w="120" w:type="dxa"/>
            <w:vAlign w:val="bottom"/>
          </w:tcPr>
          <w:p>
            <w:pPr>
              <w:spacing w:after="0"/>
              <w:rPr>
                <w:sz w:val="20"/>
                <w:szCs w:val="20"/>
                <w:color w:val="auto"/>
              </w:rPr>
            </w:pPr>
            <w:r>
              <w:rPr>
                <w:rFonts w:ascii="Arial" w:cs="Arial" w:eastAsia="Arial" w:hAnsi="Arial"/>
                <w:sz w:val="12"/>
                <w:szCs w:val="12"/>
                <w:color w:val="auto"/>
              </w:rPr>
              <w:t>$</w:t>
            </w: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8</w:t>
            </w:r>
          </w:p>
        </w:tc>
        <w:tc>
          <w:tcPr>
            <w:tcW w:w="100" w:type="dxa"/>
            <w:vAlign w:val="bottom"/>
            <w:gridSpan w:val="2"/>
          </w:tcPr>
          <w:p>
            <w:pPr>
              <w:jc w:val="right"/>
              <w:spacing w:after="0"/>
              <w:rPr>
                <w:sz w:val="20"/>
                <w:szCs w:val="20"/>
                <w:color w:val="auto"/>
              </w:rPr>
            </w:pPr>
            <w:r>
              <w:rPr>
                <w:rFonts w:ascii="Arial" w:cs="Arial" w:eastAsia="Arial" w:hAnsi="Arial"/>
                <w:sz w:val="12"/>
                <w:szCs w:val="12"/>
                <w:color w:val="auto"/>
              </w:rPr>
              <w:t>$</w:t>
            </w:r>
          </w:p>
        </w:tc>
        <w:tc>
          <w:tcPr>
            <w:tcW w:w="62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20"/>
                <w:szCs w:val="20"/>
                <w:color w:val="auto"/>
              </w:rPr>
            </w:pPr>
            <w:r>
              <w:rPr>
                <w:rFonts w:ascii="Arial" w:cs="Arial" w:eastAsia="Arial" w:hAnsi="Arial"/>
                <w:sz w:val="12"/>
                <w:szCs w:val="12"/>
                <w:color w:val="auto"/>
              </w:rPr>
              <w:t>$</w:t>
            </w: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8</w:t>
            </w:r>
          </w:p>
        </w:tc>
        <w:tc>
          <w:tcPr>
            <w:tcW w:w="0" w:type="dxa"/>
            <w:vAlign w:val="bottom"/>
          </w:tcPr>
          <w:p>
            <w:pPr>
              <w:spacing w:after="0"/>
              <w:rPr>
                <w:sz w:val="1"/>
                <w:szCs w:val="1"/>
                <w:color w:val="auto"/>
              </w:rPr>
            </w:pPr>
          </w:p>
        </w:tc>
      </w:tr>
      <w:tr>
        <w:trPr>
          <w:trHeight w:val="20"/>
        </w:trPr>
        <w:tc>
          <w:tcPr>
            <w:tcW w:w="1500" w:type="dxa"/>
            <w:vAlign w:val="bottom"/>
            <w:gridSpan w:val="2"/>
          </w:tcPr>
          <w:p>
            <w:pPr>
              <w:spacing w:after="0" w:line="20" w:lineRule="exact"/>
              <w:rPr>
                <w:sz w:val="1"/>
                <w:szCs w:val="1"/>
                <w:color w:val="auto"/>
              </w:rPr>
            </w:pPr>
          </w:p>
        </w:tc>
        <w:tc>
          <w:tcPr>
            <w:tcW w:w="44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8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8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4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20" w:type="dxa"/>
            <w:vAlign w:val="bottom"/>
            <w:tcBorders>
              <w:top w:val="single" w:sz="8" w:color="auto"/>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8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8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11420" w:type="dxa"/>
            <w:vAlign w:val="bottom"/>
            <w:gridSpan w:val="56"/>
          </w:tcPr>
          <w:p>
            <w:pPr>
              <w:spacing w:after="0"/>
              <w:rPr>
                <w:sz w:val="20"/>
                <w:szCs w:val="20"/>
                <w:color w:val="auto"/>
              </w:rPr>
            </w:pPr>
            <w:r>
              <w:rPr>
                <w:rFonts w:ascii="Arial" w:cs="Arial" w:eastAsia="Arial" w:hAnsi="Arial"/>
                <w:sz w:val="12"/>
                <w:szCs w:val="12"/>
                <w:i w:val="1"/>
                <w:iCs w:val="1"/>
                <w:color w:val="auto"/>
              </w:rPr>
              <w:t>Effective tax rate (operating</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80" w:type="dxa"/>
            <w:vAlign w:val="bottom"/>
            <w:shd w:val="clear" w:color="auto" w:fill="CCEEFF"/>
          </w:tcPr>
          <w:p>
            <w:pPr>
              <w:ind w:left="100"/>
              <w:spacing w:after="0"/>
              <w:rPr>
                <w:sz w:val="20"/>
                <w:szCs w:val="20"/>
                <w:color w:val="auto"/>
              </w:rPr>
            </w:pPr>
            <w:r>
              <w:rPr>
                <w:rFonts w:ascii="Arial" w:cs="Arial" w:eastAsia="Arial" w:hAnsi="Arial"/>
                <w:sz w:val="12"/>
                <w:szCs w:val="12"/>
                <w:i w:val="1"/>
                <w:iCs w:val="1"/>
                <w:color w:val="auto"/>
              </w:rPr>
              <w:t>income (loss))</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2"/>
                <w:szCs w:val="12"/>
                <w:i w:val="1"/>
                <w:iCs w:val="1"/>
                <w:color w:val="auto"/>
              </w:rPr>
              <w:t>21.7%</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2"/>
                <w:szCs w:val="12"/>
                <w:i w:val="1"/>
                <w:iCs w:val="1"/>
                <w:color w:val="auto"/>
              </w:rPr>
              <w:t>21.7%</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40"/>
              <w:spacing w:after="0"/>
              <w:rPr>
                <w:sz w:val="20"/>
                <w:szCs w:val="20"/>
                <w:color w:val="auto"/>
              </w:rPr>
            </w:pPr>
            <w:r>
              <w:rPr>
                <w:rFonts w:ascii="Arial" w:cs="Arial" w:eastAsia="Arial" w:hAnsi="Arial"/>
                <w:sz w:val="12"/>
                <w:szCs w:val="12"/>
                <w:i w:val="1"/>
                <w:iCs w:val="1"/>
                <w:color w:val="auto"/>
              </w:rPr>
              <w:t>47.7%</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40"/>
              <w:spacing w:after="0"/>
              <w:rPr>
                <w:sz w:val="20"/>
                <w:szCs w:val="20"/>
                <w:color w:val="auto"/>
              </w:rPr>
            </w:pPr>
            <w:r>
              <w:rPr>
                <w:rFonts w:ascii="Arial" w:cs="Arial" w:eastAsia="Arial" w:hAnsi="Arial"/>
                <w:sz w:val="12"/>
                <w:szCs w:val="12"/>
                <w:i w:val="1"/>
                <w:iCs w:val="1"/>
                <w:color w:val="auto"/>
              </w:rPr>
              <w:t>47.7%</w:t>
            </w: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rPr>
                <w:sz w:val="20"/>
                <w:szCs w:val="20"/>
                <w:color w:val="auto"/>
              </w:rPr>
            </w:pPr>
            <w:r>
              <w:rPr>
                <w:rFonts w:ascii="Arial" w:cs="Arial" w:eastAsia="Arial" w:hAnsi="Arial"/>
                <w:sz w:val="12"/>
                <w:szCs w:val="12"/>
                <w:i w:val="1"/>
                <w:iCs w:val="1"/>
                <w:color w:val="auto"/>
              </w:rPr>
              <w:t>6.8%</w:t>
            </w: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2"/>
                <w:szCs w:val="12"/>
                <w:i w:val="1"/>
                <w:iCs w:val="1"/>
                <w:color w:val="auto"/>
              </w:rPr>
              <w:t>6.8%</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2"/>
                <w:szCs w:val="12"/>
                <w:i w:val="1"/>
                <w:iCs w:val="1"/>
                <w:color w:val="auto"/>
              </w:rPr>
              <w:t>-22.3%</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i w:val="1"/>
                <w:iCs w:val="1"/>
                <w:color w:val="auto"/>
              </w:rPr>
              <w:t>-22.3%</w:t>
            </w:r>
          </w:p>
        </w:tc>
        <w:tc>
          <w:tcPr>
            <w:tcW w:w="1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2"/>
                <w:szCs w:val="12"/>
                <w:i w:val="1"/>
                <w:iCs w:val="1"/>
                <w:color w:val="auto"/>
              </w:rPr>
              <w:t>5.8%</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40"/>
              <w:spacing w:after="0"/>
              <w:rPr>
                <w:sz w:val="20"/>
                <w:szCs w:val="20"/>
                <w:color w:val="auto"/>
              </w:rPr>
            </w:pPr>
            <w:r>
              <w:rPr>
                <w:rFonts w:ascii="Arial" w:cs="Arial" w:eastAsia="Arial" w:hAnsi="Arial"/>
                <w:sz w:val="12"/>
                <w:szCs w:val="12"/>
                <w:i w:val="1"/>
                <w:iCs w:val="1"/>
                <w:color w:val="auto"/>
              </w:rPr>
              <w:t>5.8%</w:t>
            </w:r>
          </w:p>
        </w:tc>
        <w:tc>
          <w:tcPr>
            <w:tcW w:w="0" w:type="dxa"/>
            <w:vAlign w:val="bottom"/>
          </w:tcPr>
          <w:p>
            <w:pPr>
              <w:spacing w:after="0"/>
              <w:rPr>
                <w:sz w:val="1"/>
                <w:szCs w:val="1"/>
                <w:color w:val="auto"/>
              </w:rPr>
            </w:pPr>
          </w:p>
        </w:tc>
      </w:tr>
      <w:tr>
        <w:trPr>
          <w:trHeight w:val="198"/>
        </w:trPr>
        <w:tc>
          <w:tcPr>
            <w:tcW w:w="1500" w:type="dxa"/>
            <w:vAlign w:val="bottom"/>
            <w:gridSpan w:val="2"/>
          </w:tcPr>
          <w:p>
            <w:pPr>
              <w:spacing w:after="0"/>
              <w:rPr>
                <w:sz w:val="20"/>
                <w:szCs w:val="20"/>
                <w:color w:val="auto"/>
              </w:rPr>
            </w:pPr>
            <w:r>
              <w:rPr>
                <w:rFonts w:ascii="Arial" w:cs="Arial" w:eastAsia="Arial" w:hAnsi="Arial"/>
                <w:sz w:val="12"/>
                <w:szCs w:val="12"/>
                <w:b w:val="1"/>
                <w:bCs w:val="1"/>
                <w:color w:val="auto"/>
              </w:rPr>
              <w:t>Other Metrics:</w:t>
            </w: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8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Premiums</w:t>
            </w:r>
          </w:p>
        </w:tc>
        <w:tc>
          <w:tcPr>
            <w:tcW w:w="14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w:t>
            </w:r>
          </w:p>
        </w:tc>
        <w:tc>
          <w:tcPr>
            <w:tcW w:w="420" w:type="dxa"/>
            <w:vAlign w:val="bottom"/>
            <w:gridSpan w:val="2"/>
            <w:shd w:val="clear" w:color="auto" w:fill="CCEEFF"/>
          </w:tcPr>
          <w:p>
            <w:pPr>
              <w:jc w:val="right"/>
              <w:ind w:right="120"/>
              <w:spacing w:after="0" w:line="132" w:lineRule="exact"/>
              <w:rPr>
                <w:sz w:val="20"/>
                <w:szCs w:val="20"/>
                <w:color w:val="auto"/>
              </w:rPr>
            </w:pPr>
            <w:r>
              <w:rPr>
                <w:rFonts w:ascii="Arial" w:cs="Arial" w:eastAsia="Arial" w:hAnsi="Arial"/>
                <w:sz w:val="12"/>
                <w:szCs w:val="12"/>
                <w:color w:val="auto"/>
              </w:rPr>
              <w:t>172</w:t>
            </w:r>
          </w:p>
        </w:tc>
        <w:tc>
          <w:tcPr>
            <w:tcW w:w="140" w:type="dxa"/>
            <w:vAlign w:val="bottom"/>
            <w:gridSpan w:val="2"/>
            <w:shd w:val="clear" w:color="auto" w:fill="CCEEFF"/>
          </w:tcPr>
          <w:p>
            <w:pPr>
              <w:ind w:left="40"/>
              <w:spacing w:after="0" w:line="132" w:lineRule="exact"/>
              <w:rPr>
                <w:sz w:val="20"/>
                <w:szCs w:val="20"/>
                <w:color w:val="auto"/>
              </w:rPr>
            </w:pPr>
            <w:r>
              <w:rPr>
                <w:rFonts w:ascii="Arial" w:cs="Arial" w:eastAsia="Arial" w:hAnsi="Arial"/>
                <w:sz w:val="12"/>
                <w:szCs w:val="12"/>
                <w:color w:val="auto"/>
              </w:rPr>
              <w:t>$</w:t>
            </w:r>
          </w:p>
        </w:tc>
        <w:tc>
          <w:tcPr>
            <w:tcW w:w="56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30</w:t>
            </w:r>
          </w:p>
        </w:tc>
        <w:tc>
          <w:tcPr>
            <w:tcW w:w="140" w:type="dxa"/>
            <w:vAlign w:val="bottom"/>
            <w:gridSpan w:val="2"/>
            <w:shd w:val="clear" w:color="auto" w:fill="CCEEFF"/>
          </w:tcPr>
          <w:p>
            <w:pPr>
              <w:ind w:left="20"/>
              <w:spacing w:after="0" w:line="132" w:lineRule="exact"/>
              <w:rPr>
                <w:sz w:val="20"/>
                <w:szCs w:val="20"/>
                <w:color w:val="auto"/>
              </w:rPr>
            </w:pPr>
            <w:r>
              <w:rPr>
                <w:rFonts w:ascii="Arial" w:cs="Arial" w:eastAsia="Arial" w:hAnsi="Arial"/>
                <w:sz w:val="12"/>
                <w:szCs w:val="12"/>
                <w:color w:val="auto"/>
              </w:rPr>
              <w:t>$</w:t>
            </w:r>
          </w:p>
        </w:tc>
        <w:tc>
          <w:tcPr>
            <w:tcW w:w="6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202</w:t>
            </w:r>
          </w:p>
        </w:tc>
        <w:tc>
          <w:tcPr>
            <w:tcW w:w="14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w:t>
            </w:r>
          </w:p>
        </w:tc>
        <w:tc>
          <w:tcPr>
            <w:tcW w:w="42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185</w:t>
            </w:r>
          </w:p>
        </w:tc>
        <w:tc>
          <w:tcPr>
            <w:tcW w:w="120" w:type="dxa"/>
            <w:vAlign w:val="bottom"/>
            <w:gridSpan w:val="2"/>
            <w:shd w:val="clear" w:color="auto" w:fill="CCEEFF"/>
          </w:tcPr>
          <w:p>
            <w:pPr>
              <w:jc w:val="right"/>
              <w:spacing w:after="0" w:line="132" w:lineRule="exact"/>
              <w:rPr>
                <w:sz w:val="20"/>
                <w:szCs w:val="20"/>
                <w:color w:val="auto"/>
              </w:rPr>
            </w:pPr>
            <w:r>
              <w:rPr>
                <w:rFonts w:ascii="Arial" w:cs="Arial" w:eastAsia="Arial" w:hAnsi="Arial"/>
                <w:sz w:val="12"/>
                <w:szCs w:val="12"/>
                <w:color w:val="auto"/>
              </w:rPr>
              <w:t>$</w:t>
            </w:r>
          </w:p>
        </w:tc>
        <w:tc>
          <w:tcPr>
            <w:tcW w:w="60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34</w:t>
            </w:r>
          </w:p>
        </w:tc>
        <w:tc>
          <w:tcPr>
            <w:tcW w:w="10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w:t>
            </w:r>
          </w:p>
        </w:tc>
        <w:tc>
          <w:tcPr>
            <w:tcW w:w="58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219</w:t>
            </w:r>
          </w:p>
        </w:tc>
        <w:tc>
          <w:tcPr>
            <w:tcW w:w="180" w:type="dxa"/>
            <w:vAlign w:val="bottom"/>
            <w:gridSpan w:val="2"/>
            <w:shd w:val="clear" w:color="auto" w:fill="CCEEFF"/>
          </w:tcPr>
          <w:p>
            <w:pPr>
              <w:ind w:left="20"/>
              <w:spacing w:after="0" w:line="132" w:lineRule="exact"/>
              <w:rPr>
                <w:sz w:val="20"/>
                <w:szCs w:val="20"/>
                <w:color w:val="auto"/>
              </w:rPr>
            </w:pPr>
            <w:r>
              <w:rPr>
                <w:rFonts w:ascii="Arial" w:cs="Arial" w:eastAsia="Arial" w:hAnsi="Arial"/>
                <w:sz w:val="12"/>
                <w:szCs w:val="12"/>
                <w:color w:val="auto"/>
              </w:rPr>
              <w:t>$</w:t>
            </w:r>
          </w:p>
        </w:tc>
        <w:tc>
          <w:tcPr>
            <w:tcW w:w="44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199</w:t>
            </w:r>
          </w:p>
        </w:tc>
        <w:tc>
          <w:tcPr>
            <w:tcW w:w="10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w:t>
            </w:r>
          </w:p>
        </w:tc>
        <w:tc>
          <w:tcPr>
            <w:tcW w:w="48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41</w:t>
            </w:r>
          </w:p>
        </w:tc>
        <w:tc>
          <w:tcPr>
            <w:tcW w:w="80" w:type="dxa"/>
            <w:vAlign w:val="bottom"/>
            <w:shd w:val="clear" w:color="auto" w:fill="CCEEFF"/>
          </w:tcPr>
          <w:p>
            <w:pPr>
              <w:spacing w:after="0"/>
              <w:rPr>
                <w:sz w:val="11"/>
                <w:szCs w:val="11"/>
                <w:color w:val="auto"/>
              </w:rPr>
            </w:pPr>
          </w:p>
        </w:tc>
        <w:tc>
          <w:tcPr>
            <w:tcW w:w="100" w:type="dxa"/>
            <w:vAlign w:val="bottom"/>
            <w:gridSpan w:val="2"/>
            <w:shd w:val="clear" w:color="auto" w:fill="CCEEFF"/>
          </w:tcPr>
          <w:p>
            <w:pPr>
              <w:ind w:left="20"/>
              <w:spacing w:after="0" w:line="132" w:lineRule="exact"/>
              <w:rPr>
                <w:sz w:val="20"/>
                <w:szCs w:val="20"/>
                <w:color w:val="auto"/>
              </w:rPr>
            </w:pPr>
            <w:r>
              <w:rPr>
                <w:rFonts w:ascii="Arial" w:cs="Arial" w:eastAsia="Arial" w:hAnsi="Arial"/>
                <w:sz w:val="12"/>
                <w:szCs w:val="12"/>
                <w:color w:val="auto"/>
                <w:w w:val="89"/>
              </w:rPr>
              <w:t>$</w:t>
            </w:r>
          </w:p>
        </w:tc>
        <w:tc>
          <w:tcPr>
            <w:tcW w:w="60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240</w:t>
            </w:r>
          </w:p>
        </w:tc>
        <w:tc>
          <w:tcPr>
            <w:tcW w:w="140" w:type="dxa"/>
            <w:vAlign w:val="bottom"/>
            <w:gridSpan w:val="2"/>
            <w:shd w:val="clear" w:color="auto" w:fill="CCEEFF"/>
          </w:tcPr>
          <w:p>
            <w:pPr>
              <w:ind w:left="20"/>
              <w:spacing w:after="0" w:line="132" w:lineRule="exact"/>
              <w:rPr>
                <w:sz w:val="20"/>
                <w:szCs w:val="20"/>
                <w:color w:val="auto"/>
              </w:rPr>
            </w:pPr>
            <w:r>
              <w:rPr>
                <w:rFonts w:ascii="Arial" w:cs="Arial" w:eastAsia="Arial" w:hAnsi="Arial"/>
                <w:sz w:val="12"/>
                <w:szCs w:val="12"/>
                <w:color w:val="auto"/>
              </w:rPr>
              <w:t>$</w:t>
            </w:r>
          </w:p>
        </w:tc>
        <w:tc>
          <w:tcPr>
            <w:tcW w:w="44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175</w:t>
            </w:r>
          </w:p>
        </w:tc>
        <w:tc>
          <w:tcPr>
            <w:tcW w:w="140" w:type="dxa"/>
            <w:vAlign w:val="bottom"/>
            <w:gridSpan w:val="2"/>
            <w:shd w:val="clear" w:color="auto" w:fill="CCEEFF"/>
          </w:tcPr>
          <w:p>
            <w:pPr>
              <w:ind w:left="40"/>
              <w:spacing w:after="0" w:line="132" w:lineRule="exact"/>
              <w:rPr>
                <w:sz w:val="20"/>
                <w:szCs w:val="20"/>
                <w:color w:val="auto"/>
              </w:rPr>
            </w:pPr>
            <w:r>
              <w:rPr>
                <w:rFonts w:ascii="Arial" w:cs="Arial" w:eastAsia="Arial" w:hAnsi="Arial"/>
                <w:sz w:val="12"/>
                <w:szCs w:val="12"/>
                <w:color w:val="auto"/>
              </w:rPr>
              <w:t>$</w:t>
            </w:r>
          </w:p>
        </w:tc>
        <w:tc>
          <w:tcPr>
            <w:tcW w:w="56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43</w:t>
            </w:r>
          </w:p>
        </w:tc>
        <w:tc>
          <w:tcPr>
            <w:tcW w:w="140" w:type="dxa"/>
            <w:vAlign w:val="bottom"/>
            <w:gridSpan w:val="2"/>
            <w:shd w:val="clear" w:color="auto" w:fill="CCEEFF"/>
          </w:tcPr>
          <w:p>
            <w:pPr>
              <w:ind w:left="20"/>
              <w:spacing w:after="0" w:line="132" w:lineRule="exact"/>
              <w:rPr>
                <w:sz w:val="20"/>
                <w:szCs w:val="20"/>
                <w:color w:val="auto"/>
              </w:rPr>
            </w:pPr>
            <w:r>
              <w:rPr>
                <w:rFonts w:ascii="Arial" w:cs="Arial" w:eastAsia="Arial" w:hAnsi="Arial"/>
                <w:sz w:val="12"/>
                <w:szCs w:val="12"/>
                <w:color w:val="auto"/>
              </w:rPr>
              <w:t>$</w:t>
            </w:r>
          </w:p>
        </w:tc>
        <w:tc>
          <w:tcPr>
            <w:tcW w:w="6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218</w:t>
            </w:r>
          </w:p>
        </w:tc>
        <w:tc>
          <w:tcPr>
            <w:tcW w:w="12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w:t>
            </w:r>
          </w:p>
        </w:tc>
        <w:tc>
          <w:tcPr>
            <w:tcW w:w="44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731</w:t>
            </w:r>
          </w:p>
        </w:tc>
        <w:tc>
          <w:tcPr>
            <w:tcW w:w="100" w:type="dxa"/>
            <w:vAlign w:val="bottom"/>
            <w:gridSpan w:val="2"/>
            <w:shd w:val="clear" w:color="auto" w:fill="CCEEFF"/>
          </w:tcPr>
          <w:p>
            <w:pPr>
              <w:jc w:val="right"/>
              <w:spacing w:after="0" w:line="132" w:lineRule="exact"/>
              <w:rPr>
                <w:sz w:val="20"/>
                <w:szCs w:val="20"/>
                <w:color w:val="auto"/>
              </w:rPr>
            </w:pPr>
            <w:r>
              <w:rPr>
                <w:rFonts w:ascii="Arial" w:cs="Arial" w:eastAsia="Arial" w:hAnsi="Arial"/>
                <w:sz w:val="12"/>
                <w:szCs w:val="12"/>
                <w:color w:val="auto"/>
              </w:rPr>
              <w:t>$</w:t>
            </w:r>
          </w:p>
        </w:tc>
        <w:tc>
          <w:tcPr>
            <w:tcW w:w="62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148</w:t>
            </w:r>
          </w:p>
        </w:tc>
        <w:tc>
          <w:tcPr>
            <w:tcW w:w="10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w:t>
            </w:r>
          </w:p>
        </w:tc>
        <w:tc>
          <w:tcPr>
            <w:tcW w:w="58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879</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Benefits and other changes in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80" w:type="dxa"/>
            <w:vAlign w:val="bottom"/>
          </w:tcPr>
          <w:p>
            <w:pPr>
              <w:ind w:left="100"/>
              <w:spacing w:after="0"/>
              <w:rPr>
                <w:sz w:val="20"/>
                <w:szCs w:val="20"/>
                <w:color w:val="auto"/>
              </w:rPr>
            </w:pPr>
            <w:r>
              <w:rPr>
                <w:rFonts w:ascii="Arial" w:cs="Arial" w:eastAsia="Arial" w:hAnsi="Arial"/>
                <w:sz w:val="12"/>
                <w:szCs w:val="12"/>
                <w:color w:val="auto"/>
              </w:rPr>
              <w:t>policy reserves</w:t>
            </w:r>
          </w:p>
        </w:tc>
        <w:tc>
          <w:tcPr>
            <w:tcW w:w="140" w:type="dxa"/>
            <w:vAlign w:val="bottom"/>
          </w:tcPr>
          <w:p>
            <w:pPr>
              <w:spacing w:after="0"/>
              <w:rPr>
                <w:sz w:val="12"/>
                <w:szCs w:val="12"/>
                <w:color w:val="auto"/>
              </w:rPr>
            </w:pPr>
          </w:p>
        </w:tc>
        <w:tc>
          <w:tcPr>
            <w:tcW w:w="300" w:type="dxa"/>
            <w:vAlign w:val="bottom"/>
          </w:tcPr>
          <w:p>
            <w:pPr>
              <w:jc w:val="right"/>
              <w:spacing w:after="0"/>
              <w:rPr>
                <w:sz w:val="20"/>
                <w:szCs w:val="20"/>
                <w:color w:val="auto"/>
              </w:rPr>
            </w:pPr>
            <w:r>
              <w:rPr>
                <w:rFonts w:ascii="Arial" w:cs="Arial" w:eastAsia="Arial" w:hAnsi="Arial"/>
                <w:sz w:val="12"/>
                <w:szCs w:val="12"/>
                <w:color w:val="auto"/>
              </w:rPr>
              <w:t>48</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14</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62</w:t>
            </w:r>
          </w:p>
        </w:tc>
        <w:tc>
          <w:tcPr>
            <w:tcW w:w="140" w:type="dxa"/>
            <w:vAlign w:val="bottom"/>
          </w:tcPr>
          <w:p>
            <w:pPr>
              <w:spacing w:after="0"/>
              <w:rPr>
                <w:sz w:val="12"/>
                <w:szCs w:val="12"/>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52</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2"/>
                <w:szCs w:val="12"/>
                <w:color w:val="auto"/>
              </w:rPr>
              <w:t>9</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61</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56</w:t>
            </w:r>
          </w:p>
        </w:tc>
        <w:tc>
          <w:tcPr>
            <w:tcW w:w="10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2"/>
                <w:szCs w:val="12"/>
                <w:color w:val="auto"/>
              </w:rPr>
              <w:t>20</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jc w:val="right"/>
              <w:spacing w:after="0"/>
              <w:rPr>
                <w:sz w:val="20"/>
                <w:szCs w:val="20"/>
                <w:color w:val="auto"/>
              </w:rPr>
            </w:pPr>
            <w:r>
              <w:rPr>
                <w:rFonts w:ascii="Arial" w:cs="Arial" w:eastAsia="Arial" w:hAnsi="Arial"/>
                <w:sz w:val="12"/>
                <w:szCs w:val="12"/>
                <w:color w:val="auto"/>
              </w:rPr>
              <w:t>76</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46</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20</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66</w:t>
            </w:r>
          </w:p>
        </w:tc>
        <w:tc>
          <w:tcPr>
            <w:tcW w:w="120" w:type="dxa"/>
            <w:vAlign w:val="bottom"/>
          </w:tcPr>
          <w:p>
            <w:pPr>
              <w:spacing w:after="0"/>
              <w:rPr>
                <w:sz w:val="12"/>
                <w:szCs w:val="12"/>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202</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2"/>
                <w:szCs w:val="12"/>
                <w:color w:val="auto"/>
              </w:rPr>
              <w:t>63</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265</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8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Commissions</w:t>
            </w:r>
            <w:r>
              <w:rPr>
                <w:rFonts w:ascii="Arial" w:cs="Arial" w:eastAsia="Arial" w:hAnsi="Arial"/>
                <w:sz w:val="10"/>
                <w:szCs w:val="10"/>
                <w:color w:val="auto"/>
              </w:rPr>
              <w:t>(2)</w:t>
            </w: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80</w:t>
            </w:r>
          </w:p>
        </w:tc>
        <w:tc>
          <w:tcPr>
            <w:tcW w:w="1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5</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85</w:t>
            </w:r>
          </w:p>
        </w:tc>
        <w:tc>
          <w:tcPr>
            <w:tcW w:w="140" w:type="dxa"/>
            <w:vAlign w:val="bottom"/>
            <w:shd w:val="clear" w:color="auto" w:fill="CCEEFF"/>
          </w:tcPr>
          <w:p>
            <w:pPr>
              <w:spacing w:after="0"/>
              <w:rPr>
                <w:sz w:val="11"/>
                <w:szCs w:val="11"/>
                <w:color w:val="auto"/>
              </w:rPr>
            </w:pPr>
          </w:p>
        </w:tc>
        <w:tc>
          <w:tcPr>
            <w:tcW w:w="28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87</w:t>
            </w:r>
          </w:p>
        </w:tc>
        <w:tc>
          <w:tcPr>
            <w:tcW w:w="14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6</w:t>
            </w: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93</w:t>
            </w: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96</w:t>
            </w: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8</w:t>
            </w: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104</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81</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9</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90</w:t>
            </w:r>
          </w:p>
        </w:tc>
        <w:tc>
          <w:tcPr>
            <w:tcW w:w="12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344</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28</w:t>
            </w: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372</w:t>
            </w:r>
          </w:p>
        </w:tc>
        <w:tc>
          <w:tcPr>
            <w:tcW w:w="0" w:type="dxa"/>
            <w:vAlign w:val="bottom"/>
          </w:tcPr>
          <w:p>
            <w:pPr>
              <w:spacing w:after="0"/>
              <w:rPr>
                <w:sz w:val="1"/>
                <w:szCs w:val="1"/>
                <w:color w:val="auto"/>
              </w:rPr>
            </w:pPr>
          </w:p>
        </w:tc>
      </w:tr>
      <w:tr>
        <w:trPr>
          <w:trHeight w:val="124"/>
        </w:trPr>
        <w:tc>
          <w:tcPr>
            <w:tcW w:w="1500" w:type="dxa"/>
            <w:vAlign w:val="bottom"/>
            <w:gridSpan w:val="2"/>
          </w:tcPr>
          <w:p>
            <w:pPr>
              <w:spacing w:after="0"/>
              <w:rPr>
                <w:sz w:val="20"/>
                <w:szCs w:val="20"/>
                <w:color w:val="auto"/>
              </w:rPr>
            </w:pPr>
            <w:r>
              <w:rPr>
                <w:rFonts w:ascii="Arial" w:cs="Arial" w:eastAsia="Arial" w:hAnsi="Arial"/>
                <w:sz w:val="12"/>
                <w:szCs w:val="12"/>
                <w:color w:val="auto"/>
              </w:rPr>
              <w:t>Margin before profit</w:t>
            </w:r>
          </w:p>
        </w:tc>
        <w:tc>
          <w:tcPr>
            <w:tcW w:w="440" w:type="dxa"/>
            <w:vAlign w:val="bottom"/>
            <w:tcBorders>
              <w:top w:val="single" w:sz="8" w:color="auto"/>
            </w:tcBorders>
            <w:gridSpan w:val="2"/>
          </w:tcPr>
          <w:p>
            <w:pPr>
              <w:spacing w:after="0"/>
              <w:rPr>
                <w:sz w:val="10"/>
                <w:szCs w:val="10"/>
                <w:color w:val="auto"/>
              </w:rPr>
            </w:pPr>
          </w:p>
        </w:tc>
        <w:tc>
          <w:tcPr>
            <w:tcW w:w="160" w:type="dxa"/>
            <w:vAlign w:val="bottom"/>
            <w:gridSpan w:val="2"/>
          </w:tcPr>
          <w:p>
            <w:pPr>
              <w:spacing w:after="0"/>
              <w:rPr>
                <w:sz w:val="10"/>
                <w:szCs w:val="10"/>
                <w:color w:val="auto"/>
              </w:rPr>
            </w:pPr>
          </w:p>
        </w:tc>
        <w:tc>
          <w:tcPr>
            <w:tcW w:w="580" w:type="dxa"/>
            <w:vAlign w:val="bottom"/>
            <w:tcBorders>
              <w:top w:val="single" w:sz="8" w:color="auto"/>
            </w:tcBorders>
            <w:gridSpan w:val="2"/>
          </w:tcPr>
          <w:p>
            <w:pPr>
              <w:spacing w:after="0"/>
              <w:rPr>
                <w:sz w:val="10"/>
                <w:szCs w:val="10"/>
                <w:color w:val="auto"/>
              </w:rPr>
            </w:pPr>
          </w:p>
        </w:tc>
        <w:tc>
          <w:tcPr>
            <w:tcW w:w="100" w:type="dxa"/>
            <w:vAlign w:val="bottom"/>
            <w:gridSpan w:val="2"/>
          </w:tcPr>
          <w:p>
            <w:pPr>
              <w:spacing w:after="0"/>
              <w:rPr>
                <w:sz w:val="10"/>
                <w:szCs w:val="10"/>
                <w:color w:val="auto"/>
              </w:rPr>
            </w:pPr>
          </w:p>
        </w:tc>
        <w:tc>
          <w:tcPr>
            <w:tcW w:w="540" w:type="dxa"/>
            <w:vAlign w:val="bottom"/>
            <w:tcBorders>
              <w:top w:val="single" w:sz="8" w:color="auto"/>
            </w:tcBorders>
            <w:gridSpan w:val="2"/>
          </w:tcPr>
          <w:p>
            <w:pPr>
              <w:spacing w:after="0"/>
              <w:rPr>
                <w:sz w:val="10"/>
                <w:szCs w:val="10"/>
                <w:color w:val="auto"/>
              </w:rPr>
            </w:pPr>
          </w:p>
        </w:tc>
        <w:tc>
          <w:tcPr>
            <w:tcW w:w="180" w:type="dxa"/>
            <w:vAlign w:val="bottom"/>
          </w:tcPr>
          <w:p>
            <w:pPr>
              <w:spacing w:after="0"/>
              <w:rPr>
                <w:sz w:val="10"/>
                <w:szCs w:val="10"/>
                <w:color w:val="auto"/>
              </w:rPr>
            </w:pPr>
          </w:p>
        </w:tc>
        <w:tc>
          <w:tcPr>
            <w:tcW w:w="420" w:type="dxa"/>
            <w:vAlign w:val="bottom"/>
            <w:tcBorders>
              <w:top w:val="single" w:sz="8" w:color="auto"/>
            </w:tcBorders>
            <w:gridSpan w:val="2"/>
          </w:tcPr>
          <w:p>
            <w:pPr>
              <w:spacing w:after="0"/>
              <w:rPr>
                <w:sz w:val="10"/>
                <w:szCs w:val="10"/>
                <w:color w:val="auto"/>
              </w:rPr>
            </w:pPr>
          </w:p>
        </w:tc>
        <w:tc>
          <w:tcPr>
            <w:tcW w:w="180" w:type="dxa"/>
            <w:vAlign w:val="bottom"/>
            <w:gridSpan w:val="2"/>
          </w:tcPr>
          <w:p>
            <w:pPr>
              <w:spacing w:after="0"/>
              <w:rPr>
                <w:sz w:val="10"/>
                <w:szCs w:val="10"/>
                <w:color w:val="auto"/>
              </w:rPr>
            </w:pPr>
          </w:p>
        </w:tc>
        <w:tc>
          <w:tcPr>
            <w:tcW w:w="580" w:type="dxa"/>
            <w:vAlign w:val="bottom"/>
            <w:tcBorders>
              <w:top w:val="single" w:sz="8" w:color="auto"/>
            </w:tcBorders>
            <w:gridSpan w:val="2"/>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Borders>
              <w:top w:val="single" w:sz="8" w:color="auto"/>
            </w:tcBorders>
            <w:gridSpan w:val="2"/>
          </w:tcPr>
          <w:p>
            <w:pPr>
              <w:spacing w:after="0"/>
              <w:rPr>
                <w:sz w:val="10"/>
                <w:szCs w:val="10"/>
                <w:color w:val="auto"/>
              </w:rPr>
            </w:pPr>
          </w:p>
        </w:tc>
        <w:tc>
          <w:tcPr>
            <w:tcW w:w="160" w:type="dxa"/>
            <w:vAlign w:val="bottom"/>
            <w:gridSpan w:val="2"/>
          </w:tcPr>
          <w:p>
            <w:pPr>
              <w:spacing w:after="0"/>
              <w:rPr>
                <w:sz w:val="10"/>
                <w:szCs w:val="10"/>
                <w:color w:val="auto"/>
              </w:rPr>
            </w:pPr>
          </w:p>
        </w:tc>
        <w:tc>
          <w:tcPr>
            <w:tcW w:w="440" w:type="dxa"/>
            <w:vAlign w:val="bottom"/>
            <w:tcBorders>
              <w:top w:val="single" w:sz="8" w:color="auto"/>
            </w:tcBorders>
            <w:gridSpan w:val="2"/>
          </w:tcPr>
          <w:p>
            <w:pPr>
              <w:spacing w:after="0"/>
              <w:rPr>
                <w:sz w:val="10"/>
                <w:szCs w:val="10"/>
                <w:color w:val="auto"/>
              </w:rPr>
            </w:pPr>
          </w:p>
        </w:tc>
        <w:tc>
          <w:tcPr>
            <w:tcW w:w="160" w:type="dxa"/>
            <w:vAlign w:val="bottom"/>
          </w:tcPr>
          <w:p>
            <w:pPr>
              <w:spacing w:after="0"/>
              <w:rPr>
                <w:sz w:val="10"/>
                <w:szCs w:val="10"/>
                <w:color w:val="auto"/>
              </w:rPr>
            </w:pPr>
          </w:p>
        </w:tc>
        <w:tc>
          <w:tcPr>
            <w:tcW w:w="580" w:type="dxa"/>
            <w:vAlign w:val="bottom"/>
            <w:tcBorders>
              <w:top w:val="single" w:sz="8" w:color="auto"/>
            </w:tcBorders>
            <w:gridSpan w:val="2"/>
          </w:tcPr>
          <w:p>
            <w:pPr>
              <w:spacing w:after="0"/>
              <w:rPr>
                <w:sz w:val="10"/>
                <w:szCs w:val="10"/>
                <w:color w:val="auto"/>
              </w:rPr>
            </w:pPr>
          </w:p>
        </w:tc>
        <w:tc>
          <w:tcPr>
            <w:tcW w:w="100" w:type="dxa"/>
            <w:vAlign w:val="bottom"/>
            <w:gridSpan w:val="2"/>
          </w:tcPr>
          <w:p>
            <w:pPr>
              <w:spacing w:after="0"/>
              <w:rPr>
                <w:sz w:val="10"/>
                <w:szCs w:val="10"/>
                <w:color w:val="auto"/>
              </w:rPr>
            </w:pPr>
          </w:p>
        </w:tc>
        <w:tc>
          <w:tcPr>
            <w:tcW w:w="540" w:type="dxa"/>
            <w:vAlign w:val="bottom"/>
            <w:tcBorders>
              <w:top w:val="single" w:sz="8" w:color="auto"/>
            </w:tcBorders>
            <w:gridSpan w:val="2"/>
          </w:tcPr>
          <w:p>
            <w:pPr>
              <w:spacing w:after="0"/>
              <w:rPr>
                <w:sz w:val="10"/>
                <w:szCs w:val="10"/>
                <w:color w:val="auto"/>
              </w:rPr>
            </w:pPr>
          </w:p>
        </w:tc>
        <w:tc>
          <w:tcPr>
            <w:tcW w:w="160" w:type="dxa"/>
            <w:vAlign w:val="bottom"/>
            <w:gridSpan w:val="2"/>
          </w:tcPr>
          <w:p>
            <w:pPr>
              <w:spacing w:after="0"/>
              <w:rPr>
                <w:sz w:val="10"/>
                <w:szCs w:val="10"/>
                <w:color w:val="auto"/>
              </w:rPr>
            </w:pPr>
          </w:p>
        </w:tc>
        <w:tc>
          <w:tcPr>
            <w:tcW w:w="420" w:type="dxa"/>
            <w:vAlign w:val="bottom"/>
            <w:tcBorders>
              <w:top w:val="single" w:sz="8" w:color="auto"/>
            </w:tcBorders>
            <w:gridSpan w:val="2"/>
          </w:tcPr>
          <w:p>
            <w:pPr>
              <w:spacing w:after="0"/>
              <w:rPr>
                <w:sz w:val="10"/>
                <w:szCs w:val="10"/>
                <w:color w:val="auto"/>
              </w:rPr>
            </w:pPr>
          </w:p>
        </w:tc>
        <w:tc>
          <w:tcPr>
            <w:tcW w:w="180" w:type="dxa"/>
            <w:vAlign w:val="bottom"/>
            <w:gridSpan w:val="2"/>
          </w:tcPr>
          <w:p>
            <w:pPr>
              <w:spacing w:after="0"/>
              <w:rPr>
                <w:sz w:val="10"/>
                <w:szCs w:val="10"/>
                <w:color w:val="auto"/>
              </w:rPr>
            </w:pPr>
          </w:p>
        </w:tc>
        <w:tc>
          <w:tcPr>
            <w:tcW w:w="580" w:type="dxa"/>
            <w:vAlign w:val="bottom"/>
            <w:tcBorders>
              <w:top w:val="single" w:sz="8" w:color="auto"/>
            </w:tcBorders>
            <w:gridSpan w:val="2"/>
          </w:tcPr>
          <w:p>
            <w:pPr>
              <w:spacing w:after="0"/>
              <w:rPr>
                <w:sz w:val="10"/>
                <w:szCs w:val="10"/>
                <w:color w:val="auto"/>
              </w:rPr>
            </w:pPr>
          </w:p>
        </w:tc>
        <w:tc>
          <w:tcPr>
            <w:tcW w:w="100" w:type="dxa"/>
            <w:vAlign w:val="bottom"/>
            <w:gridSpan w:val="2"/>
          </w:tcPr>
          <w:p>
            <w:pPr>
              <w:spacing w:after="0"/>
              <w:rPr>
                <w:sz w:val="10"/>
                <w:szCs w:val="10"/>
                <w:color w:val="auto"/>
              </w:rPr>
            </w:pPr>
          </w:p>
        </w:tc>
        <w:tc>
          <w:tcPr>
            <w:tcW w:w="540" w:type="dxa"/>
            <w:vAlign w:val="bottom"/>
            <w:tcBorders>
              <w:top w:val="single" w:sz="8" w:color="auto"/>
            </w:tcBorders>
            <w:gridSpan w:val="2"/>
          </w:tcPr>
          <w:p>
            <w:pPr>
              <w:spacing w:after="0"/>
              <w:rPr>
                <w:sz w:val="10"/>
                <w:szCs w:val="10"/>
                <w:color w:val="auto"/>
              </w:rPr>
            </w:pPr>
          </w:p>
        </w:tc>
        <w:tc>
          <w:tcPr>
            <w:tcW w:w="180" w:type="dxa"/>
            <w:vAlign w:val="bottom"/>
          </w:tcPr>
          <w:p>
            <w:pPr>
              <w:spacing w:after="0"/>
              <w:rPr>
                <w:sz w:val="10"/>
                <w:szCs w:val="10"/>
                <w:color w:val="auto"/>
              </w:rPr>
            </w:pPr>
          </w:p>
        </w:tc>
        <w:tc>
          <w:tcPr>
            <w:tcW w:w="420" w:type="dxa"/>
            <w:vAlign w:val="bottom"/>
            <w:tcBorders>
              <w:top w:val="single" w:sz="8" w:color="auto"/>
            </w:tcBorders>
            <w:gridSpan w:val="2"/>
          </w:tcPr>
          <w:p>
            <w:pPr>
              <w:spacing w:after="0"/>
              <w:rPr>
                <w:sz w:val="10"/>
                <w:szCs w:val="10"/>
                <w:color w:val="auto"/>
              </w:rPr>
            </w:pPr>
          </w:p>
        </w:tc>
        <w:tc>
          <w:tcPr>
            <w:tcW w:w="180" w:type="dxa"/>
            <w:vAlign w:val="bottom"/>
            <w:gridSpan w:val="2"/>
          </w:tcPr>
          <w:p>
            <w:pPr>
              <w:spacing w:after="0"/>
              <w:rPr>
                <w:sz w:val="10"/>
                <w:szCs w:val="10"/>
                <w:color w:val="auto"/>
              </w:rPr>
            </w:pPr>
          </w:p>
        </w:tc>
        <w:tc>
          <w:tcPr>
            <w:tcW w:w="580" w:type="dxa"/>
            <w:vAlign w:val="bottom"/>
            <w:tcBorders>
              <w:top w:val="single" w:sz="8" w:color="auto"/>
            </w:tcBorders>
            <w:gridSpan w:val="2"/>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Borders>
              <w:top w:val="single" w:sz="8" w:color="auto"/>
            </w:tcBorders>
            <w:gridSpan w:val="2"/>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80" w:type="dxa"/>
            <w:vAlign w:val="bottom"/>
          </w:tcPr>
          <w:p>
            <w:pPr>
              <w:ind w:left="360"/>
              <w:spacing w:after="0"/>
              <w:rPr>
                <w:sz w:val="20"/>
                <w:szCs w:val="20"/>
                <w:color w:val="auto"/>
              </w:rPr>
            </w:pPr>
            <w:r>
              <w:rPr>
                <w:rFonts w:ascii="Arial" w:cs="Arial" w:eastAsia="Arial" w:hAnsi="Arial"/>
                <w:sz w:val="12"/>
                <w:szCs w:val="12"/>
                <w:color w:val="auto"/>
              </w:rPr>
              <w:t>sharing</w:t>
            </w:r>
          </w:p>
        </w:tc>
        <w:tc>
          <w:tcPr>
            <w:tcW w:w="140" w:type="dxa"/>
            <w:vAlign w:val="bottom"/>
          </w:tcPr>
          <w:p>
            <w:pPr>
              <w:spacing w:after="0"/>
              <w:rPr>
                <w:sz w:val="12"/>
                <w:szCs w:val="12"/>
                <w:color w:val="auto"/>
              </w:rPr>
            </w:pPr>
          </w:p>
        </w:tc>
        <w:tc>
          <w:tcPr>
            <w:tcW w:w="300" w:type="dxa"/>
            <w:vAlign w:val="bottom"/>
          </w:tcPr>
          <w:p>
            <w:pPr>
              <w:jc w:val="right"/>
              <w:spacing w:after="0"/>
              <w:rPr>
                <w:sz w:val="20"/>
                <w:szCs w:val="20"/>
                <w:color w:val="auto"/>
              </w:rPr>
            </w:pPr>
            <w:r>
              <w:rPr>
                <w:rFonts w:ascii="Arial" w:cs="Arial" w:eastAsia="Arial" w:hAnsi="Arial"/>
                <w:sz w:val="12"/>
                <w:szCs w:val="12"/>
                <w:color w:val="auto"/>
              </w:rPr>
              <w:t>44</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11</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55</w:t>
            </w:r>
          </w:p>
        </w:tc>
        <w:tc>
          <w:tcPr>
            <w:tcW w:w="140" w:type="dxa"/>
            <w:vAlign w:val="bottom"/>
          </w:tcPr>
          <w:p>
            <w:pPr>
              <w:spacing w:after="0"/>
              <w:rPr>
                <w:sz w:val="12"/>
                <w:szCs w:val="12"/>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46</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2"/>
                <w:szCs w:val="12"/>
                <w:color w:val="auto"/>
              </w:rPr>
              <w:t>19</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65</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47</w:t>
            </w:r>
          </w:p>
        </w:tc>
        <w:tc>
          <w:tcPr>
            <w:tcW w:w="10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2"/>
                <w:szCs w:val="12"/>
                <w:color w:val="auto"/>
              </w:rPr>
              <w:t>13</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jc w:val="right"/>
              <w:spacing w:after="0"/>
              <w:rPr>
                <w:sz w:val="20"/>
                <w:szCs w:val="20"/>
                <w:color w:val="auto"/>
              </w:rPr>
            </w:pPr>
            <w:r>
              <w:rPr>
                <w:rFonts w:ascii="Arial" w:cs="Arial" w:eastAsia="Arial" w:hAnsi="Arial"/>
                <w:sz w:val="12"/>
                <w:szCs w:val="12"/>
                <w:color w:val="auto"/>
              </w:rPr>
              <w:t>60</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48</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14</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62</w:t>
            </w:r>
          </w:p>
        </w:tc>
        <w:tc>
          <w:tcPr>
            <w:tcW w:w="120" w:type="dxa"/>
            <w:vAlign w:val="bottom"/>
          </w:tcPr>
          <w:p>
            <w:pPr>
              <w:spacing w:after="0"/>
              <w:rPr>
                <w:sz w:val="12"/>
                <w:szCs w:val="12"/>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2"/>
                <w:szCs w:val="12"/>
                <w:color w:val="auto"/>
              </w:rPr>
              <w:t>185</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2"/>
                <w:szCs w:val="12"/>
                <w:color w:val="auto"/>
              </w:rPr>
              <w:t>57</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242</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8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Profit share</w:t>
            </w:r>
            <w:r>
              <w:rPr>
                <w:rFonts w:ascii="Arial" w:cs="Arial" w:eastAsia="Arial" w:hAnsi="Arial"/>
                <w:sz w:val="10"/>
                <w:szCs w:val="10"/>
                <w:color w:val="auto"/>
              </w:rPr>
              <w:t>(2)</w:t>
            </w:r>
          </w:p>
        </w:tc>
        <w:tc>
          <w:tcPr>
            <w:tcW w:w="14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18</w:t>
            </w:r>
          </w:p>
        </w:tc>
        <w:tc>
          <w:tcPr>
            <w:tcW w:w="1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10</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28</w:t>
            </w:r>
          </w:p>
        </w:tc>
        <w:tc>
          <w:tcPr>
            <w:tcW w:w="140" w:type="dxa"/>
            <w:vAlign w:val="bottom"/>
            <w:shd w:val="clear" w:color="auto" w:fill="CCEEFF"/>
          </w:tcPr>
          <w:p>
            <w:pPr>
              <w:spacing w:after="0"/>
              <w:rPr>
                <w:sz w:val="11"/>
                <w:szCs w:val="11"/>
                <w:color w:val="auto"/>
              </w:rPr>
            </w:pPr>
          </w:p>
        </w:tc>
        <w:tc>
          <w:tcPr>
            <w:tcW w:w="28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22</w:t>
            </w:r>
          </w:p>
        </w:tc>
        <w:tc>
          <w:tcPr>
            <w:tcW w:w="14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10</w:t>
            </w: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32</w:t>
            </w: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18</w:t>
            </w: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10</w:t>
            </w: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6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28</w:t>
            </w: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19</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9</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28</w:t>
            </w:r>
          </w:p>
        </w:tc>
        <w:tc>
          <w:tcPr>
            <w:tcW w:w="120" w:type="dxa"/>
            <w:vAlign w:val="bottom"/>
            <w:shd w:val="clear" w:color="auto" w:fill="CCEEFF"/>
          </w:tcPr>
          <w:p>
            <w:pPr>
              <w:spacing w:after="0"/>
              <w:rPr>
                <w:sz w:val="11"/>
                <w:szCs w:val="11"/>
                <w:color w:val="auto"/>
              </w:rPr>
            </w:pPr>
          </w:p>
        </w:tc>
        <w:tc>
          <w:tcPr>
            <w:tcW w:w="30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77</w:t>
            </w:r>
          </w:p>
        </w:tc>
        <w:tc>
          <w:tcPr>
            <w:tcW w:w="14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39</w:t>
            </w: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116</w:t>
            </w:r>
          </w:p>
        </w:tc>
        <w:tc>
          <w:tcPr>
            <w:tcW w:w="0" w:type="dxa"/>
            <w:vAlign w:val="bottom"/>
          </w:tcPr>
          <w:p>
            <w:pPr>
              <w:spacing w:after="0"/>
              <w:rPr>
                <w:sz w:val="1"/>
                <w:szCs w:val="1"/>
                <w:color w:val="auto"/>
              </w:rPr>
            </w:pPr>
          </w:p>
        </w:tc>
      </w:tr>
      <w:tr>
        <w:trPr>
          <w:trHeight w:val="138"/>
        </w:trPr>
        <w:tc>
          <w:tcPr>
            <w:tcW w:w="1500" w:type="dxa"/>
            <w:vAlign w:val="bottom"/>
            <w:gridSpan w:val="2"/>
          </w:tcPr>
          <w:p>
            <w:pPr>
              <w:spacing w:after="0"/>
              <w:rPr>
                <w:sz w:val="20"/>
                <w:szCs w:val="20"/>
                <w:color w:val="auto"/>
              </w:rPr>
            </w:pPr>
            <w:r>
              <w:rPr>
                <w:rFonts w:ascii="Arial" w:cs="Arial" w:eastAsia="Arial" w:hAnsi="Arial"/>
                <w:sz w:val="12"/>
                <w:szCs w:val="12"/>
                <w:color w:val="auto"/>
              </w:rPr>
              <w:t>Underwriting profit</w:t>
            </w:r>
            <w:r>
              <w:rPr>
                <w:rFonts w:ascii="Arial" w:cs="Arial" w:eastAsia="Arial" w:hAnsi="Arial"/>
                <w:sz w:val="10"/>
                <w:szCs w:val="10"/>
                <w:color w:val="auto"/>
              </w:rPr>
              <w:t>(3)</w:t>
            </w: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26</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1</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27</w:t>
            </w:r>
          </w:p>
        </w:tc>
        <w:tc>
          <w:tcPr>
            <w:tcW w:w="18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24</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9</w:t>
            </w:r>
          </w:p>
        </w:tc>
        <w:tc>
          <w:tcPr>
            <w:tcW w:w="10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33</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29</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3</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w w:val="89"/>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32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29</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5</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34</w:t>
            </w:r>
          </w:p>
        </w:tc>
        <w:tc>
          <w:tcPr>
            <w:tcW w:w="1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108</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18</w:t>
            </w:r>
          </w:p>
        </w:tc>
        <w:tc>
          <w:tcPr>
            <w:tcW w:w="10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126</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500" w:type="dxa"/>
            <w:vAlign w:val="bottom"/>
            <w:gridSpan w:val="2"/>
          </w:tcPr>
          <w:p>
            <w:pPr>
              <w:spacing w:after="0" w:line="20" w:lineRule="exact"/>
              <w:rPr>
                <w:sz w:val="1"/>
                <w:szCs w:val="1"/>
                <w:color w:val="auto"/>
              </w:rPr>
            </w:pPr>
          </w:p>
        </w:tc>
        <w:tc>
          <w:tcPr>
            <w:tcW w:w="440" w:type="dxa"/>
            <w:vAlign w:val="bottom"/>
            <w:tcBorders>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80" w:type="dxa"/>
            <w:vAlign w:val="bottom"/>
            <w:tcBorders>
              <w:bottom w:val="single" w:sz="8" w:color="auto"/>
            </w:tcBorders>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540" w:type="dxa"/>
            <w:vAlign w:val="bottom"/>
            <w:tcBorders>
              <w:bottom w:val="single" w:sz="8" w:color="auto"/>
            </w:tcBorders>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20" w:type="dxa"/>
            <w:vAlign w:val="bottom"/>
            <w:tcBorders>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4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Borders>
              <w:bottom w:val="single" w:sz="8" w:color="auto"/>
            </w:tcBorders>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540" w:type="dxa"/>
            <w:vAlign w:val="bottom"/>
            <w:tcBorders>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20" w:type="dxa"/>
            <w:vAlign w:val="bottom"/>
            <w:tcBorders>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80" w:type="dxa"/>
            <w:vAlign w:val="bottom"/>
            <w:tcBorders>
              <w:bottom w:val="single" w:sz="8" w:color="auto"/>
            </w:tcBorders>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540" w:type="dxa"/>
            <w:vAlign w:val="bottom"/>
            <w:tcBorders>
              <w:bottom w:val="single" w:sz="8" w:color="auto"/>
            </w:tcBorders>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20" w:type="dxa"/>
            <w:vAlign w:val="bottom"/>
            <w:tcBorders>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
        </w:trPr>
        <w:tc>
          <w:tcPr>
            <w:tcW w:w="20" w:type="dxa"/>
            <w:vAlign w:val="bottom"/>
            <w:vMerge w:val="restart"/>
          </w:tcPr>
          <w:p>
            <w:pPr>
              <w:spacing w:after="0"/>
              <w:rPr>
                <w:sz w:val="5"/>
                <w:szCs w:val="5"/>
                <w:color w:val="auto"/>
              </w:rPr>
            </w:pPr>
          </w:p>
        </w:tc>
        <w:tc>
          <w:tcPr>
            <w:tcW w:w="11400" w:type="dxa"/>
            <w:vAlign w:val="bottom"/>
            <w:gridSpan w:val="55"/>
          </w:tcPr>
          <w:p>
            <w:pPr>
              <w:spacing w:after="0"/>
              <w:rPr>
                <w:sz w:val="5"/>
                <w:szCs w:val="5"/>
                <w:color w:val="auto"/>
              </w:rPr>
            </w:pPr>
          </w:p>
        </w:tc>
        <w:tc>
          <w:tcPr>
            <w:tcW w:w="0" w:type="dxa"/>
            <w:vAlign w:val="bottom"/>
          </w:tcPr>
          <w:p>
            <w:pPr>
              <w:spacing w:after="0"/>
              <w:rPr>
                <w:sz w:val="1"/>
                <w:szCs w:val="1"/>
                <w:color w:val="auto"/>
              </w:rPr>
            </w:pPr>
          </w:p>
        </w:tc>
      </w:tr>
      <w:tr>
        <w:trPr>
          <w:trHeight w:val="132"/>
        </w:trPr>
        <w:tc>
          <w:tcPr>
            <w:tcW w:w="20" w:type="dxa"/>
            <w:vAlign w:val="bottom"/>
            <w:vMerge w:val="continue"/>
          </w:tcPr>
          <w:p>
            <w:pPr>
              <w:spacing w:after="0"/>
              <w:rPr>
                <w:sz w:val="11"/>
                <w:szCs w:val="11"/>
                <w:color w:val="auto"/>
              </w:rPr>
            </w:pPr>
          </w:p>
        </w:tc>
        <w:tc>
          <w:tcPr>
            <w:tcW w:w="1480" w:type="dxa"/>
            <w:vAlign w:val="bottom"/>
            <w:shd w:val="clear" w:color="auto" w:fill="CCEEFF"/>
          </w:tcPr>
          <w:p>
            <w:pPr>
              <w:spacing w:after="0" w:line="132" w:lineRule="exact"/>
              <w:rPr>
                <w:sz w:val="20"/>
                <w:szCs w:val="20"/>
                <w:color w:val="auto"/>
              </w:rPr>
            </w:pPr>
            <w:r>
              <w:rPr>
                <w:rFonts w:ascii="Arial" w:cs="Arial" w:eastAsia="Arial" w:hAnsi="Arial"/>
                <w:sz w:val="12"/>
                <w:szCs w:val="12"/>
                <w:b w:val="1"/>
                <w:bCs w:val="1"/>
                <w:color w:val="auto"/>
              </w:rPr>
              <w:t>Loss Ratio</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0"/>
              <w:spacing w:after="0" w:line="132" w:lineRule="exact"/>
              <w:rPr>
                <w:sz w:val="20"/>
                <w:szCs w:val="20"/>
                <w:color w:val="auto"/>
              </w:rPr>
            </w:pPr>
            <w:r>
              <w:rPr>
                <w:rFonts w:ascii="Arial" w:cs="Arial" w:eastAsia="Arial" w:hAnsi="Arial"/>
                <w:sz w:val="12"/>
                <w:szCs w:val="12"/>
                <w:color w:val="auto"/>
              </w:rPr>
              <w:t>28%</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60"/>
              <w:spacing w:after="0" w:line="132" w:lineRule="exact"/>
              <w:rPr>
                <w:sz w:val="20"/>
                <w:szCs w:val="20"/>
                <w:color w:val="auto"/>
              </w:rPr>
            </w:pPr>
            <w:r>
              <w:rPr>
                <w:rFonts w:ascii="Arial" w:cs="Arial" w:eastAsia="Arial" w:hAnsi="Arial"/>
                <w:sz w:val="12"/>
                <w:szCs w:val="12"/>
                <w:color w:val="auto"/>
              </w:rPr>
              <w:t>31%</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28%</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28%</w:t>
            </w: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60"/>
              <w:spacing w:after="0" w:line="132" w:lineRule="exact"/>
              <w:rPr>
                <w:sz w:val="20"/>
                <w:szCs w:val="20"/>
                <w:color w:val="auto"/>
              </w:rPr>
            </w:pPr>
            <w:r>
              <w:rPr>
                <w:rFonts w:ascii="Arial" w:cs="Arial" w:eastAsia="Arial" w:hAnsi="Arial"/>
                <w:sz w:val="12"/>
                <w:szCs w:val="12"/>
                <w:color w:val="auto"/>
              </w:rPr>
              <w:t>28%</w:t>
            </w: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32%</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20"/>
              <w:spacing w:after="0" w:line="132" w:lineRule="exact"/>
              <w:rPr>
                <w:sz w:val="20"/>
                <w:szCs w:val="20"/>
                <w:color w:val="auto"/>
              </w:rPr>
            </w:pPr>
            <w:r>
              <w:rPr>
                <w:rFonts w:ascii="Arial" w:cs="Arial" w:eastAsia="Arial" w:hAnsi="Arial"/>
                <w:sz w:val="12"/>
                <w:szCs w:val="12"/>
                <w:color w:val="auto"/>
              </w:rPr>
              <w:t>26%</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30%</w:t>
            </w:r>
          </w:p>
        </w:tc>
        <w:tc>
          <w:tcPr>
            <w:tcW w:w="12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28%</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30%</w:t>
            </w:r>
          </w:p>
        </w:tc>
        <w:tc>
          <w:tcPr>
            <w:tcW w:w="0" w:type="dxa"/>
            <w:vAlign w:val="bottom"/>
          </w:tcPr>
          <w:p>
            <w:pPr>
              <w:spacing w:after="0"/>
              <w:rPr>
                <w:sz w:val="1"/>
                <w:szCs w:val="1"/>
                <w:color w:val="auto"/>
              </w:rPr>
            </w:pPr>
          </w:p>
        </w:tc>
      </w:tr>
      <w:tr>
        <w:trPr>
          <w:trHeight w:val="207"/>
        </w:trPr>
        <w:tc>
          <w:tcPr>
            <w:tcW w:w="1500" w:type="dxa"/>
            <w:vAlign w:val="bottom"/>
            <w:gridSpan w:val="2"/>
          </w:tcPr>
          <w:p>
            <w:pPr>
              <w:spacing w:after="0"/>
              <w:rPr>
                <w:sz w:val="20"/>
                <w:szCs w:val="20"/>
                <w:color w:val="auto"/>
              </w:rPr>
            </w:pPr>
            <w:r>
              <w:rPr>
                <w:rFonts w:ascii="Arial" w:cs="Arial" w:eastAsia="Arial" w:hAnsi="Arial"/>
                <w:sz w:val="12"/>
                <w:szCs w:val="12"/>
                <w:b w:val="1"/>
                <w:bCs w:val="1"/>
                <w:color w:val="auto"/>
              </w:rPr>
              <w:t>Underwriting Margin</w:t>
            </w:r>
            <w:r>
              <w:rPr>
                <w:rFonts w:ascii="Arial" w:cs="Arial" w:eastAsia="Arial" w:hAnsi="Arial"/>
                <w:sz w:val="10"/>
                <w:szCs w:val="10"/>
                <w:color w:val="auto"/>
              </w:rPr>
              <w:t>(3)</w:t>
            </w:r>
          </w:p>
        </w:tc>
        <w:tc>
          <w:tcPr>
            <w:tcW w:w="140" w:type="dxa"/>
            <w:vAlign w:val="bottom"/>
          </w:tcPr>
          <w:p>
            <w:pPr>
              <w:spacing w:after="0"/>
              <w:rPr>
                <w:sz w:val="18"/>
                <w:szCs w:val="18"/>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2"/>
                <w:szCs w:val="12"/>
                <w:color w:val="auto"/>
              </w:rPr>
              <w:t>15%</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2"/>
                <w:szCs w:val="12"/>
                <w:color w:val="auto"/>
              </w:rPr>
              <w:t>13%</w:t>
            </w:r>
          </w:p>
        </w:tc>
        <w:tc>
          <w:tcPr>
            <w:tcW w:w="140" w:type="dxa"/>
            <w:vAlign w:val="bottom"/>
          </w:tcPr>
          <w:p>
            <w:pPr>
              <w:spacing w:after="0"/>
              <w:rPr>
                <w:sz w:val="18"/>
                <w:szCs w:val="18"/>
                <w:color w:val="auto"/>
              </w:rPr>
            </w:pPr>
          </w:p>
        </w:tc>
        <w:tc>
          <w:tcPr>
            <w:tcW w:w="420" w:type="dxa"/>
            <w:vAlign w:val="bottom"/>
            <w:gridSpan w:val="2"/>
          </w:tcPr>
          <w:p>
            <w:pPr>
              <w:jc w:val="right"/>
              <w:ind w:right="40"/>
              <w:spacing w:after="0"/>
              <w:rPr>
                <w:sz w:val="20"/>
                <w:szCs w:val="20"/>
                <w:color w:val="auto"/>
              </w:rPr>
            </w:pPr>
            <w:r>
              <w:rPr>
                <w:rFonts w:ascii="Arial" w:cs="Arial" w:eastAsia="Arial" w:hAnsi="Arial"/>
                <w:sz w:val="12"/>
                <w:szCs w:val="12"/>
                <w:color w:val="auto"/>
              </w:rPr>
              <w:t>13%</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2"/>
                <w:szCs w:val="12"/>
                <w:color w:val="auto"/>
              </w:rPr>
              <w:t>15%</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2"/>
                <w:szCs w:val="12"/>
                <w:color w:val="auto"/>
              </w:rPr>
              <w:t>15%</w:t>
            </w: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ind w:right="40"/>
              <w:spacing w:after="0"/>
              <w:rPr>
                <w:sz w:val="20"/>
                <w:szCs w:val="20"/>
                <w:color w:val="auto"/>
              </w:rPr>
            </w:pPr>
            <w:r>
              <w:rPr>
                <w:rFonts w:ascii="Arial" w:cs="Arial" w:eastAsia="Arial" w:hAnsi="Arial"/>
                <w:sz w:val="12"/>
                <w:szCs w:val="12"/>
                <w:color w:val="auto"/>
              </w:rPr>
              <w:t>13%</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gridSpan w:val="2"/>
          </w:tcPr>
          <w:p>
            <w:pPr>
              <w:jc w:val="right"/>
              <w:ind w:right="20"/>
              <w:spacing w:after="0"/>
              <w:rPr>
                <w:sz w:val="20"/>
                <w:szCs w:val="20"/>
                <w:color w:val="auto"/>
              </w:rPr>
            </w:pPr>
            <w:r>
              <w:rPr>
                <w:rFonts w:ascii="Arial" w:cs="Arial" w:eastAsia="Arial" w:hAnsi="Arial"/>
                <w:sz w:val="12"/>
                <w:szCs w:val="12"/>
                <w:color w:val="auto"/>
              </w:rPr>
              <w:t>17%</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2"/>
                <w:szCs w:val="12"/>
                <w:color w:val="auto"/>
              </w:rPr>
              <w:t>16%</w:t>
            </w:r>
          </w:p>
        </w:tc>
        <w:tc>
          <w:tcPr>
            <w:tcW w:w="120" w:type="dxa"/>
            <w:vAlign w:val="bottom"/>
          </w:tcPr>
          <w:p>
            <w:pPr>
              <w:spacing w:after="0"/>
              <w:rPr>
                <w:sz w:val="18"/>
                <w:szCs w:val="18"/>
                <w:color w:val="auto"/>
              </w:rPr>
            </w:pPr>
          </w:p>
        </w:tc>
        <w:tc>
          <w:tcPr>
            <w:tcW w:w="440" w:type="dxa"/>
            <w:vAlign w:val="bottom"/>
            <w:gridSpan w:val="2"/>
          </w:tcPr>
          <w:p>
            <w:pPr>
              <w:jc w:val="right"/>
              <w:ind w:right="40"/>
              <w:spacing w:after="0"/>
              <w:rPr>
                <w:sz w:val="20"/>
                <w:szCs w:val="20"/>
                <w:color w:val="auto"/>
              </w:rPr>
            </w:pPr>
            <w:r>
              <w:rPr>
                <w:rFonts w:ascii="Arial" w:cs="Arial" w:eastAsia="Arial" w:hAnsi="Arial"/>
                <w:sz w:val="12"/>
                <w:szCs w:val="12"/>
                <w:color w:val="auto"/>
              </w:rPr>
              <w:t>15%</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2"/>
                <w:szCs w:val="12"/>
                <w:color w:val="auto"/>
              </w:rPr>
              <w:t>14%</w:t>
            </w:r>
          </w:p>
        </w:tc>
        <w:tc>
          <w:tcPr>
            <w:tcW w:w="0" w:type="dxa"/>
            <w:vAlign w:val="bottom"/>
          </w:tcPr>
          <w:p>
            <w:pPr>
              <w:spacing w:after="0"/>
              <w:rPr>
                <w:sz w:val="1"/>
                <w:szCs w:val="1"/>
                <w:color w:val="auto"/>
              </w:rPr>
            </w:pPr>
          </w:p>
        </w:tc>
      </w:tr>
      <w:tr>
        <w:trPr>
          <w:trHeight w:val="56"/>
        </w:trPr>
        <w:tc>
          <w:tcPr>
            <w:tcW w:w="20" w:type="dxa"/>
            <w:vAlign w:val="bottom"/>
            <w:vMerge w:val="restart"/>
          </w:tcPr>
          <w:p>
            <w:pPr>
              <w:spacing w:after="0"/>
              <w:rPr>
                <w:sz w:val="4"/>
                <w:szCs w:val="4"/>
                <w:color w:val="auto"/>
              </w:rPr>
            </w:pPr>
          </w:p>
        </w:tc>
        <w:tc>
          <w:tcPr>
            <w:tcW w:w="11400" w:type="dxa"/>
            <w:vAlign w:val="bottom"/>
            <w:gridSpan w:val="55"/>
          </w:tcPr>
          <w:p>
            <w:pPr>
              <w:spacing w:after="0"/>
              <w:rPr>
                <w:sz w:val="4"/>
                <w:szCs w:val="4"/>
                <w:color w:val="auto"/>
              </w:rPr>
            </w:pPr>
          </w:p>
        </w:tc>
        <w:tc>
          <w:tcPr>
            <w:tcW w:w="0" w:type="dxa"/>
            <w:vAlign w:val="bottom"/>
          </w:tcPr>
          <w:p>
            <w:pPr>
              <w:spacing w:after="0"/>
              <w:rPr>
                <w:sz w:val="1"/>
                <w:szCs w:val="1"/>
                <w:color w:val="auto"/>
              </w:rPr>
            </w:pPr>
          </w:p>
        </w:tc>
      </w:tr>
      <w:tr>
        <w:trPr>
          <w:trHeight w:val="132"/>
        </w:trPr>
        <w:tc>
          <w:tcPr>
            <w:tcW w:w="20" w:type="dxa"/>
            <w:vAlign w:val="bottom"/>
            <w:vMerge w:val="continue"/>
          </w:tcPr>
          <w:p>
            <w:pPr>
              <w:spacing w:after="0"/>
              <w:rPr>
                <w:sz w:val="11"/>
                <w:szCs w:val="11"/>
                <w:color w:val="auto"/>
              </w:rPr>
            </w:pPr>
          </w:p>
        </w:tc>
        <w:tc>
          <w:tcPr>
            <w:tcW w:w="1480" w:type="dxa"/>
            <w:vAlign w:val="bottom"/>
            <w:shd w:val="clear" w:color="auto" w:fill="CCEEFF"/>
          </w:tcPr>
          <w:p>
            <w:pPr>
              <w:spacing w:after="0" w:line="132" w:lineRule="exact"/>
              <w:rPr>
                <w:sz w:val="20"/>
                <w:szCs w:val="20"/>
                <w:color w:val="auto"/>
              </w:rPr>
            </w:pPr>
            <w:r>
              <w:rPr>
                <w:rFonts w:ascii="Arial" w:cs="Arial" w:eastAsia="Arial" w:hAnsi="Arial"/>
                <w:sz w:val="12"/>
                <w:szCs w:val="12"/>
                <w:b w:val="1"/>
                <w:bCs w:val="1"/>
                <w:color w:val="auto"/>
              </w:rPr>
              <w:t>Combined Ratio</w:t>
            </w:r>
            <w:r>
              <w:rPr>
                <w:rFonts w:ascii="Arial" w:cs="Arial" w:eastAsia="Arial" w:hAnsi="Arial"/>
                <w:sz w:val="10"/>
                <w:szCs w:val="10"/>
                <w:color w:val="auto"/>
              </w:rPr>
              <w:t>(4)</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0"/>
              <w:spacing w:after="0" w:line="132" w:lineRule="exact"/>
              <w:rPr>
                <w:sz w:val="20"/>
                <w:szCs w:val="20"/>
                <w:color w:val="auto"/>
              </w:rPr>
            </w:pPr>
            <w:r>
              <w:rPr>
                <w:rFonts w:ascii="Arial" w:cs="Arial" w:eastAsia="Arial" w:hAnsi="Arial"/>
                <w:sz w:val="12"/>
                <w:szCs w:val="12"/>
                <w:color w:val="auto"/>
              </w:rPr>
              <w:t>108%</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60"/>
              <w:spacing w:after="0" w:line="132" w:lineRule="exact"/>
              <w:rPr>
                <w:sz w:val="20"/>
                <w:szCs w:val="20"/>
                <w:color w:val="auto"/>
              </w:rPr>
            </w:pPr>
            <w:r>
              <w:rPr>
                <w:rFonts w:ascii="Arial" w:cs="Arial" w:eastAsia="Arial" w:hAnsi="Arial"/>
                <w:sz w:val="12"/>
                <w:szCs w:val="12"/>
                <w:color w:val="auto"/>
              </w:rPr>
              <w:t>106%</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108%</w:t>
            </w: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103%</w:t>
            </w: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60"/>
              <w:spacing w:after="0" w:line="132" w:lineRule="exact"/>
              <w:rPr>
                <w:sz w:val="20"/>
                <w:szCs w:val="20"/>
                <w:color w:val="auto"/>
              </w:rPr>
            </w:pPr>
            <w:r>
              <w:rPr>
                <w:rFonts w:ascii="Arial" w:cs="Arial" w:eastAsia="Arial" w:hAnsi="Arial"/>
                <w:sz w:val="12"/>
                <w:szCs w:val="12"/>
                <w:color w:val="auto"/>
              </w:rPr>
              <w:t>107%</w:t>
            </w: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104%</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20"/>
              <w:spacing w:after="0" w:line="132" w:lineRule="exact"/>
              <w:rPr>
                <w:sz w:val="20"/>
                <w:szCs w:val="20"/>
                <w:color w:val="auto"/>
              </w:rPr>
            </w:pPr>
            <w:r>
              <w:rPr>
                <w:rFonts w:ascii="Arial" w:cs="Arial" w:eastAsia="Arial" w:hAnsi="Arial"/>
                <w:sz w:val="12"/>
                <w:szCs w:val="12"/>
                <w:color w:val="auto"/>
              </w:rPr>
              <w:t>106%</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103%</w:t>
            </w:r>
          </w:p>
        </w:tc>
        <w:tc>
          <w:tcPr>
            <w:tcW w:w="12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107%</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104%</w:t>
            </w:r>
          </w:p>
        </w:tc>
        <w:tc>
          <w:tcPr>
            <w:tcW w:w="0" w:type="dxa"/>
            <w:vAlign w:val="bottom"/>
          </w:tcPr>
          <w:p>
            <w:pPr>
              <w:spacing w:after="0"/>
              <w:rPr>
                <w:sz w:val="1"/>
                <w:szCs w:val="1"/>
                <w:color w:val="auto"/>
              </w:rPr>
            </w:pPr>
          </w:p>
        </w:tc>
      </w:tr>
    </w:tbl>
    <w:p>
      <w:pPr>
        <w:spacing w:after="0" w:line="91" w:lineRule="exact"/>
        <w:rPr>
          <w:sz w:val="20"/>
          <w:szCs w:val="20"/>
          <w:color w:val="auto"/>
        </w:rPr>
      </w:pPr>
    </w:p>
    <w:p>
      <w:pPr>
        <w:ind w:right="160"/>
        <w:spacing w:after="0" w:line="268" w:lineRule="auto"/>
        <w:rPr>
          <w:sz w:val="20"/>
          <w:szCs w:val="20"/>
          <w:color w:val="auto"/>
        </w:rPr>
      </w:pPr>
      <w:r>
        <w:rPr>
          <w:rFonts w:ascii="Arial" w:cs="Arial" w:eastAsia="Arial" w:hAnsi="Arial"/>
          <w:sz w:val="11"/>
          <w:szCs w:val="11"/>
          <w:color w:val="auto"/>
        </w:rPr>
        <w:t>This page is provided as supplemental analysis related to the lifestyle protection insurance business. This business has reinsurance agreements that do not qualify for risk transfer under GAAP. This analysis shows the income statement activity as if these reinsurance agreements, except for the reciprocal arrangements, were accounted for as reinsurance accounting (“pre-deposit accounting basis”) and not as deposit accounting. There is no impact on net income (loss) available to Genworth Financial, Inc.’s common stockholders or to segment net operating income (loss). While “pre-deposit accounting basis” is a non-GAAP measure, management believes that it represents an economic view of the underlying performance of the business. However, pre-deposit accounting basis is not a substitute for income statement activity determined in accordance with GAAP.</w:t>
      </w:r>
    </w:p>
    <w:p>
      <w:pPr>
        <w:spacing w:after="0" w:line="68" w:lineRule="exact"/>
        <w:rPr>
          <w:sz w:val="20"/>
          <w:szCs w:val="20"/>
          <w:color w:val="auto"/>
        </w:rPr>
      </w:pPr>
    </w:p>
    <w:p>
      <w:pPr>
        <w:spacing w:after="0"/>
        <w:rPr>
          <w:sz w:val="20"/>
          <w:szCs w:val="20"/>
          <w:color w:val="auto"/>
        </w:rPr>
      </w:pPr>
      <w:r>
        <w:rPr>
          <w:rFonts w:ascii="Arial" w:cs="Arial" w:eastAsia="Arial" w:hAnsi="Arial"/>
          <w:sz w:val="12"/>
          <w:szCs w:val="12"/>
          <w:color w:val="auto"/>
        </w:rPr>
        <w:t>The ratios included above were calculated using whole dollars and may be different than the ratio calculated using the rounded numbers included herein.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88900</wp:posOffset>
            </wp:positionV>
            <wp:extent cx="728345" cy="825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58" w:lineRule="exact"/>
        <w:rPr>
          <w:sz w:val="20"/>
          <w:szCs w:val="20"/>
          <w:color w:val="auto"/>
        </w:rPr>
      </w:pPr>
    </w:p>
    <w:p>
      <w:pPr>
        <w:ind w:left="340" w:right="180" w:hanging="335"/>
        <w:spacing w:after="0" w:line="237" w:lineRule="auto"/>
        <w:tabs>
          <w:tab w:leader="none" w:pos="340" w:val="left"/>
        </w:tabs>
        <w:numPr>
          <w:ilvl w:val="0"/>
          <w:numId w:val="61"/>
        </w:numPr>
        <w:rPr>
          <w:rFonts w:ascii="Arial" w:cs="Arial" w:eastAsia="Arial" w:hAnsi="Arial"/>
          <w:sz w:val="10"/>
          <w:szCs w:val="10"/>
          <w:color w:val="auto"/>
        </w:rPr>
      </w:pPr>
      <w:r>
        <w:rPr>
          <w:rFonts w:ascii="Arial" w:cs="Arial" w:eastAsia="Arial" w:hAnsi="Arial"/>
          <w:sz w:val="12"/>
          <w:szCs w:val="12"/>
          <w:color w:val="auto"/>
        </w:rPr>
        <w:t>Net operating income (loss) adjusted for foreign exchange as compared to the prior year period for the International Protection segment was $(3) million and $9 million for the three and twelve months ended December 31, 2014, respectively.</w:t>
      </w:r>
    </w:p>
    <w:p>
      <w:pPr>
        <w:spacing w:after="0" w:line="1" w:lineRule="exact"/>
        <w:rPr>
          <w:rFonts w:ascii="Arial" w:cs="Arial" w:eastAsia="Arial" w:hAnsi="Arial"/>
          <w:sz w:val="10"/>
          <w:szCs w:val="10"/>
          <w:color w:val="auto"/>
        </w:rPr>
      </w:pPr>
    </w:p>
    <w:p>
      <w:pPr>
        <w:ind w:left="340" w:hanging="335"/>
        <w:spacing w:after="0" w:line="229" w:lineRule="auto"/>
        <w:tabs>
          <w:tab w:leader="none" w:pos="340" w:val="left"/>
        </w:tabs>
        <w:numPr>
          <w:ilvl w:val="0"/>
          <w:numId w:val="61"/>
        </w:numPr>
        <w:rPr>
          <w:rFonts w:ascii="Arial" w:cs="Arial" w:eastAsia="Arial" w:hAnsi="Arial"/>
          <w:sz w:val="10"/>
          <w:szCs w:val="10"/>
          <w:color w:val="auto"/>
        </w:rPr>
      </w:pPr>
      <w:r>
        <w:rPr>
          <w:rFonts w:ascii="Arial" w:cs="Arial" w:eastAsia="Arial" w:hAnsi="Arial"/>
          <w:sz w:val="12"/>
          <w:szCs w:val="12"/>
          <w:color w:val="auto"/>
        </w:rPr>
        <w:t>Commissions include commissions which are included above in acquisition and operating expenses, net of deferrals, and amortization of DAC.</w:t>
      </w:r>
    </w:p>
    <w:p>
      <w:pPr>
        <w:ind w:left="340" w:hanging="335"/>
        <w:spacing w:after="0" w:line="229" w:lineRule="auto"/>
        <w:tabs>
          <w:tab w:leader="none" w:pos="340" w:val="left"/>
        </w:tabs>
        <w:numPr>
          <w:ilvl w:val="0"/>
          <w:numId w:val="61"/>
        </w:numPr>
        <w:rPr>
          <w:rFonts w:ascii="Arial" w:cs="Arial" w:eastAsia="Arial" w:hAnsi="Arial"/>
          <w:sz w:val="10"/>
          <w:szCs w:val="10"/>
          <w:color w:val="auto"/>
        </w:rPr>
      </w:pPr>
      <w:r>
        <w:rPr>
          <w:rFonts w:ascii="Arial" w:cs="Arial" w:eastAsia="Arial" w:hAnsi="Arial"/>
          <w:sz w:val="12"/>
          <w:szCs w:val="12"/>
          <w:color w:val="auto"/>
        </w:rPr>
        <w:t>The underwriting margin is calculated as underwriting profit divided by net earned premiums.</w:t>
      </w:r>
    </w:p>
    <w:p>
      <w:pPr>
        <w:ind w:left="340" w:hanging="335"/>
        <w:spacing w:after="0"/>
        <w:tabs>
          <w:tab w:leader="none" w:pos="340" w:val="left"/>
        </w:tabs>
        <w:numPr>
          <w:ilvl w:val="0"/>
          <w:numId w:val="61"/>
        </w:numPr>
        <w:rPr>
          <w:rFonts w:ascii="Arial" w:cs="Arial" w:eastAsia="Arial" w:hAnsi="Arial"/>
          <w:sz w:val="10"/>
          <w:szCs w:val="10"/>
          <w:color w:val="auto"/>
        </w:rPr>
      </w:pPr>
      <w:r>
        <w:rPr>
          <w:rFonts w:ascii="Arial" w:cs="Arial" w:eastAsia="Arial" w:hAnsi="Arial"/>
          <w:sz w:val="12"/>
          <w:szCs w:val="12"/>
          <w:color w:val="auto"/>
        </w:rPr>
        <w:t>The combined ratio is calculated as benefits and other changes in policy reserves, commissions (including amortization of DAC), profit share and other operating expenses divided by net earned premiums.</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420"/>
          </w:cols>
          <w:pgMar w:left="240" w:top="266" w:right="239" w:bottom="1440" w:gutter="0" w:footer="0" w:header="0"/>
        </w:sectPr>
      </w:pPr>
    </w:p>
    <w:bookmarkStart w:id="90" w:name="page91"/>
    <w:bookmarkEnd w:id="9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 (Pre-Deposit Accounting Basis)—International Protection Segment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32"/>
        </w:trPr>
        <w:tc>
          <w:tcPr>
            <w:tcW w:w="20" w:type="dxa"/>
            <w:vAlign w:val="bottom"/>
          </w:tcPr>
          <w:p>
            <w:pPr>
              <w:spacing w:after="0"/>
              <w:rPr>
                <w:sz w:val="11"/>
                <w:szCs w:val="11"/>
                <w:color w:val="auto"/>
              </w:rPr>
            </w:pPr>
          </w:p>
        </w:tc>
        <w:tc>
          <w:tcPr>
            <w:tcW w:w="14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1"/>
                <w:szCs w:val="11"/>
                <w:b w:val="1"/>
                <w:bCs w:val="1"/>
                <w:color w:val="auto"/>
                <w:w w:val="94"/>
              </w:rPr>
              <w:t>4Q 2013</w:t>
            </w:r>
          </w:p>
        </w:tc>
        <w:tc>
          <w:tcPr>
            <w:tcW w:w="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gridSpan w:val="2"/>
          </w:tcPr>
          <w:p>
            <w:pPr>
              <w:jc w:val="right"/>
              <w:ind w:right="180"/>
              <w:spacing w:after="0"/>
              <w:rPr>
                <w:sz w:val="20"/>
                <w:szCs w:val="20"/>
                <w:color w:val="auto"/>
              </w:rPr>
            </w:pPr>
            <w:r>
              <w:rPr>
                <w:rFonts w:ascii="Arial" w:cs="Arial" w:eastAsia="Arial" w:hAnsi="Arial"/>
                <w:sz w:val="11"/>
                <w:szCs w:val="11"/>
                <w:b w:val="1"/>
                <w:bCs w:val="1"/>
                <w:color w:val="auto"/>
                <w:w w:val="89"/>
              </w:rPr>
              <w:t>3Q 2013</w:t>
            </w:r>
          </w:p>
        </w:tc>
        <w:tc>
          <w:tcPr>
            <w:tcW w:w="12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gridSpan w:val="2"/>
          </w:tcPr>
          <w:p>
            <w:pPr>
              <w:jc w:val="right"/>
              <w:ind w:right="180"/>
              <w:spacing w:after="0"/>
              <w:rPr>
                <w:sz w:val="20"/>
                <w:szCs w:val="20"/>
                <w:color w:val="auto"/>
              </w:rPr>
            </w:pPr>
            <w:r>
              <w:rPr>
                <w:rFonts w:ascii="Arial" w:cs="Arial" w:eastAsia="Arial" w:hAnsi="Arial"/>
                <w:sz w:val="11"/>
                <w:szCs w:val="11"/>
                <w:b w:val="1"/>
                <w:bCs w:val="1"/>
                <w:color w:val="auto"/>
                <w:w w:val="94"/>
              </w:rPr>
              <w:t>2Q 2013</w:t>
            </w:r>
          </w:p>
        </w:tc>
        <w:tc>
          <w:tcPr>
            <w:tcW w:w="10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1"/>
                <w:szCs w:val="11"/>
                <w:b w:val="1"/>
                <w:bCs w:val="1"/>
                <w:color w:val="auto"/>
                <w:w w:val="89"/>
              </w:rPr>
              <w:t>1Q 2013</w:t>
            </w:r>
          </w:p>
        </w:tc>
        <w:tc>
          <w:tcPr>
            <w:tcW w:w="2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1"/>
                <w:szCs w:val="11"/>
                <w:b w:val="1"/>
                <w:bCs w:val="1"/>
                <w:color w:val="auto"/>
                <w:w w:val="85"/>
              </w:rPr>
              <w:t>Total 2013</w:t>
            </w:r>
          </w:p>
        </w:tc>
        <w:tc>
          <w:tcPr>
            <w:tcW w:w="10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4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560" w:type="dxa"/>
            <w:vAlign w:val="bottom"/>
            <w:gridSpan w:val="2"/>
          </w:tcPr>
          <w:p>
            <w:pPr>
              <w:jc w:val="right"/>
              <w:ind w:right="200"/>
              <w:spacing w:after="0" w:line="99" w:lineRule="exact"/>
              <w:rPr>
                <w:sz w:val="20"/>
                <w:szCs w:val="20"/>
                <w:color w:val="auto"/>
              </w:rPr>
            </w:pPr>
            <w:r>
              <w:rPr>
                <w:rFonts w:ascii="Arial" w:cs="Arial" w:eastAsia="Arial" w:hAnsi="Arial"/>
                <w:sz w:val="11"/>
                <w:szCs w:val="11"/>
                <w:b w:val="1"/>
                <w:bCs w:val="1"/>
                <w:color w:val="auto"/>
                <w:w w:val="84"/>
              </w:rPr>
              <w:t>Deposit</w:t>
            </w:r>
          </w:p>
        </w:tc>
        <w:tc>
          <w:tcPr>
            <w:tcW w:w="40" w:type="dxa"/>
            <w:vAlign w:val="bottom"/>
          </w:tcPr>
          <w:p>
            <w:pPr>
              <w:spacing w:after="0"/>
              <w:rPr>
                <w:sz w:val="8"/>
                <w:szCs w:val="8"/>
                <w:color w:val="auto"/>
              </w:rPr>
            </w:pPr>
          </w:p>
        </w:tc>
        <w:tc>
          <w:tcPr>
            <w:tcW w:w="540" w:type="dxa"/>
            <w:vAlign w:val="bottom"/>
            <w:gridSpan w:val="2"/>
          </w:tcPr>
          <w:p>
            <w:pPr>
              <w:spacing w:after="0" w:line="99" w:lineRule="exact"/>
              <w:rPr>
                <w:sz w:val="20"/>
                <w:szCs w:val="20"/>
                <w:color w:val="auto"/>
              </w:rPr>
            </w:pPr>
            <w:r>
              <w:rPr>
                <w:rFonts w:ascii="Arial" w:cs="Arial" w:eastAsia="Arial" w:hAnsi="Arial"/>
                <w:sz w:val="11"/>
                <w:szCs w:val="11"/>
                <w:b w:val="1"/>
                <w:bCs w:val="1"/>
                <w:color w:val="auto"/>
                <w:w w:val="84"/>
              </w:rPr>
              <w:t>Pre-Deposit</w:t>
            </w: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8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gridSpan w:val="2"/>
          </w:tcPr>
          <w:p>
            <w:pPr>
              <w:jc w:val="right"/>
              <w:ind w:right="220"/>
              <w:spacing w:after="0" w:line="99" w:lineRule="exact"/>
              <w:rPr>
                <w:sz w:val="20"/>
                <w:szCs w:val="20"/>
                <w:color w:val="auto"/>
              </w:rPr>
            </w:pPr>
            <w:r>
              <w:rPr>
                <w:rFonts w:ascii="Arial" w:cs="Arial" w:eastAsia="Arial" w:hAnsi="Arial"/>
                <w:sz w:val="11"/>
                <w:szCs w:val="11"/>
                <w:b w:val="1"/>
                <w:bCs w:val="1"/>
                <w:color w:val="auto"/>
                <w:w w:val="84"/>
              </w:rPr>
              <w:t>Deposit</w:t>
            </w:r>
          </w:p>
        </w:tc>
        <w:tc>
          <w:tcPr>
            <w:tcW w:w="540" w:type="dxa"/>
            <w:vAlign w:val="bottom"/>
            <w:gridSpan w:val="2"/>
          </w:tcPr>
          <w:p>
            <w:pPr>
              <w:spacing w:after="0" w:line="99" w:lineRule="exact"/>
              <w:rPr>
                <w:sz w:val="20"/>
                <w:szCs w:val="20"/>
                <w:color w:val="auto"/>
              </w:rPr>
            </w:pPr>
            <w:r>
              <w:rPr>
                <w:rFonts w:ascii="Arial" w:cs="Arial" w:eastAsia="Arial" w:hAnsi="Arial"/>
                <w:sz w:val="11"/>
                <w:szCs w:val="11"/>
                <w:b w:val="1"/>
                <w:bCs w:val="1"/>
                <w:color w:val="auto"/>
                <w:w w:val="84"/>
              </w:rPr>
              <w:t>Pre-Deposit</w:t>
            </w:r>
          </w:p>
        </w:tc>
        <w:tc>
          <w:tcPr>
            <w:tcW w:w="14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2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gridSpan w:val="2"/>
          </w:tcPr>
          <w:p>
            <w:pPr>
              <w:jc w:val="right"/>
              <w:ind w:right="240"/>
              <w:spacing w:after="0" w:line="99" w:lineRule="exact"/>
              <w:rPr>
                <w:sz w:val="20"/>
                <w:szCs w:val="20"/>
                <w:color w:val="auto"/>
              </w:rPr>
            </w:pPr>
            <w:r>
              <w:rPr>
                <w:rFonts w:ascii="Arial" w:cs="Arial" w:eastAsia="Arial" w:hAnsi="Arial"/>
                <w:sz w:val="11"/>
                <w:szCs w:val="11"/>
                <w:b w:val="1"/>
                <w:bCs w:val="1"/>
                <w:color w:val="auto"/>
                <w:w w:val="84"/>
              </w:rPr>
              <w:t>Deposit</w:t>
            </w:r>
          </w:p>
        </w:tc>
        <w:tc>
          <w:tcPr>
            <w:tcW w:w="540" w:type="dxa"/>
            <w:vAlign w:val="bottom"/>
            <w:gridSpan w:val="2"/>
          </w:tcPr>
          <w:p>
            <w:pPr>
              <w:spacing w:after="0" w:line="99" w:lineRule="exact"/>
              <w:rPr>
                <w:sz w:val="20"/>
                <w:szCs w:val="20"/>
                <w:color w:val="auto"/>
              </w:rPr>
            </w:pPr>
            <w:r>
              <w:rPr>
                <w:rFonts w:ascii="Arial" w:cs="Arial" w:eastAsia="Arial" w:hAnsi="Arial"/>
                <w:sz w:val="11"/>
                <w:szCs w:val="11"/>
                <w:b w:val="1"/>
                <w:bCs w:val="1"/>
                <w:color w:val="auto"/>
                <w:w w:val="84"/>
              </w:rPr>
              <w:t>Pre-Deposit</w:t>
            </w: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28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 w:type="dxa"/>
            <w:vAlign w:val="bottom"/>
          </w:tcPr>
          <w:p>
            <w:pPr>
              <w:spacing w:after="0"/>
              <w:rPr>
                <w:sz w:val="8"/>
                <w:szCs w:val="8"/>
                <w:color w:val="auto"/>
              </w:rPr>
            </w:pPr>
          </w:p>
        </w:tc>
        <w:tc>
          <w:tcPr>
            <w:tcW w:w="100" w:type="dxa"/>
            <w:vAlign w:val="bottom"/>
          </w:tcPr>
          <w:p>
            <w:pPr>
              <w:spacing w:after="0"/>
              <w:rPr>
                <w:sz w:val="8"/>
                <w:szCs w:val="8"/>
                <w:color w:val="auto"/>
              </w:rPr>
            </w:pPr>
          </w:p>
        </w:tc>
        <w:tc>
          <w:tcPr>
            <w:tcW w:w="560" w:type="dxa"/>
            <w:vAlign w:val="bottom"/>
            <w:gridSpan w:val="2"/>
          </w:tcPr>
          <w:p>
            <w:pPr>
              <w:jc w:val="right"/>
              <w:ind w:right="200"/>
              <w:spacing w:after="0" w:line="99" w:lineRule="exact"/>
              <w:rPr>
                <w:sz w:val="20"/>
                <w:szCs w:val="20"/>
                <w:color w:val="auto"/>
              </w:rPr>
            </w:pPr>
            <w:r>
              <w:rPr>
                <w:rFonts w:ascii="Arial" w:cs="Arial" w:eastAsia="Arial" w:hAnsi="Arial"/>
                <w:sz w:val="11"/>
                <w:szCs w:val="11"/>
                <w:b w:val="1"/>
                <w:bCs w:val="1"/>
                <w:color w:val="auto"/>
                <w:w w:val="84"/>
              </w:rPr>
              <w:t>Deposit</w:t>
            </w:r>
          </w:p>
        </w:tc>
        <w:tc>
          <w:tcPr>
            <w:tcW w:w="20" w:type="dxa"/>
            <w:vAlign w:val="bottom"/>
          </w:tcPr>
          <w:p>
            <w:pPr>
              <w:spacing w:after="0"/>
              <w:rPr>
                <w:sz w:val="8"/>
                <w:szCs w:val="8"/>
                <w:color w:val="auto"/>
              </w:rPr>
            </w:pPr>
          </w:p>
        </w:tc>
        <w:tc>
          <w:tcPr>
            <w:tcW w:w="540" w:type="dxa"/>
            <w:vAlign w:val="bottom"/>
            <w:gridSpan w:val="2"/>
          </w:tcPr>
          <w:p>
            <w:pPr>
              <w:ind w:left="20"/>
              <w:spacing w:after="0" w:line="99" w:lineRule="exact"/>
              <w:rPr>
                <w:sz w:val="20"/>
                <w:szCs w:val="20"/>
                <w:color w:val="auto"/>
              </w:rPr>
            </w:pPr>
            <w:r>
              <w:rPr>
                <w:rFonts w:ascii="Arial" w:cs="Arial" w:eastAsia="Arial" w:hAnsi="Arial"/>
                <w:sz w:val="11"/>
                <w:szCs w:val="11"/>
                <w:b w:val="1"/>
                <w:bCs w:val="1"/>
                <w:color w:val="auto"/>
                <w:w w:val="80"/>
              </w:rPr>
              <w:t>Pre-Deposit</w:t>
            </w:r>
          </w:p>
        </w:tc>
        <w:tc>
          <w:tcPr>
            <w:tcW w:w="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28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620" w:type="dxa"/>
            <w:vAlign w:val="bottom"/>
            <w:gridSpan w:val="2"/>
          </w:tcPr>
          <w:p>
            <w:pPr>
              <w:jc w:val="center"/>
              <w:ind w:right="160"/>
              <w:spacing w:after="0" w:line="99" w:lineRule="exact"/>
              <w:rPr>
                <w:sz w:val="20"/>
                <w:szCs w:val="20"/>
                <w:color w:val="auto"/>
              </w:rPr>
            </w:pPr>
            <w:r>
              <w:rPr>
                <w:rFonts w:ascii="Arial" w:cs="Arial" w:eastAsia="Arial" w:hAnsi="Arial"/>
                <w:sz w:val="11"/>
                <w:szCs w:val="11"/>
                <w:b w:val="1"/>
                <w:bCs w:val="1"/>
                <w:color w:val="auto"/>
                <w:w w:val="84"/>
              </w:rPr>
              <w:t>Deposit</w:t>
            </w:r>
          </w:p>
        </w:tc>
        <w:tc>
          <w:tcPr>
            <w:tcW w:w="540" w:type="dxa"/>
            <w:vAlign w:val="bottom"/>
            <w:gridSpan w:val="2"/>
          </w:tcPr>
          <w:p>
            <w:pPr>
              <w:spacing w:after="0" w:line="99" w:lineRule="exact"/>
              <w:rPr>
                <w:sz w:val="20"/>
                <w:szCs w:val="20"/>
                <w:color w:val="auto"/>
              </w:rPr>
            </w:pPr>
            <w:r>
              <w:rPr>
                <w:rFonts w:ascii="Arial" w:cs="Arial" w:eastAsia="Arial" w:hAnsi="Arial"/>
                <w:sz w:val="11"/>
                <w:szCs w:val="11"/>
                <w:b w:val="1"/>
                <w:bCs w:val="1"/>
                <w:color w:val="auto"/>
                <w:w w:val="84"/>
              </w:rPr>
              <w:t>Pre-Deposit</w:t>
            </w: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4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60" w:type="dxa"/>
            <w:vAlign w:val="bottom"/>
            <w:gridSpan w:val="3"/>
          </w:tcPr>
          <w:p>
            <w:pPr>
              <w:jc w:val="right"/>
              <w:ind w:right="100"/>
              <w:spacing w:after="0" w:line="119" w:lineRule="exact"/>
              <w:rPr>
                <w:sz w:val="20"/>
                <w:szCs w:val="20"/>
                <w:color w:val="auto"/>
              </w:rPr>
            </w:pPr>
            <w:r>
              <w:rPr>
                <w:rFonts w:ascii="Arial" w:cs="Arial" w:eastAsia="Arial" w:hAnsi="Arial"/>
                <w:sz w:val="11"/>
                <w:szCs w:val="11"/>
                <w:b w:val="1"/>
                <w:bCs w:val="1"/>
                <w:color w:val="auto"/>
                <w:w w:val="89"/>
              </w:rPr>
              <w:t>Accounting</w:t>
            </w:r>
          </w:p>
        </w:tc>
        <w:tc>
          <w:tcPr>
            <w:tcW w:w="40" w:type="dxa"/>
            <w:vAlign w:val="bottom"/>
          </w:tcPr>
          <w:p>
            <w:pPr>
              <w:spacing w:after="0"/>
              <w:rPr>
                <w:sz w:val="10"/>
                <w:szCs w:val="10"/>
                <w:color w:val="auto"/>
              </w:rPr>
            </w:pPr>
          </w:p>
        </w:tc>
        <w:tc>
          <w:tcPr>
            <w:tcW w:w="700" w:type="dxa"/>
            <w:vAlign w:val="bottom"/>
            <w:gridSpan w:val="3"/>
          </w:tcPr>
          <w:p>
            <w:pPr>
              <w:spacing w:after="0" w:line="119" w:lineRule="exact"/>
              <w:rPr>
                <w:sz w:val="20"/>
                <w:szCs w:val="20"/>
                <w:color w:val="auto"/>
              </w:rPr>
            </w:pPr>
            <w:r>
              <w:rPr>
                <w:rFonts w:ascii="Arial" w:cs="Arial" w:eastAsia="Arial" w:hAnsi="Arial"/>
                <w:sz w:val="11"/>
                <w:szCs w:val="11"/>
                <w:b w:val="1"/>
                <w:bCs w:val="1"/>
                <w:color w:val="auto"/>
              </w:rPr>
              <w:t>Accounting</w:t>
            </w:r>
          </w:p>
        </w:tc>
        <w:tc>
          <w:tcPr>
            <w:tcW w:w="1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80" w:type="dxa"/>
            <w:vAlign w:val="bottom"/>
            <w:gridSpan w:val="3"/>
          </w:tcPr>
          <w:p>
            <w:pPr>
              <w:ind w:left="40"/>
              <w:spacing w:after="0" w:line="119" w:lineRule="exact"/>
              <w:rPr>
                <w:sz w:val="20"/>
                <w:szCs w:val="20"/>
                <w:color w:val="auto"/>
              </w:rPr>
            </w:pPr>
            <w:r>
              <w:rPr>
                <w:rFonts w:ascii="Arial" w:cs="Arial" w:eastAsia="Arial" w:hAnsi="Arial"/>
                <w:sz w:val="11"/>
                <w:szCs w:val="11"/>
                <w:b w:val="1"/>
                <w:bCs w:val="1"/>
                <w:color w:val="auto"/>
              </w:rPr>
              <w:t>Accounting</w:t>
            </w:r>
          </w:p>
        </w:tc>
        <w:tc>
          <w:tcPr>
            <w:tcW w:w="680" w:type="dxa"/>
            <w:vAlign w:val="bottom"/>
            <w:gridSpan w:val="3"/>
          </w:tcPr>
          <w:p>
            <w:pPr>
              <w:ind w:left="20"/>
              <w:spacing w:after="0" w:line="119" w:lineRule="exact"/>
              <w:rPr>
                <w:sz w:val="20"/>
                <w:szCs w:val="20"/>
                <w:color w:val="auto"/>
              </w:rPr>
            </w:pPr>
            <w:r>
              <w:rPr>
                <w:rFonts w:ascii="Arial" w:cs="Arial" w:eastAsia="Arial" w:hAnsi="Arial"/>
                <w:sz w:val="11"/>
                <w:szCs w:val="11"/>
                <w:b w:val="1"/>
                <w:bCs w:val="1"/>
                <w:color w:val="auto"/>
              </w:rPr>
              <w:t>Accounting</w:t>
            </w: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3"/>
          </w:tcPr>
          <w:p>
            <w:pPr>
              <w:ind w:left="40"/>
              <w:spacing w:after="0" w:line="119" w:lineRule="exact"/>
              <w:rPr>
                <w:sz w:val="20"/>
                <w:szCs w:val="20"/>
                <w:color w:val="auto"/>
              </w:rPr>
            </w:pPr>
            <w:r>
              <w:rPr>
                <w:rFonts w:ascii="Arial" w:cs="Arial" w:eastAsia="Arial" w:hAnsi="Arial"/>
                <w:sz w:val="11"/>
                <w:szCs w:val="11"/>
                <w:b w:val="1"/>
                <w:bCs w:val="1"/>
                <w:color w:val="auto"/>
              </w:rPr>
              <w:t>Accounting</w:t>
            </w:r>
          </w:p>
        </w:tc>
        <w:tc>
          <w:tcPr>
            <w:tcW w:w="680" w:type="dxa"/>
            <w:vAlign w:val="bottom"/>
            <w:gridSpan w:val="3"/>
          </w:tcPr>
          <w:p>
            <w:pPr>
              <w:spacing w:after="0" w:line="119" w:lineRule="exact"/>
              <w:rPr>
                <w:sz w:val="20"/>
                <w:szCs w:val="20"/>
                <w:color w:val="auto"/>
              </w:rPr>
            </w:pPr>
            <w:r>
              <w:rPr>
                <w:rFonts w:ascii="Arial" w:cs="Arial" w:eastAsia="Arial" w:hAnsi="Arial"/>
                <w:sz w:val="11"/>
                <w:szCs w:val="11"/>
                <w:b w:val="1"/>
                <w:bCs w:val="1"/>
                <w:color w:val="auto"/>
              </w:rPr>
              <w:t>Accounting</w:t>
            </w: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60" w:type="dxa"/>
            <w:vAlign w:val="bottom"/>
            <w:gridSpan w:val="3"/>
          </w:tcPr>
          <w:p>
            <w:pPr>
              <w:jc w:val="right"/>
              <w:ind w:right="120"/>
              <w:spacing w:after="0" w:line="119" w:lineRule="exact"/>
              <w:rPr>
                <w:sz w:val="20"/>
                <w:szCs w:val="20"/>
                <w:color w:val="auto"/>
              </w:rPr>
            </w:pPr>
            <w:r>
              <w:rPr>
                <w:rFonts w:ascii="Arial" w:cs="Arial" w:eastAsia="Arial" w:hAnsi="Arial"/>
                <w:sz w:val="11"/>
                <w:szCs w:val="11"/>
                <w:b w:val="1"/>
                <w:bCs w:val="1"/>
                <w:color w:val="auto"/>
                <w:w w:val="85"/>
              </w:rPr>
              <w:t>Accounting</w:t>
            </w:r>
          </w:p>
        </w:tc>
        <w:tc>
          <w:tcPr>
            <w:tcW w:w="20" w:type="dxa"/>
            <w:vAlign w:val="bottom"/>
          </w:tcPr>
          <w:p>
            <w:pPr>
              <w:spacing w:after="0"/>
              <w:rPr>
                <w:sz w:val="10"/>
                <w:szCs w:val="10"/>
                <w:color w:val="auto"/>
              </w:rPr>
            </w:pPr>
          </w:p>
        </w:tc>
        <w:tc>
          <w:tcPr>
            <w:tcW w:w="720" w:type="dxa"/>
            <w:vAlign w:val="bottom"/>
            <w:gridSpan w:val="3"/>
          </w:tcPr>
          <w:p>
            <w:pPr>
              <w:ind w:left="20"/>
              <w:spacing w:after="0" w:line="119" w:lineRule="exact"/>
              <w:rPr>
                <w:sz w:val="20"/>
                <w:szCs w:val="20"/>
                <w:color w:val="auto"/>
              </w:rPr>
            </w:pPr>
            <w:r>
              <w:rPr>
                <w:rFonts w:ascii="Arial" w:cs="Arial" w:eastAsia="Arial" w:hAnsi="Arial"/>
                <w:sz w:val="11"/>
                <w:szCs w:val="11"/>
                <w:b w:val="1"/>
                <w:bCs w:val="1"/>
                <w:color w:val="auto"/>
              </w:rPr>
              <w:t>Accounting</w:t>
            </w:r>
          </w:p>
        </w:tc>
        <w:tc>
          <w:tcPr>
            <w:tcW w:w="1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80" w:type="dxa"/>
            <w:vAlign w:val="bottom"/>
            <w:gridSpan w:val="3"/>
          </w:tcPr>
          <w:p>
            <w:pPr>
              <w:jc w:val="center"/>
              <w:ind w:right="120"/>
              <w:spacing w:after="0" w:line="119" w:lineRule="exact"/>
              <w:rPr>
                <w:sz w:val="20"/>
                <w:szCs w:val="20"/>
                <w:color w:val="auto"/>
              </w:rPr>
            </w:pPr>
            <w:r>
              <w:rPr>
                <w:rFonts w:ascii="Arial" w:cs="Arial" w:eastAsia="Arial" w:hAnsi="Arial"/>
                <w:sz w:val="11"/>
                <w:szCs w:val="11"/>
                <w:b w:val="1"/>
                <w:bCs w:val="1"/>
                <w:color w:val="auto"/>
                <w:w w:val="85"/>
              </w:rPr>
              <w:t>Accounting</w:t>
            </w:r>
          </w:p>
        </w:tc>
        <w:tc>
          <w:tcPr>
            <w:tcW w:w="680" w:type="dxa"/>
            <w:vAlign w:val="bottom"/>
            <w:gridSpan w:val="3"/>
          </w:tcPr>
          <w:p>
            <w:pPr>
              <w:spacing w:after="0" w:line="119" w:lineRule="exact"/>
              <w:rPr>
                <w:sz w:val="20"/>
                <w:szCs w:val="20"/>
                <w:color w:val="auto"/>
              </w:rPr>
            </w:pPr>
            <w:r>
              <w:rPr>
                <w:rFonts w:ascii="Arial" w:cs="Arial" w:eastAsia="Arial" w:hAnsi="Arial"/>
                <w:sz w:val="11"/>
                <w:szCs w:val="11"/>
                <w:b w:val="1"/>
                <w:bCs w:val="1"/>
                <w:color w:val="auto"/>
              </w:rPr>
              <w:t>Accounting</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60" w:type="dxa"/>
            <w:vAlign w:val="bottom"/>
          </w:tcPr>
          <w:p>
            <w:pPr>
              <w:spacing w:after="0"/>
              <w:rPr>
                <w:sz w:val="11"/>
                <w:szCs w:val="11"/>
                <w:color w:val="auto"/>
              </w:rPr>
            </w:pPr>
          </w:p>
        </w:tc>
        <w:tc>
          <w:tcPr>
            <w:tcW w:w="580" w:type="dxa"/>
            <w:vAlign w:val="bottom"/>
            <w:gridSpan w:val="4"/>
          </w:tcPr>
          <w:p>
            <w:pPr>
              <w:ind w:left="20"/>
              <w:spacing w:after="0"/>
              <w:rPr>
                <w:sz w:val="20"/>
                <w:szCs w:val="20"/>
                <w:color w:val="auto"/>
              </w:rPr>
            </w:pPr>
            <w:r>
              <w:rPr>
                <w:rFonts w:ascii="Arial" w:cs="Arial" w:eastAsia="Arial" w:hAnsi="Arial"/>
                <w:sz w:val="11"/>
                <w:szCs w:val="11"/>
                <w:b w:val="1"/>
                <w:bCs w:val="1"/>
                <w:color w:val="auto"/>
              </w:rPr>
              <w:t>Reported</w:t>
            </w:r>
          </w:p>
        </w:tc>
        <w:tc>
          <w:tcPr>
            <w:tcW w:w="20" w:type="dxa"/>
            <w:vAlign w:val="bottom"/>
          </w:tcPr>
          <w:p>
            <w:pPr>
              <w:spacing w:after="0"/>
              <w:rPr>
                <w:sz w:val="11"/>
                <w:szCs w:val="11"/>
                <w:color w:val="auto"/>
              </w:rPr>
            </w:pPr>
          </w:p>
        </w:tc>
        <w:tc>
          <w:tcPr>
            <w:tcW w:w="660" w:type="dxa"/>
            <w:vAlign w:val="bottom"/>
            <w:gridSpan w:val="3"/>
          </w:tcPr>
          <w:p>
            <w:pPr>
              <w:ind w:left="20"/>
              <w:spacing w:after="0"/>
              <w:rPr>
                <w:sz w:val="20"/>
                <w:szCs w:val="20"/>
                <w:color w:val="auto"/>
              </w:rPr>
            </w:pPr>
            <w:r>
              <w:rPr>
                <w:rFonts w:ascii="Arial" w:cs="Arial" w:eastAsia="Arial" w:hAnsi="Arial"/>
                <w:sz w:val="11"/>
                <w:szCs w:val="11"/>
                <w:b w:val="1"/>
                <w:bCs w:val="1"/>
                <w:color w:val="auto"/>
                <w:w w:val="92"/>
              </w:rPr>
              <w:t>Adjustments</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b w:val="1"/>
                <w:bCs w:val="1"/>
                <w:color w:val="auto"/>
                <w:w w:val="88"/>
              </w:rPr>
              <w:t>Basis</w:t>
            </w:r>
          </w:p>
        </w:tc>
        <w:tc>
          <w:tcPr>
            <w:tcW w:w="560" w:type="dxa"/>
            <w:vAlign w:val="bottom"/>
            <w:gridSpan w:val="3"/>
          </w:tcPr>
          <w:p>
            <w:pPr>
              <w:spacing w:after="0"/>
              <w:rPr>
                <w:sz w:val="20"/>
                <w:szCs w:val="20"/>
                <w:color w:val="auto"/>
              </w:rPr>
            </w:pPr>
            <w:r>
              <w:rPr>
                <w:rFonts w:ascii="Arial" w:cs="Arial" w:eastAsia="Arial" w:hAnsi="Arial"/>
                <w:sz w:val="11"/>
                <w:szCs w:val="11"/>
                <w:b w:val="1"/>
                <w:bCs w:val="1"/>
                <w:color w:val="auto"/>
              </w:rPr>
              <w:t>Reported</w:t>
            </w:r>
          </w:p>
        </w:tc>
        <w:tc>
          <w:tcPr>
            <w:tcW w:w="40" w:type="dxa"/>
            <w:vAlign w:val="bottom"/>
          </w:tcPr>
          <w:p>
            <w:pPr>
              <w:spacing w:after="0"/>
              <w:rPr>
                <w:sz w:val="11"/>
                <w:szCs w:val="11"/>
                <w:color w:val="auto"/>
              </w:rPr>
            </w:pPr>
          </w:p>
        </w:tc>
        <w:tc>
          <w:tcPr>
            <w:tcW w:w="680" w:type="dxa"/>
            <w:vAlign w:val="bottom"/>
            <w:gridSpan w:val="3"/>
          </w:tcPr>
          <w:p>
            <w:pPr>
              <w:spacing w:after="0"/>
              <w:rPr>
                <w:sz w:val="20"/>
                <w:szCs w:val="20"/>
                <w:color w:val="auto"/>
              </w:rPr>
            </w:pPr>
            <w:r>
              <w:rPr>
                <w:rFonts w:ascii="Arial" w:cs="Arial" w:eastAsia="Arial" w:hAnsi="Arial"/>
                <w:sz w:val="11"/>
                <w:szCs w:val="11"/>
                <w:b w:val="1"/>
                <w:bCs w:val="1"/>
                <w:color w:val="auto"/>
                <w:w w:val="98"/>
              </w:rPr>
              <w:t>Adjustments</w:t>
            </w:r>
          </w:p>
        </w:tc>
        <w:tc>
          <w:tcPr>
            <w:tcW w:w="120" w:type="dxa"/>
            <w:vAlign w:val="bottom"/>
          </w:tcPr>
          <w:p>
            <w:pPr>
              <w:spacing w:after="0"/>
              <w:rPr>
                <w:sz w:val="11"/>
                <w:szCs w:val="11"/>
                <w:color w:val="auto"/>
              </w:rPr>
            </w:pPr>
          </w:p>
        </w:tc>
        <w:tc>
          <w:tcPr>
            <w:tcW w:w="560" w:type="dxa"/>
            <w:vAlign w:val="bottom"/>
            <w:gridSpan w:val="2"/>
          </w:tcPr>
          <w:p>
            <w:pPr>
              <w:jc w:val="right"/>
              <w:ind w:right="280"/>
              <w:spacing w:after="0"/>
              <w:rPr>
                <w:sz w:val="20"/>
                <w:szCs w:val="20"/>
                <w:color w:val="auto"/>
              </w:rPr>
            </w:pPr>
            <w:r>
              <w:rPr>
                <w:rFonts w:ascii="Arial" w:cs="Arial" w:eastAsia="Arial" w:hAnsi="Arial"/>
                <w:sz w:val="11"/>
                <w:szCs w:val="11"/>
                <w:b w:val="1"/>
                <w:bCs w:val="1"/>
                <w:color w:val="auto"/>
                <w:w w:val="88"/>
              </w:rPr>
              <w:t>Basis</w:t>
            </w:r>
          </w:p>
        </w:tc>
        <w:tc>
          <w:tcPr>
            <w:tcW w:w="620" w:type="dxa"/>
            <w:vAlign w:val="bottom"/>
            <w:gridSpan w:val="4"/>
          </w:tcPr>
          <w:p>
            <w:pPr>
              <w:ind w:left="40"/>
              <w:spacing w:after="0"/>
              <w:rPr>
                <w:sz w:val="20"/>
                <w:szCs w:val="20"/>
                <w:color w:val="auto"/>
              </w:rPr>
            </w:pPr>
            <w:r>
              <w:rPr>
                <w:rFonts w:ascii="Arial" w:cs="Arial" w:eastAsia="Arial" w:hAnsi="Arial"/>
                <w:sz w:val="11"/>
                <w:szCs w:val="11"/>
                <w:b w:val="1"/>
                <w:bCs w:val="1"/>
                <w:color w:val="auto"/>
              </w:rPr>
              <w:t>Reported</w:t>
            </w:r>
          </w:p>
        </w:tc>
        <w:tc>
          <w:tcPr>
            <w:tcW w:w="700" w:type="dxa"/>
            <w:vAlign w:val="bottom"/>
            <w:gridSpan w:val="3"/>
          </w:tcPr>
          <w:p>
            <w:pPr>
              <w:ind w:left="20"/>
              <w:spacing w:after="0"/>
              <w:rPr>
                <w:sz w:val="20"/>
                <w:szCs w:val="20"/>
                <w:color w:val="auto"/>
              </w:rPr>
            </w:pPr>
            <w:r>
              <w:rPr>
                <w:rFonts w:ascii="Arial" w:cs="Arial" w:eastAsia="Arial" w:hAnsi="Arial"/>
                <w:sz w:val="11"/>
                <w:szCs w:val="11"/>
                <w:b w:val="1"/>
                <w:bCs w:val="1"/>
                <w:color w:val="auto"/>
                <w:w w:val="98"/>
              </w:rPr>
              <w:t>Adjustments</w:t>
            </w:r>
          </w:p>
        </w:tc>
        <w:tc>
          <w:tcPr>
            <w:tcW w:w="100" w:type="dxa"/>
            <w:vAlign w:val="bottom"/>
          </w:tcPr>
          <w:p>
            <w:pPr>
              <w:spacing w:after="0"/>
              <w:rPr>
                <w:sz w:val="11"/>
                <w:szCs w:val="11"/>
                <w:color w:val="auto"/>
              </w:rPr>
            </w:pPr>
          </w:p>
        </w:tc>
        <w:tc>
          <w:tcPr>
            <w:tcW w:w="58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w w:val="88"/>
              </w:rPr>
              <w:t>Basis</w:t>
            </w:r>
          </w:p>
        </w:tc>
        <w:tc>
          <w:tcPr>
            <w:tcW w:w="580" w:type="dxa"/>
            <w:vAlign w:val="bottom"/>
            <w:gridSpan w:val="4"/>
          </w:tcPr>
          <w:p>
            <w:pPr>
              <w:ind w:left="20"/>
              <w:spacing w:after="0"/>
              <w:rPr>
                <w:sz w:val="20"/>
                <w:szCs w:val="20"/>
                <w:color w:val="auto"/>
              </w:rPr>
            </w:pPr>
            <w:r>
              <w:rPr>
                <w:rFonts w:ascii="Arial" w:cs="Arial" w:eastAsia="Arial" w:hAnsi="Arial"/>
                <w:sz w:val="11"/>
                <w:szCs w:val="11"/>
                <w:b w:val="1"/>
                <w:bCs w:val="1"/>
                <w:color w:val="auto"/>
              </w:rPr>
              <w:t>Reported</w:t>
            </w:r>
          </w:p>
        </w:tc>
        <w:tc>
          <w:tcPr>
            <w:tcW w:w="40" w:type="dxa"/>
            <w:vAlign w:val="bottom"/>
          </w:tcPr>
          <w:p>
            <w:pPr>
              <w:spacing w:after="0"/>
              <w:rPr>
                <w:sz w:val="11"/>
                <w:szCs w:val="11"/>
                <w:color w:val="auto"/>
              </w:rPr>
            </w:pPr>
          </w:p>
        </w:tc>
        <w:tc>
          <w:tcPr>
            <w:tcW w:w="660" w:type="dxa"/>
            <w:vAlign w:val="bottom"/>
            <w:gridSpan w:val="3"/>
          </w:tcPr>
          <w:p>
            <w:pPr>
              <w:spacing w:after="0"/>
              <w:rPr>
                <w:sz w:val="20"/>
                <w:szCs w:val="20"/>
                <w:color w:val="auto"/>
              </w:rPr>
            </w:pPr>
            <w:r>
              <w:rPr>
                <w:rFonts w:ascii="Arial" w:cs="Arial" w:eastAsia="Arial" w:hAnsi="Arial"/>
                <w:sz w:val="11"/>
                <w:szCs w:val="11"/>
                <w:b w:val="1"/>
                <w:bCs w:val="1"/>
                <w:color w:val="auto"/>
                <w:w w:val="95"/>
              </w:rPr>
              <w:t>Adjustments</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2"/>
          </w:tcPr>
          <w:p>
            <w:pPr>
              <w:jc w:val="right"/>
              <w:ind w:right="320"/>
              <w:spacing w:after="0"/>
              <w:rPr>
                <w:sz w:val="20"/>
                <w:szCs w:val="20"/>
                <w:color w:val="auto"/>
              </w:rPr>
            </w:pPr>
            <w:r>
              <w:rPr>
                <w:rFonts w:ascii="Arial" w:cs="Arial" w:eastAsia="Arial" w:hAnsi="Arial"/>
                <w:sz w:val="11"/>
                <w:szCs w:val="11"/>
                <w:b w:val="1"/>
                <w:bCs w:val="1"/>
                <w:color w:val="auto"/>
                <w:w w:val="88"/>
              </w:rPr>
              <w:t>Basis</w:t>
            </w:r>
          </w:p>
        </w:tc>
        <w:tc>
          <w:tcPr>
            <w:tcW w:w="560" w:type="dxa"/>
            <w:vAlign w:val="bottom"/>
            <w:gridSpan w:val="3"/>
          </w:tcPr>
          <w:p>
            <w:pPr>
              <w:spacing w:after="0"/>
              <w:rPr>
                <w:sz w:val="20"/>
                <w:szCs w:val="20"/>
                <w:color w:val="auto"/>
              </w:rPr>
            </w:pPr>
            <w:r>
              <w:rPr>
                <w:rFonts w:ascii="Arial" w:cs="Arial" w:eastAsia="Arial" w:hAnsi="Arial"/>
                <w:sz w:val="11"/>
                <w:szCs w:val="11"/>
                <w:b w:val="1"/>
                <w:bCs w:val="1"/>
                <w:color w:val="auto"/>
              </w:rPr>
              <w:t>Reported</w:t>
            </w:r>
          </w:p>
        </w:tc>
        <w:tc>
          <w:tcPr>
            <w:tcW w:w="40" w:type="dxa"/>
            <w:vAlign w:val="bottom"/>
          </w:tcPr>
          <w:p>
            <w:pPr>
              <w:spacing w:after="0"/>
              <w:rPr>
                <w:sz w:val="11"/>
                <w:szCs w:val="11"/>
                <w:color w:val="auto"/>
              </w:rPr>
            </w:pPr>
          </w:p>
        </w:tc>
        <w:tc>
          <w:tcPr>
            <w:tcW w:w="680" w:type="dxa"/>
            <w:vAlign w:val="bottom"/>
            <w:gridSpan w:val="3"/>
          </w:tcPr>
          <w:p>
            <w:pPr>
              <w:jc w:val="center"/>
              <w:ind w:right="120"/>
              <w:spacing w:after="0"/>
              <w:rPr>
                <w:sz w:val="20"/>
                <w:szCs w:val="20"/>
                <w:color w:val="auto"/>
              </w:rPr>
            </w:pPr>
            <w:r>
              <w:rPr>
                <w:rFonts w:ascii="Arial" w:cs="Arial" w:eastAsia="Arial" w:hAnsi="Arial"/>
                <w:sz w:val="11"/>
                <w:szCs w:val="11"/>
                <w:b w:val="1"/>
                <w:bCs w:val="1"/>
                <w:color w:val="auto"/>
                <w:w w:val="83"/>
              </w:rPr>
              <w:t>Adjustments</w:t>
            </w:r>
          </w:p>
        </w:tc>
        <w:tc>
          <w:tcPr>
            <w:tcW w:w="100" w:type="dxa"/>
            <w:vAlign w:val="bottom"/>
          </w:tcPr>
          <w:p>
            <w:pPr>
              <w:spacing w:after="0"/>
              <w:rPr>
                <w:sz w:val="11"/>
                <w:szCs w:val="11"/>
                <w:color w:val="auto"/>
              </w:rPr>
            </w:pPr>
          </w:p>
        </w:tc>
        <w:tc>
          <w:tcPr>
            <w:tcW w:w="58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w w:val="88"/>
              </w:rPr>
              <w:t>Basis</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480" w:type="dxa"/>
            <w:vAlign w:val="bottom"/>
            <w:tcBorders>
              <w:top w:val="single" w:sz="8" w:color="CCEEFF"/>
            </w:tcBorders>
            <w:gridSpan w:val="2"/>
            <w:shd w:val="clear" w:color="auto" w:fill="CCEEFF"/>
          </w:tcPr>
          <w:p>
            <w:pPr>
              <w:spacing w:after="0" w:line="112" w:lineRule="exact"/>
              <w:rPr>
                <w:sz w:val="20"/>
                <w:szCs w:val="20"/>
                <w:color w:val="auto"/>
              </w:rPr>
            </w:pPr>
            <w:r>
              <w:rPr>
                <w:rFonts w:ascii="Arial" w:cs="Arial" w:eastAsia="Arial" w:hAnsi="Arial"/>
                <w:sz w:val="12"/>
                <w:szCs w:val="12"/>
                <w:b w:val="1"/>
                <w:bCs w:val="1"/>
                <w:color w:val="auto"/>
              </w:rPr>
              <w:t>REVENUES:</w:t>
            </w:r>
          </w:p>
        </w:tc>
        <w:tc>
          <w:tcPr>
            <w:tcW w:w="420" w:type="dxa"/>
            <w:vAlign w:val="bottom"/>
            <w:tcBorders>
              <w:top w:val="single" w:sz="8" w:color="auto"/>
            </w:tcBorders>
            <w:gridSpan w:val="2"/>
            <w:shd w:val="clear" w:color="auto" w:fill="CCEEFF"/>
          </w:tcPr>
          <w:p>
            <w:pPr>
              <w:spacing w:after="0"/>
              <w:rPr>
                <w:sz w:val="9"/>
                <w:szCs w:val="9"/>
                <w:color w:val="auto"/>
              </w:rPr>
            </w:pPr>
          </w:p>
        </w:tc>
        <w:tc>
          <w:tcPr>
            <w:tcW w:w="160" w:type="dxa"/>
            <w:vAlign w:val="bottom"/>
            <w:tcBorders>
              <w:top w:val="single" w:sz="8" w:color="CCEEFF"/>
            </w:tcBorders>
            <w:gridSpan w:val="2"/>
            <w:shd w:val="clear" w:color="auto" w:fill="CCEEFF"/>
          </w:tcPr>
          <w:p>
            <w:pPr>
              <w:spacing w:after="0"/>
              <w:rPr>
                <w:sz w:val="9"/>
                <w:szCs w:val="9"/>
                <w:color w:val="auto"/>
              </w:rPr>
            </w:pPr>
          </w:p>
        </w:tc>
        <w:tc>
          <w:tcPr>
            <w:tcW w:w="580" w:type="dxa"/>
            <w:vAlign w:val="bottom"/>
            <w:tcBorders>
              <w:top w:val="single" w:sz="8" w:color="auto"/>
            </w:tcBorders>
            <w:gridSpan w:val="2"/>
            <w:shd w:val="clear" w:color="auto" w:fill="CCEEFF"/>
          </w:tcPr>
          <w:p>
            <w:pPr>
              <w:spacing w:after="0"/>
              <w:rPr>
                <w:sz w:val="9"/>
                <w:szCs w:val="9"/>
                <w:color w:val="auto"/>
              </w:rPr>
            </w:pPr>
          </w:p>
        </w:tc>
        <w:tc>
          <w:tcPr>
            <w:tcW w:w="120" w:type="dxa"/>
            <w:vAlign w:val="bottom"/>
            <w:tcBorders>
              <w:top w:val="single" w:sz="8" w:color="CCEEFF"/>
            </w:tcBorders>
            <w:gridSpan w:val="2"/>
            <w:shd w:val="clear" w:color="auto" w:fill="CCEEFF"/>
          </w:tcPr>
          <w:p>
            <w:pPr>
              <w:spacing w:after="0"/>
              <w:rPr>
                <w:sz w:val="9"/>
                <w:szCs w:val="9"/>
                <w:color w:val="auto"/>
              </w:rPr>
            </w:pPr>
          </w:p>
        </w:tc>
        <w:tc>
          <w:tcPr>
            <w:tcW w:w="540" w:type="dxa"/>
            <w:vAlign w:val="bottom"/>
            <w:tcBorders>
              <w:top w:val="single" w:sz="8" w:color="auto"/>
            </w:tcBorders>
            <w:gridSpan w:val="2"/>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420" w:type="dxa"/>
            <w:vAlign w:val="bottom"/>
            <w:tcBorders>
              <w:top w:val="single" w:sz="8" w:color="auto"/>
            </w:tcBorders>
            <w:gridSpan w:val="2"/>
            <w:shd w:val="clear" w:color="auto" w:fill="CCEEFF"/>
          </w:tcPr>
          <w:p>
            <w:pPr>
              <w:spacing w:after="0"/>
              <w:rPr>
                <w:sz w:val="9"/>
                <w:szCs w:val="9"/>
                <w:color w:val="auto"/>
              </w:rPr>
            </w:pPr>
          </w:p>
        </w:tc>
        <w:tc>
          <w:tcPr>
            <w:tcW w:w="180" w:type="dxa"/>
            <w:vAlign w:val="bottom"/>
            <w:tcBorders>
              <w:top w:val="single" w:sz="8" w:color="CCEEFF"/>
            </w:tcBorders>
            <w:gridSpan w:val="2"/>
            <w:shd w:val="clear" w:color="auto" w:fill="CCEEFF"/>
          </w:tcPr>
          <w:p>
            <w:pPr>
              <w:spacing w:after="0"/>
              <w:rPr>
                <w:sz w:val="9"/>
                <w:szCs w:val="9"/>
                <w:color w:val="auto"/>
              </w:rPr>
            </w:pPr>
          </w:p>
        </w:tc>
        <w:tc>
          <w:tcPr>
            <w:tcW w:w="580" w:type="dxa"/>
            <w:vAlign w:val="bottom"/>
            <w:tcBorders>
              <w:top w:val="single" w:sz="8" w:color="auto"/>
            </w:tcBorders>
            <w:gridSpan w:val="2"/>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540" w:type="dxa"/>
            <w:vAlign w:val="bottom"/>
            <w:tcBorders>
              <w:top w:val="single" w:sz="8" w:color="auto"/>
            </w:tcBorders>
            <w:gridSpan w:val="2"/>
            <w:shd w:val="clear" w:color="auto" w:fill="CCEEFF"/>
          </w:tcPr>
          <w:p>
            <w:pPr>
              <w:spacing w:after="0"/>
              <w:rPr>
                <w:sz w:val="9"/>
                <w:szCs w:val="9"/>
                <w:color w:val="auto"/>
              </w:rPr>
            </w:pPr>
          </w:p>
        </w:tc>
        <w:tc>
          <w:tcPr>
            <w:tcW w:w="180" w:type="dxa"/>
            <w:vAlign w:val="bottom"/>
            <w:tcBorders>
              <w:top w:val="single" w:sz="8" w:color="CCEEFF"/>
            </w:tcBorders>
            <w:gridSpan w:val="2"/>
            <w:shd w:val="clear" w:color="auto" w:fill="CCEEFF"/>
          </w:tcPr>
          <w:p>
            <w:pPr>
              <w:spacing w:after="0"/>
              <w:rPr>
                <w:sz w:val="9"/>
                <w:szCs w:val="9"/>
                <w:color w:val="auto"/>
              </w:rPr>
            </w:pPr>
          </w:p>
        </w:tc>
        <w:tc>
          <w:tcPr>
            <w:tcW w:w="420" w:type="dxa"/>
            <w:vAlign w:val="bottom"/>
            <w:tcBorders>
              <w:top w:val="single" w:sz="8" w:color="auto"/>
            </w:tcBorders>
            <w:gridSpan w:val="2"/>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600" w:type="dxa"/>
            <w:vAlign w:val="bottom"/>
            <w:tcBorders>
              <w:top w:val="single" w:sz="8" w:color="auto"/>
            </w:tcBorders>
            <w:gridSpan w:val="2"/>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540" w:type="dxa"/>
            <w:vAlign w:val="bottom"/>
            <w:tcBorders>
              <w:top w:val="single" w:sz="8" w:color="auto"/>
            </w:tcBorders>
            <w:gridSpan w:val="2"/>
            <w:shd w:val="clear" w:color="auto" w:fill="CCEEFF"/>
          </w:tcPr>
          <w:p>
            <w:pPr>
              <w:spacing w:after="0"/>
              <w:rPr>
                <w:sz w:val="9"/>
                <w:szCs w:val="9"/>
                <w:color w:val="auto"/>
              </w:rPr>
            </w:pPr>
          </w:p>
        </w:tc>
        <w:tc>
          <w:tcPr>
            <w:tcW w:w="160" w:type="dxa"/>
            <w:vAlign w:val="bottom"/>
            <w:tcBorders>
              <w:top w:val="single" w:sz="8" w:color="CCEEFF"/>
            </w:tcBorders>
            <w:gridSpan w:val="2"/>
            <w:shd w:val="clear" w:color="auto" w:fill="CCEEFF"/>
          </w:tcPr>
          <w:p>
            <w:pPr>
              <w:spacing w:after="0"/>
              <w:rPr>
                <w:sz w:val="9"/>
                <w:szCs w:val="9"/>
                <w:color w:val="auto"/>
              </w:rPr>
            </w:pPr>
          </w:p>
        </w:tc>
        <w:tc>
          <w:tcPr>
            <w:tcW w:w="420" w:type="dxa"/>
            <w:vAlign w:val="bottom"/>
            <w:tcBorders>
              <w:top w:val="single" w:sz="8" w:color="auto"/>
            </w:tcBorders>
            <w:gridSpan w:val="2"/>
            <w:shd w:val="clear" w:color="auto" w:fill="CCEEFF"/>
          </w:tcPr>
          <w:p>
            <w:pPr>
              <w:spacing w:after="0"/>
              <w:rPr>
                <w:sz w:val="9"/>
                <w:szCs w:val="9"/>
                <w:color w:val="auto"/>
              </w:rPr>
            </w:pPr>
          </w:p>
        </w:tc>
        <w:tc>
          <w:tcPr>
            <w:tcW w:w="180" w:type="dxa"/>
            <w:vAlign w:val="bottom"/>
            <w:tcBorders>
              <w:top w:val="single" w:sz="8" w:color="CCEEFF"/>
            </w:tcBorders>
            <w:gridSpan w:val="2"/>
            <w:shd w:val="clear" w:color="auto" w:fill="CCEEFF"/>
          </w:tcPr>
          <w:p>
            <w:pPr>
              <w:spacing w:after="0"/>
              <w:rPr>
                <w:sz w:val="9"/>
                <w:szCs w:val="9"/>
                <w:color w:val="auto"/>
              </w:rPr>
            </w:pPr>
          </w:p>
        </w:tc>
        <w:tc>
          <w:tcPr>
            <w:tcW w:w="580" w:type="dxa"/>
            <w:vAlign w:val="bottom"/>
            <w:tcBorders>
              <w:top w:val="single" w:sz="8" w:color="auto"/>
            </w:tcBorders>
            <w:gridSpan w:val="2"/>
            <w:shd w:val="clear" w:color="auto" w:fill="CCEEFF"/>
          </w:tcPr>
          <w:p>
            <w:pPr>
              <w:spacing w:after="0"/>
              <w:rPr>
                <w:sz w:val="9"/>
                <w:szCs w:val="9"/>
                <w:color w:val="auto"/>
              </w:rPr>
            </w:pPr>
          </w:p>
        </w:tc>
        <w:tc>
          <w:tcPr>
            <w:tcW w:w="100" w:type="dxa"/>
            <w:vAlign w:val="bottom"/>
            <w:tcBorders>
              <w:top w:val="single" w:sz="8" w:color="CCEEFF"/>
            </w:tcBorders>
            <w:gridSpan w:val="2"/>
            <w:shd w:val="clear" w:color="auto" w:fill="CCEEFF"/>
          </w:tcPr>
          <w:p>
            <w:pPr>
              <w:spacing w:after="0"/>
              <w:rPr>
                <w:sz w:val="9"/>
                <w:szCs w:val="9"/>
                <w:color w:val="auto"/>
              </w:rPr>
            </w:pPr>
          </w:p>
        </w:tc>
        <w:tc>
          <w:tcPr>
            <w:tcW w:w="540" w:type="dxa"/>
            <w:vAlign w:val="bottom"/>
            <w:tcBorders>
              <w:top w:val="single" w:sz="8" w:color="auto"/>
            </w:tcBorders>
            <w:gridSpan w:val="2"/>
            <w:shd w:val="clear" w:color="auto" w:fill="CCEEFF"/>
          </w:tcPr>
          <w:p>
            <w:pPr>
              <w:spacing w:after="0"/>
              <w:rPr>
                <w:sz w:val="9"/>
                <w:szCs w:val="9"/>
                <w:color w:val="auto"/>
              </w:rPr>
            </w:pPr>
          </w:p>
        </w:tc>
        <w:tc>
          <w:tcPr>
            <w:tcW w:w="180" w:type="dxa"/>
            <w:vAlign w:val="bottom"/>
            <w:tcBorders>
              <w:top w:val="single" w:sz="8" w:color="CCEEFF"/>
            </w:tcBorders>
            <w:shd w:val="clear" w:color="auto" w:fill="CCEEFF"/>
          </w:tcPr>
          <w:p>
            <w:pPr>
              <w:spacing w:after="0"/>
              <w:rPr>
                <w:sz w:val="9"/>
                <w:szCs w:val="9"/>
                <w:color w:val="auto"/>
              </w:rPr>
            </w:pPr>
          </w:p>
        </w:tc>
        <w:tc>
          <w:tcPr>
            <w:tcW w:w="420" w:type="dxa"/>
            <w:vAlign w:val="bottom"/>
            <w:tcBorders>
              <w:top w:val="single" w:sz="8" w:color="auto"/>
            </w:tcBorders>
            <w:gridSpan w:val="2"/>
            <w:shd w:val="clear" w:color="auto" w:fill="CCEEFF"/>
          </w:tcPr>
          <w:p>
            <w:pPr>
              <w:spacing w:after="0"/>
              <w:rPr>
                <w:sz w:val="9"/>
                <w:szCs w:val="9"/>
                <w:color w:val="auto"/>
              </w:rPr>
            </w:pPr>
          </w:p>
        </w:tc>
        <w:tc>
          <w:tcPr>
            <w:tcW w:w="180" w:type="dxa"/>
            <w:vAlign w:val="bottom"/>
            <w:tcBorders>
              <w:top w:val="single" w:sz="8" w:color="CCEEFF"/>
            </w:tcBorders>
            <w:gridSpan w:val="2"/>
            <w:shd w:val="clear" w:color="auto" w:fill="CCEEFF"/>
          </w:tcPr>
          <w:p>
            <w:pPr>
              <w:spacing w:after="0"/>
              <w:rPr>
                <w:sz w:val="9"/>
                <w:szCs w:val="9"/>
                <w:color w:val="auto"/>
              </w:rPr>
            </w:pPr>
          </w:p>
        </w:tc>
        <w:tc>
          <w:tcPr>
            <w:tcW w:w="580" w:type="dxa"/>
            <w:vAlign w:val="bottom"/>
            <w:tcBorders>
              <w:top w:val="single" w:sz="8" w:color="auto"/>
            </w:tcBorders>
            <w:gridSpan w:val="2"/>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540" w:type="dxa"/>
            <w:vAlign w:val="bottom"/>
            <w:tcBorders>
              <w:top w:val="single" w:sz="8" w:color="auto"/>
            </w:tcBorders>
            <w:gridSpan w:val="2"/>
            <w:shd w:val="clear" w:color="auto" w:fill="CCEEFF"/>
          </w:tcPr>
          <w:p>
            <w:pPr>
              <w:spacing w:after="0"/>
              <w:rPr>
                <w:sz w:val="9"/>
                <w:szCs w:val="9"/>
                <w:color w:val="auto"/>
              </w:rPr>
            </w:pPr>
          </w:p>
        </w:tc>
        <w:tc>
          <w:tcPr>
            <w:tcW w:w="140" w:type="dxa"/>
            <w:vAlign w:val="bottom"/>
            <w:tcBorders>
              <w:top w:val="single" w:sz="8" w:color="CCEEFF"/>
            </w:tcBorders>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60" w:type="dxa"/>
            <w:vAlign w:val="bottom"/>
          </w:tcPr>
          <w:p>
            <w:pPr>
              <w:spacing w:after="0" w:line="132" w:lineRule="exact"/>
              <w:rPr>
                <w:sz w:val="20"/>
                <w:szCs w:val="20"/>
                <w:color w:val="auto"/>
              </w:rPr>
            </w:pPr>
            <w:r>
              <w:rPr>
                <w:rFonts w:ascii="Arial" w:cs="Arial" w:eastAsia="Arial" w:hAnsi="Arial"/>
                <w:sz w:val="12"/>
                <w:szCs w:val="12"/>
                <w:color w:val="auto"/>
              </w:rPr>
              <w:t>Premiums</w:t>
            </w:r>
          </w:p>
        </w:tc>
        <w:tc>
          <w:tcPr>
            <w:tcW w:w="120" w:type="dxa"/>
            <w:vAlign w:val="bottom"/>
            <w:gridSpan w:val="2"/>
          </w:tcPr>
          <w:p>
            <w:pPr>
              <w:ind w:left="20"/>
              <w:spacing w:after="0" w:line="132" w:lineRule="exact"/>
              <w:rPr>
                <w:sz w:val="20"/>
                <w:szCs w:val="20"/>
                <w:color w:val="auto"/>
              </w:rPr>
            </w:pPr>
            <w:r>
              <w:rPr>
                <w:rFonts w:ascii="Arial" w:cs="Arial" w:eastAsia="Arial" w:hAnsi="Arial"/>
                <w:sz w:val="12"/>
                <w:szCs w:val="12"/>
                <w:color w:val="auto"/>
              </w:rPr>
              <w:t>$</w:t>
            </w:r>
          </w:p>
        </w:tc>
        <w:tc>
          <w:tcPr>
            <w:tcW w:w="46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158</w:t>
            </w:r>
          </w:p>
        </w:tc>
        <w:tc>
          <w:tcPr>
            <w:tcW w:w="120" w:type="dxa"/>
            <w:vAlign w:val="bottom"/>
            <w:gridSpan w:val="2"/>
          </w:tcPr>
          <w:p>
            <w:pPr>
              <w:ind w:left="20"/>
              <w:spacing w:after="0" w:line="132" w:lineRule="exact"/>
              <w:rPr>
                <w:sz w:val="20"/>
                <w:szCs w:val="20"/>
                <w:color w:val="auto"/>
              </w:rPr>
            </w:pPr>
            <w:r>
              <w:rPr>
                <w:rFonts w:ascii="Arial" w:cs="Arial" w:eastAsia="Arial" w:hAnsi="Arial"/>
                <w:sz w:val="12"/>
                <w:szCs w:val="12"/>
                <w:color w:val="auto"/>
              </w:rPr>
              <w:t>$</w:t>
            </w:r>
          </w:p>
        </w:tc>
        <w:tc>
          <w:tcPr>
            <w:tcW w:w="560" w:type="dxa"/>
            <w:vAlign w:val="bottom"/>
            <w:gridSpan w:val="2"/>
          </w:tcPr>
          <w:p>
            <w:pPr>
              <w:jc w:val="right"/>
              <w:ind w:right="80"/>
              <w:spacing w:after="0" w:line="132" w:lineRule="exact"/>
              <w:rPr>
                <w:sz w:val="20"/>
                <w:szCs w:val="20"/>
                <w:color w:val="auto"/>
              </w:rPr>
            </w:pPr>
            <w:r>
              <w:rPr>
                <w:rFonts w:ascii="Arial" w:cs="Arial" w:eastAsia="Arial" w:hAnsi="Arial"/>
                <w:sz w:val="12"/>
                <w:szCs w:val="12"/>
                <w:color w:val="auto"/>
              </w:rPr>
              <w:t>43</w:t>
            </w:r>
          </w:p>
        </w:tc>
        <w:tc>
          <w:tcPr>
            <w:tcW w:w="140" w:type="dxa"/>
            <w:vAlign w:val="bottom"/>
            <w:gridSpan w:val="2"/>
          </w:tcPr>
          <w:p>
            <w:pPr>
              <w:ind w:left="40"/>
              <w:spacing w:after="0" w:line="132" w:lineRule="exact"/>
              <w:rPr>
                <w:sz w:val="20"/>
                <w:szCs w:val="20"/>
                <w:color w:val="auto"/>
              </w:rPr>
            </w:pPr>
            <w:r>
              <w:rPr>
                <w:rFonts w:ascii="Arial" w:cs="Arial" w:eastAsia="Arial" w:hAnsi="Arial"/>
                <w:sz w:val="12"/>
                <w:szCs w:val="12"/>
                <w:color w:val="auto"/>
              </w:rPr>
              <w:t>$</w:t>
            </w:r>
          </w:p>
        </w:tc>
        <w:tc>
          <w:tcPr>
            <w:tcW w:w="60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201</w:t>
            </w:r>
          </w:p>
        </w:tc>
        <w:tc>
          <w:tcPr>
            <w:tcW w:w="140" w:type="dxa"/>
            <w:vAlign w:val="bottom"/>
          </w:tcPr>
          <w:p>
            <w:pPr>
              <w:spacing w:after="0" w:line="132" w:lineRule="exact"/>
              <w:rPr>
                <w:sz w:val="20"/>
                <w:szCs w:val="20"/>
                <w:color w:val="auto"/>
              </w:rPr>
            </w:pPr>
            <w:r>
              <w:rPr>
                <w:rFonts w:ascii="Arial" w:cs="Arial" w:eastAsia="Arial" w:hAnsi="Arial"/>
                <w:sz w:val="12"/>
                <w:szCs w:val="12"/>
                <w:color w:val="auto"/>
              </w:rPr>
              <w:t>$</w:t>
            </w:r>
          </w:p>
        </w:tc>
        <w:tc>
          <w:tcPr>
            <w:tcW w:w="42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159</w:t>
            </w:r>
          </w:p>
        </w:tc>
        <w:tc>
          <w:tcPr>
            <w:tcW w:w="140" w:type="dxa"/>
            <w:vAlign w:val="bottom"/>
            <w:gridSpan w:val="2"/>
          </w:tcPr>
          <w:p>
            <w:pPr>
              <w:ind w:left="40"/>
              <w:spacing w:after="0" w:line="132" w:lineRule="exact"/>
              <w:rPr>
                <w:sz w:val="20"/>
                <w:szCs w:val="20"/>
                <w:color w:val="auto"/>
              </w:rPr>
            </w:pPr>
            <w:r>
              <w:rPr>
                <w:rFonts w:ascii="Arial" w:cs="Arial" w:eastAsia="Arial" w:hAnsi="Arial"/>
                <w:sz w:val="12"/>
                <w:szCs w:val="12"/>
                <w:color w:val="auto"/>
              </w:rPr>
              <w:t>$</w:t>
            </w:r>
          </w:p>
        </w:tc>
        <w:tc>
          <w:tcPr>
            <w:tcW w:w="580" w:type="dxa"/>
            <w:vAlign w:val="bottom"/>
            <w:gridSpan w:val="2"/>
          </w:tcPr>
          <w:p>
            <w:pPr>
              <w:jc w:val="right"/>
              <w:ind w:right="100"/>
              <w:spacing w:after="0" w:line="132" w:lineRule="exact"/>
              <w:rPr>
                <w:sz w:val="20"/>
                <w:szCs w:val="20"/>
                <w:color w:val="auto"/>
              </w:rPr>
            </w:pPr>
            <w:r>
              <w:rPr>
                <w:rFonts w:ascii="Arial" w:cs="Arial" w:eastAsia="Arial" w:hAnsi="Arial"/>
                <w:sz w:val="12"/>
                <w:szCs w:val="12"/>
                <w:color w:val="auto"/>
              </w:rPr>
              <w:t>47</w:t>
            </w:r>
          </w:p>
        </w:tc>
        <w:tc>
          <w:tcPr>
            <w:tcW w:w="120" w:type="dxa"/>
            <w:vAlign w:val="bottom"/>
          </w:tcPr>
          <w:p>
            <w:pPr>
              <w:spacing w:after="0" w:line="132" w:lineRule="exact"/>
              <w:rPr>
                <w:sz w:val="20"/>
                <w:szCs w:val="20"/>
                <w:color w:val="auto"/>
              </w:rPr>
            </w:pPr>
            <w:r>
              <w:rPr>
                <w:rFonts w:ascii="Arial" w:cs="Arial" w:eastAsia="Arial" w:hAnsi="Arial"/>
                <w:sz w:val="12"/>
                <w:szCs w:val="12"/>
                <w:color w:val="auto"/>
              </w:rPr>
              <w:t>$</w:t>
            </w:r>
          </w:p>
        </w:tc>
        <w:tc>
          <w:tcPr>
            <w:tcW w:w="56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206</w:t>
            </w:r>
          </w:p>
        </w:tc>
        <w:tc>
          <w:tcPr>
            <w:tcW w:w="180" w:type="dxa"/>
            <w:vAlign w:val="bottom"/>
            <w:gridSpan w:val="2"/>
          </w:tcPr>
          <w:p>
            <w:pPr>
              <w:ind w:left="40"/>
              <w:spacing w:after="0" w:line="132" w:lineRule="exact"/>
              <w:rPr>
                <w:sz w:val="20"/>
                <w:szCs w:val="20"/>
                <w:color w:val="auto"/>
              </w:rPr>
            </w:pPr>
            <w:r>
              <w:rPr>
                <w:rFonts w:ascii="Arial" w:cs="Arial" w:eastAsia="Arial" w:hAnsi="Arial"/>
                <w:sz w:val="12"/>
                <w:szCs w:val="12"/>
                <w:color w:val="auto"/>
              </w:rPr>
              <w:t>$</w:t>
            </w:r>
          </w:p>
        </w:tc>
        <w:tc>
          <w:tcPr>
            <w:tcW w:w="44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154</w:t>
            </w:r>
          </w:p>
        </w:tc>
        <w:tc>
          <w:tcPr>
            <w:tcW w:w="100" w:type="dxa"/>
            <w:vAlign w:val="bottom"/>
          </w:tcPr>
          <w:p>
            <w:pPr>
              <w:ind w:left="20"/>
              <w:spacing w:after="0" w:line="132" w:lineRule="exact"/>
              <w:rPr>
                <w:sz w:val="20"/>
                <w:szCs w:val="20"/>
                <w:color w:val="auto"/>
              </w:rPr>
            </w:pPr>
            <w:r>
              <w:rPr>
                <w:rFonts w:ascii="Arial" w:cs="Arial" w:eastAsia="Arial" w:hAnsi="Arial"/>
                <w:sz w:val="12"/>
                <w:szCs w:val="12"/>
                <w:color w:val="auto"/>
                <w:w w:val="89"/>
              </w:rPr>
              <w:t>$</w:t>
            </w:r>
          </w:p>
        </w:tc>
        <w:tc>
          <w:tcPr>
            <w:tcW w:w="500" w:type="dxa"/>
            <w:vAlign w:val="bottom"/>
          </w:tcPr>
          <w:p>
            <w:pPr>
              <w:jc w:val="right"/>
              <w:spacing w:after="0" w:line="132" w:lineRule="exact"/>
              <w:rPr>
                <w:sz w:val="20"/>
                <w:szCs w:val="20"/>
                <w:color w:val="auto"/>
              </w:rPr>
            </w:pPr>
            <w:r>
              <w:rPr>
                <w:rFonts w:ascii="Arial" w:cs="Arial" w:eastAsia="Arial" w:hAnsi="Arial"/>
                <w:sz w:val="12"/>
                <w:szCs w:val="12"/>
                <w:color w:val="auto"/>
              </w:rPr>
              <w:t>52</w:t>
            </w:r>
          </w:p>
        </w:tc>
        <w:tc>
          <w:tcPr>
            <w:tcW w:w="100" w:type="dxa"/>
            <w:vAlign w:val="bottom"/>
          </w:tcPr>
          <w:p>
            <w:pPr>
              <w:spacing w:after="0"/>
              <w:rPr>
                <w:sz w:val="11"/>
                <w:szCs w:val="11"/>
                <w:color w:val="auto"/>
              </w:rPr>
            </w:pPr>
          </w:p>
        </w:tc>
        <w:tc>
          <w:tcPr>
            <w:tcW w:w="100" w:type="dxa"/>
            <w:vAlign w:val="bottom"/>
          </w:tcPr>
          <w:p>
            <w:pPr>
              <w:spacing w:after="0" w:line="132" w:lineRule="exact"/>
              <w:rPr>
                <w:sz w:val="20"/>
                <w:szCs w:val="20"/>
                <w:color w:val="auto"/>
              </w:rPr>
            </w:pPr>
            <w:r>
              <w:rPr>
                <w:rFonts w:ascii="Arial" w:cs="Arial" w:eastAsia="Arial" w:hAnsi="Arial"/>
                <w:sz w:val="12"/>
                <w:szCs w:val="12"/>
                <w:color w:val="auto"/>
              </w:rPr>
              <w:t>$</w:t>
            </w:r>
          </w:p>
        </w:tc>
        <w:tc>
          <w:tcPr>
            <w:tcW w:w="58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206</w:t>
            </w:r>
          </w:p>
        </w:tc>
        <w:tc>
          <w:tcPr>
            <w:tcW w:w="160" w:type="dxa"/>
            <w:vAlign w:val="bottom"/>
            <w:gridSpan w:val="2"/>
          </w:tcPr>
          <w:p>
            <w:pPr>
              <w:ind w:left="20"/>
              <w:spacing w:after="0" w:line="132" w:lineRule="exact"/>
              <w:rPr>
                <w:sz w:val="20"/>
                <w:szCs w:val="20"/>
                <w:color w:val="auto"/>
              </w:rPr>
            </w:pPr>
            <w:r>
              <w:rPr>
                <w:rFonts w:ascii="Arial" w:cs="Arial" w:eastAsia="Arial" w:hAnsi="Arial"/>
                <w:sz w:val="12"/>
                <w:szCs w:val="12"/>
                <w:color w:val="auto"/>
              </w:rPr>
              <w:t>$</w:t>
            </w:r>
          </w:p>
        </w:tc>
        <w:tc>
          <w:tcPr>
            <w:tcW w:w="42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165</w:t>
            </w:r>
          </w:p>
        </w:tc>
        <w:tc>
          <w:tcPr>
            <w:tcW w:w="140" w:type="dxa"/>
            <w:vAlign w:val="bottom"/>
            <w:gridSpan w:val="2"/>
          </w:tcPr>
          <w:p>
            <w:pPr>
              <w:ind w:left="40"/>
              <w:spacing w:after="0" w:line="132" w:lineRule="exact"/>
              <w:rPr>
                <w:sz w:val="20"/>
                <w:szCs w:val="20"/>
                <w:color w:val="auto"/>
              </w:rPr>
            </w:pPr>
            <w:r>
              <w:rPr>
                <w:rFonts w:ascii="Arial" w:cs="Arial" w:eastAsia="Arial" w:hAnsi="Arial"/>
                <w:sz w:val="12"/>
                <w:szCs w:val="12"/>
                <w:color w:val="auto"/>
              </w:rPr>
              <w:t>$</w:t>
            </w:r>
          </w:p>
        </w:tc>
        <w:tc>
          <w:tcPr>
            <w:tcW w:w="560" w:type="dxa"/>
            <w:vAlign w:val="bottom"/>
            <w:gridSpan w:val="2"/>
          </w:tcPr>
          <w:p>
            <w:pPr>
              <w:jc w:val="right"/>
              <w:ind w:right="80"/>
              <w:spacing w:after="0" w:line="132" w:lineRule="exact"/>
              <w:rPr>
                <w:sz w:val="20"/>
                <w:szCs w:val="20"/>
                <w:color w:val="auto"/>
              </w:rPr>
            </w:pPr>
            <w:r>
              <w:rPr>
                <w:rFonts w:ascii="Arial" w:cs="Arial" w:eastAsia="Arial" w:hAnsi="Arial"/>
                <w:sz w:val="12"/>
                <w:szCs w:val="12"/>
                <w:color w:val="auto"/>
              </w:rPr>
              <w:t>62</w:t>
            </w:r>
          </w:p>
        </w:tc>
        <w:tc>
          <w:tcPr>
            <w:tcW w:w="140" w:type="dxa"/>
            <w:vAlign w:val="bottom"/>
            <w:gridSpan w:val="2"/>
          </w:tcPr>
          <w:p>
            <w:pPr>
              <w:ind w:left="20"/>
              <w:spacing w:after="0" w:line="132" w:lineRule="exact"/>
              <w:rPr>
                <w:sz w:val="20"/>
                <w:szCs w:val="20"/>
                <w:color w:val="auto"/>
              </w:rPr>
            </w:pPr>
            <w:r>
              <w:rPr>
                <w:rFonts w:ascii="Arial" w:cs="Arial" w:eastAsia="Arial" w:hAnsi="Arial"/>
                <w:sz w:val="12"/>
                <w:szCs w:val="12"/>
                <w:color w:val="auto"/>
              </w:rPr>
              <w:t>$</w:t>
            </w:r>
          </w:p>
        </w:tc>
        <w:tc>
          <w:tcPr>
            <w:tcW w:w="60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227</w:t>
            </w:r>
          </w:p>
        </w:tc>
        <w:tc>
          <w:tcPr>
            <w:tcW w:w="140" w:type="dxa"/>
            <w:vAlign w:val="bottom"/>
          </w:tcPr>
          <w:p>
            <w:pPr>
              <w:spacing w:after="0" w:line="132" w:lineRule="exact"/>
              <w:rPr>
                <w:sz w:val="20"/>
                <w:szCs w:val="20"/>
                <w:color w:val="auto"/>
              </w:rPr>
            </w:pPr>
            <w:r>
              <w:rPr>
                <w:rFonts w:ascii="Arial" w:cs="Arial" w:eastAsia="Arial" w:hAnsi="Arial"/>
                <w:sz w:val="12"/>
                <w:szCs w:val="12"/>
                <w:color w:val="auto"/>
              </w:rPr>
              <w:t>$</w:t>
            </w:r>
          </w:p>
        </w:tc>
        <w:tc>
          <w:tcPr>
            <w:tcW w:w="42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636</w:t>
            </w:r>
          </w:p>
        </w:tc>
        <w:tc>
          <w:tcPr>
            <w:tcW w:w="100" w:type="dxa"/>
            <w:vAlign w:val="bottom"/>
            <w:gridSpan w:val="2"/>
          </w:tcPr>
          <w:p>
            <w:pPr>
              <w:jc w:val="right"/>
              <w:spacing w:after="0" w:line="132" w:lineRule="exact"/>
              <w:rPr>
                <w:sz w:val="20"/>
                <w:szCs w:val="20"/>
                <w:color w:val="auto"/>
              </w:rPr>
            </w:pPr>
            <w:r>
              <w:rPr>
                <w:rFonts w:ascii="Arial" w:cs="Arial" w:eastAsia="Arial" w:hAnsi="Arial"/>
                <w:sz w:val="12"/>
                <w:szCs w:val="12"/>
                <w:color w:val="auto"/>
              </w:rPr>
              <w:t>$</w:t>
            </w:r>
          </w:p>
        </w:tc>
        <w:tc>
          <w:tcPr>
            <w:tcW w:w="620" w:type="dxa"/>
            <w:vAlign w:val="bottom"/>
            <w:gridSpan w:val="2"/>
          </w:tcPr>
          <w:p>
            <w:pPr>
              <w:jc w:val="right"/>
              <w:ind w:right="100"/>
              <w:spacing w:after="0" w:line="132" w:lineRule="exact"/>
              <w:rPr>
                <w:sz w:val="20"/>
                <w:szCs w:val="20"/>
                <w:color w:val="auto"/>
              </w:rPr>
            </w:pPr>
            <w:r>
              <w:rPr>
                <w:rFonts w:ascii="Arial" w:cs="Arial" w:eastAsia="Arial" w:hAnsi="Arial"/>
                <w:sz w:val="12"/>
                <w:szCs w:val="12"/>
                <w:color w:val="auto"/>
              </w:rPr>
              <w:t>204</w:t>
            </w:r>
          </w:p>
        </w:tc>
        <w:tc>
          <w:tcPr>
            <w:tcW w:w="100" w:type="dxa"/>
            <w:vAlign w:val="bottom"/>
          </w:tcPr>
          <w:p>
            <w:pPr>
              <w:spacing w:after="0" w:line="132" w:lineRule="exact"/>
              <w:rPr>
                <w:sz w:val="20"/>
                <w:szCs w:val="20"/>
                <w:color w:val="auto"/>
              </w:rPr>
            </w:pPr>
            <w:r>
              <w:rPr>
                <w:rFonts w:ascii="Arial" w:cs="Arial" w:eastAsia="Arial" w:hAnsi="Arial"/>
                <w:sz w:val="12"/>
                <w:szCs w:val="12"/>
                <w:color w:val="auto"/>
              </w:rPr>
              <w:t>$</w:t>
            </w:r>
          </w:p>
        </w:tc>
        <w:tc>
          <w:tcPr>
            <w:tcW w:w="58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840</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6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Net investment income</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6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29</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(8)</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21</w:t>
            </w:r>
          </w:p>
        </w:tc>
        <w:tc>
          <w:tcPr>
            <w:tcW w:w="140" w:type="dxa"/>
            <w:vAlign w:val="bottom"/>
            <w:shd w:val="clear" w:color="auto" w:fill="CCEEFF"/>
          </w:tcPr>
          <w:p>
            <w:pPr>
              <w:spacing w:after="0"/>
              <w:rPr>
                <w:sz w:val="11"/>
                <w:szCs w:val="11"/>
                <w:color w:val="auto"/>
              </w:rPr>
            </w:pPr>
          </w:p>
        </w:tc>
        <w:tc>
          <w:tcPr>
            <w:tcW w:w="28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26</w:t>
            </w:r>
          </w:p>
        </w:tc>
        <w:tc>
          <w:tcPr>
            <w:tcW w:w="14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60"/>
              <w:spacing w:after="0" w:line="132" w:lineRule="exact"/>
              <w:rPr>
                <w:sz w:val="20"/>
                <w:szCs w:val="20"/>
                <w:color w:val="auto"/>
              </w:rPr>
            </w:pPr>
            <w:r>
              <w:rPr>
                <w:rFonts w:ascii="Arial" w:cs="Arial" w:eastAsia="Arial" w:hAnsi="Arial"/>
                <w:sz w:val="12"/>
                <w:szCs w:val="12"/>
                <w:color w:val="auto"/>
              </w:rPr>
              <w:t>(6)</w:t>
            </w:r>
          </w:p>
        </w:tc>
        <w:tc>
          <w:tcPr>
            <w:tcW w:w="12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20</w:t>
            </w:r>
          </w:p>
        </w:tc>
        <w:tc>
          <w:tcPr>
            <w:tcW w:w="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31</w:t>
            </w:r>
          </w:p>
        </w:tc>
        <w:tc>
          <w:tcPr>
            <w:tcW w:w="10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60"/>
              <w:spacing w:after="0" w:line="132" w:lineRule="exact"/>
              <w:rPr>
                <w:sz w:val="20"/>
                <w:szCs w:val="20"/>
                <w:color w:val="auto"/>
              </w:rPr>
            </w:pPr>
            <w:r>
              <w:rPr>
                <w:rFonts w:ascii="Arial" w:cs="Arial" w:eastAsia="Arial" w:hAnsi="Arial"/>
                <w:sz w:val="12"/>
                <w:szCs w:val="12"/>
                <w:color w:val="auto"/>
              </w:rPr>
              <w:t>(9)</w:t>
            </w:r>
          </w:p>
        </w:tc>
        <w:tc>
          <w:tcPr>
            <w:tcW w:w="100" w:type="dxa"/>
            <w:vAlign w:val="bottom"/>
            <w:shd w:val="clear" w:color="auto" w:fill="CCEEFF"/>
          </w:tcPr>
          <w:p>
            <w:pPr>
              <w:spacing w:after="0"/>
              <w:rPr>
                <w:sz w:val="11"/>
                <w:szCs w:val="11"/>
                <w:color w:val="auto"/>
              </w:rPr>
            </w:pPr>
          </w:p>
        </w:tc>
        <w:tc>
          <w:tcPr>
            <w:tcW w:w="44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22</w:t>
            </w: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33</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(11)</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22</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119</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60"/>
              <w:spacing w:after="0" w:line="132" w:lineRule="exact"/>
              <w:rPr>
                <w:sz w:val="20"/>
                <w:szCs w:val="20"/>
                <w:color w:val="auto"/>
              </w:rPr>
            </w:pPr>
            <w:r>
              <w:rPr>
                <w:rFonts w:ascii="Arial" w:cs="Arial" w:eastAsia="Arial" w:hAnsi="Arial"/>
                <w:sz w:val="12"/>
                <w:szCs w:val="12"/>
                <w:color w:val="auto"/>
              </w:rPr>
              <w:t>(34)</w:t>
            </w: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85</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60" w:type="dxa"/>
            <w:vAlign w:val="bottom"/>
          </w:tcPr>
          <w:p>
            <w:pPr>
              <w:spacing w:after="0" w:line="132" w:lineRule="exact"/>
              <w:rPr>
                <w:sz w:val="20"/>
                <w:szCs w:val="20"/>
                <w:color w:val="auto"/>
              </w:rPr>
            </w:pPr>
            <w:r>
              <w:rPr>
                <w:rFonts w:ascii="Arial" w:cs="Arial" w:eastAsia="Arial" w:hAnsi="Arial"/>
                <w:sz w:val="12"/>
                <w:szCs w:val="12"/>
                <w:color w:val="auto"/>
                <w:w w:val="91"/>
              </w:rPr>
              <w:t>Net investment gains (losses)</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6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4</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4</w:t>
            </w:r>
          </w:p>
        </w:tc>
        <w:tc>
          <w:tcPr>
            <w:tcW w:w="140" w:type="dxa"/>
            <w:vAlign w:val="bottom"/>
          </w:tcPr>
          <w:p>
            <w:pPr>
              <w:spacing w:after="0"/>
              <w:rPr>
                <w:sz w:val="11"/>
                <w:szCs w:val="11"/>
                <w:color w:val="auto"/>
              </w:rPr>
            </w:pPr>
          </w:p>
        </w:tc>
        <w:tc>
          <w:tcPr>
            <w:tcW w:w="42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1</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w:t>
            </w:r>
          </w:p>
        </w:tc>
        <w:tc>
          <w:tcPr>
            <w:tcW w:w="120" w:type="dxa"/>
            <w:vAlign w:val="bottom"/>
          </w:tcPr>
          <w:p>
            <w:pPr>
              <w:spacing w:after="0"/>
              <w:rPr>
                <w:sz w:val="11"/>
                <w:szCs w:val="11"/>
                <w:color w:val="auto"/>
              </w:rPr>
            </w:pPr>
          </w:p>
        </w:tc>
        <w:tc>
          <w:tcPr>
            <w:tcW w:w="56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1</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4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16</w:t>
            </w:r>
          </w:p>
        </w:tc>
        <w:tc>
          <w:tcPr>
            <w:tcW w:w="100" w:type="dxa"/>
            <w:vAlign w:val="bottom"/>
          </w:tcPr>
          <w:p>
            <w:pPr>
              <w:spacing w:after="0"/>
              <w:rPr>
                <w:sz w:val="11"/>
                <w:szCs w:val="11"/>
                <w:color w:val="auto"/>
              </w:rPr>
            </w:pPr>
          </w:p>
        </w:tc>
        <w:tc>
          <w:tcPr>
            <w:tcW w:w="60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w:t>
            </w:r>
          </w:p>
        </w:tc>
        <w:tc>
          <w:tcPr>
            <w:tcW w:w="100" w:type="dxa"/>
            <w:vAlign w:val="bottom"/>
          </w:tcPr>
          <w:p>
            <w:pPr>
              <w:spacing w:after="0"/>
              <w:rPr>
                <w:sz w:val="11"/>
                <w:szCs w:val="11"/>
                <w:color w:val="auto"/>
              </w:rPr>
            </w:pPr>
          </w:p>
        </w:tc>
        <w:tc>
          <w:tcPr>
            <w:tcW w:w="440" w:type="dxa"/>
            <w:vAlign w:val="bottom"/>
          </w:tcPr>
          <w:p>
            <w:pPr>
              <w:jc w:val="right"/>
              <w:spacing w:after="0" w:line="132" w:lineRule="exact"/>
              <w:rPr>
                <w:sz w:val="20"/>
                <w:szCs w:val="20"/>
                <w:color w:val="auto"/>
              </w:rPr>
            </w:pPr>
            <w:r>
              <w:rPr>
                <w:rFonts w:ascii="Arial" w:cs="Arial" w:eastAsia="Arial" w:hAnsi="Arial"/>
                <w:sz w:val="12"/>
                <w:szCs w:val="12"/>
                <w:color w:val="auto"/>
              </w:rPr>
              <w:t>16</w:t>
            </w: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2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6</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6</w:t>
            </w:r>
          </w:p>
        </w:tc>
        <w:tc>
          <w:tcPr>
            <w:tcW w:w="140" w:type="dxa"/>
            <w:vAlign w:val="bottom"/>
          </w:tcPr>
          <w:p>
            <w:pPr>
              <w:spacing w:after="0"/>
              <w:rPr>
                <w:sz w:val="11"/>
                <w:szCs w:val="11"/>
                <w:color w:val="auto"/>
              </w:rPr>
            </w:pPr>
          </w:p>
        </w:tc>
        <w:tc>
          <w:tcPr>
            <w:tcW w:w="280" w:type="dxa"/>
            <w:vAlign w:val="bottom"/>
          </w:tcPr>
          <w:p>
            <w:pPr>
              <w:jc w:val="right"/>
              <w:spacing w:after="0" w:line="132" w:lineRule="exact"/>
              <w:rPr>
                <w:sz w:val="20"/>
                <w:szCs w:val="20"/>
                <w:color w:val="auto"/>
              </w:rPr>
            </w:pPr>
            <w:r>
              <w:rPr>
                <w:rFonts w:ascii="Arial" w:cs="Arial" w:eastAsia="Arial" w:hAnsi="Arial"/>
                <w:sz w:val="12"/>
                <w:szCs w:val="12"/>
                <w:color w:val="auto"/>
              </w:rPr>
              <w:t>27</w:t>
            </w: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w:t>
            </w:r>
          </w:p>
        </w:tc>
        <w:tc>
          <w:tcPr>
            <w:tcW w:w="100" w:type="dxa"/>
            <w:vAlign w:val="bottom"/>
          </w:tcPr>
          <w:p>
            <w:pPr>
              <w:spacing w:after="0"/>
              <w:rPr>
                <w:sz w:val="11"/>
                <w:szCs w:val="11"/>
                <w:color w:val="auto"/>
              </w:rPr>
            </w:pPr>
          </w:p>
        </w:tc>
        <w:tc>
          <w:tcPr>
            <w:tcW w:w="58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27</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Insurance and investment</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60" w:type="dxa"/>
            <w:vAlign w:val="bottom"/>
            <w:shd w:val="clear" w:color="auto" w:fill="CCEEFF"/>
          </w:tcPr>
          <w:p>
            <w:pPr>
              <w:ind w:left="100"/>
              <w:spacing w:after="0"/>
              <w:rPr>
                <w:sz w:val="20"/>
                <w:szCs w:val="20"/>
                <w:color w:val="auto"/>
              </w:rPr>
            </w:pPr>
            <w:r>
              <w:rPr>
                <w:rFonts w:ascii="Arial" w:cs="Arial" w:eastAsia="Arial" w:hAnsi="Arial"/>
                <w:sz w:val="12"/>
                <w:szCs w:val="12"/>
                <w:color w:val="auto"/>
              </w:rPr>
              <w:t>product fees and other</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1</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w:t>
            </w: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1</w:t>
            </w: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1</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4</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4</w:t>
            </w:r>
          </w:p>
        </w:tc>
        <w:tc>
          <w:tcPr>
            <w:tcW w:w="0" w:type="dxa"/>
            <w:vAlign w:val="bottom"/>
          </w:tcPr>
          <w:p>
            <w:pPr>
              <w:spacing w:after="0"/>
              <w:rPr>
                <w:sz w:val="1"/>
                <w:szCs w:val="1"/>
                <w:color w:val="auto"/>
              </w:rPr>
            </w:pPr>
          </w:p>
        </w:tc>
      </w:tr>
      <w:tr>
        <w:trPr>
          <w:trHeight w:val="145"/>
        </w:trPr>
        <w:tc>
          <w:tcPr>
            <w:tcW w:w="1500" w:type="dxa"/>
            <w:vAlign w:val="bottom"/>
            <w:gridSpan w:val="3"/>
          </w:tcPr>
          <w:p>
            <w:pPr>
              <w:spacing w:after="0"/>
              <w:rPr>
                <w:sz w:val="20"/>
                <w:szCs w:val="20"/>
                <w:color w:val="auto"/>
              </w:rPr>
            </w:pPr>
            <w:r>
              <w:rPr>
                <w:rFonts w:ascii="Arial" w:cs="Arial" w:eastAsia="Arial" w:hAnsi="Arial"/>
                <w:sz w:val="12"/>
                <w:szCs w:val="12"/>
                <w:color w:val="auto"/>
              </w:rPr>
              <w:t>Total revenues</w:t>
            </w:r>
          </w:p>
        </w:tc>
        <w:tc>
          <w:tcPr>
            <w:tcW w:w="420" w:type="dxa"/>
            <w:vAlign w:val="bottom"/>
            <w:tcBorders>
              <w:top w:val="single" w:sz="8" w:color="auto"/>
              <w:bottom w:val="single" w:sz="8" w:color="auto"/>
            </w:tcBorders>
            <w:gridSpan w:val="2"/>
          </w:tcPr>
          <w:p>
            <w:pPr>
              <w:jc w:val="right"/>
              <w:ind w:right="358"/>
              <w:spacing w:after="0"/>
              <w:rPr>
                <w:sz w:val="20"/>
                <w:szCs w:val="20"/>
                <w:color w:val="auto"/>
              </w:rPr>
            </w:pPr>
            <w:r>
              <w:rPr>
                <w:rFonts w:ascii="Arial" w:cs="Arial" w:eastAsia="Arial" w:hAnsi="Arial"/>
                <w:sz w:val="12"/>
                <w:szCs w:val="12"/>
                <w:color w:val="auto"/>
              </w:rPr>
              <w:t>192</w:t>
            </w:r>
          </w:p>
        </w:tc>
        <w:tc>
          <w:tcPr>
            <w:tcW w:w="160" w:type="dxa"/>
            <w:vAlign w:val="bottom"/>
            <w:gridSpan w:val="2"/>
          </w:tcPr>
          <w:p>
            <w:pPr>
              <w:spacing w:after="0"/>
              <w:rPr>
                <w:sz w:val="12"/>
                <w:szCs w:val="12"/>
                <w:color w:val="auto"/>
              </w:rPr>
            </w:pPr>
          </w:p>
        </w:tc>
        <w:tc>
          <w:tcPr>
            <w:tcW w:w="580" w:type="dxa"/>
            <w:vAlign w:val="bottom"/>
            <w:tcBorders>
              <w:top w:val="single" w:sz="8" w:color="auto"/>
              <w:bottom w:val="single" w:sz="8" w:color="auto"/>
            </w:tcBorders>
            <w:gridSpan w:val="2"/>
          </w:tcPr>
          <w:p>
            <w:pPr>
              <w:jc w:val="right"/>
              <w:ind w:right="519"/>
              <w:spacing w:after="0"/>
              <w:rPr>
                <w:sz w:val="20"/>
                <w:szCs w:val="20"/>
                <w:color w:val="auto"/>
              </w:rPr>
            </w:pPr>
            <w:r>
              <w:rPr>
                <w:rFonts w:ascii="Arial" w:cs="Arial" w:eastAsia="Arial" w:hAnsi="Arial"/>
                <w:sz w:val="12"/>
                <w:szCs w:val="12"/>
                <w:color w:val="auto"/>
              </w:rPr>
              <w:t>35</w:t>
            </w:r>
          </w:p>
        </w:tc>
        <w:tc>
          <w:tcPr>
            <w:tcW w:w="120" w:type="dxa"/>
            <w:vAlign w:val="bottom"/>
            <w:gridSpan w:val="2"/>
          </w:tcPr>
          <w:p>
            <w:pPr>
              <w:spacing w:after="0"/>
              <w:rPr>
                <w:sz w:val="12"/>
                <w:szCs w:val="12"/>
                <w:color w:val="auto"/>
              </w:rPr>
            </w:pPr>
          </w:p>
        </w:tc>
        <w:tc>
          <w:tcPr>
            <w:tcW w:w="540" w:type="dxa"/>
            <w:vAlign w:val="bottom"/>
            <w:tcBorders>
              <w:top w:val="single" w:sz="8" w:color="auto"/>
              <w:bottom w:val="single" w:sz="8" w:color="auto"/>
            </w:tcBorders>
            <w:gridSpan w:val="2"/>
          </w:tcPr>
          <w:p>
            <w:pPr>
              <w:jc w:val="right"/>
              <w:ind w:right="479"/>
              <w:spacing w:after="0"/>
              <w:rPr>
                <w:sz w:val="20"/>
                <w:szCs w:val="20"/>
                <w:color w:val="auto"/>
              </w:rPr>
            </w:pPr>
            <w:r>
              <w:rPr>
                <w:rFonts w:ascii="Arial" w:cs="Arial" w:eastAsia="Arial" w:hAnsi="Arial"/>
                <w:sz w:val="12"/>
                <w:szCs w:val="12"/>
                <w:color w:val="auto"/>
              </w:rPr>
              <w:t>227</w:t>
            </w:r>
          </w:p>
        </w:tc>
        <w:tc>
          <w:tcPr>
            <w:tcW w:w="160" w:type="dxa"/>
            <w:vAlign w:val="bottom"/>
          </w:tcPr>
          <w:p>
            <w:pPr>
              <w:spacing w:after="0"/>
              <w:rPr>
                <w:sz w:val="12"/>
                <w:szCs w:val="12"/>
                <w:color w:val="auto"/>
              </w:rPr>
            </w:pPr>
          </w:p>
        </w:tc>
        <w:tc>
          <w:tcPr>
            <w:tcW w:w="420" w:type="dxa"/>
            <w:vAlign w:val="bottom"/>
            <w:tcBorders>
              <w:top w:val="single" w:sz="8" w:color="auto"/>
              <w:bottom w:val="single" w:sz="8" w:color="auto"/>
            </w:tcBorders>
            <w:gridSpan w:val="2"/>
          </w:tcPr>
          <w:p>
            <w:pPr>
              <w:jc w:val="right"/>
              <w:ind w:right="358"/>
              <w:spacing w:after="0"/>
              <w:rPr>
                <w:sz w:val="20"/>
                <w:szCs w:val="20"/>
                <w:color w:val="auto"/>
              </w:rPr>
            </w:pPr>
            <w:r>
              <w:rPr>
                <w:rFonts w:ascii="Arial" w:cs="Arial" w:eastAsia="Arial" w:hAnsi="Arial"/>
                <w:sz w:val="12"/>
                <w:szCs w:val="12"/>
                <w:color w:val="auto"/>
              </w:rPr>
              <w:t>187</w:t>
            </w:r>
          </w:p>
        </w:tc>
        <w:tc>
          <w:tcPr>
            <w:tcW w:w="180" w:type="dxa"/>
            <w:vAlign w:val="bottom"/>
            <w:gridSpan w:val="2"/>
          </w:tcPr>
          <w:p>
            <w:pPr>
              <w:spacing w:after="0"/>
              <w:rPr>
                <w:sz w:val="12"/>
                <w:szCs w:val="12"/>
                <w:color w:val="auto"/>
              </w:rPr>
            </w:pPr>
          </w:p>
        </w:tc>
        <w:tc>
          <w:tcPr>
            <w:tcW w:w="580" w:type="dxa"/>
            <w:vAlign w:val="bottom"/>
            <w:tcBorders>
              <w:top w:val="single" w:sz="8" w:color="auto"/>
              <w:bottom w:val="single" w:sz="8" w:color="auto"/>
            </w:tcBorders>
            <w:gridSpan w:val="2"/>
          </w:tcPr>
          <w:p>
            <w:pPr>
              <w:jc w:val="right"/>
              <w:ind w:right="519"/>
              <w:spacing w:after="0"/>
              <w:rPr>
                <w:sz w:val="20"/>
                <w:szCs w:val="20"/>
                <w:color w:val="auto"/>
              </w:rPr>
            </w:pPr>
            <w:r>
              <w:rPr>
                <w:rFonts w:ascii="Arial" w:cs="Arial" w:eastAsia="Arial" w:hAnsi="Arial"/>
                <w:sz w:val="12"/>
                <w:szCs w:val="12"/>
                <w:color w:val="auto"/>
              </w:rPr>
              <w:t>41</w:t>
            </w:r>
          </w:p>
        </w:tc>
        <w:tc>
          <w:tcPr>
            <w:tcW w:w="100" w:type="dxa"/>
            <w:vAlign w:val="bottom"/>
          </w:tcPr>
          <w:p>
            <w:pPr>
              <w:spacing w:after="0"/>
              <w:rPr>
                <w:sz w:val="12"/>
                <w:szCs w:val="12"/>
                <w:color w:val="auto"/>
              </w:rPr>
            </w:pPr>
          </w:p>
        </w:tc>
        <w:tc>
          <w:tcPr>
            <w:tcW w:w="540" w:type="dxa"/>
            <w:vAlign w:val="bottom"/>
            <w:tcBorders>
              <w:top w:val="single" w:sz="8" w:color="auto"/>
              <w:bottom w:val="single" w:sz="8" w:color="auto"/>
            </w:tcBorders>
            <w:gridSpan w:val="2"/>
          </w:tcPr>
          <w:p>
            <w:pPr>
              <w:jc w:val="right"/>
              <w:ind w:right="479"/>
              <w:spacing w:after="0"/>
              <w:rPr>
                <w:sz w:val="20"/>
                <w:szCs w:val="20"/>
                <w:color w:val="auto"/>
              </w:rPr>
            </w:pPr>
            <w:r>
              <w:rPr>
                <w:rFonts w:ascii="Arial" w:cs="Arial" w:eastAsia="Arial" w:hAnsi="Arial"/>
                <w:sz w:val="12"/>
                <w:szCs w:val="12"/>
                <w:color w:val="auto"/>
              </w:rPr>
              <w:t>228</w:t>
            </w:r>
          </w:p>
        </w:tc>
        <w:tc>
          <w:tcPr>
            <w:tcW w:w="180" w:type="dxa"/>
            <w:vAlign w:val="bottom"/>
            <w:gridSpan w:val="2"/>
          </w:tcPr>
          <w:p>
            <w:pPr>
              <w:spacing w:after="0"/>
              <w:rPr>
                <w:sz w:val="12"/>
                <w:szCs w:val="12"/>
                <w:color w:val="auto"/>
              </w:rPr>
            </w:pPr>
          </w:p>
        </w:tc>
        <w:tc>
          <w:tcPr>
            <w:tcW w:w="420" w:type="dxa"/>
            <w:vAlign w:val="bottom"/>
            <w:tcBorders>
              <w:top w:val="single" w:sz="8" w:color="auto"/>
              <w:bottom w:val="single" w:sz="8" w:color="auto"/>
            </w:tcBorders>
            <w:gridSpan w:val="2"/>
          </w:tcPr>
          <w:p>
            <w:pPr>
              <w:jc w:val="right"/>
              <w:ind w:right="358"/>
              <w:spacing w:after="0"/>
              <w:rPr>
                <w:sz w:val="20"/>
                <w:szCs w:val="20"/>
                <w:color w:val="auto"/>
              </w:rPr>
            </w:pPr>
            <w:r>
              <w:rPr>
                <w:rFonts w:ascii="Arial" w:cs="Arial" w:eastAsia="Arial" w:hAnsi="Arial"/>
                <w:sz w:val="12"/>
                <w:szCs w:val="12"/>
                <w:color w:val="auto"/>
              </w:rPr>
              <w:t>202</w:t>
            </w:r>
          </w:p>
        </w:tc>
        <w:tc>
          <w:tcPr>
            <w:tcW w:w="160" w:type="dxa"/>
            <w:vAlign w:val="bottom"/>
          </w:tcPr>
          <w:p>
            <w:pPr>
              <w:spacing w:after="0"/>
              <w:rPr>
                <w:sz w:val="12"/>
                <w:szCs w:val="12"/>
                <w:color w:val="auto"/>
              </w:rPr>
            </w:pPr>
          </w:p>
        </w:tc>
        <w:tc>
          <w:tcPr>
            <w:tcW w:w="600" w:type="dxa"/>
            <w:vAlign w:val="bottom"/>
            <w:tcBorders>
              <w:top w:val="single" w:sz="8" w:color="auto"/>
              <w:bottom w:val="single" w:sz="8" w:color="auto"/>
            </w:tcBorders>
            <w:gridSpan w:val="2"/>
          </w:tcPr>
          <w:p>
            <w:pPr>
              <w:jc w:val="right"/>
              <w:ind w:right="539"/>
              <w:spacing w:after="0"/>
              <w:rPr>
                <w:sz w:val="20"/>
                <w:szCs w:val="20"/>
                <w:color w:val="auto"/>
              </w:rPr>
            </w:pPr>
            <w:r>
              <w:rPr>
                <w:rFonts w:ascii="Arial" w:cs="Arial" w:eastAsia="Arial" w:hAnsi="Arial"/>
                <w:sz w:val="12"/>
                <w:szCs w:val="12"/>
                <w:color w:val="auto"/>
              </w:rPr>
              <w:t>43</w:t>
            </w:r>
          </w:p>
        </w:tc>
        <w:tc>
          <w:tcPr>
            <w:tcW w:w="100" w:type="dxa"/>
            <w:vAlign w:val="bottom"/>
          </w:tcPr>
          <w:p>
            <w:pPr>
              <w:spacing w:after="0"/>
              <w:rPr>
                <w:sz w:val="12"/>
                <w:szCs w:val="12"/>
                <w:color w:val="auto"/>
              </w:rPr>
            </w:pPr>
          </w:p>
        </w:tc>
        <w:tc>
          <w:tcPr>
            <w:tcW w:w="540" w:type="dxa"/>
            <w:vAlign w:val="bottom"/>
            <w:tcBorders>
              <w:top w:val="single" w:sz="8" w:color="auto"/>
              <w:bottom w:val="single" w:sz="8" w:color="auto"/>
            </w:tcBorders>
            <w:gridSpan w:val="2"/>
          </w:tcPr>
          <w:p>
            <w:pPr>
              <w:jc w:val="right"/>
              <w:ind w:right="479"/>
              <w:spacing w:after="0"/>
              <w:rPr>
                <w:sz w:val="20"/>
                <w:szCs w:val="20"/>
                <w:color w:val="auto"/>
              </w:rPr>
            </w:pPr>
            <w:r>
              <w:rPr>
                <w:rFonts w:ascii="Arial" w:cs="Arial" w:eastAsia="Arial" w:hAnsi="Arial"/>
                <w:sz w:val="12"/>
                <w:szCs w:val="12"/>
                <w:color w:val="auto"/>
              </w:rPr>
              <w:t>245</w:t>
            </w:r>
          </w:p>
        </w:tc>
        <w:tc>
          <w:tcPr>
            <w:tcW w:w="160" w:type="dxa"/>
            <w:vAlign w:val="bottom"/>
            <w:gridSpan w:val="2"/>
          </w:tcPr>
          <w:p>
            <w:pPr>
              <w:spacing w:after="0"/>
              <w:rPr>
                <w:sz w:val="12"/>
                <w:szCs w:val="12"/>
                <w:color w:val="auto"/>
              </w:rPr>
            </w:pPr>
          </w:p>
        </w:tc>
        <w:tc>
          <w:tcPr>
            <w:tcW w:w="420" w:type="dxa"/>
            <w:vAlign w:val="bottom"/>
            <w:tcBorders>
              <w:top w:val="single" w:sz="8" w:color="auto"/>
              <w:bottom w:val="single" w:sz="8" w:color="auto"/>
            </w:tcBorders>
            <w:gridSpan w:val="2"/>
          </w:tcPr>
          <w:p>
            <w:pPr>
              <w:jc w:val="right"/>
              <w:ind w:right="358"/>
              <w:spacing w:after="0"/>
              <w:rPr>
                <w:sz w:val="20"/>
                <w:szCs w:val="20"/>
                <w:color w:val="auto"/>
              </w:rPr>
            </w:pPr>
            <w:r>
              <w:rPr>
                <w:rFonts w:ascii="Arial" w:cs="Arial" w:eastAsia="Arial" w:hAnsi="Arial"/>
                <w:sz w:val="12"/>
                <w:szCs w:val="12"/>
                <w:color w:val="auto"/>
              </w:rPr>
              <w:t>205</w:t>
            </w:r>
          </w:p>
        </w:tc>
        <w:tc>
          <w:tcPr>
            <w:tcW w:w="180" w:type="dxa"/>
            <w:vAlign w:val="bottom"/>
            <w:gridSpan w:val="2"/>
          </w:tcPr>
          <w:p>
            <w:pPr>
              <w:spacing w:after="0"/>
              <w:rPr>
                <w:sz w:val="12"/>
                <w:szCs w:val="12"/>
                <w:color w:val="auto"/>
              </w:rPr>
            </w:pPr>
          </w:p>
        </w:tc>
        <w:tc>
          <w:tcPr>
            <w:tcW w:w="580" w:type="dxa"/>
            <w:vAlign w:val="bottom"/>
            <w:tcBorders>
              <w:top w:val="single" w:sz="8" w:color="auto"/>
              <w:bottom w:val="single" w:sz="8" w:color="auto"/>
            </w:tcBorders>
            <w:gridSpan w:val="2"/>
          </w:tcPr>
          <w:p>
            <w:pPr>
              <w:jc w:val="right"/>
              <w:ind w:right="519"/>
              <w:spacing w:after="0"/>
              <w:rPr>
                <w:sz w:val="20"/>
                <w:szCs w:val="20"/>
                <w:color w:val="auto"/>
              </w:rPr>
            </w:pPr>
            <w:r>
              <w:rPr>
                <w:rFonts w:ascii="Arial" w:cs="Arial" w:eastAsia="Arial" w:hAnsi="Arial"/>
                <w:sz w:val="12"/>
                <w:szCs w:val="12"/>
                <w:color w:val="auto"/>
              </w:rPr>
              <w:t>51</w:t>
            </w:r>
          </w:p>
        </w:tc>
        <w:tc>
          <w:tcPr>
            <w:tcW w:w="100" w:type="dxa"/>
            <w:vAlign w:val="bottom"/>
            <w:gridSpan w:val="2"/>
          </w:tcPr>
          <w:p>
            <w:pPr>
              <w:spacing w:after="0"/>
              <w:rPr>
                <w:sz w:val="12"/>
                <w:szCs w:val="12"/>
                <w:color w:val="auto"/>
              </w:rPr>
            </w:pPr>
          </w:p>
        </w:tc>
        <w:tc>
          <w:tcPr>
            <w:tcW w:w="540" w:type="dxa"/>
            <w:vAlign w:val="bottom"/>
            <w:tcBorders>
              <w:top w:val="single" w:sz="8" w:color="auto"/>
              <w:bottom w:val="single" w:sz="8" w:color="auto"/>
            </w:tcBorders>
            <w:gridSpan w:val="2"/>
          </w:tcPr>
          <w:p>
            <w:pPr>
              <w:jc w:val="right"/>
              <w:ind w:right="479"/>
              <w:spacing w:after="0"/>
              <w:rPr>
                <w:sz w:val="20"/>
                <w:szCs w:val="20"/>
                <w:color w:val="auto"/>
              </w:rPr>
            </w:pPr>
            <w:r>
              <w:rPr>
                <w:rFonts w:ascii="Arial" w:cs="Arial" w:eastAsia="Arial" w:hAnsi="Arial"/>
                <w:sz w:val="12"/>
                <w:szCs w:val="12"/>
                <w:color w:val="auto"/>
              </w:rPr>
              <w:t>256</w:t>
            </w:r>
          </w:p>
        </w:tc>
        <w:tc>
          <w:tcPr>
            <w:tcW w:w="180" w:type="dxa"/>
            <w:vAlign w:val="bottom"/>
          </w:tcPr>
          <w:p>
            <w:pPr>
              <w:spacing w:after="0"/>
              <w:rPr>
                <w:sz w:val="12"/>
                <w:szCs w:val="12"/>
                <w:color w:val="auto"/>
              </w:rPr>
            </w:pPr>
          </w:p>
        </w:tc>
        <w:tc>
          <w:tcPr>
            <w:tcW w:w="420" w:type="dxa"/>
            <w:vAlign w:val="bottom"/>
            <w:tcBorders>
              <w:top w:val="single" w:sz="8" w:color="auto"/>
              <w:bottom w:val="single" w:sz="8" w:color="auto"/>
            </w:tcBorders>
            <w:gridSpan w:val="2"/>
          </w:tcPr>
          <w:p>
            <w:pPr>
              <w:jc w:val="right"/>
              <w:ind w:right="358"/>
              <w:spacing w:after="0"/>
              <w:rPr>
                <w:sz w:val="20"/>
                <w:szCs w:val="20"/>
                <w:color w:val="auto"/>
              </w:rPr>
            </w:pPr>
            <w:r>
              <w:rPr>
                <w:rFonts w:ascii="Arial" w:cs="Arial" w:eastAsia="Arial" w:hAnsi="Arial"/>
                <w:sz w:val="12"/>
                <w:szCs w:val="12"/>
                <w:color w:val="auto"/>
              </w:rPr>
              <w:t>786</w:t>
            </w:r>
          </w:p>
        </w:tc>
        <w:tc>
          <w:tcPr>
            <w:tcW w:w="180" w:type="dxa"/>
            <w:vAlign w:val="bottom"/>
            <w:gridSpan w:val="2"/>
          </w:tcPr>
          <w:p>
            <w:pPr>
              <w:spacing w:after="0"/>
              <w:rPr>
                <w:sz w:val="12"/>
                <w:szCs w:val="12"/>
                <w:color w:val="auto"/>
              </w:rPr>
            </w:pPr>
          </w:p>
        </w:tc>
        <w:tc>
          <w:tcPr>
            <w:tcW w:w="580" w:type="dxa"/>
            <w:vAlign w:val="bottom"/>
            <w:tcBorders>
              <w:top w:val="single" w:sz="8" w:color="auto"/>
              <w:bottom w:val="single" w:sz="8" w:color="auto"/>
            </w:tcBorders>
            <w:gridSpan w:val="2"/>
          </w:tcPr>
          <w:p>
            <w:pPr>
              <w:jc w:val="right"/>
              <w:ind w:right="519"/>
              <w:spacing w:after="0"/>
              <w:rPr>
                <w:sz w:val="20"/>
                <w:szCs w:val="20"/>
                <w:color w:val="auto"/>
              </w:rPr>
            </w:pPr>
            <w:r>
              <w:rPr>
                <w:rFonts w:ascii="Arial" w:cs="Arial" w:eastAsia="Arial" w:hAnsi="Arial"/>
                <w:sz w:val="12"/>
                <w:szCs w:val="12"/>
                <w:color w:val="auto"/>
              </w:rPr>
              <w:t>170</w:t>
            </w:r>
          </w:p>
        </w:tc>
        <w:tc>
          <w:tcPr>
            <w:tcW w:w="100" w:type="dxa"/>
            <w:vAlign w:val="bottom"/>
          </w:tcPr>
          <w:p>
            <w:pPr>
              <w:spacing w:after="0"/>
              <w:rPr>
                <w:sz w:val="12"/>
                <w:szCs w:val="12"/>
                <w:color w:val="auto"/>
              </w:rPr>
            </w:pPr>
          </w:p>
        </w:tc>
        <w:tc>
          <w:tcPr>
            <w:tcW w:w="540" w:type="dxa"/>
            <w:vAlign w:val="bottom"/>
            <w:tcBorders>
              <w:top w:val="single" w:sz="8" w:color="auto"/>
              <w:bottom w:val="single" w:sz="8" w:color="auto"/>
            </w:tcBorders>
            <w:gridSpan w:val="2"/>
          </w:tcPr>
          <w:p>
            <w:pPr>
              <w:jc w:val="right"/>
              <w:ind w:right="479"/>
              <w:spacing w:after="0"/>
              <w:rPr>
                <w:sz w:val="20"/>
                <w:szCs w:val="20"/>
                <w:color w:val="auto"/>
              </w:rPr>
            </w:pPr>
            <w:r>
              <w:rPr>
                <w:rFonts w:ascii="Arial" w:cs="Arial" w:eastAsia="Arial" w:hAnsi="Arial"/>
                <w:sz w:val="12"/>
                <w:szCs w:val="12"/>
                <w:color w:val="auto"/>
              </w:rPr>
              <w:t>956</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4"/>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BENEFITS AND</w:t>
            </w:r>
          </w:p>
        </w:tc>
        <w:tc>
          <w:tcPr>
            <w:tcW w:w="0" w:type="dxa"/>
            <w:vAlign w:val="bottom"/>
          </w:tcPr>
          <w:p>
            <w:pPr>
              <w:spacing w:after="0"/>
              <w:rPr>
                <w:sz w:val="1"/>
                <w:szCs w:val="1"/>
                <w:color w:val="auto"/>
              </w:rPr>
            </w:pPr>
          </w:p>
        </w:tc>
      </w:tr>
      <w:tr>
        <w:trPr>
          <w:trHeight w:val="150"/>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EXPENSES:</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Benefits and other changes in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60" w:type="dxa"/>
            <w:vAlign w:val="bottom"/>
          </w:tcPr>
          <w:p>
            <w:pPr>
              <w:ind w:left="100"/>
              <w:spacing w:after="0"/>
              <w:rPr>
                <w:sz w:val="20"/>
                <w:szCs w:val="20"/>
                <w:color w:val="auto"/>
              </w:rPr>
            </w:pPr>
            <w:r>
              <w:rPr>
                <w:rFonts w:ascii="Arial" w:cs="Arial" w:eastAsia="Arial" w:hAnsi="Arial"/>
                <w:sz w:val="12"/>
                <w:szCs w:val="12"/>
                <w:color w:val="auto"/>
              </w:rPr>
              <w:t>policy reserves</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gridSpan w:val="2"/>
          </w:tcPr>
          <w:p>
            <w:pPr>
              <w:jc w:val="right"/>
              <w:ind w:right="140"/>
              <w:spacing w:after="0"/>
              <w:rPr>
                <w:sz w:val="20"/>
                <w:szCs w:val="20"/>
                <w:color w:val="auto"/>
              </w:rPr>
            </w:pPr>
            <w:r>
              <w:rPr>
                <w:rFonts w:ascii="Arial" w:cs="Arial" w:eastAsia="Arial" w:hAnsi="Arial"/>
                <w:sz w:val="12"/>
                <w:szCs w:val="12"/>
                <w:color w:val="auto"/>
              </w:rPr>
              <w:t>39</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15</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2"/>
                <w:szCs w:val="12"/>
                <w:color w:val="auto"/>
              </w:rPr>
              <w:t>54</w:t>
            </w:r>
          </w:p>
        </w:tc>
        <w:tc>
          <w:tcPr>
            <w:tcW w:w="140" w:type="dxa"/>
            <w:vAlign w:val="bottom"/>
          </w:tcPr>
          <w:p>
            <w:pPr>
              <w:spacing w:after="0"/>
              <w:rPr>
                <w:sz w:val="12"/>
                <w:szCs w:val="12"/>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40</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2"/>
                <w:szCs w:val="12"/>
                <w:color w:val="auto"/>
              </w:rPr>
              <w:t>22</w:t>
            </w:r>
          </w:p>
        </w:tc>
        <w:tc>
          <w:tcPr>
            <w:tcW w:w="120" w:type="dxa"/>
            <w:vAlign w:val="bottom"/>
          </w:tcPr>
          <w:p>
            <w:pPr>
              <w:spacing w:after="0"/>
              <w:rPr>
                <w:sz w:val="12"/>
                <w:szCs w:val="12"/>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62</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41</w:t>
            </w:r>
          </w:p>
        </w:tc>
        <w:tc>
          <w:tcPr>
            <w:tcW w:w="100" w:type="dxa"/>
            <w:vAlign w:val="bottom"/>
          </w:tcPr>
          <w:p>
            <w:pPr>
              <w:spacing w:after="0"/>
              <w:rPr>
                <w:sz w:val="12"/>
                <w:szCs w:val="12"/>
                <w:color w:val="auto"/>
              </w:rPr>
            </w:pPr>
          </w:p>
        </w:tc>
        <w:tc>
          <w:tcPr>
            <w:tcW w:w="500" w:type="dxa"/>
            <w:vAlign w:val="bottom"/>
          </w:tcPr>
          <w:p>
            <w:pPr>
              <w:jc w:val="right"/>
              <w:spacing w:after="0"/>
              <w:rPr>
                <w:sz w:val="20"/>
                <w:szCs w:val="20"/>
                <w:color w:val="auto"/>
              </w:rPr>
            </w:pPr>
            <w:r>
              <w:rPr>
                <w:rFonts w:ascii="Arial" w:cs="Arial" w:eastAsia="Arial" w:hAnsi="Arial"/>
                <w:sz w:val="12"/>
                <w:szCs w:val="12"/>
                <w:color w:val="auto"/>
              </w:rPr>
              <w:t>21</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2"/>
                <w:szCs w:val="12"/>
                <w:color w:val="auto"/>
              </w:rPr>
              <w:t>62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39</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33</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72</w:t>
            </w:r>
          </w:p>
        </w:tc>
        <w:tc>
          <w:tcPr>
            <w:tcW w:w="14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159</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2"/>
                <w:szCs w:val="12"/>
                <w:color w:val="auto"/>
              </w:rPr>
              <w:t>91</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250</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6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Interest credited</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6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ind w:left="100"/>
              <w:spacing w:after="0" w:line="132" w:lineRule="exact"/>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Acquisition and operating</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60" w:type="dxa"/>
            <w:vAlign w:val="bottom"/>
          </w:tcPr>
          <w:p>
            <w:pPr>
              <w:ind w:left="100"/>
              <w:spacing w:after="0"/>
              <w:rPr>
                <w:sz w:val="20"/>
                <w:szCs w:val="20"/>
                <w:color w:val="auto"/>
              </w:rPr>
            </w:pPr>
            <w:r>
              <w:rPr>
                <w:rFonts w:ascii="Arial" w:cs="Arial" w:eastAsia="Arial" w:hAnsi="Arial"/>
                <w:sz w:val="12"/>
                <w:szCs w:val="12"/>
                <w:color w:val="auto"/>
                <w:w w:val="97"/>
              </w:rPr>
              <w:t>expenses, net of deferrals</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gridSpan w:val="2"/>
          </w:tcPr>
          <w:p>
            <w:pPr>
              <w:jc w:val="right"/>
              <w:ind w:right="140"/>
              <w:spacing w:after="0"/>
              <w:rPr>
                <w:sz w:val="20"/>
                <w:szCs w:val="20"/>
                <w:color w:val="auto"/>
              </w:rPr>
            </w:pPr>
            <w:r>
              <w:rPr>
                <w:rFonts w:ascii="Arial" w:cs="Arial" w:eastAsia="Arial" w:hAnsi="Arial"/>
                <w:sz w:val="12"/>
                <w:szCs w:val="12"/>
                <w:color w:val="auto"/>
              </w:rPr>
              <w:t>107</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11</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2"/>
                <w:szCs w:val="12"/>
                <w:color w:val="auto"/>
              </w:rPr>
              <w:t>118</w:t>
            </w:r>
          </w:p>
        </w:tc>
        <w:tc>
          <w:tcPr>
            <w:tcW w:w="14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106</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2"/>
                <w:szCs w:val="12"/>
                <w:color w:val="auto"/>
              </w:rPr>
              <w:t>6</w:t>
            </w:r>
          </w:p>
        </w:tc>
        <w:tc>
          <w:tcPr>
            <w:tcW w:w="120" w:type="dxa"/>
            <w:vAlign w:val="bottom"/>
          </w:tcPr>
          <w:p>
            <w:pPr>
              <w:spacing w:after="0"/>
              <w:rPr>
                <w:sz w:val="12"/>
                <w:szCs w:val="12"/>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112</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110</w:t>
            </w:r>
          </w:p>
        </w:tc>
        <w:tc>
          <w:tcPr>
            <w:tcW w:w="100" w:type="dxa"/>
            <w:vAlign w:val="bottom"/>
          </w:tcPr>
          <w:p>
            <w:pPr>
              <w:spacing w:after="0"/>
              <w:rPr>
                <w:sz w:val="12"/>
                <w:szCs w:val="12"/>
                <w:color w:val="auto"/>
              </w:rPr>
            </w:pPr>
          </w:p>
        </w:tc>
        <w:tc>
          <w:tcPr>
            <w:tcW w:w="500" w:type="dxa"/>
            <w:vAlign w:val="bottom"/>
          </w:tcPr>
          <w:p>
            <w:pPr>
              <w:jc w:val="right"/>
              <w:spacing w:after="0"/>
              <w:rPr>
                <w:sz w:val="20"/>
                <w:szCs w:val="20"/>
                <w:color w:val="auto"/>
              </w:rPr>
            </w:pPr>
            <w:r>
              <w:rPr>
                <w:rFonts w:ascii="Arial" w:cs="Arial" w:eastAsia="Arial" w:hAnsi="Arial"/>
                <w:sz w:val="12"/>
                <w:szCs w:val="12"/>
                <w:color w:val="auto"/>
              </w:rPr>
              <w:t>13</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123</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110</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9</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119</w:t>
            </w:r>
          </w:p>
        </w:tc>
        <w:tc>
          <w:tcPr>
            <w:tcW w:w="14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433</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2"/>
                <w:szCs w:val="12"/>
                <w:color w:val="auto"/>
              </w:rPr>
              <w:t>39</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472</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Amortization of deferred</w:t>
            </w:r>
          </w:p>
        </w:tc>
        <w:tc>
          <w:tcPr>
            <w:tcW w:w="0" w:type="dxa"/>
            <w:vAlign w:val="bottom"/>
          </w:tcPr>
          <w:p>
            <w:pPr>
              <w:spacing w:after="0"/>
              <w:rPr>
                <w:sz w:val="1"/>
                <w:szCs w:val="1"/>
                <w:color w:val="auto"/>
              </w:rPr>
            </w:pPr>
          </w:p>
        </w:tc>
      </w:tr>
      <w:tr>
        <w:trPr>
          <w:trHeight w:val="132"/>
        </w:trPr>
        <w:tc>
          <w:tcPr>
            <w:tcW w:w="11420" w:type="dxa"/>
            <w:vAlign w:val="bottom"/>
            <w:gridSpan w:val="56"/>
          </w:tcPr>
          <w:p>
            <w:pPr>
              <w:spacing w:after="0"/>
              <w:rPr>
                <w:sz w:val="20"/>
                <w:szCs w:val="20"/>
                <w:color w:val="auto"/>
              </w:rPr>
            </w:pPr>
            <w:r>
              <w:rPr>
                <w:rFonts w:ascii="Arial" w:cs="Arial" w:eastAsia="Arial" w:hAnsi="Arial"/>
                <w:sz w:val="12"/>
                <w:szCs w:val="12"/>
                <w:color w:val="auto"/>
              </w:rPr>
              <w:t>acquisition costs and</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60" w:type="dxa"/>
            <w:vAlign w:val="bottom"/>
            <w:shd w:val="clear" w:color="auto" w:fill="CCEEFF"/>
          </w:tcPr>
          <w:p>
            <w:pPr>
              <w:ind w:left="100"/>
              <w:spacing w:after="0"/>
              <w:rPr>
                <w:sz w:val="20"/>
                <w:szCs w:val="20"/>
                <w:color w:val="auto"/>
              </w:rPr>
            </w:pPr>
            <w:r>
              <w:rPr>
                <w:rFonts w:ascii="Arial" w:cs="Arial" w:eastAsia="Arial" w:hAnsi="Arial"/>
                <w:sz w:val="12"/>
                <w:szCs w:val="12"/>
                <w:color w:val="auto"/>
              </w:rPr>
              <w:t>intangibles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27</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color w:val="auto"/>
              </w:rPr>
              <w:t>8</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35</w:t>
            </w:r>
          </w:p>
        </w:tc>
        <w:tc>
          <w:tcPr>
            <w:tcW w:w="140" w:type="dxa"/>
            <w:vAlign w:val="bottom"/>
            <w:shd w:val="clear" w:color="auto" w:fill="CCEEFF"/>
          </w:tcPr>
          <w:p>
            <w:pPr>
              <w:spacing w:after="0"/>
              <w:rPr>
                <w:sz w:val="12"/>
                <w:szCs w:val="12"/>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25</w:t>
            </w:r>
          </w:p>
        </w:tc>
        <w:tc>
          <w:tcPr>
            <w:tcW w:w="1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13</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38</w:t>
            </w: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26</w:t>
            </w: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11</w:t>
            </w:r>
          </w:p>
        </w:tc>
        <w:tc>
          <w:tcPr>
            <w:tcW w:w="10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37</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28</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color w:val="auto"/>
              </w:rPr>
              <w:t>14</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42</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106</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46</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152</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1460" w:type="dxa"/>
            <w:vAlign w:val="bottom"/>
          </w:tcPr>
          <w:p>
            <w:pPr>
              <w:spacing w:after="0" w:line="132" w:lineRule="exact"/>
              <w:rPr>
                <w:sz w:val="20"/>
                <w:szCs w:val="20"/>
                <w:color w:val="auto"/>
              </w:rPr>
            </w:pPr>
            <w:r>
              <w:rPr>
                <w:rFonts w:ascii="Arial" w:cs="Arial" w:eastAsia="Arial" w:hAnsi="Arial"/>
                <w:sz w:val="12"/>
                <w:szCs w:val="12"/>
                <w:color w:val="auto"/>
              </w:rPr>
              <w:t>Interest expense</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8</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line="132" w:lineRule="exact"/>
              <w:rPr>
                <w:sz w:val="20"/>
                <w:szCs w:val="20"/>
                <w:color w:val="auto"/>
              </w:rPr>
            </w:pPr>
            <w:r>
              <w:rPr>
                <w:rFonts w:ascii="Arial" w:cs="Arial" w:eastAsia="Arial" w:hAnsi="Arial"/>
                <w:sz w:val="12"/>
                <w:szCs w:val="12"/>
                <w:color w:val="auto"/>
              </w:rPr>
              <w:t>1</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9</w:t>
            </w:r>
          </w:p>
        </w:tc>
        <w:tc>
          <w:tcPr>
            <w:tcW w:w="140" w:type="dxa"/>
            <w:vAlign w:val="bottom"/>
          </w:tcPr>
          <w:p>
            <w:pPr>
              <w:spacing w:after="0"/>
              <w:rPr>
                <w:sz w:val="12"/>
                <w:szCs w:val="12"/>
                <w:color w:val="auto"/>
              </w:rPr>
            </w:pPr>
          </w:p>
        </w:tc>
        <w:tc>
          <w:tcPr>
            <w:tcW w:w="42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9</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9</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4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11</w:t>
            </w:r>
          </w:p>
        </w:tc>
        <w:tc>
          <w:tcPr>
            <w:tcW w:w="100" w:type="dxa"/>
            <w:vAlign w:val="bottom"/>
          </w:tcPr>
          <w:p>
            <w:pPr>
              <w:spacing w:after="0"/>
              <w:rPr>
                <w:sz w:val="12"/>
                <w:szCs w:val="12"/>
                <w:color w:val="auto"/>
              </w:rPr>
            </w:pPr>
          </w:p>
        </w:tc>
        <w:tc>
          <w:tcPr>
            <w:tcW w:w="600" w:type="dxa"/>
            <w:vAlign w:val="bottom"/>
            <w:gridSpan w:val="2"/>
          </w:tcPr>
          <w:p>
            <w:pPr>
              <w:jc w:val="right"/>
              <w:ind w:right="60"/>
              <w:spacing w:after="0" w:line="132" w:lineRule="exact"/>
              <w:rPr>
                <w:sz w:val="20"/>
                <w:szCs w:val="20"/>
                <w:color w:val="auto"/>
              </w:rPr>
            </w:pPr>
            <w:r>
              <w:rPr>
                <w:rFonts w:ascii="Arial" w:cs="Arial" w:eastAsia="Arial" w:hAnsi="Arial"/>
                <w:sz w:val="12"/>
                <w:szCs w:val="12"/>
                <w:color w:val="auto"/>
              </w:rPr>
              <w:t>(2)</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9</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14</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40"/>
              <w:spacing w:after="0" w:line="132" w:lineRule="exact"/>
              <w:rPr>
                <w:sz w:val="20"/>
                <w:szCs w:val="20"/>
                <w:color w:val="auto"/>
              </w:rPr>
            </w:pPr>
            <w:r>
              <w:rPr>
                <w:rFonts w:ascii="Arial" w:cs="Arial" w:eastAsia="Arial" w:hAnsi="Arial"/>
                <w:sz w:val="12"/>
                <w:szCs w:val="12"/>
                <w:color w:val="auto"/>
              </w:rPr>
              <w:t>(5)</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9</w:t>
            </w:r>
          </w:p>
        </w:tc>
        <w:tc>
          <w:tcPr>
            <w:tcW w:w="140" w:type="dxa"/>
            <w:vAlign w:val="bottom"/>
          </w:tcPr>
          <w:p>
            <w:pPr>
              <w:spacing w:after="0"/>
              <w:rPr>
                <w:sz w:val="12"/>
                <w:szCs w:val="12"/>
                <w:color w:val="auto"/>
              </w:rPr>
            </w:pPr>
          </w:p>
        </w:tc>
        <w:tc>
          <w:tcPr>
            <w:tcW w:w="280" w:type="dxa"/>
            <w:vAlign w:val="bottom"/>
          </w:tcPr>
          <w:p>
            <w:pPr>
              <w:jc w:val="right"/>
              <w:spacing w:after="0" w:line="132" w:lineRule="exact"/>
              <w:rPr>
                <w:sz w:val="20"/>
                <w:szCs w:val="20"/>
                <w:color w:val="auto"/>
              </w:rPr>
            </w:pPr>
            <w:r>
              <w:rPr>
                <w:rFonts w:ascii="Arial" w:cs="Arial" w:eastAsia="Arial" w:hAnsi="Arial"/>
                <w:sz w:val="12"/>
                <w:szCs w:val="12"/>
                <w:color w:val="auto"/>
              </w:rPr>
              <w:t>42</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gridSpan w:val="2"/>
          </w:tcPr>
          <w:p>
            <w:pPr>
              <w:jc w:val="right"/>
              <w:ind w:right="60"/>
              <w:spacing w:after="0" w:line="132" w:lineRule="exact"/>
              <w:rPr>
                <w:sz w:val="20"/>
                <w:szCs w:val="20"/>
                <w:color w:val="auto"/>
              </w:rPr>
            </w:pPr>
            <w:r>
              <w:rPr>
                <w:rFonts w:ascii="Arial" w:cs="Arial" w:eastAsia="Arial" w:hAnsi="Arial"/>
                <w:sz w:val="12"/>
                <w:szCs w:val="12"/>
                <w:color w:val="auto"/>
              </w:rPr>
              <w:t>(6)</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36</w:t>
            </w:r>
          </w:p>
        </w:tc>
        <w:tc>
          <w:tcPr>
            <w:tcW w:w="0" w:type="dxa"/>
            <w:vAlign w:val="bottom"/>
          </w:tcPr>
          <w:p>
            <w:pPr>
              <w:spacing w:after="0"/>
              <w:rPr>
                <w:sz w:val="1"/>
                <w:szCs w:val="1"/>
                <w:color w:val="auto"/>
              </w:rPr>
            </w:pPr>
          </w:p>
        </w:tc>
      </w:tr>
      <w:tr>
        <w:trPr>
          <w:trHeight w:val="118"/>
        </w:trPr>
        <w:tc>
          <w:tcPr>
            <w:tcW w:w="1500" w:type="dxa"/>
            <w:vAlign w:val="bottom"/>
            <w:gridSpan w:val="3"/>
          </w:tcPr>
          <w:p>
            <w:pPr>
              <w:spacing w:after="0"/>
              <w:rPr>
                <w:sz w:val="20"/>
                <w:szCs w:val="20"/>
                <w:color w:val="auto"/>
              </w:rPr>
            </w:pPr>
            <w:r>
              <w:rPr>
                <w:rFonts w:ascii="Arial" w:cs="Arial" w:eastAsia="Arial" w:hAnsi="Arial"/>
                <w:sz w:val="12"/>
                <w:szCs w:val="12"/>
                <w:color w:val="auto"/>
              </w:rPr>
              <w:t>Total benefits and</w:t>
            </w:r>
          </w:p>
        </w:tc>
        <w:tc>
          <w:tcPr>
            <w:tcW w:w="420" w:type="dxa"/>
            <w:vAlign w:val="bottom"/>
            <w:tcBorders>
              <w:top w:val="single" w:sz="8" w:color="auto"/>
            </w:tcBorders>
            <w:gridSpan w:val="2"/>
            <w:shd w:val="clear" w:color="auto" w:fill="CCEEFF"/>
          </w:tcPr>
          <w:p>
            <w:pPr>
              <w:spacing w:after="0"/>
              <w:rPr>
                <w:sz w:val="10"/>
                <w:szCs w:val="10"/>
                <w:color w:val="auto"/>
              </w:rPr>
            </w:pPr>
          </w:p>
        </w:tc>
        <w:tc>
          <w:tcPr>
            <w:tcW w:w="160" w:type="dxa"/>
            <w:vAlign w:val="bottom"/>
            <w:gridSpan w:val="2"/>
            <w:shd w:val="clear" w:color="auto" w:fill="CCEEFF"/>
          </w:tcPr>
          <w:p>
            <w:pPr>
              <w:spacing w:after="0"/>
              <w:rPr>
                <w:sz w:val="10"/>
                <w:szCs w:val="10"/>
                <w:color w:val="auto"/>
              </w:rPr>
            </w:pPr>
          </w:p>
        </w:tc>
        <w:tc>
          <w:tcPr>
            <w:tcW w:w="580" w:type="dxa"/>
            <w:vAlign w:val="bottom"/>
            <w:tcBorders>
              <w:top w:val="single" w:sz="8" w:color="auto"/>
            </w:tcBorders>
            <w:gridSpan w:val="2"/>
            <w:shd w:val="clear" w:color="auto" w:fill="CCEEFF"/>
          </w:tcPr>
          <w:p>
            <w:pPr>
              <w:spacing w:after="0"/>
              <w:rPr>
                <w:sz w:val="10"/>
                <w:szCs w:val="10"/>
                <w:color w:val="auto"/>
              </w:rPr>
            </w:pPr>
          </w:p>
        </w:tc>
        <w:tc>
          <w:tcPr>
            <w:tcW w:w="120" w:type="dxa"/>
            <w:vAlign w:val="bottom"/>
            <w:gridSpan w:val="2"/>
            <w:shd w:val="clear" w:color="auto" w:fill="CCEEFF"/>
          </w:tcPr>
          <w:p>
            <w:pPr>
              <w:spacing w:after="0"/>
              <w:rPr>
                <w:sz w:val="10"/>
                <w:szCs w:val="10"/>
                <w:color w:val="auto"/>
              </w:rPr>
            </w:pPr>
          </w:p>
        </w:tc>
        <w:tc>
          <w:tcPr>
            <w:tcW w:w="540" w:type="dxa"/>
            <w:vAlign w:val="bottom"/>
            <w:tcBorders>
              <w:top w:val="single" w:sz="8" w:color="auto"/>
            </w:tcBorders>
            <w:gridSpan w:val="2"/>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20" w:type="dxa"/>
            <w:vAlign w:val="bottom"/>
            <w:tcBorders>
              <w:top w:val="single" w:sz="8" w:color="auto"/>
            </w:tcBorders>
            <w:gridSpan w:val="2"/>
            <w:shd w:val="clear" w:color="auto" w:fill="CCEEFF"/>
          </w:tcPr>
          <w:p>
            <w:pPr>
              <w:spacing w:after="0"/>
              <w:rPr>
                <w:sz w:val="10"/>
                <w:szCs w:val="10"/>
                <w:color w:val="auto"/>
              </w:rPr>
            </w:pPr>
          </w:p>
        </w:tc>
        <w:tc>
          <w:tcPr>
            <w:tcW w:w="180" w:type="dxa"/>
            <w:vAlign w:val="bottom"/>
            <w:gridSpan w:val="2"/>
            <w:shd w:val="clear" w:color="auto" w:fill="CCEEFF"/>
          </w:tcPr>
          <w:p>
            <w:pPr>
              <w:spacing w:after="0"/>
              <w:rPr>
                <w:sz w:val="10"/>
                <w:szCs w:val="10"/>
                <w:color w:val="auto"/>
              </w:rPr>
            </w:pPr>
          </w:p>
        </w:tc>
        <w:tc>
          <w:tcPr>
            <w:tcW w:w="580" w:type="dxa"/>
            <w:vAlign w:val="bottom"/>
            <w:tcBorders>
              <w:top w:val="single" w:sz="8" w:color="auto"/>
            </w:tcBorders>
            <w:gridSpan w:val="2"/>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tcBorders>
              <w:top w:val="single" w:sz="8" w:color="auto"/>
            </w:tcBorders>
            <w:gridSpan w:val="2"/>
            <w:shd w:val="clear" w:color="auto" w:fill="CCEEFF"/>
          </w:tcPr>
          <w:p>
            <w:pPr>
              <w:spacing w:after="0"/>
              <w:rPr>
                <w:sz w:val="10"/>
                <w:szCs w:val="10"/>
                <w:color w:val="auto"/>
              </w:rPr>
            </w:pPr>
          </w:p>
        </w:tc>
        <w:tc>
          <w:tcPr>
            <w:tcW w:w="180" w:type="dxa"/>
            <w:vAlign w:val="bottom"/>
            <w:gridSpan w:val="2"/>
            <w:shd w:val="clear" w:color="auto" w:fill="CCEEFF"/>
          </w:tcPr>
          <w:p>
            <w:pPr>
              <w:spacing w:after="0"/>
              <w:rPr>
                <w:sz w:val="10"/>
                <w:szCs w:val="10"/>
                <w:color w:val="auto"/>
              </w:rPr>
            </w:pPr>
          </w:p>
        </w:tc>
        <w:tc>
          <w:tcPr>
            <w:tcW w:w="420" w:type="dxa"/>
            <w:vAlign w:val="bottom"/>
            <w:tcBorders>
              <w:top w:val="single" w:sz="8" w:color="auto"/>
            </w:tcBorders>
            <w:gridSpan w:val="2"/>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tcBorders>
              <w:top w:val="single" w:sz="8" w:color="auto"/>
            </w:tcBorders>
            <w:gridSpan w:val="2"/>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tcBorders>
              <w:top w:val="single" w:sz="8" w:color="auto"/>
            </w:tcBorders>
            <w:gridSpan w:val="2"/>
            <w:shd w:val="clear" w:color="auto" w:fill="CCEEFF"/>
          </w:tcPr>
          <w:p>
            <w:pPr>
              <w:spacing w:after="0"/>
              <w:rPr>
                <w:sz w:val="10"/>
                <w:szCs w:val="10"/>
                <w:color w:val="auto"/>
              </w:rPr>
            </w:pPr>
          </w:p>
        </w:tc>
        <w:tc>
          <w:tcPr>
            <w:tcW w:w="160" w:type="dxa"/>
            <w:vAlign w:val="bottom"/>
            <w:gridSpan w:val="2"/>
            <w:shd w:val="clear" w:color="auto" w:fill="CCEEFF"/>
          </w:tcPr>
          <w:p>
            <w:pPr>
              <w:spacing w:after="0"/>
              <w:rPr>
                <w:sz w:val="10"/>
                <w:szCs w:val="10"/>
                <w:color w:val="auto"/>
              </w:rPr>
            </w:pPr>
          </w:p>
        </w:tc>
        <w:tc>
          <w:tcPr>
            <w:tcW w:w="420" w:type="dxa"/>
            <w:vAlign w:val="bottom"/>
            <w:tcBorders>
              <w:top w:val="single" w:sz="8" w:color="auto"/>
            </w:tcBorders>
            <w:gridSpan w:val="2"/>
            <w:shd w:val="clear" w:color="auto" w:fill="CCEEFF"/>
          </w:tcPr>
          <w:p>
            <w:pPr>
              <w:spacing w:after="0"/>
              <w:rPr>
                <w:sz w:val="10"/>
                <w:szCs w:val="10"/>
                <w:color w:val="auto"/>
              </w:rPr>
            </w:pPr>
          </w:p>
        </w:tc>
        <w:tc>
          <w:tcPr>
            <w:tcW w:w="180" w:type="dxa"/>
            <w:vAlign w:val="bottom"/>
            <w:gridSpan w:val="2"/>
            <w:shd w:val="clear" w:color="auto" w:fill="CCEEFF"/>
          </w:tcPr>
          <w:p>
            <w:pPr>
              <w:spacing w:after="0"/>
              <w:rPr>
                <w:sz w:val="10"/>
                <w:szCs w:val="10"/>
                <w:color w:val="auto"/>
              </w:rPr>
            </w:pPr>
          </w:p>
        </w:tc>
        <w:tc>
          <w:tcPr>
            <w:tcW w:w="580" w:type="dxa"/>
            <w:vAlign w:val="bottom"/>
            <w:tcBorders>
              <w:top w:val="single" w:sz="8" w:color="auto"/>
            </w:tcBorders>
            <w:gridSpan w:val="2"/>
            <w:shd w:val="clear" w:color="auto" w:fill="CCEEFF"/>
          </w:tcPr>
          <w:p>
            <w:pPr>
              <w:spacing w:after="0"/>
              <w:rPr>
                <w:sz w:val="10"/>
                <w:szCs w:val="10"/>
                <w:color w:val="auto"/>
              </w:rPr>
            </w:pPr>
          </w:p>
        </w:tc>
        <w:tc>
          <w:tcPr>
            <w:tcW w:w="100" w:type="dxa"/>
            <w:vAlign w:val="bottom"/>
            <w:gridSpan w:val="2"/>
            <w:shd w:val="clear" w:color="auto" w:fill="CCEEFF"/>
          </w:tcPr>
          <w:p>
            <w:pPr>
              <w:spacing w:after="0"/>
              <w:rPr>
                <w:sz w:val="10"/>
                <w:szCs w:val="10"/>
                <w:color w:val="auto"/>
              </w:rPr>
            </w:pPr>
          </w:p>
        </w:tc>
        <w:tc>
          <w:tcPr>
            <w:tcW w:w="540" w:type="dxa"/>
            <w:vAlign w:val="bottom"/>
            <w:tcBorders>
              <w:top w:val="single" w:sz="8" w:color="auto"/>
            </w:tcBorders>
            <w:gridSpan w:val="2"/>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420" w:type="dxa"/>
            <w:vAlign w:val="bottom"/>
            <w:tcBorders>
              <w:top w:val="single" w:sz="8" w:color="auto"/>
            </w:tcBorders>
            <w:gridSpan w:val="2"/>
            <w:shd w:val="clear" w:color="auto" w:fill="CCEEFF"/>
          </w:tcPr>
          <w:p>
            <w:pPr>
              <w:spacing w:after="0"/>
              <w:rPr>
                <w:sz w:val="10"/>
                <w:szCs w:val="10"/>
                <w:color w:val="auto"/>
              </w:rPr>
            </w:pPr>
          </w:p>
        </w:tc>
        <w:tc>
          <w:tcPr>
            <w:tcW w:w="180" w:type="dxa"/>
            <w:vAlign w:val="bottom"/>
            <w:gridSpan w:val="2"/>
            <w:shd w:val="clear" w:color="auto" w:fill="CCEEFF"/>
          </w:tcPr>
          <w:p>
            <w:pPr>
              <w:spacing w:after="0"/>
              <w:rPr>
                <w:sz w:val="10"/>
                <w:szCs w:val="10"/>
                <w:color w:val="auto"/>
              </w:rPr>
            </w:pPr>
          </w:p>
        </w:tc>
        <w:tc>
          <w:tcPr>
            <w:tcW w:w="580" w:type="dxa"/>
            <w:vAlign w:val="bottom"/>
            <w:tcBorders>
              <w:top w:val="single" w:sz="8" w:color="auto"/>
            </w:tcBorders>
            <w:gridSpan w:val="2"/>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tcBorders>
              <w:top w:val="single" w:sz="8" w:color="auto"/>
            </w:tcBorders>
            <w:gridSpan w:val="2"/>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60" w:type="dxa"/>
            <w:vAlign w:val="bottom"/>
            <w:shd w:val="clear" w:color="auto" w:fill="CCEEFF"/>
          </w:tcPr>
          <w:p>
            <w:pPr>
              <w:ind w:left="360"/>
              <w:spacing w:after="0"/>
              <w:rPr>
                <w:sz w:val="20"/>
                <w:szCs w:val="20"/>
                <w:color w:val="auto"/>
              </w:rPr>
            </w:pPr>
            <w:r>
              <w:rPr>
                <w:rFonts w:ascii="Arial" w:cs="Arial" w:eastAsia="Arial" w:hAnsi="Arial"/>
                <w:sz w:val="12"/>
                <w:szCs w:val="12"/>
                <w:color w:val="auto"/>
              </w:rPr>
              <w:t>expenses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181</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color w:val="auto"/>
              </w:rPr>
              <w:t>35</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216</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180</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41</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221</w:t>
            </w: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188</w:t>
            </w: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43</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231</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191</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color w:val="auto"/>
              </w:rPr>
              <w:t>51</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242</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740</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170</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910</w:t>
            </w:r>
          </w:p>
        </w:tc>
        <w:tc>
          <w:tcPr>
            <w:tcW w:w="0" w:type="dxa"/>
            <w:vAlign w:val="bottom"/>
          </w:tcPr>
          <w:p>
            <w:pPr>
              <w:spacing w:after="0"/>
              <w:rPr>
                <w:sz w:val="1"/>
                <w:szCs w:val="1"/>
                <w:color w:val="auto"/>
              </w:rPr>
            </w:pPr>
          </w:p>
        </w:tc>
      </w:tr>
      <w:tr>
        <w:trPr>
          <w:trHeight w:val="120"/>
        </w:trPr>
        <w:tc>
          <w:tcPr>
            <w:tcW w:w="1480" w:type="dxa"/>
            <w:vAlign w:val="bottom"/>
            <w:gridSpan w:val="2"/>
          </w:tcPr>
          <w:p>
            <w:pPr>
              <w:spacing w:after="0" w:line="120" w:lineRule="exact"/>
              <w:rPr>
                <w:sz w:val="20"/>
                <w:szCs w:val="20"/>
                <w:color w:val="auto"/>
              </w:rPr>
            </w:pPr>
            <w:r>
              <w:rPr>
                <w:rFonts w:ascii="Arial" w:cs="Arial" w:eastAsia="Arial" w:hAnsi="Arial"/>
                <w:sz w:val="12"/>
                <w:szCs w:val="12"/>
                <w:b w:val="1"/>
                <w:bCs w:val="1"/>
                <w:color w:val="auto"/>
              </w:rPr>
              <w:t>INCOME FROM</w:t>
            </w:r>
          </w:p>
        </w:tc>
        <w:tc>
          <w:tcPr>
            <w:tcW w:w="2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32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0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52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2"/>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CONTINUING</w:t>
            </w:r>
          </w:p>
        </w:tc>
        <w:tc>
          <w:tcPr>
            <w:tcW w:w="0" w:type="dxa"/>
            <w:vAlign w:val="bottom"/>
          </w:tcPr>
          <w:p>
            <w:pPr>
              <w:spacing w:after="0"/>
              <w:rPr>
                <w:sz w:val="1"/>
                <w:szCs w:val="1"/>
                <w:color w:val="auto"/>
              </w:rPr>
            </w:pPr>
          </w:p>
        </w:tc>
      </w:tr>
      <w:tr>
        <w:trPr>
          <w:trHeight w:val="132"/>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OPERATIONS BEFORE</w:t>
            </w: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1460" w:type="dxa"/>
            <w:vAlign w:val="bottom"/>
          </w:tcPr>
          <w:p>
            <w:pPr>
              <w:ind w:left="100"/>
              <w:spacing w:after="0"/>
              <w:rPr>
                <w:sz w:val="20"/>
                <w:szCs w:val="20"/>
                <w:color w:val="auto"/>
              </w:rPr>
            </w:pPr>
            <w:r>
              <w:rPr>
                <w:rFonts w:ascii="Arial" w:cs="Arial" w:eastAsia="Arial" w:hAnsi="Arial"/>
                <w:sz w:val="12"/>
                <w:szCs w:val="12"/>
                <w:b w:val="1"/>
                <w:bCs w:val="1"/>
                <w:color w:val="auto"/>
              </w:rPr>
              <w:t>INCOME TAXES</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gridSpan w:val="2"/>
          </w:tcPr>
          <w:p>
            <w:pPr>
              <w:jc w:val="right"/>
              <w:ind w:right="140"/>
              <w:spacing w:after="0"/>
              <w:rPr>
                <w:sz w:val="20"/>
                <w:szCs w:val="20"/>
                <w:color w:val="auto"/>
              </w:rPr>
            </w:pPr>
            <w:r>
              <w:rPr>
                <w:rFonts w:ascii="Arial" w:cs="Arial" w:eastAsia="Arial" w:hAnsi="Arial"/>
                <w:sz w:val="12"/>
                <w:szCs w:val="12"/>
                <w:color w:val="auto"/>
              </w:rPr>
              <w:t>11</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2"/>
                <w:szCs w:val="12"/>
                <w:color w:val="auto"/>
              </w:rPr>
              <w:t>11</w:t>
            </w:r>
          </w:p>
        </w:tc>
        <w:tc>
          <w:tcPr>
            <w:tcW w:w="140" w:type="dxa"/>
            <w:vAlign w:val="bottom"/>
          </w:tcPr>
          <w:p>
            <w:pPr>
              <w:spacing w:after="0"/>
              <w:rPr>
                <w:sz w:val="13"/>
                <w:szCs w:val="13"/>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7</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7</w:t>
            </w: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14</w:t>
            </w:r>
          </w:p>
        </w:tc>
        <w:tc>
          <w:tcPr>
            <w:tcW w:w="100" w:type="dxa"/>
            <w:vAlign w:val="bottom"/>
          </w:tcPr>
          <w:p>
            <w:pPr>
              <w:spacing w:after="0"/>
              <w:rPr>
                <w:sz w:val="13"/>
                <w:szCs w:val="13"/>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440" w:type="dxa"/>
            <w:vAlign w:val="bottom"/>
          </w:tcPr>
          <w:p>
            <w:pPr>
              <w:jc w:val="right"/>
              <w:spacing w:after="0"/>
              <w:rPr>
                <w:sz w:val="20"/>
                <w:szCs w:val="20"/>
                <w:color w:val="auto"/>
              </w:rPr>
            </w:pPr>
            <w:r>
              <w:rPr>
                <w:rFonts w:ascii="Arial" w:cs="Arial" w:eastAsia="Arial" w:hAnsi="Arial"/>
                <w:sz w:val="12"/>
                <w:szCs w:val="12"/>
                <w:color w:val="auto"/>
              </w:rPr>
              <w:t>14</w:t>
            </w:r>
          </w:p>
        </w:tc>
        <w:tc>
          <w:tcPr>
            <w:tcW w:w="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14</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14</w:t>
            </w:r>
          </w:p>
        </w:tc>
        <w:tc>
          <w:tcPr>
            <w:tcW w:w="140" w:type="dxa"/>
            <w:vAlign w:val="bottom"/>
          </w:tcPr>
          <w:p>
            <w:pPr>
              <w:spacing w:after="0"/>
              <w:rPr>
                <w:sz w:val="13"/>
                <w:szCs w:val="13"/>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46</w:t>
            </w:r>
          </w:p>
        </w:tc>
        <w:tc>
          <w:tcPr>
            <w:tcW w:w="1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46</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Provision (benefit) for</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60" w:type="dxa"/>
            <w:vAlign w:val="bottom"/>
            <w:shd w:val="clear" w:color="auto" w:fill="CCEEFF"/>
          </w:tcPr>
          <w:p>
            <w:pPr>
              <w:ind w:left="100"/>
              <w:spacing w:after="0"/>
              <w:rPr>
                <w:sz w:val="20"/>
                <w:szCs w:val="20"/>
                <w:color w:val="auto"/>
              </w:rPr>
            </w:pPr>
            <w:r>
              <w:rPr>
                <w:rFonts w:ascii="Arial" w:cs="Arial" w:eastAsia="Arial" w:hAnsi="Arial"/>
                <w:sz w:val="12"/>
                <w:szCs w:val="12"/>
                <w:color w:val="auto"/>
              </w:rPr>
              <w:t>income taxes</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2"/>
                <w:szCs w:val="12"/>
                <w:color w:val="auto"/>
              </w:rPr>
              <w:t>(5)</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2"/>
                <w:szCs w:val="12"/>
                <w:color w:val="auto"/>
              </w:rPr>
              <w:t>(5)</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3</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3</w:t>
            </w: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5</w:t>
            </w: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5</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4</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4</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7</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7</w:t>
            </w:r>
          </w:p>
        </w:tc>
        <w:tc>
          <w:tcPr>
            <w:tcW w:w="0" w:type="dxa"/>
            <w:vAlign w:val="bottom"/>
          </w:tcPr>
          <w:p>
            <w:pPr>
              <w:spacing w:after="0"/>
              <w:rPr>
                <w:sz w:val="1"/>
                <w:szCs w:val="1"/>
                <w:color w:val="auto"/>
              </w:rPr>
            </w:pPr>
          </w:p>
        </w:tc>
      </w:tr>
      <w:tr>
        <w:trPr>
          <w:trHeight w:val="120"/>
        </w:trPr>
        <w:tc>
          <w:tcPr>
            <w:tcW w:w="1480" w:type="dxa"/>
            <w:vAlign w:val="bottom"/>
            <w:gridSpan w:val="2"/>
          </w:tcPr>
          <w:p>
            <w:pPr>
              <w:spacing w:after="0" w:line="120" w:lineRule="exact"/>
              <w:rPr>
                <w:sz w:val="20"/>
                <w:szCs w:val="20"/>
                <w:color w:val="auto"/>
              </w:rPr>
            </w:pPr>
            <w:r>
              <w:rPr>
                <w:rFonts w:ascii="Arial" w:cs="Arial" w:eastAsia="Arial" w:hAnsi="Arial"/>
                <w:sz w:val="12"/>
                <w:szCs w:val="12"/>
                <w:b w:val="1"/>
                <w:bCs w:val="1"/>
                <w:color w:val="auto"/>
              </w:rPr>
              <w:t>INCOME FROM</w:t>
            </w:r>
          </w:p>
        </w:tc>
        <w:tc>
          <w:tcPr>
            <w:tcW w:w="2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32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0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52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2"/>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CONTINUING</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460" w:type="dxa"/>
            <w:vAlign w:val="bottom"/>
          </w:tcPr>
          <w:p>
            <w:pPr>
              <w:ind w:left="100"/>
              <w:spacing w:after="0"/>
              <w:rPr>
                <w:sz w:val="20"/>
                <w:szCs w:val="20"/>
                <w:color w:val="auto"/>
              </w:rPr>
            </w:pPr>
            <w:r>
              <w:rPr>
                <w:rFonts w:ascii="Arial" w:cs="Arial" w:eastAsia="Arial" w:hAnsi="Arial"/>
                <w:sz w:val="12"/>
                <w:szCs w:val="12"/>
                <w:b w:val="1"/>
                <w:bCs w:val="1"/>
                <w:color w:val="auto"/>
              </w:rPr>
              <w:t>OPERATIONS</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gridSpan w:val="2"/>
          </w:tcPr>
          <w:p>
            <w:pPr>
              <w:jc w:val="right"/>
              <w:ind w:right="140"/>
              <w:spacing w:after="0"/>
              <w:rPr>
                <w:sz w:val="20"/>
                <w:szCs w:val="20"/>
                <w:color w:val="auto"/>
              </w:rPr>
            </w:pPr>
            <w:r>
              <w:rPr>
                <w:rFonts w:ascii="Arial" w:cs="Arial" w:eastAsia="Arial" w:hAnsi="Arial"/>
                <w:sz w:val="12"/>
                <w:szCs w:val="12"/>
                <w:color w:val="auto"/>
              </w:rPr>
              <w:t>16</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2"/>
                <w:szCs w:val="12"/>
                <w:color w:val="auto"/>
              </w:rPr>
              <w:t>16</w:t>
            </w:r>
          </w:p>
        </w:tc>
        <w:tc>
          <w:tcPr>
            <w:tcW w:w="140" w:type="dxa"/>
            <w:vAlign w:val="bottom"/>
          </w:tcPr>
          <w:p>
            <w:pPr>
              <w:spacing w:after="0"/>
              <w:rPr>
                <w:sz w:val="13"/>
                <w:szCs w:val="13"/>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4</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3"/>
                <w:szCs w:val="13"/>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4</w:t>
            </w: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9</w:t>
            </w:r>
          </w:p>
        </w:tc>
        <w:tc>
          <w:tcPr>
            <w:tcW w:w="100" w:type="dxa"/>
            <w:vAlign w:val="bottom"/>
          </w:tcPr>
          <w:p>
            <w:pPr>
              <w:spacing w:after="0"/>
              <w:rPr>
                <w:sz w:val="13"/>
                <w:szCs w:val="13"/>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9</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10</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10</w:t>
            </w:r>
          </w:p>
        </w:tc>
        <w:tc>
          <w:tcPr>
            <w:tcW w:w="140" w:type="dxa"/>
            <w:vAlign w:val="bottom"/>
          </w:tcPr>
          <w:p>
            <w:pPr>
              <w:spacing w:after="0"/>
              <w:rPr>
                <w:sz w:val="13"/>
                <w:szCs w:val="13"/>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39</w:t>
            </w:r>
          </w:p>
        </w:tc>
        <w:tc>
          <w:tcPr>
            <w:tcW w:w="1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39</w:t>
            </w:r>
          </w:p>
        </w:tc>
        <w:tc>
          <w:tcPr>
            <w:tcW w:w="0" w:type="dxa"/>
            <w:vAlign w:val="bottom"/>
          </w:tcPr>
          <w:p>
            <w:pPr>
              <w:spacing w:after="0"/>
              <w:rPr>
                <w:sz w:val="1"/>
                <w:szCs w:val="1"/>
                <w:color w:val="auto"/>
              </w:rPr>
            </w:pPr>
          </w:p>
        </w:tc>
      </w:tr>
      <w:tr>
        <w:trPr>
          <w:trHeight w:val="56"/>
        </w:trPr>
        <w:tc>
          <w:tcPr>
            <w:tcW w:w="20" w:type="dxa"/>
            <w:vAlign w:val="bottom"/>
            <w:vMerge w:val="restart"/>
          </w:tcPr>
          <w:p>
            <w:pPr>
              <w:spacing w:after="0"/>
              <w:rPr>
                <w:sz w:val="4"/>
                <w:szCs w:val="4"/>
                <w:color w:val="auto"/>
              </w:rPr>
            </w:pPr>
          </w:p>
        </w:tc>
        <w:tc>
          <w:tcPr>
            <w:tcW w:w="11400" w:type="dxa"/>
            <w:vAlign w:val="bottom"/>
            <w:gridSpan w:val="55"/>
          </w:tcPr>
          <w:p>
            <w:pPr>
              <w:spacing w:after="0"/>
              <w:rPr>
                <w:sz w:val="4"/>
                <w:szCs w:val="4"/>
                <w:color w:val="auto"/>
              </w:rPr>
            </w:pPr>
          </w:p>
        </w:tc>
        <w:tc>
          <w:tcPr>
            <w:tcW w:w="0" w:type="dxa"/>
            <w:vAlign w:val="bottom"/>
          </w:tcPr>
          <w:p>
            <w:pPr>
              <w:spacing w:after="0"/>
              <w:rPr>
                <w:sz w:val="1"/>
                <w:szCs w:val="1"/>
                <w:color w:val="auto"/>
              </w:rPr>
            </w:pPr>
          </w:p>
        </w:tc>
      </w:tr>
      <w:tr>
        <w:trPr>
          <w:trHeight w:val="114"/>
        </w:trPr>
        <w:tc>
          <w:tcPr>
            <w:tcW w:w="20" w:type="dxa"/>
            <w:vAlign w:val="bottom"/>
            <w:vMerge w:val="continue"/>
          </w:tcPr>
          <w:p>
            <w:pPr>
              <w:spacing w:after="0"/>
              <w:rPr>
                <w:sz w:val="9"/>
                <w:szCs w:val="9"/>
                <w:color w:val="auto"/>
              </w:rPr>
            </w:pPr>
          </w:p>
        </w:tc>
        <w:tc>
          <w:tcPr>
            <w:tcW w:w="11400" w:type="dxa"/>
            <w:vAlign w:val="bottom"/>
            <w:gridSpan w:val="55"/>
            <w:shd w:val="clear" w:color="auto" w:fill="CCEEFF"/>
          </w:tcPr>
          <w:p>
            <w:pPr>
              <w:spacing w:after="0" w:line="114" w:lineRule="exact"/>
              <w:rPr>
                <w:sz w:val="20"/>
                <w:szCs w:val="20"/>
                <w:color w:val="auto"/>
              </w:rPr>
            </w:pPr>
            <w:r>
              <w:rPr>
                <w:rFonts w:ascii="Arial" w:cs="Arial" w:eastAsia="Arial" w:hAnsi="Arial"/>
                <w:sz w:val="12"/>
                <w:szCs w:val="12"/>
                <w:b w:val="1"/>
                <w:bCs w:val="1"/>
                <w:color w:val="auto"/>
              </w:rPr>
              <w:t>ADJUSTMENTS TO</w:t>
            </w:r>
          </w:p>
        </w:tc>
        <w:tc>
          <w:tcPr>
            <w:tcW w:w="0" w:type="dxa"/>
            <w:vAlign w:val="bottom"/>
          </w:tcPr>
          <w:p>
            <w:pPr>
              <w:spacing w:after="0"/>
              <w:rPr>
                <w:sz w:val="1"/>
                <w:szCs w:val="1"/>
                <w:color w:val="auto"/>
              </w:rPr>
            </w:pPr>
          </w:p>
        </w:tc>
      </w:tr>
      <w:tr>
        <w:trPr>
          <w:trHeight w:val="132"/>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INCOME FROM</w:t>
            </w:r>
          </w:p>
        </w:tc>
        <w:tc>
          <w:tcPr>
            <w:tcW w:w="0" w:type="dxa"/>
            <w:vAlign w:val="bottom"/>
          </w:tcPr>
          <w:p>
            <w:pPr>
              <w:spacing w:after="0"/>
              <w:rPr>
                <w:sz w:val="1"/>
                <w:szCs w:val="1"/>
                <w:color w:val="auto"/>
              </w:rPr>
            </w:pPr>
          </w:p>
        </w:tc>
      </w:tr>
      <w:tr>
        <w:trPr>
          <w:trHeight w:val="132"/>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CONTINUING</w:t>
            </w:r>
          </w:p>
        </w:tc>
        <w:tc>
          <w:tcPr>
            <w:tcW w:w="0" w:type="dxa"/>
            <w:vAlign w:val="bottom"/>
          </w:tcPr>
          <w:p>
            <w:pPr>
              <w:spacing w:after="0"/>
              <w:rPr>
                <w:sz w:val="1"/>
                <w:szCs w:val="1"/>
                <w:color w:val="auto"/>
              </w:rPr>
            </w:pPr>
          </w:p>
        </w:tc>
      </w:tr>
      <w:tr>
        <w:trPr>
          <w:trHeight w:val="150"/>
        </w:trPr>
        <w:tc>
          <w:tcPr>
            <w:tcW w:w="11420" w:type="dxa"/>
            <w:vAlign w:val="bottom"/>
            <w:gridSpan w:val="56"/>
          </w:tcPr>
          <w:p>
            <w:pPr>
              <w:spacing w:after="0"/>
              <w:rPr>
                <w:sz w:val="20"/>
                <w:szCs w:val="20"/>
                <w:color w:val="auto"/>
              </w:rPr>
            </w:pPr>
            <w:r>
              <w:rPr>
                <w:rFonts w:ascii="Arial" w:cs="Arial" w:eastAsia="Arial" w:hAnsi="Arial"/>
                <w:sz w:val="12"/>
                <w:szCs w:val="12"/>
                <w:b w:val="1"/>
                <w:bCs w:val="1"/>
                <w:color w:val="auto"/>
              </w:rPr>
              <w:t>OPERATIONS:</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Net investment (gains)</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60" w:type="dxa"/>
            <w:vAlign w:val="bottom"/>
          </w:tcPr>
          <w:p>
            <w:pPr>
              <w:ind w:left="100"/>
              <w:spacing w:after="0"/>
              <w:rPr>
                <w:sz w:val="20"/>
                <w:szCs w:val="20"/>
                <w:color w:val="auto"/>
              </w:rPr>
            </w:pPr>
            <w:r>
              <w:rPr>
                <w:rFonts w:ascii="Arial" w:cs="Arial" w:eastAsia="Arial" w:hAnsi="Arial"/>
                <w:sz w:val="12"/>
                <w:szCs w:val="12"/>
                <w:color w:val="auto"/>
              </w:rPr>
              <w:t>losses, net</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2"/>
                <w:szCs w:val="12"/>
                <w:color w:val="auto"/>
              </w:rPr>
              <w:t>(3)</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2"/>
                <w:szCs w:val="12"/>
                <w:color w:val="auto"/>
              </w:rPr>
              <w:t>(3)</w:t>
            </w:r>
          </w:p>
        </w:tc>
        <w:tc>
          <w:tcPr>
            <w:tcW w:w="140" w:type="dxa"/>
            <w:vAlign w:val="bottom"/>
          </w:tcPr>
          <w:p>
            <w:pPr>
              <w:spacing w:after="0"/>
              <w:rPr>
                <w:sz w:val="12"/>
                <w:szCs w:val="12"/>
                <w:color w:val="auto"/>
              </w:rPr>
            </w:pPr>
          </w:p>
        </w:tc>
        <w:tc>
          <w:tcPr>
            <w:tcW w:w="42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40" w:type="dxa"/>
            <w:vAlign w:val="bottom"/>
            <w:gridSpan w:val="2"/>
          </w:tcPr>
          <w:p>
            <w:pPr>
              <w:jc w:val="right"/>
              <w:ind w:right="120"/>
              <w:spacing w:after="0"/>
              <w:rPr>
                <w:sz w:val="20"/>
                <w:szCs w:val="20"/>
                <w:color w:val="auto"/>
              </w:rPr>
            </w:pPr>
            <w:r>
              <w:rPr>
                <w:rFonts w:ascii="Arial" w:cs="Arial" w:eastAsia="Arial" w:hAnsi="Arial"/>
                <w:sz w:val="12"/>
                <w:szCs w:val="12"/>
                <w:color w:val="auto"/>
              </w:rPr>
              <w:t>(11)</w:t>
            </w:r>
          </w:p>
        </w:tc>
        <w:tc>
          <w:tcPr>
            <w:tcW w:w="10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2"/>
                <w:szCs w:val="12"/>
                <w:color w:val="auto"/>
              </w:rPr>
              <w:t>(11)</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gridSpan w:val="2"/>
          </w:tcPr>
          <w:p>
            <w:pPr>
              <w:jc w:val="right"/>
              <w:ind w:right="80"/>
              <w:spacing w:after="0"/>
              <w:rPr>
                <w:sz w:val="20"/>
                <w:szCs w:val="20"/>
                <w:color w:val="auto"/>
              </w:rPr>
            </w:pPr>
            <w:r>
              <w:rPr>
                <w:rFonts w:ascii="Arial" w:cs="Arial" w:eastAsia="Arial" w:hAnsi="Arial"/>
                <w:sz w:val="12"/>
                <w:szCs w:val="12"/>
                <w:color w:val="auto"/>
              </w:rPr>
              <w:t>(4)</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2"/>
                <w:szCs w:val="12"/>
                <w:color w:val="auto"/>
              </w:rPr>
              <w:t>(4)</w:t>
            </w:r>
          </w:p>
        </w:tc>
        <w:tc>
          <w:tcPr>
            <w:tcW w:w="140" w:type="dxa"/>
            <w:vAlign w:val="bottom"/>
          </w:tcPr>
          <w:p>
            <w:pPr>
              <w:spacing w:after="0"/>
              <w:rPr>
                <w:sz w:val="12"/>
                <w:szCs w:val="12"/>
                <w:color w:val="auto"/>
              </w:rPr>
            </w:pPr>
          </w:p>
        </w:tc>
        <w:tc>
          <w:tcPr>
            <w:tcW w:w="420" w:type="dxa"/>
            <w:vAlign w:val="bottom"/>
            <w:gridSpan w:val="2"/>
          </w:tcPr>
          <w:p>
            <w:pPr>
              <w:jc w:val="right"/>
              <w:ind w:right="100"/>
              <w:spacing w:after="0"/>
              <w:rPr>
                <w:sz w:val="20"/>
                <w:szCs w:val="20"/>
                <w:color w:val="auto"/>
              </w:rPr>
            </w:pPr>
            <w:r>
              <w:rPr>
                <w:rFonts w:ascii="Arial" w:cs="Arial" w:eastAsia="Arial" w:hAnsi="Arial"/>
                <w:sz w:val="12"/>
                <w:szCs w:val="12"/>
                <w:color w:val="auto"/>
              </w:rPr>
              <w:t>(18)</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2"/>
                <w:szCs w:val="12"/>
                <w:color w:val="auto"/>
              </w:rPr>
              <w:t>(18)</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Expenses related to</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60" w:type="dxa"/>
            <w:vAlign w:val="bottom"/>
            <w:shd w:val="clear" w:color="auto" w:fill="CCEEFF"/>
          </w:tcPr>
          <w:p>
            <w:pPr>
              <w:ind w:left="100"/>
              <w:spacing w:after="0"/>
              <w:rPr>
                <w:sz w:val="20"/>
                <w:szCs w:val="20"/>
                <w:color w:val="auto"/>
              </w:rPr>
            </w:pPr>
            <w:r>
              <w:rPr>
                <w:rFonts w:ascii="Arial" w:cs="Arial" w:eastAsia="Arial" w:hAnsi="Arial"/>
                <w:sz w:val="12"/>
                <w:szCs w:val="12"/>
                <w:color w:val="auto"/>
              </w:rPr>
              <w:t>restructuring, net</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22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3</w:t>
            </w: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3</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ind w:left="100"/>
              <w:spacing w:after="0"/>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24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3</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2"/>
                <w:szCs w:val="12"/>
                <w:color w:val="auto"/>
              </w:rPr>
              <w:t>3</w:t>
            </w:r>
          </w:p>
        </w:tc>
        <w:tc>
          <w:tcPr>
            <w:tcW w:w="0" w:type="dxa"/>
            <w:vAlign w:val="bottom"/>
          </w:tcPr>
          <w:p>
            <w:pPr>
              <w:spacing w:after="0"/>
              <w:rPr>
                <w:sz w:val="1"/>
                <w:szCs w:val="1"/>
                <w:color w:val="auto"/>
              </w:rPr>
            </w:pPr>
          </w:p>
        </w:tc>
      </w:tr>
      <w:tr>
        <w:trPr>
          <w:trHeight w:val="120"/>
        </w:trPr>
        <w:tc>
          <w:tcPr>
            <w:tcW w:w="1480" w:type="dxa"/>
            <w:vAlign w:val="bottom"/>
            <w:gridSpan w:val="2"/>
          </w:tcPr>
          <w:p>
            <w:pPr>
              <w:spacing w:after="0" w:line="120" w:lineRule="exact"/>
              <w:rPr>
                <w:sz w:val="20"/>
                <w:szCs w:val="20"/>
                <w:color w:val="auto"/>
              </w:rPr>
            </w:pPr>
            <w:r>
              <w:rPr>
                <w:rFonts w:ascii="Arial" w:cs="Arial" w:eastAsia="Arial" w:hAnsi="Arial"/>
                <w:sz w:val="12"/>
                <w:szCs w:val="12"/>
                <w:b w:val="1"/>
                <w:bCs w:val="1"/>
                <w:color w:val="auto"/>
              </w:rPr>
              <w:t>NET OPERATING</w:t>
            </w:r>
          </w:p>
        </w:tc>
        <w:tc>
          <w:tcPr>
            <w:tcW w:w="2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32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0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52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1460" w:type="dxa"/>
            <w:vAlign w:val="bottom"/>
          </w:tcPr>
          <w:p>
            <w:pPr>
              <w:ind w:left="100"/>
              <w:spacing w:after="0"/>
              <w:rPr>
                <w:sz w:val="20"/>
                <w:szCs w:val="20"/>
                <w:color w:val="auto"/>
              </w:rPr>
            </w:pPr>
            <w:r>
              <w:rPr>
                <w:rFonts w:ascii="Arial" w:cs="Arial" w:eastAsia="Arial" w:hAnsi="Arial"/>
                <w:sz w:val="12"/>
                <w:szCs w:val="12"/>
                <w:b w:val="1"/>
                <w:bCs w:val="1"/>
                <w:color w:val="auto"/>
              </w:rPr>
              <w:t>INCOME</w:t>
            </w:r>
          </w:p>
        </w:tc>
        <w:tc>
          <w:tcPr>
            <w:tcW w:w="120" w:type="dxa"/>
            <w:vAlign w:val="bottom"/>
            <w:gridSpan w:val="2"/>
          </w:tcPr>
          <w:p>
            <w:pPr>
              <w:ind w:left="20"/>
              <w:spacing w:after="0"/>
              <w:rPr>
                <w:sz w:val="20"/>
                <w:szCs w:val="20"/>
                <w:color w:val="auto"/>
              </w:rPr>
            </w:pPr>
            <w:r>
              <w:rPr>
                <w:rFonts w:ascii="Arial" w:cs="Arial" w:eastAsia="Arial" w:hAnsi="Arial"/>
                <w:sz w:val="12"/>
                <w:szCs w:val="12"/>
                <w:color w:val="auto"/>
              </w:rPr>
              <w:t>$</w:t>
            </w:r>
          </w:p>
        </w:tc>
        <w:tc>
          <w:tcPr>
            <w:tcW w:w="460" w:type="dxa"/>
            <w:vAlign w:val="bottom"/>
            <w:gridSpan w:val="2"/>
          </w:tcPr>
          <w:p>
            <w:pPr>
              <w:jc w:val="right"/>
              <w:ind w:right="140"/>
              <w:spacing w:after="0"/>
              <w:rPr>
                <w:sz w:val="20"/>
                <w:szCs w:val="20"/>
                <w:color w:val="auto"/>
              </w:rPr>
            </w:pPr>
            <w:r>
              <w:rPr>
                <w:rFonts w:ascii="Arial" w:cs="Arial" w:eastAsia="Arial" w:hAnsi="Arial"/>
                <w:sz w:val="12"/>
                <w:szCs w:val="12"/>
                <w:color w:val="auto"/>
              </w:rPr>
              <w:t>13</w:t>
            </w:r>
          </w:p>
        </w:tc>
        <w:tc>
          <w:tcPr>
            <w:tcW w:w="120" w:type="dxa"/>
            <w:vAlign w:val="bottom"/>
            <w:gridSpan w:val="2"/>
          </w:tcPr>
          <w:p>
            <w:pPr>
              <w:ind w:left="20"/>
              <w:spacing w:after="0"/>
              <w:rPr>
                <w:sz w:val="20"/>
                <w:szCs w:val="20"/>
                <w:color w:val="auto"/>
              </w:rPr>
            </w:pPr>
            <w:r>
              <w:rPr>
                <w:rFonts w:ascii="Arial" w:cs="Arial" w:eastAsia="Arial" w:hAnsi="Arial"/>
                <w:sz w:val="12"/>
                <w:szCs w:val="12"/>
                <w:color w:val="auto"/>
              </w:rPr>
              <w:t>$</w:t>
            </w: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140" w:type="dxa"/>
            <w:vAlign w:val="bottom"/>
            <w:gridSpan w:val="2"/>
          </w:tcPr>
          <w:p>
            <w:pPr>
              <w:ind w:left="40"/>
              <w:spacing w:after="0"/>
              <w:rPr>
                <w:sz w:val="20"/>
                <w:szCs w:val="20"/>
                <w:color w:val="auto"/>
              </w:rPr>
            </w:pPr>
            <w:r>
              <w:rPr>
                <w:rFonts w:ascii="Arial" w:cs="Arial" w:eastAsia="Arial" w:hAnsi="Arial"/>
                <w:sz w:val="12"/>
                <w:szCs w:val="12"/>
                <w:color w:val="auto"/>
              </w:rPr>
              <w:t>$</w:t>
            </w:r>
          </w:p>
        </w:tc>
        <w:tc>
          <w:tcPr>
            <w:tcW w:w="600" w:type="dxa"/>
            <w:vAlign w:val="bottom"/>
            <w:gridSpan w:val="2"/>
          </w:tcPr>
          <w:p>
            <w:pPr>
              <w:jc w:val="right"/>
              <w:ind w:right="160"/>
              <w:spacing w:after="0"/>
              <w:rPr>
                <w:sz w:val="20"/>
                <w:szCs w:val="20"/>
                <w:color w:val="auto"/>
              </w:rPr>
            </w:pPr>
            <w:r>
              <w:rPr>
                <w:rFonts w:ascii="Arial" w:cs="Arial" w:eastAsia="Arial" w:hAnsi="Arial"/>
                <w:sz w:val="12"/>
                <w:szCs w:val="12"/>
                <w:color w:val="auto"/>
              </w:rPr>
              <w:t>13</w:t>
            </w:r>
          </w:p>
        </w:tc>
        <w:tc>
          <w:tcPr>
            <w:tcW w:w="140" w:type="dxa"/>
            <w:vAlign w:val="bottom"/>
          </w:tcPr>
          <w:p>
            <w:pPr>
              <w:spacing w:after="0"/>
              <w:rPr>
                <w:sz w:val="20"/>
                <w:szCs w:val="20"/>
                <w:color w:val="auto"/>
              </w:rPr>
            </w:pPr>
            <w:r>
              <w:rPr>
                <w:rFonts w:ascii="Arial" w:cs="Arial" w:eastAsia="Arial" w:hAnsi="Arial"/>
                <w:sz w:val="12"/>
                <w:szCs w:val="12"/>
                <w:color w:val="auto"/>
              </w:rPr>
              <w:t>$</w:t>
            </w: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4</w:t>
            </w:r>
          </w:p>
        </w:tc>
        <w:tc>
          <w:tcPr>
            <w:tcW w:w="140" w:type="dxa"/>
            <w:vAlign w:val="bottom"/>
            <w:gridSpan w:val="2"/>
          </w:tcPr>
          <w:p>
            <w:pPr>
              <w:ind w:left="40"/>
              <w:spacing w:after="0"/>
              <w:rPr>
                <w:sz w:val="20"/>
                <w:szCs w:val="20"/>
                <w:color w:val="auto"/>
              </w:rPr>
            </w:pPr>
            <w:r>
              <w:rPr>
                <w:rFonts w:ascii="Arial" w:cs="Arial" w:eastAsia="Arial" w:hAnsi="Arial"/>
                <w:sz w:val="12"/>
                <w:szCs w:val="12"/>
                <w:color w:val="auto"/>
              </w:rPr>
              <w:t>$</w:t>
            </w:r>
          </w:p>
        </w:tc>
        <w:tc>
          <w:tcPr>
            <w:tcW w:w="58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20" w:type="dxa"/>
            <w:vAlign w:val="bottom"/>
          </w:tcPr>
          <w:p>
            <w:pPr>
              <w:spacing w:after="0"/>
              <w:rPr>
                <w:sz w:val="20"/>
                <w:szCs w:val="20"/>
                <w:color w:val="auto"/>
              </w:rPr>
            </w:pPr>
            <w:r>
              <w:rPr>
                <w:rFonts w:ascii="Arial" w:cs="Arial" w:eastAsia="Arial" w:hAnsi="Arial"/>
                <w:sz w:val="12"/>
                <w:szCs w:val="12"/>
                <w:color w:val="auto"/>
              </w:rPr>
              <w:t>$</w:t>
            </w: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4</w:t>
            </w:r>
          </w:p>
        </w:tc>
        <w:tc>
          <w:tcPr>
            <w:tcW w:w="180" w:type="dxa"/>
            <w:vAlign w:val="bottom"/>
            <w:gridSpan w:val="2"/>
          </w:tcPr>
          <w:p>
            <w:pPr>
              <w:ind w:left="40"/>
              <w:spacing w:after="0"/>
              <w:rPr>
                <w:sz w:val="20"/>
                <w:szCs w:val="20"/>
                <w:color w:val="auto"/>
              </w:rPr>
            </w:pPr>
            <w:r>
              <w:rPr>
                <w:rFonts w:ascii="Arial" w:cs="Arial" w:eastAsia="Arial" w:hAnsi="Arial"/>
                <w:sz w:val="12"/>
                <w:szCs w:val="12"/>
                <w:color w:val="auto"/>
              </w:rPr>
              <w:t>$</w:t>
            </w: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1</w:t>
            </w:r>
          </w:p>
        </w:tc>
        <w:tc>
          <w:tcPr>
            <w:tcW w:w="100" w:type="dxa"/>
            <w:vAlign w:val="bottom"/>
          </w:tcPr>
          <w:p>
            <w:pPr>
              <w:ind w:left="20"/>
              <w:spacing w:after="0"/>
              <w:rPr>
                <w:sz w:val="20"/>
                <w:szCs w:val="20"/>
                <w:color w:val="auto"/>
              </w:rPr>
            </w:pPr>
            <w:r>
              <w:rPr>
                <w:rFonts w:ascii="Arial" w:cs="Arial" w:eastAsia="Arial" w:hAnsi="Arial"/>
                <w:sz w:val="12"/>
                <w:szCs w:val="12"/>
                <w:color w:val="auto"/>
                <w:w w:val="89"/>
              </w:rPr>
              <w:t>$</w:t>
            </w: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20"/>
                <w:szCs w:val="20"/>
                <w:color w:val="auto"/>
              </w:rPr>
            </w:pPr>
            <w:r>
              <w:rPr>
                <w:rFonts w:ascii="Arial" w:cs="Arial" w:eastAsia="Arial" w:hAnsi="Arial"/>
                <w:sz w:val="12"/>
                <w:szCs w:val="12"/>
                <w:color w:val="auto"/>
              </w:rPr>
              <w:t>$</w:t>
            </w: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1</w:t>
            </w:r>
          </w:p>
        </w:tc>
        <w:tc>
          <w:tcPr>
            <w:tcW w:w="160" w:type="dxa"/>
            <w:vAlign w:val="bottom"/>
            <w:gridSpan w:val="2"/>
          </w:tcPr>
          <w:p>
            <w:pPr>
              <w:ind w:left="20"/>
              <w:spacing w:after="0"/>
              <w:rPr>
                <w:sz w:val="20"/>
                <w:szCs w:val="20"/>
                <w:color w:val="auto"/>
              </w:rPr>
            </w:pPr>
            <w:r>
              <w:rPr>
                <w:rFonts w:ascii="Arial" w:cs="Arial" w:eastAsia="Arial" w:hAnsi="Arial"/>
                <w:sz w:val="12"/>
                <w:szCs w:val="12"/>
                <w:color w:val="auto"/>
              </w:rPr>
              <w:t>$</w:t>
            </w: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6</w:t>
            </w:r>
          </w:p>
        </w:tc>
        <w:tc>
          <w:tcPr>
            <w:tcW w:w="140" w:type="dxa"/>
            <w:vAlign w:val="bottom"/>
            <w:gridSpan w:val="2"/>
          </w:tcPr>
          <w:p>
            <w:pPr>
              <w:ind w:left="40"/>
              <w:spacing w:after="0"/>
              <w:rPr>
                <w:sz w:val="20"/>
                <w:szCs w:val="20"/>
                <w:color w:val="auto"/>
              </w:rPr>
            </w:pPr>
            <w:r>
              <w:rPr>
                <w:rFonts w:ascii="Arial" w:cs="Arial" w:eastAsia="Arial" w:hAnsi="Arial"/>
                <w:sz w:val="12"/>
                <w:szCs w:val="12"/>
                <w:color w:val="auto"/>
              </w:rPr>
              <w:t>$</w:t>
            </w: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w:t>
            </w:r>
          </w:p>
        </w:tc>
        <w:tc>
          <w:tcPr>
            <w:tcW w:w="140" w:type="dxa"/>
            <w:vAlign w:val="bottom"/>
            <w:gridSpan w:val="2"/>
          </w:tcPr>
          <w:p>
            <w:pPr>
              <w:ind w:left="20"/>
              <w:spacing w:after="0"/>
              <w:rPr>
                <w:sz w:val="20"/>
                <w:szCs w:val="20"/>
                <w:color w:val="auto"/>
              </w:rPr>
            </w:pPr>
            <w:r>
              <w:rPr>
                <w:rFonts w:ascii="Arial" w:cs="Arial" w:eastAsia="Arial" w:hAnsi="Arial"/>
                <w:sz w:val="12"/>
                <w:szCs w:val="12"/>
                <w:color w:val="auto"/>
              </w:rPr>
              <w:t>$</w:t>
            </w: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6</w:t>
            </w:r>
          </w:p>
        </w:tc>
        <w:tc>
          <w:tcPr>
            <w:tcW w:w="140" w:type="dxa"/>
            <w:vAlign w:val="bottom"/>
          </w:tcPr>
          <w:p>
            <w:pPr>
              <w:spacing w:after="0"/>
              <w:rPr>
                <w:sz w:val="20"/>
                <w:szCs w:val="20"/>
                <w:color w:val="auto"/>
              </w:rPr>
            </w:pPr>
            <w:r>
              <w:rPr>
                <w:rFonts w:ascii="Arial" w:cs="Arial" w:eastAsia="Arial" w:hAnsi="Arial"/>
                <w:sz w:val="12"/>
                <w:szCs w:val="12"/>
                <w:color w:val="auto"/>
              </w:rPr>
              <w:t>$</w:t>
            </w:r>
          </w:p>
        </w:tc>
        <w:tc>
          <w:tcPr>
            <w:tcW w:w="280" w:type="dxa"/>
            <w:vAlign w:val="bottom"/>
          </w:tcPr>
          <w:p>
            <w:pPr>
              <w:jc w:val="right"/>
              <w:spacing w:after="0"/>
              <w:rPr>
                <w:sz w:val="20"/>
                <w:szCs w:val="20"/>
                <w:color w:val="auto"/>
              </w:rPr>
            </w:pPr>
            <w:r>
              <w:rPr>
                <w:rFonts w:ascii="Arial" w:cs="Arial" w:eastAsia="Arial" w:hAnsi="Arial"/>
                <w:sz w:val="12"/>
                <w:szCs w:val="12"/>
                <w:color w:val="auto"/>
              </w:rPr>
              <w:t>24</w:t>
            </w:r>
          </w:p>
        </w:tc>
        <w:tc>
          <w:tcPr>
            <w:tcW w:w="140" w:type="dxa"/>
            <w:vAlign w:val="bottom"/>
          </w:tcPr>
          <w:p>
            <w:pPr>
              <w:spacing w:after="0"/>
              <w:rPr>
                <w:sz w:val="13"/>
                <w:szCs w:val="13"/>
                <w:color w:val="auto"/>
              </w:rPr>
            </w:pPr>
          </w:p>
        </w:tc>
        <w:tc>
          <w:tcPr>
            <w:tcW w:w="100" w:type="dxa"/>
            <w:vAlign w:val="bottom"/>
            <w:gridSpan w:val="2"/>
          </w:tcPr>
          <w:p>
            <w:pPr>
              <w:jc w:val="right"/>
              <w:spacing w:after="0"/>
              <w:rPr>
                <w:sz w:val="20"/>
                <w:szCs w:val="20"/>
                <w:color w:val="auto"/>
              </w:rPr>
            </w:pPr>
            <w:r>
              <w:rPr>
                <w:rFonts w:ascii="Arial" w:cs="Arial" w:eastAsia="Arial" w:hAnsi="Arial"/>
                <w:sz w:val="12"/>
                <w:szCs w:val="12"/>
                <w:color w:val="auto"/>
              </w:rPr>
              <w:t>$</w:t>
            </w:r>
          </w:p>
        </w:tc>
        <w:tc>
          <w:tcPr>
            <w:tcW w:w="62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20"/>
                <w:szCs w:val="20"/>
                <w:color w:val="auto"/>
              </w:rPr>
            </w:pPr>
            <w:r>
              <w:rPr>
                <w:rFonts w:ascii="Arial" w:cs="Arial" w:eastAsia="Arial" w:hAnsi="Arial"/>
                <w:sz w:val="12"/>
                <w:szCs w:val="12"/>
                <w:color w:val="auto"/>
              </w:rPr>
              <w:t>$</w:t>
            </w: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24</w:t>
            </w:r>
          </w:p>
        </w:tc>
        <w:tc>
          <w:tcPr>
            <w:tcW w:w="0" w:type="dxa"/>
            <w:vAlign w:val="bottom"/>
          </w:tcPr>
          <w:p>
            <w:pPr>
              <w:spacing w:after="0"/>
              <w:rPr>
                <w:sz w:val="1"/>
                <w:szCs w:val="1"/>
                <w:color w:val="auto"/>
              </w:rPr>
            </w:pPr>
          </w:p>
        </w:tc>
      </w:tr>
      <w:tr>
        <w:trPr>
          <w:trHeight w:val="20"/>
        </w:trPr>
        <w:tc>
          <w:tcPr>
            <w:tcW w:w="1500" w:type="dxa"/>
            <w:vAlign w:val="bottom"/>
            <w:gridSpan w:val="3"/>
          </w:tcPr>
          <w:p>
            <w:pPr>
              <w:spacing w:after="0" w:line="20" w:lineRule="exact"/>
              <w:rPr>
                <w:sz w:val="1"/>
                <w:szCs w:val="1"/>
                <w:color w:val="auto"/>
              </w:rPr>
            </w:pPr>
          </w:p>
        </w:tc>
        <w:tc>
          <w:tcPr>
            <w:tcW w:w="42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8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8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42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20" w:type="dxa"/>
            <w:vAlign w:val="bottom"/>
            <w:tcBorders>
              <w:top w:val="single" w:sz="8" w:color="auto"/>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8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8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11420" w:type="dxa"/>
            <w:vAlign w:val="bottom"/>
            <w:gridSpan w:val="56"/>
          </w:tcPr>
          <w:p>
            <w:pPr>
              <w:spacing w:after="0"/>
              <w:rPr>
                <w:sz w:val="20"/>
                <w:szCs w:val="20"/>
                <w:color w:val="auto"/>
              </w:rPr>
            </w:pPr>
            <w:r>
              <w:rPr>
                <w:rFonts w:ascii="Arial" w:cs="Arial" w:eastAsia="Arial" w:hAnsi="Arial"/>
                <w:sz w:val="12"/>
                <w:szCs w:val="12"/>
                <w:i w:val="1"/>
                <w:iCs w:val="1"/>
                <w:color w:val="auto"/>
              </w:rPr>
              <w:t>Effective tax rate (operating</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60" w:type="dxa"/>
            <w:vAlign w:val="bottom"/>
            <w:shd w:val="clear" w:color="auto" w:fill="CCEEFF"/>
          </w:tcPr>
          <w:p>
            <w:pPr>
              <w:ind w:left="100"/>
              <w:spacing w:after="0"/>
              <w:rPr>
                <w:sz w:val="20"/>
                <w:szCs w:val="20"/>
                <w:color w:val="auto"/>
              </w:rPr>
            </w:pPr>
            <w:r>
              <w:rPr>
                <w:rFonts w:ascii="Arial" w:cs="Arial" w:eastAsia="Arial" w:hAnsi="Arial"/>
                <w:sz w:val="12"/>
                <w:szCs w:val="12"/>
                <w:i w:val="1"/>
                <w:iCs w:val="1"/>
                <w:color w:val="auto"/>
              </w:rPr>
              <w:t>income)</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2"/>
                <w:szCs w:val="12"/>
                <w:i w:val="1"/>
                <w:iCs w:val="1"/>
                <w:color w:val="auto"/>
              </w:rPr>
              <w:t>-95.6%</w:t>
            </w: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2"/>
                <w:szCs w:val="12"/>
                <w:i w:val="1"/>
                <w:iCs w:val="1"/>
                <w:color w:val="auto"/>
              </w:rPr>
              <w:t>-95.6%</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2"/>
                <w:szCs w:val="12"/>
                <w:i w:val="1"/>
                <w:iCs w:val="1"/>
                <w:color w:val="auto"/>
              </w:rPr>
              <w:t>36.7%</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2"/>
                <w:szCs w:val="12"/>
                <w:i w:val="1"/>
                <w:iCs w:val="1"/>
                <w:color w:val="auto"/>
              </w:rPr>
              <w:t>36.7%</w:t>
            </w: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60"/>
              <w:spacing w:after="0"/>
              <w:rPr>
                <w:sz w:val="20"/>
                <w:szCs w:val="20"/>
                <w:color w:val="auto"/>
              </w:rPr>
            </w:pPr>
            <w:r>
              <w:rPr>
                <w:rFonts w:ascii="Arial" w:cs="Arial" w:eastAsia="Arial" w:hAnsi="Arial"/>
                <w:sz w:val="12"/>
                <w:szCs w:val="12"/>
                <w:i w:val="1"/>
                <w:iCs w:val="1"/>
                <w:color w:val="auto"/>
              </w:rPr>
              <w:t>38.7%</w:t>
            </w: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40"/>
              <w:spacing w:after="0"/>
              <w:rPr>
                <w:sz w:val="20"/>
                <w:szCs w:val="20"/>
                <w:color w:val="auto"/>
              </w:rPr>
            </w:pPr>
            <w:r>
              <w:rPr>
                <w:rFonts w:ascii="Arial" w:cs="Arial" w:eastAsia="Arial" w:hAnsi="Arial"/>
                <w:sz w:val="12"/>
                <w:szCs w:val="12"/>
                <w:i w:val="1"/>
                <w:iCs w:val="1"/>
                <w:color w:val="auto"/>
              </w:rPr>
              <w:t>38.7%</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2"/>
                <w:szCs w:val="12"/>
                <w:i w:val="1"/>
                <w:iCs w:val="1"/>
                <w:color w:val="auto"/>
              </w:rPr>
              <w:t>26.1%</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2"/>
                <w:szCs w:val="12"/>
                <w:i w:val="1"/>
                <w:iCs w:val="1"/>
                <w:color w:val="auto"/>
              </w:rPr>
              <w:t>26.1%</w:t>
            </w:r>
          </w:p>
        </w:tc>
        <w:tc>
          <w:tcPr>
            <w:tcW w:w="14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40"/>
              <w:spacing w:after="0"/>
              <w:rPr>
                <w:sz w:val="20"/>
                <w:szCs w:val="20"/>
                <w:color w:val="auto"/>
              </w:rPr>
            </w:pPr>
            <w:r>
              <w:rPr>
                <w:rFonts w:ascii="Arial" w:cs="Arial" w:eastAsia="Arial" w:hAnsi="Arial"/>
                <w:sz w:val="12"/>
                <w:szCs w:val="12"/>
                <w:i w:val="1"/>
                <w:iCs w:val="1"/>
                <w:color w:val="auto"/>
              </w:rPr>
              <w:t>-5.1%</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40"/>
              <w:spacing w:after="0"/>
              <w:rPr>
                <w:sz w:val="20"/>
                <w:szCs w:val="20"/>
                <w:color w:val="auto"/>
              </w:rPr>
            </w:pPr>
            <w:r>
              <w:rPr>
                <w:rFonts w:ascii="Arial" w:cs="Arial" w:eastAsia="Arial" w:hAnsi="Arial"/>
                <w:sz w:val="12"/>
                <w:szCs w:val="12"/>
                <w:i w:val="1"/>
                <w:iCs w:val="1"/>
                <w:color w:val="auto"/>
              </w:rPr>
              <w:t>-5.1%</w:t>
            </w:r>
          </w:p>
        </w:tc>
        <w:tc>
          <w:tcPr>
            <w:tcW w:w="0" w:type="dxa"/>
            <w:vAlign w:val="bottom"/>
          </w:tcPr>
          <w:p>
            <w:pPr>
              <w:spacing w:after="0"/>
              <w:rPr>
                <w:sz w:val="1"/>
                <w:szCs w:val="1"/>
                <w:color w:val="auto"/>
              </w:rPr>
            </w:pPr>
          </w:p>
        </w:tc>
      </w:tr>
      <w:tr>
        <w:trPr>
          <w:trHeight w:val="198"/>
        </w:trPr>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Other Metrics:</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6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Premiums</w:t>
            </w:r>
          </w:p>
        </w:tc>
        <w:tc>
          <w:tcPr>
            <w:tcW w:w="120" w:type="dxa"/>
            <w:vAlign w:val="bottom"/>
            <w:gridSpan w:val="2"/>
            <w:shd w:val="clear" w:color="auto" w:fill="CCEEFF"/>
          </w:tcPr>
          <w:p>
            <w:pPr>
              <w:ind w:left="20"/>
              <w:spacing w:after="0" w:line="132" w:lineRule="exact"/>
              <w:rPr>
                <w:sz w:val="20"/>
                <w:szCs w:val="20"/>
                <w:color w:val="auto"/>
              </w:rPr>
            </w:pPr>
            <w:r>
              <w:rPr>
                <w:rFonts w:ascii="Arial" w:cs="Arial" w:eastAsia="Arial" w:hAnsi="Arial"/>
                <w:sz w:val="12"/>
                <w:szCs w:val="12"/>
                <w:color w:val="auto"/>
              </w:rPr>
              <w:t>$</w:t>
            </w:r>
          </w:p>
        </w:tc>
        <w:tc>
          <w:tcPr>
            <w:tcW w:w="46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158</w:t>
            </w:r>
          </w:p>
        </w:tc>
        <w:tc>
          <w:tcPr>
            <w:tcW w:w="120" w:type="dxa"/>
            <w:vAlign w:val="bottom"/>
            <w:gridSpan w:val="2"/>
            <w:shd w:val="clear" w:color="auto" w:fill="CCEEFF"/>
          </w:tcPr>
          <w:p>
            <w:pPr>
              <w:ind w:left="20"/>
              <w:spacing w:after="0" w:line="132" w:lineRule="exact"/>
              <w:rPr>
                <w:sz w:val="20"/>
                <w:szCs w:val="20"/>
                <w:color w:val="auto"/>
              </w:rPr>
            </w:pPr>
            <w:r>
              <w:rPr>
                <w:rFonts w:ascii="Arial" w:cs="Arial" w:eastAsia="Arial" w:hAnsi="Arial"/>
                <w:sz w:val="12"/>
                <w:szCs w:val="12"/>
                <w:color w:val="auto"/>
              </w:rPr>
              <w:t>$</w:t>
            </w:r>
          </w:p>
        </w:tc>
        <w:tc>
          <w:tcPr>
            <w:tcW w:w="56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43</w:t>
            </w:r>
          </w:p>
        </w:tc>
        <w:tc>
          <w:tcPr>
            <w:tcW w:w="140" w:type="dxa"/>
            <w:vAlign w:val="bottom"/>
            <w:gridSpan w:val="2"/>
            <w:shd w:val="clear" w:color="auto" w:fill="CCEEFF"/>
          </w:tcPr>
          <w:p>
            <w:pPr>
              <w:ind w:left="40"/>
              <w:spacing w:after="0" w:line="132" w:lineRule="exact"/>
              <w:rPr>
                <w:sz w:val="20"/>
                <w:szCs w:val="20"/>
                <w:color w:val="auto"/>
              </w:rPr>
            </w:pPr>
            <w:r>
              <w:rPr>
                <w:rFonts w:ascii="Arial" w:cs="Arial" w:eastAsia="Arial" w:hAnsi="Arial"/>
                <w:sz w:val="12"/>
                <w:szCs w:val="12"/>
                <w:color w:val="auto"/>
              </w:rPr>
              <w:t>$</w:t>
            </w:r>
          </w:p>
        </w:tc>
        <w:tc>
          <w:tcPr>
            <w:tcW w:w="60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201</w:t>
            </w:r>
          </w:p>
        </w:tc>
        <w:tc>
          <w:tcPr>
            <w:tcW w:w="14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w:t>
            </w:r>
          </w:p>
        </w:tc>
        <w:tc>
          <w:tcPr>
            <w:tcW w:w="42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159</w:t>
            </w:r>
          </w:p>
        </w:tc>
        <w:tc>
          <w:tcPr>
            <w:tcW w:w="140" w:type="dxa"/>
            <w:vAlign w:val="bottom"/>
            <w:gridSpan w:val="2"/>
            <w:shd w:val="clear" w:color="auto" w:fill="CCEEFF"/>
          </w:tcPr>
          <w:p>
            <w:pPr>
              <w:ind w:left="40"/>
              <w:spacing w:after="0" w:line="132" w:lineRule="exact"/>
              <w:rPr>
                <w:sz w:val="20"/>
                <w:szCs w:val="20"/>
                <w:color w:val="auto"/>
              </w:rPr>
            </w:pPr>
            <w:r>
              <w:rPr>
                <w:rFonts w:ascii="Arial" w:cs="Arial" w:eastAsia="Arial" w:hAnsi="Arial"/>
                <w:sz w:val="12"/>
                <w:szCs w:val="12"/>
                <w:color w:val="auto"/>
              </w:rPr>
              <w:t>$</w:t>
            </w:r>
          </w:p>
        </w:tc>
        <w:tc>
          <w:tcPr>
            <w:tcW w:w="58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47</w:t>
            </w:r>
          </w:p>
        </w:tc>
        <w:tc>
          <w:tcPr>
            <w:tcW w:w="12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w:t>
            </w:r>
          </w:p>
        </w:tc>
        <w:tc>
          <w:tcPr>
            <w:tcW w:w="56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206</w:t>
            </w:r>
          </w:p>
        </w:tc>
        <w:tc>
          <w:tcPr>
            <w:tcW w:w="180" w:type="dxa"/>
            <w:vAlign w:val="bottom"/>
            <w:gridSpan w:val="2"/>
            <w:shd w:val="clear" w:color="auto" w:fill="CCEEFF"/>
          </w:tcPr>
          <w:p>
            <w:pPr>
              <w:ind w:left="40"/>
              <w:spacing w:after="0" w:line="132" w:lineRule="exact"/>
              <w:rPr>
                <w:sz w:val="20"/>
                <w:szCs w:val="20"/>
                <w:color w:val="auto"/>
              </w:rPr>
            </w:pPr>
            <w:r>
              <w:rPr>
                <w:rFonts w:ascii="Arial" w:cs="Arial" w:eastAsia="Arial" w:hAnsi="Arial"/>
                <w:sz w:val="12"/>
                <w:szCs w:val="12"/>
                <w:color w:val="auto"/>
              </w:rPr>
              <w:t>$</w:t>
            </w:r>
          </w:p>
        </w:tc>
        <w:tc>
          <w:tcPr>
            <w:tcW w:w="44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154</w:t>
            </w:r>
          </w:p>
        </w:tc>
        <w:tc>
          <w:tcPr>
            <w:tcW w:w="100" w:type="dxa"/>
            <w:vAlign w:val="bottom"/>
            <w:shd w:val="clear" w:color="auto" w:fill="CCEEFF"/>
          </w:tcPr>
          <w:p>
            <w:pPr>
              <w:ind w:left="20"/>
              <w:spacing w:after="0" w:line="132" w:lineRule="exact"/>
              <w:rPr>
                <w:sz w:val="20"/>
                <w:szCs w:val="20"/>
                <w:color w:val="auto"/>
              </w:rPr>
            </w:pPr>
            <w:r>
              <w:rPr>
                <w:rFonts w:ascii="Arial" w:cs="Arial" w:eastAsia="Arial" w:hAnsi="Arial"/>
                <w:sz w:val="12"/>
                <w:szCs w:val="12"/>
                <w:color w:val="auto"/>
                <w:w w:val="89"/>
              </w:rPr>
              <w:t>$</w:t>
            </w:r>
          </w:p>
        </w:tc>
        <w:tc>
          <w:tcPr>
            <w:tcW w:w="50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52</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w:t>
            </w:r>
          </w:p>
        </w:tc>
        <w:tc>
          <w:tcPr>
            <w:tcW w:w="58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206</w:t>
            </w:r>
          </w:p>
        </w:tc>
        <w:tc>
          <w:tcPr>
            <w:tcW w:w="160" w:type="dxa"/>
            <w:vAlign w:val="bottom"/>
            <w:gridSpan w:val="2"/>
            <w:shd w:val="clear" w:color="auto" w:fill="CCEEFF"/>
          </w:tcPr>
          <w:p>
            <w:pPr>
              <w:ind w:left="20"/>
              <w:spacing w:after="0" w:line="132" w:lineRule="exact"/>
              <w:rPr>
                <w:sz w:val="20"/>
                <w:szCs w:val="20"/>
                <w:color w:val="auto"/>
              </w:rPr>
            </w:pPr>
            <w:r>
              <w:rPr>
                <w:rFonts w:ascii="Arial" w:cs="Arial" w:eastAsia="Arial" w:hAnsi="Arial"/>
                <w:sz w:val="12"/>
                <w:szCs w:val="12"/>
                <w:color w:val="auto"/>
              </w:rPr>
              <w:t>$</w:t>
            </w:r>
          </w:p>
        </w:tc>
        <w:tc>
          <w:tcPr>
            <w:tcW w:w="42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165</w:t>
            </w:r>
          </w:p>
        </w:tc>
        <w:tc>
          <w:tcPr>
            <w:tcW w:w="140" w:type="dxa"/>
            <w:vAlign w:val="bottom"/>
            <w:gridSpan w:val="2"/>
            <w:shd w:val="clear" w:color="auto" w:fill="CCEEFF"/>
          </w:tcPr>
          <w:p>
            <w:pPr>
              <w:ind w:left="40"/>
              <w:spacing w:after="0" w:line="132" w:lineRule="exact"/>
              <w:rPr>
                <w:sz w:val="20"/>
                <w:szCs w:val="20"/>
                <w:color w:val="auto"/>
              </w:rPr>
            </w:pPr>
            <w:r>
              <w:rPr>
                <w:rFonts w:ascii="Arial" w:cs="Arial" w:eastAsia="Arial" w:hAnsi="Arial"/>
                <w:sz w:val="12"/>
                <w:szCs w:val="12"/>
                <w:color w:val="auto"/>
              </w:rPr>
              <w:t>$</w:t>
            </w:r>
          </w:p>
        </w:tc>
        <w:tc>
          <w:tcPr>
            <w:tcW w:w="56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62</w:t>
            </w:r>
          </w:p>
        </w:tc>
        <w:tc>
          <w:tcPr>
            <w:tcW w:w="140" w:type="dxa"/>
            <w:vAlign w:val="bottom"/>
            <w:gridSpan w:val="2"/>
            <w:shd w:val="clear" w:color="auto" w:fill="CCEEFF"/>
          </w:tcPr>
          <w:p>
            <w:pPr>
              <w:ind w:left="20"/>
              <w:spacing w:after="0" w:line="132" w:lineRule="exact"/>
              <w:rPr>
                <w:sz w:val="20"/>
                <w:szCs w:val="20"/>
                <w:color w:val="auto"/>
              </w:rPr>
            </w:pPr>
            <w:r>
              <w:rPr>
                <w:rFonts w:ascii="Arial" w:cs="Arial" w:eastAsia="Arial" w:hAnsi="Arial"/>
                <w:sz w:val="12"/>
                <w:szCs w:val="12"/>
                <w:color w:val="auto"/>
              </w:rPr>
              <w:t>$</w:t>
            </w:r>
          </w:p>
        </w:tc>
        <w:tc>
          <w:tcPr>
            <w:tcW w:w="6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227</w:t>
            </w:r>
          </w:p>
        </w:tc>
        <w:tc>
          <w:tcPr>
            <w:tcW w:w="14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w:t>
            </w:r>
          </w:p>
        </w:tc>
        <w:tc>
          <w:tcPr>
            <w:tcW w:w="42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636</w:t>
            </w:r>
          </w:p>
        </w:tc>
        <w:tc>
          <w:tcPr>
            <w:tcW w:w="100" w:type="dxa"/>
            <w:vAlign w:val="bottom"/>
            <w:gridSpan w:val="2"/>
            <w:shd w:val="clear" w:color="auto" w:fill="CCEEFF"/>
          </w:tcPr>
          <w:p>
            <w:pPr>
              <w:jc w:val="right"/>
              <w:spacing w:after="0" w:line="132" w:lineRule="exact"/>
              <w:rPr>
                <w:sz w:val="20"/>
                <w:szCs w:val="20"/>
                <w:color w:val="auto"/>
              </w:rPr>
            </w:pPr>
            <w:r>
              <w:rPr>
                <w:rFonts w:ascii="Arial" w:cs="Arial" w:eastAsia="Arial" w:hAnsi="Arial"/>
                <w:sz w:val="12"/>
                <w:szCs w:val="12"/>
                <w:color w:val="auto"/>
              </w:rPr>
              <w:t>$</w:t>
            </w:r>
          </w:p>
        </w:tc>
        <w:tc>
          <w:tcPr>
            <w:tcW w:w="62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204</w:t>
            </w:r>
          </w:p>
        </w:tc>
        <w:tc>
          <w:tcPr>
            <w:tcW w:w="10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w:t>
            </w:r>
          </w:p>
        </w:tc>
        <w:tc>
          <w:tcPr>
            <w:tcW w:w="58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840</w:t>
            </w:r>
          </w:p>
        </w:tc>
        <w:tc>
          <w:tcPr>
            <w:tcW w:w="0" w:type="dxa"/>
            <w:vAlign w:val="bottom"/>
          </w:tcPr>
          <w:p>
            <w:pPr>
              <w:spacing w:after="0"/>
              <w:rPr>
                <w:sz w:val="1"/>
                <w:szCs w:val="1"/>
                <w:color w:val="auto"/>
              </w:rPr>
            </w:pPr>
          </w:p>
        </w:tc>
      </w:tr>
      <w:tr>
        <w:trPr>
          <w:trHeight w:val="118"/>
        </w:trPr>
        <w:tc>
          <w:tcPr>
            <w:tcW w:w="11420" w:type="dxa"/>
            <w:vAlign w:val="bottom"/>
            <w:gridSpan w:val="56"/>
          </w:tcPr>
          <w:p>
            <w:pPr>
              <w:spacing w:after="0"/>
              <w:rPr>
                <w:sz w:val="20"/>
                <w:szCs w:val="20"/>
                <w:color w:val="auto"/>
              </w:rPr>
            </w:pPr>
            <w:r>
              <w:rPr>
                <w:rFonts w:ascii="Arial" w:cs="Arial" w:eastAsia="Arial" w:hAnsi="Arial"/>
                <w:sz w:val="12"/>
                <w:szCs w:val="12"/>
                <w:color w:val="auto"/>
              </w:rPr>
              <w:t>Benefits and other changes in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60" w:type="dxa"/>
            <w:vAlign w:val="bottom"/>
          </w:tcPr>
          <w:p>
            <w:pPr>
              <w:ind w:left="100"/>
              <w:spacing w:after="0"/>
              <w:rPr>
                <w:sz w:val="20"/>
                <w:szCs w:val="20"/>
                <w:color w:val="auto"/>
              </w:rPr>
            </w:pPr>
            <w:r>
              <w:rPr>
                <w:rFonts w:ascii="Arial" w:cs="Arial" w:eastAsia="Arial" w:hAnsi="Arial"/>
                <w:sz w:val="12"/>
                <w:szCs w:val="12"/>
                <w:color w:val="auto"/>
              </w:rPr>
              <w:t>policy reserves</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gridSpan w:val="2"/>
          </w:tcPr>
          <w:p>
            <w:pPr>
              <w:jc w:val="right"/>
              <w:ind w:right="140"/>
              <w:spacing w:after="0"/>
              <w:rPr>
                <w:sz w:val="20"/>
                <w:szCs w:val="20"/>
                <w:color w:val="auto"/>
              </w:rPr>
            </w:pPr>
            <w:r>
              <w:rPr>
                <w:rFonts w:ascii="Arial" w:cs="Arial" w:eastAsia="Arial" w:hAnsi="Arial"/>
                <w:sz w:val="12"/>
                <w:szCs w:val="12"/>
                <w:color w:val="auto"/>
              </w:rPr>
              <w:t>39</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15</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2"/>
                <w:szCs w:val="12"/>
                <w:color w:val="auto"/>
              </w:rPr>
              <w:t>54</w:t>
            </w:r>
          </w:p>
        </w:tc>
        <w:tc>
          <w:tcPr>
            <w:tcW w:w="140" w:type="dxa"/>
            <w:vAlign w:val="bottom"/>
          </w:tcPr>
          <w:p>
            <w:pPr>
              <w:spacing w:after="0"/>
              <w:rPr>
                <w:sz w:val="12"/>
                <w:szCs w:val="12"/>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40</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2"/>
                <w:szCs w:val="12"/>
                <w:color w:val="auto"/>
              </w:rPr>
              <w:t>22</w:t>
            </w:r>
          </w:p>
        </w:tc>
        <w:tc>
          <w:tcPr>
            <w:tcW w:w="120" w:type="dxa"/>
            <w:vAlign w:val="bottom"/>
          </w:tcPr>
          <w:p>
            <w:pPr>
              <w:spacing w:after="0"/>
              <w:rPr>
                <w:sz w:val="12"/>
                <w:szCs w:val="12"/>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62</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41</w:t>
            </w:r>
          </w:p>
        </w:tc>
        <w:tc>
          <w:tcPr>
            <w:tcW w:w="100" w:type="dxa"/>
            <w:vAlign w:val="bottom"/>
          </w:tcPr>
          <w:p>
            <w:pPr>
              <w:spacing w:after="0"/>
              <w:rPr>
                <w:sz w:val="12"/>
                <w:szCs w:val="12"/>
                <w:color w:val="auto"/>
              </w:rPr>
            </w:pPr>
          </w:p>
        </w:tc>
        <w:tc>
          <w:tcPr>
            <w:tcW w:w="500" w:type="dxa"/>
            <w:vAlign w:val="bottom"/>
          </w:tcPr>
          <w:p>
            <w:pPr>
              <w:jc w:val="right"/>
              <w:spacing w:after="0"/>
              <w:rPr>
                <w:sz w:val="20"/>
                <w:szCs w:val="20"/>
                <w:color w:val="auto"/>
              </w:rPr>
            </w:pPr>
            <w:r>
              <w:rPr>
                <w:rFonts w:ascii="Arial" w:cs="Arial" w:eastAsia="Arial" w:hAnsi="Arial"/>
                <w:sz w:val="12"/>
                <w:szCs w:val="12"/>
                <w:color w:val="auto"/>
              </w:rPr>
              <w:t>21</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2"/>
                <w:szCs w:val="12"/>
                <w:color w:val="auto"/>
              </w:rPr>
              <w:t>62</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39</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33</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72</w:t>
            </w:r>
          </w:p>
        </w:tc>
        <w:tc>
          <w:tcPr>
            <w:tcW w:w="14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159</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2"/>
                <w:szCs w:val="12"/>
                <w:color w:val="auto"/>
              </w:rPr>
              <w:t>91</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250</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6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Commissions</w:t>
            </w:r>
            <w:r>
              <w:rPr>
                <w:rFonts w:ascii="Arial" w:cs="Arial" w:eastAsia="Arial" w:hAnsi="Arial"/>
                <w:sz w:val="10"/>
                <w:szCs w:val="10"/>
                <w:color w:val="auto"/>
              </w:rPr>
              <w:t>(1)</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6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74</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10</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84</w:t>
            </w:r>
          </w:p>
        </w:tc>
        <w:tc>
          <w:tcPr>
            <w:tcW w:w="140" w:type="dxa"/>
            <w:vAlign w:val="bottom"/>
            <w:shd w:val="clear" w:color="auto" w:fill="CCEEFF"/>
          </w:tcPr>
          <w:p>
            <w:pPr>
              <w:spacing w:after="0"/>
              <w:rPr>
                <w:sz w:val="11"/>
                <w:szCs w:val="11"/>
                <w:color w:val="auto"/>
              </w:rPr>
            </w:pPr>
          </w:p>
        </w:tc>
        <w:tc>
          <w:tcPr>
            <w:tcW w:w="28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75</w:t>
            </w:r>
          </w:p>
        </w:tc>
        <w:tc>
          <w:tcPr>
            <w:tcW w:w="14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12</w:t>
            </w:r>
          </w:p>
        </w:tc>
        <w:tc>
          <w:tcPr>
            <w:tcW w:w="12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87</w:t>
            </w:r>
          </w:p>
        </w:tc>
        <w:tc>
          <w:tcPr>
            <w:tcW w:w="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75</w:t>
            </w:r>
          </w:p>
        </w:tc>
        <w:tc>
          <w:tcPr>
            <w:tcW w:w="10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11</w:t>
            </w:r>
          </w:p>
        </w:tc>
        <w:tc>
          <w:tcPr>
            <w:tcW w:w="100" w:type="dxa"/>
            <w:vAlign w:val="bottom"/>
            <w:shd w:val="clear" w:color="auto" w:fill="CCEEFF"/>
          </w:tcPr>
          <w:p>
            <w:pPr>
              <w:spacing w:after="0"/>
              <w:rPr>
                <w:sz w:val="11"/>
                <w:szCs w:val="11"/>
                <w:color w:val="auto"/>
              </w:rPr>
            </w:pPr>
          </w:p>
        </w:tc>
        <w:tc>
          <w:tcPr>
            <w:tcW w:w="44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86</w:t>
            </w: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80</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12</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92</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304</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45</w:t>
            </w: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349</w:t>
            </w:r>
          </w:p>
        </w:tc>
        <w:tc>
          <w:tcPr>
            <w:tcW w:w="0" w:type="dxa"/>
            <w:vAlign w:val="bottom"/>
          </w:tcPr>
          <w:p>
            <w:pPr>
              <w:spacing w:after="0"/>
              <w:rPr>
                <w:sz w:val="1"/>
                <w:szCs w:val="1"/>
                <w:color w:val="auto"/>
              </w:rPr>
            </w:pPr>
          </w:p>
        </w:tc>
      </w:tr>
      <w:tr>
        <w:trPr>
          <w:trHeight w:val="124"/>
        </w:trPr>
        <w:tc>
          <w:tcPr>
            <w:tcW w:w="1500" w:type="dxa"/>
            <w:vAlign w:val="bottom"/>
            <w:gridSpan w:val="3"/>
          </w:tcPr>
          <w:p>
            <w:pPr>
              <w:spacing w:after="0"/>
              <w:rPr>
                <w:sz w:val="20"/>
                <w:szCs w:val="20"/>
                <w:color w:val="auto"/>
              </w:rPr>
            </w:pPr>
            <w:r>
              <w:rPr>
                <w:rFonts w:ascii="Arial" w:cs="Arial" w:eastAsia="Arial" w:hAnsi="Arial"/>
                <w:sz w:val="12"/>
                <w:szCs w:val="12"/>
                <w:color w:val="auto"/>
              </w:rPr>
              <w:t>Margin before profit</w:t>
            </w:r>
          </w:p>
        </w:tc>
        <w:tc>
          <w:tcPr>
            <w:tcW w:w="420" w:type="dxa"/>
            <w:vAlign w:val="bottom"/>
            <w:tcBorders>
              <w:top w:val="single" w:sz="8" w:color="auto"/>
            </w:tcBorders>
            <w:gridSpan w:val="2"/>
          </w:tcPr>
          <w:p>
            <w:pPr>
              <w:spacing w:after="0"/>
              <w:rPr>
                <w:sz w:val="10"/>
                <w:szCs w:val="10"/>
                <w:color w:val="auto"/>
              </w:rPr>
            </w:pPr>
          </w:p>
        </w:tc>
        <w:tc>
          <w:tcPr>
            <w:tcW w:w="160" w:type="dxa"/>
            <w:vAlign w:val="bottom"/>
            <w:gridSpan w:val="2"/>
          </w:tcPr>
          <w:p>
            <w:pPr>
              <w:spacing w:after="0"/>
              <w:rPr>
                <w:sz w:val="10"/>
                <w:szCs w:val="10"/>
                <w:color w:val="auto"/>
              </w:rPr>
            </w:pPr>
          </w:p>
        </w:tc>
        <w:tc>
          <w:tcPr>
            <w:tcW w:w="580" w:type="dxa"/>
            <w:vAlign w:val="bottom"/>
            <w:tcBorders>
              <w:top w:val="single" w:sz="8" w:color="auto"/>
            </w:tcBorders>
            <w:gridSpan w:val="2"/>
          </w:tcPr>
          <w:p>
            <w:pPr>
              <w:spacing w:after="0"/>
              <w:rPr>
                <w:sz w:val="10"/>
                <w:szCs w:val="10"/>
                <w:color w:val="auto"/>
              </w:rPr>
            </w:pPr>
          </w:p>
        </w:tc>
        <w:tc>
          <w:tcPr>
            <w:tcW w:w="120" w:type="dxa"/>
            <w:vAlign w:val="bottom"/>
            <w:gridSpan w:val="2"/>
          </w:tcPr>
          <w:p>
            <w:pPr>
              <w:spacing w:after="0"/>
              <w:rPr>
                <w:sz w:val="10"/>
                <w:szCs w:val="10"/>
                <w:color w:val="auto"/>
              </w:rPr>
            </w:pPr>
          </w:p>
        </w:tc>
        <w:tc>
          <w:tcPr>
            <w:tcW w:w="540" w:type="dxa"/>
            <w:vAlign w:val="bottom"/>
            <w:tcBorders>
              <w:top w:val="single" w:sz="8" w:color="auto"/>
            </w:tcBorders>
            <w:gridSpan w:val="2"/>
          </w:tcPr>
          <w:p>
            <w:pPr>
              <w:spacing w:after="0"/>
              <w:rPr>
                <w:sz w:val="10"/>
                <w:szCs w:val="10"/>
                <w:color w:val="auto"/>
              </w:rPr>
            </w:pPr>
          </w:p>
        </w:tc>
        <w:tc>
          <w:tcPr>
            <w:tcW w:w="160" w:type="dxa"/>
            <w:vAlign w:val="bottom"/>
          </w:tcPr>
          <w:p>
            <w:pPr>
              <w:spacing w:after="0"/>
              <w:rPr>
                <w:sz w:val="10"/>
                <w:szCs w:val="10"/>
                <w:color w:val="auto"/>
              </w:rPr>
            </w:pPr>
          </w:p>
        </w:tc>
        <w:tc>
          <w:tcPr>
            <w:tcW w:w="420" w:type="dxa"/>
            <w:vAlign w:val="bottom"/>
            <w:tcBorders>
              <w:top w:val="single" w:sz="8" w:color="auto"/>
            </w:tcBorders>
            <w:gridSpan w:val="2"/>
          </w:tcPr>
          <w:p>
            <w:pPr>
              <w:spacing w:after="0"/>
              <w:rPr>
                <w:sz w:val="10"/>
                <w:szCs w:val="10"/>
                <w:color w:val="auto"/>
              </w:rPr>
            </w:pPr>
          </w:p>
        </w:tc>
        <w:tc>
          <w:tcPr>
            <w:tcW w:w="180" w:type="dxa"/>
            <w:vAlign w:val="bottom"/>
            <w:gridSpan w:val="2"/>
          </w:tcPr>
          <w:p>
            <w:pPr>
              <w:spacing w:after="0"/>
              <w:rPr>
                <w:sz w:val="10"/>
                <w:szCs w:val="10"/>
                <w:color w:val="auto"/>
              </w:rPr>
            </w:pPr>
          </w:p>
        </w:tc>
        <w:tc>
          <w:tcPr>
            <w:tcW w:w="580" w:type="dxa"/>
            <w:vAlign w:val="bottom"/>
            <w:tcBorders>
              <w:top w:val="single" w:sz="8" w:color="auto"/>
            </w:tcBorders>
            <w:gridSpan w:val="2"/>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Borders>
              <w:top w:val="single" w:sz="8" w:color="auto"/>
            </w:tcBorders>
            <w:gridSpan w:val="2"/>
          </w:tcPr>
          <w:p>
            <w:pPr>
              <w:spacing w:after="0"/>
              <w:rPr>
                <w:sz w:val="10"/>
                <w:szCs w:val="10"/>
                <w:color w:val="auto"/>
              </w:rPr>
            </w:pPr>
          </w:p>
        </w:tc>
        <w:tc>
          <w:tcPr>
            <w:tcW w:w="180" w:type="dxa"/>
            <w:vAlign w:val="bottom"/>
            <w:gridSpan w:val="2"/>
          </w:tcPr>
          <w:p>
            <w:pPr>
              <w:spacing w:after="0"/>
              <w:rPr>
                <w:sz w:val="10"/>
                <w:szCs w:val="10"/>
                <w:color w:val="auto"/>
              </w:rPr>
            </w:pPr>
          </w:p>
        </w:tc>
        <w:tc>
          <w:tcPr>
            <w:tcW w:w="420" w:type="dxa"/>
            <w:vAlign w:val="bottom"/>
            <w:tcBorders>
              <w:top w:val="single" w:sz="8" w:color="auto"/>
            </w:tcBorders>
            <w:gridSpan w:val="2"/>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Borders>
              <w:top w:val="single" w:sz="8" w:color="auto"/>
            </w:tcBorders>
            <w:gridSpan w:val="2"/>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Borders>
              <w:top w:val="single" w:sz="8" w:color="auto"/>
            </w:tcBorders>
            <w:gridSpan w:val="2"/>
          </w:tcPr>
          <w:p>
            <w:pPr>
              <w:spacing w:after="0"/>
              <w:rPr>
                <w:sz w:val="10"/>
                <w:szCs w:val="10"/>
                <w:color w:val="auto"/>
              </w:rPr>
            </w:pPr>
          </w:p>
        </w:tc>
        <w:tc>
          <w:tcPr>
            <w:tcW w:w="160" w:type="dxa"/>
            <w:vAlign w:val="bottom"/>
            <w:gridSpan w:val="2"/>
          </w:tcPr>
          <w:p>
            <w:pPr>
              <w:spacing w:after="0"/>
              <w:rPr>
                <w:sz w:val="10"/>
                <w:szCs w:val="10"/>
                <w:color w:val="auto"/>
              </w:rPr>
            </w:pPr>
          </w:p>
        </w:tc>
        <w:tc>
          <w:tcPr>
            <w:tcW w:w="420" w:type="dxa"/>
            <w:vAlign w:val="bottom"/>
            <w:tcBorders>
              <w:top w:val="single" w:sz="8" w:color="auto"/>
            </w:tcBorders>
            <w:gridSpan w:val="2"/>
          </w:tcPr>
          <w:p>
            <w:pPr>
              <w:spacing w:after="0"/>
              <w:rPr>
                <w:sz w:val="10"/>
                <w:szCs w:val="10"/>
                <w:color w:val="auto"/>
              </w:rPr>
            </w:pPr>
          </w:p>
        </w:tc>
        <w:tc>
          <w:tcPr>
            <w:tcW w:w="180" w:type="dxa"/>
            <w:vAlign w:val="bottom"/>
            <w:gridSpan w:val="2"/>
          </w:tcPr>
          <w:p>
            <w:pPr>
              <w:spacing w:after="0"/>
              <w:rPr>
                <w:sz w:val="10"/>
                <w:szCs w:val="10"/>
                <w:color w:val="auto"/>
              </w:rPr>
            </w:pPr>
          </w:p>
        </w:tc>
        <w:tc>
          <w:tcPr>
            <w:tcW w:w="580" w:type="dxa"/>
            <w:vAlign w:val="bottom"/>
            <w:tcBorders>
              <w:top w:val="single" w:sz="8" w:color="auto"/>
            </w:tcBorders>
            <w:gridSpan w:val="2"/>
          </w:tcPr>
          <w:p>
            <w:pPr>
              <w:spacing w:after="0"/>
              <w:rPr>
                <w:sz w:val="10"/>
                <w:szCs w:val="10"/>
                <w:color w:val="auto"/>
              </w:rPr>
            </w:pPr>
          </w:p>
        </w:tc>
        <w:tc>
          <w:tcPr>
            <w:tcW w:w="100" w:type="dxa"/>
            <w:vAlign w:val="bottom"/>
            <w:gridSpan w:val="2"/>
          </w:tcPr>
          <w:p>
            <w:pPr>
              <w:spacing w:after="0"/>
              <w:rPr>
                <w:sz w:val="10"/>
                <w:szCs w:val="10"/>
                <w:color w:val="auto"/>
              </w:rPr>
            </w:pPr>
          </w:p>
        </w:tc>
        <w:tc>
          <w:tcPr>
            <w:tcW w:w="540" w:type="dxa"/>
            <w:vAlign w:val="bottom"/>
            <w:tcBorders>
              <w:top w:val="single" w:sz="8" w:color="auto"/>
            </w:tcBorders>
            <w:gridSpan w:val="2"/>
          </w:tcPr>
          <w:p>
            <w:pPr>
              <w:spacing w:after="0"/>
              <w:rPr>
                <w:sz w:val="10"/>
                <w:szCs w:val="10"/>
                <w:color w:val="auto"/>
              </w:rPr>
            </w:pPr>
          </w:p>
        </w:tc>
        <w:tc>
          <w:tcPr>
            <w:tcW w:w="180" w:type="dxa"/>
            <w:vAlign w:val="bottom"/>
          </w:tcPr>
          <w:p>
            <w:pPr>
              <w:spacing w:after="0"/>
              <w:rPr>
                <w:sz w:val="10"/>
                <w:szCs w:val="10"/>
                <w:color w:val="auto"/>
              </w:rPr>
            </w:pPr>
          </w:p>
        </w:tc>
        <w:tc>
          <w:tcPr>
            <w:tcW w:w="420" w:type="dxa"/>
            <w:vAlign w:val="bottom"/>
            <w:tcBorders>
              <w:top w:val="single" w:sz="8" w:color="auto"/>
            </w:tcBorders>
            <w:gridSpan w:val="2"/>
          </w:tcPr>
          <w:p>
            <w:pPr>
              <w:spacing w:after="0"/>
              <w:rPr>
                <w:sz w:val="10"/>
                <w:szCs w:val="10"/>
                <w:color w:val="auto"/>
              </w:rPr>
            </w:pPr>
          </w:p>
        </w:tc>
        <w:tc>
          <w:tcPr>
            <w:tcW w:w="180" w:type="dxa"/>
            <w:vAlign w:val="bottom"/>
            <w:gridSpan w:val="2"/>
          </w:tcPr>
          <w:p>
            <w:pPr>
              <w:spacing w:after="0"/>
              <w:rPr>
                <w:sz w:val="10"/>
                <w:szCs w:val="10"/>
                <w:color w:val="auto"/>
              </w:rPr>
            </w:pPr>
          </w:p>
        </w:tc>
        <w:tc>
          <w:tcPr>
            <w:tcW w:w="580" w:type="dxa"/>
            <w:vAlign w:val="bottom"/>
            <w:tcBorders>
              <w:top w:val="single" w:sz="8" w:color="auto"/>
            </w:tcBorders>
            <w:gridSpan w:val="2"/>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Borders>
              <w:top w:val="single" w:sz="8" w:color="auto"/>
            </w:tcBorders>
            <w:gridSpan w:val="2"/>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60" w:type="dxa"/>
            <w:vAlign w:val="bottom"/>
          </w:tcPr>
          <w:p>
            <w:pPr>
              <w:ind w:left="360"/>
              <w:spacing w:after="0"/>
              <w:rPr>
                <w:sz w:val="20"/>
                <w:szCs w:val="20"/>
                <w:color w:val="auto"/>
              </w:rPr>
            </w:pPr>
            <w:r>
              <w:rPr>
                <w:rFonts w:ascii="Arial" w:cs="Arial" w:eastAsia="Arial" w:hAnsi="Arial"/>
                <w:sz w:val="12"/>
                <w:szCs w:val="12"/>
                <w:color w:val="auto"/>
              </w:rPr>
              <w:t>sharing</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gridSpan w:val="2"/>
          </w:tcPr>
          <w:p>
            <w:pPr>
              <w:jc w:val="right"/>
              <w:ind w:right="140"/>
              <w:spacing w:after="0"/>
              <w:rPr>
                <w:sz w:val="20"/>
                <w:szCs w:val="20"/>
                <w:color w:val="auto"/>
              </w:rPr>
            </w:pPr>
            <w:r>
              <w:rPr>
                <w:rFonts w:ascii="Arial" w:cs="Arial" w:eastAsia="Arial" w:hAnsi="Arial"/>
                <w:sz w:val="12"/>
                <w:szCs w:val="12"/>
                <w:color w:val="auto"/>
              </w:rPr>
              <w:t>45</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18</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2"/>
                <w:szCs w:val="12"/>
                <w:color w:val="auto"/>
              </w:rPr>
              <w:t>63</w:t>
            </w:r>
          </w:p>
        </w:tc>
        <w:tc>
          <w:tcPr>
            <w:tcW w:w="140" w:type="dxa"/>
            <w:vAlign w:val="bottom"/>
          </w:tcPr>
          <w:p>
            <w:pPr>
              <w:spacing w:after="0"/>
              <w:rPr>
                <w:sz w:val="12"/>
                <w:szCs w:val="12"/>
                <w:color w:val="auto"/>
              </w:rPr>
            </w:pPr>
          </w:p>
        </w:tc>
        <w:tc>
          <w:tcPr>
            <w:tcW w:w="280" w:type="dxa"/>
            <w:vAlign w:val="bottom"/>
          </w:tcPr>
          <w:p>
            <w:pPr>
              <w:jc w:val="right"/>
              <w:spacing w:after="0"/>
              <w:rPr>
                <w:sz w:val="20"/>
                <w:szCs w:val="20"/>
                <w:color w:val="auto"/>
              </w:rPr>
            </w:pPr>
            <w:r>
              <w:rPr>
                <w:rFonts w:ascii="Arial" w:cs="Arial" w:eastAsia="Arial" w:hAnsi="Arial"/>
                <w:sz w:val="12"/>
                <w:szCs w:val="12"/>
                <w:color w:val="auto"/>
              </w:rPr>
              <w:t>44</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2"/>
                <w:szCs w:val="12"/>
                <w:color w:val="auto"/>
              </w:rPr>
              <w:t>13</w:t>
            </w:r>
          </w:p>
        </w:tc>
        <w:tc>
          <w:tcPr>
            <w:tcW w:w="120" w:type="dxa"/>
            <w:vAlign w:val="bottom"/>
          </w:tcPr>
          <w:p>
            <w:pPr>
              <w:spacing w:after="0"/>
              <w:rPr>
                <w:sz w:val="12"/>
                <w:szCs w:val="12"/>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2"/>
                <w:szCs w:val="12"/>
                <w:color w:val="auto"/>
              </w:rPr>
              <w:t>57</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2"/>
                <w:szCs w:val="12"/>
                <w:color w:val="auto"/>
              </w:rPr>
              <w:t>38</w:t>
            </w:r>
          </w:p>
        </w:tc>
        <w:tc>
          <w:tcPr>
            <w:tcW w:w="100" w:type="dxa"/>
            <w:vAlign w:val="bottom"/>
          </w:tcPr>
          <w:p>
            <w:pPr>
              <w:spacing w:after="0"/>
              <w:rPr>
                <w:sz w:val="12"/>
                <w:szCs w:val="12"/>
                <w:color w:val="auto"/>
              </w:rPr>
            </w:pPr>
          </w:p>
        </w:tc>
        <w:tc>
          <w:tcPr>
            <w:tcW w:w="500" w:type="dxa"/>
            <w:vAlign w:val="bottom"/>
          </w:tcPr>
          <w:p>
            <w:pPr>
              <w:jc w:val="right"/>
              <w:spacing w:after="0"/>
              <w:rPr>
                <w:sz w:val="20"/>
                <w:szCs w:val="20"/>
                <w:color w:val="auto"/>
              </w:rPr>
            </w:pPr>
            <w:r>
              <w:rPr>
                <w:rFonts w:ascii="Arial" w:cs="Arial" w:eastAsia="Arial" w:hAnsi="Arial"/>
                <w:sz w:val="12"/>
                <w:szCs w:val="12"/>
                <w:color w:val="auto"/>
              </w:rPr>
              <w:t>20</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2"/>
                <w:szCs w:val="12"/>
                <w:color w:val="auto"/>
              </w:rPr>
              <w:t>58</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46</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80"/>
              <w:spacing w:after="0"/>
              <w:rPr>
                <w:sz w:val="20"/>
                <w:szCs w:val="20"/>
                <w:color w:val="auto"/>
              </w:rPr>
            </w:pPr>
            <w:r>
              <w:rPr>
                <w:rFonts w:ascii="Arial" w:cs="Arial" w:eastAsia="Arial" w:hAnsi="Arial"/>
                <w:sz w:val="12"/>
                <w:szCs w:val="12"/>
                <w:color w:val="auto"/>
              </w:rPr>
              <w:t>17</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2"/>
                <w:szCs w:val="12"/>
                <w:color w:val="auto"/>
              </w:rPr>
              <w:t>63</w:t>
            </w:r>
          </w:p>
        </w:tc>
        <w:tc>
          <w:tcPr>
            <w:tcW w:w="140" w:type="dxa"/>
            <w:vAlign w:val="bottom"/>
          </w:tcPr>
          <w:p>
            <w:pPr>
              <w:spacing w:after="0"/>
              <w:rPr>
                <w:sz w:val="12"/>
                <w:szCs w:val="12"/>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2"/>
                <w:szCs w:val="12"/>
                <w:color w:val="auto"/>
              </w:rPr>
              <w:t>173</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2"/>
                <w:szCs w:val="12"/>
                <w:color w:val="auto"/>
              </w:rPr>
              <w:t>68</w:t>
            </w:r>
          </w:p>
        </w:tc>
        <w:tc>
          <w:tcPr>
            <w:tcW w:w="100" w:type="dxa"/>
            <w:vAlign w:val="bottom"/>
          </w:tcPr>
          <w:p>
            <w:pPr>
              <w:spacing w:after="0"/>
              <w:rPr>
                <w:sz w:val="12"/>
                <w:szCs w:val="12"/>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2"/>
                <w:szCs w:val="12"/>
                <w:color w:val="auto"/>
              </w:rPr>
              <w:t>241</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46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Profit share</w:t>
            </w:r>
            <w:r>
              <w:rPr>
                <w:rFonts w:ascii="Arial" w:cs="Arial" w:eastAsia="Arial" w:hAnsi="Arial"/>
                <w:sz w:val="10"/>
                <w:szCs w:val="10"/>
                <w:color w:val="auto"/>
              </w:rPr>
              <w:t>(1)</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6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20</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10</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30</w:t>
            </w:r>
          </w:p>
        </w:tc>
        <w:tc>
          <w:tcPr>
            <w:tcW w:w="140" w:type="dxa"/>
            <w:vAlign w:val="bottom"/>
            <w:shd w:val="clear" w:color="auto" w:fill="CCEEFF"/>
          </w:tcPr>
          <w:p>
            <w:pPr>
              <w:spacing w:after="0"/>
              <w:rPr>
                <w:sz w:val="11"/>
                <w:szCs w:val="11"/>
                <w:color w:val="auto"/>
              </w:rPr>
            </w:pPr>
          </w:p>
        </w:tc>
        <w:tc>
          <w:tcPr>
            <w:tcW w:w="28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18</w:t>
            </w:r>
          </w:p>
        </w:tc>
        <w:tc>
          <w:tcPr>
            <w:tcW w:w="14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8</w:t>
            </w:r>
          </w:p>
        </w:tc>
        <w:tc>
          <w:tcPr>
            <w:tcW w:w="12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26</w:t>
            </w:r>
          </w:p>
        </w:tc>
        <w:tc>
          <w:tcPr>
            <w:tcW w:w="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18</w:t>
            </w:r>
          </w:p>
        </w:tc>
        <w:tc>
          <w:tcPr>
            <w:tcW w:w="100" w:type="dxa"/>
            <w:vAlign w:val="bottom"/>
            <w:shd w:val="clear" w:color="auto" w:fill="CCEEFF"/>
          </w:tcPr>
          <w:p>
            <w:pPr>
              <w:spacing w:after="0"/>
              <w:rPr>
                <w:sz w:val="11"/>
                <w:szCs w:val="11"/>
                <w:color w:val="auto"/>
              </w:rPr>
            </w:pPr>
          </w:p>
        </w:tc>
        <w:tc>
          <w:tcPr>
            <w:tcW w:w="50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13</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4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31</w:t>
            </w: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18</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11</w:t>
            </w: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29</w:t>
            </w:r>
          </w:p>
        </w:tc>
        <w:tc>
          <w:tcPr>
            <w:tcW w:w="140" w:type="dxa"/>
            <w:vAlign w:val="bottom"/>
            <w:shd w:val="clear" w:color="auto" w:fill="CCEEFF"/>
          </w:tcPr>
          <w:p>
            <w:pPr>
              <w:spacing w:after="0"/>
              <w:rPr>
                <w:sz w:val="11"/>
                <w:szCs w:val="11"/>
                <w:color w:val="auto"/>
              </w:rPr>
            </w:pPr>
          </w:p>
        </w:tc>
        <w:tc>
          <w:tcPr>
            <w:tcW w:w="28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74</w:t>
            </w:r>
          </w:p>
        </w:tc>
        <w:tc>
          <w:tcPr>
            <w:tcW w:w="14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42</w:t>
            </w: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116</w:t>
            </w:r>
          </w:p>
        </w:tc>
        <w:tc>
          <w:tcPr>
            <w:tcW w:w="0" w:type="dxa"/>
            <w:vAlign w:val="bottom"/>
          </w:tcPr>
          <w:p>
            <w:pPr>
              <w:spacing w:after="0"/>
              <w:rPr>
                <w:sz w:val="1"/>
                <w:szCs w:val="1"/>
                <w:color w:val="auto"/>
              </w:rPr>
            </w:pPr>
          </w:p>
        </w:tc>
      </w:tr>
      <w:tr>
        <w:trPr>
          <w:trHeight w:val="138"/>
        </w:trPr>
        <w:tc>
          <w:tcPr>
            <w:tcW w:w="1480" w:type="dxa"/>
            <w:vAlign w:val="bottom"/>
            <w:gridSpan w:val="2"/>
          </w:tcPr>
          <w:p>
            <w:pPr>
              <w:spacing w:after="0"/>
              <w:rPr>
                <w:sz w:val="20"/>
                <w:szCs w:val="20"/>
                <w:color w:val="auto"/>
              </w:rPr>
            </w:pPr>
            <w:r>
              <w:rPr>
                <w:rFonts w:ascii="Arial" w:cs="Arial" w:eastAsia="Arial" w:hAnsi="Arial"/>
                <w:sz w:val="12"/>
                <w:szCs w:val="12"/>
                <w:color w:val="auto"/>
              </w:rPr>
              <w:t>Underwriting profit</w:t>
            </w:r>
            <w:r>
              <w:rPr>
                <w:rFonts w:ascii="Arial" w:cs="Arial" w:eastAsia="Arial" w:hAnsi="Arial"/>
                <w:sz w:val="10"/>
                <w:szCs w:val="10"/>
                <w:color w:val="auto"/>
              </w:rPr>
              <w:t>(2)</w:t>
            </w:r>
          </w:p>
        </w:tc>
        <w:tc>
          <w:tcPr>
            <w:tcW w:w="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25</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8</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33</w:t>
            </w: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26</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5</w:t>
            </w:r>
          </w:p>
        </w:tc>
        <w:tc>
          <w:tcPr>
            <w:tcW w:w="10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31</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20</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2"/>
                <w:szCs w:val="12"/>
                <w:color w:val="auto"/>
                <w:w w:val="8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7</w:t>
            </w:r>
          </w:p>
        </w:tc>
        <w:tc>
          <w:tcPr>
            <w:tcW w:w="10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27</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28</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6</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34</w:t>
            </w:r>
          </w:p>
        </w:tc>
        <w:tc>
          <w:tcPr>
            <w:tcW w:w="18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99</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26</w:t>
            </w:r>
          </w:p>
        </w:tc>
        <w:tc>
          <w:tcPr>
            <w:tcW w:w="10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2"/>
                <w:szCs w:val="12"/>
                <w:color w:val="auto"/>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2"/>
                <w:szCs w:val="12"/>
                <w:color w:val="auto"/>
              </w:rPr>
              <w:t>125</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500" w:type="dxa"/>
            <w:vAlign w:val="bottom"/>
            <w:gridSpan w:val="3"/>
          </w:tcPr>
          <w:p>
            <w:pPr>
              <w:spacing w:after="0" w:line="20" w:lineRule="exact"/>
              <w:rPr>
                <w:sz w:val="1"/>
                <w:szCs w:val="1"/>
                <w:color w:val="auto"/>
              </w:rPr>
            </w:pPr>
          </w:p>
        </w:tc>
        <w:tc>
          <w:tcPr>
            <w:tcW w:w="420" w:type="dxa"/>
            <w:vAlign w:val="bottom"/>
            <w:tcBorders>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80" w:type="dxa"/>
            <w:vAlign w:val="bottom"/>
            <w:tcBorders>
              <w:bottom w:val="single" w:sz="8" w:color="auto"/>
            </w:tcBorders>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54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42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20" w:type="dxa"/>
            <w:vAlign w:val="bottom"/>
            <w:tcBorders>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80" w:type="dxa"/>
            <w:vAlign w:val="bottom"/>
            <w:tcBorders>
              <w:bottom w:val="single" w:sz="8" w:color="auto"/>
            </w:tcBorders>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540" w:type="dxa"/>
            <w:vAlign w:val="bottom"/>
            <w:tcBorders>
              <w:bottom w:val="single" w:sz="8" w:color="auto"/>
            </w:tcBorders>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20" w:type="dxa"/>
            <w:vAlign w:val="bottom"/>
            <w:tcBorders>
              <w:bottom w:val="single" w:sz="8" w:color="auto"/>
            </w:tcBorders>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
        </w:trPr>
        <w:tc>
          <w:tcPr>
            <w:tcW w:w="20" w:type="dxa"/>
            <w:vAlign w:val="bottom"/>
            <w:vMerge w:val="restart"/>
          </w:tcPr>
          <w:p>
            <w:pPr>
              <w:spacing w:after="0"/>
              <w:rPr>
                <w:sz w:val="5"/>
                <w:szCs w:val="5"/>
                <w:color w:val="auto"/>
              </w:rPr>
            </w:pPr>
          </w:p>
        </w:tc>
        <w:tc>
          <w:tcPr>
            <w:tcW w:w="11400" w:type="dxa"/>
            <w:vAlign w:val="bottom"/>
            <w:gridSpan w:val="55"/>
          </w:tcPr>
          <w:p>
            <w:pPr>
              <w:spacing w:after="0"/>
              <w:rPr>
                <w:sz w:val="5"/>
                <w:szCs w:val="5"/>
                <w:color w:val="auto"/>
              </w:rPr>
            </w:pPr>
          </w:p>
        </w:tc>
        <w:tc>
          <w:tcPr>
            <w:tcW w:w="0" w:type="dxa"/>
            <w:vAlign w:val="bottom"/>
          </w:tcPr>
          <w:p>
            <w:pPr>
              <w:spacing w:after="0"/>
              <w:rPr>
                <w:sz w:val="1"/>
                <w:szCs w:val="1"/>
                <w:color w:val="auto"/>
              </w:rPr>
            </w:pPr>
          </w:p>
        </w:tc>
      </w:tr>
      <w:tr>
        <w:trPr>
          <w:trHeight w:val="132"/>
        </w:trPr>
        <w:tc>
          <w:tcPr>
            <w:tcW w:w="20" w:type="dxa"/>
            <w:vAlign w:val="bottom"/>
            <w:vMerge w:val="continue"/>
          </w:tcPr>
          <w:p>
            <w:pPr>
              <w:spacing w:after="0"/>
              <w:rPr>
                <w:sz w:val="11"/>
                <w:szCs w:val="11"/>
                <w:color w:val="auto"/>
              </w:rPr>
            </w:pPr>
          </w:p>
        </w:tc>
        <w:tc>
          <w:tcPr>
            <w:tcW w:w="1460" w:type="dxa"/>
            <w:vAlign w:val="bottom"/>
            <w:shd w:val="clear" w:color="auto" w:fill="CCEEFF"/>
          </w:tcPr>
          <w:p>
            <w:pPr>
              <w:spacing w:after="0" w:line="132" w:lineRule="exact"/>
              <w:rPr>
                <w:sz w:val="20"/>
                <w:szCs w:val="20"/>
                <w:color w:val="auto"/>
              </w:rPr>
            </w:pPr>
            <w:r>
              <w:rPr>
                <w:rFonts w:ascii="Arial" w:cs="Arial" w:eastAsia="Arial" w:hAnsi="Arial"/>
                <w:sz w:val="12"/>
                <w:szCs w:val="12"/>
                <w:b w:val="1"/>
                <w:bCs w:val="1"/>
                <w:color w:val="auto"/>
              </w:rPr>
              <w:t>Loss Ratio</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6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25%</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60"/>
              <w:spacing w:after="0" w:line="132" w:lineRule="exact"/>
              <w:rPr>
                <w:sz w:val="20"/>
                <w:szCs w:val="20"/>
                <w:color w:val="auto"/>
              </w:rPr>
            </w:pPr>
            <w:r>
              <w:rPr>
                <w:rFonts w:ascii="Arial" w:cs="Arial" w:eastAsia="Arial" w:hAnsi="Arial"/>
                <w:sz w:val="12"/>
                <w:szCs w:val="12"/>
                <w:color w:val="auto"/>
              </w:rPr>
              <w:t>27%</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0"/>
              <w:spacing w:after="0" w:line="132" w:lineRule="exact"/>
              <w:rPr>
                <w:sz w:val="20"/>
                <w:szCs w:val="20"/>
                <w:color w:val="auto"/>
              </w:rPr>
            </w:pPr>
            <w:r>
              <w:rPr>
                <w:rFonts w:ascii="Arial" w:cs="Arial" w:eastAsia="Arial" w:hAnsi="Arial"/>
                <w:sz w:val="12"/>
                <w:szCs w:val="12"/>
                <w:color w:val="auto"/>
              </w:rPr>
              <w:t>25%</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30%</w:t>
            </w:r>
          </w:p>
        </w:tc>
        <w:tc>
          <w:tcPr>
            <w:tcW w:w="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60"/>
              <w:spacing w:after="0" w:line="132" w:lineRule="exact"/>
              <w:rPr>
                <w:sz w:val="20"/>
                <w:szCs w:val="20"/>
                <w:color w:val="auto"/>
              </w:rPr>
            </w:pPr>
            <w:r>
              <w:rPr>
                <w:rFonts w:ascii="Arial" w:cs="Arial" w:eastAsia="Arial" w:hAnsi="Arial"/>
                <w:sz w:val="12"/>
                <w:szCs w:val="12"/>
                <w:color w:val="auto"/>
              </w:rPr>
              <w:t>26%</w:t>
            </w:r>
          </w:p>
        </w:tc>
        <w:tc>
          <w:tcPr>
            <w:tcW w:w="10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30%</w:t>
            </w: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0"/>
              <w:spacing w:after="0" w:line="132" w:lineRule="exact"/>
              <w:rPr>
                <w:sz w:val="20"/>
                <w:szCs w:val="20"/>
                <w:color w:val="auto"/>
              </w:rPr>
            </w:pPr>
            <w:r>
              <w:rPr>
                <w:rFonts w:ascii="Arial" w:cs="Arial" w:eastAsia="Arial" w:hAnsi="Arial"/>
                <w:sz w:val="12"/>
                <w:szCs w:val="12"/>
                <w:color w:val="auto"/>
              </w:rPr>
              <w:t>24%</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32%</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25%</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30%</w:t>
            </w:r>
          </w:p>
        </w:tc>
        <w:tc>
          <w:tcPr>
            <w:tcW w:w="0" w:type="dxa"/>
            <w:vAlign w:val="bottom"/>
          </w:tcPr>
          <w:p>
            <w:pPr>
              <w:spacing w:after="0"/>
              <w:rPr>
                <w:sz w:val="1"/>
                <w:szCs w:val="1"/>
                <w:color w:val="auto"/>
              </w:rPr>
            </w:pPr>
          </w:p>
        </w:tc>
      </w:tr>
      <w:tr>
        <w:trPr>
          <w:trHeight w:val="207"/>
        </w:trPr>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Underwriting Margin</w:t>
            </w:r>
            <w:r>
              <w:rPr>
                <w:rFonts w:ascii="Arial" w:cs="Arial" w:eastAsia="Arial" w:hAnsi="Arial"/>
                <w:sz w:val="6"/>
                <w:szCs w:val="6"/>
                <w:color w:val="auto"/>
              </w:rPr>
              <w:t>(2)</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2"/>
                <w:szCs w:val="12"/>
                <w:color w:val="auto"/>
              </w:rPr>
              <w:t>16%</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2"/>
                <w:szCs w:val="12"/>
                <w:color w:val="auto"/>
              </w:rPr>
              <w:t>16%</w:t>
            </w:r>
          </w:p>
        </w:tc>
        <w:tc>
          <w:tcPr>
            <w:tcW w:w="140" w:type="dxa"/>
            <w:vAlign w:val="bottom"/>
          </w:tcPr>
          <w:p>
            <w:pPr>
              <w:spacing w:after="0"/>
              <w:rPr>
                <w:sz w:val="18"/>
                <w:szCs w:val="18"/>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2"/>
                <w:szCs w:val="12"/>
                <w:color w:val="auto"/>
              </w:rPr>
              <w:t>16%</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2"/>
                <w:szCs w:val="12"/>
                <w:color w:val="auto"/>
              </w:rPr>
              <w:t>15%</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gridSpan w:val="2"/>
          </w:tcPr>
          <w:p>
            <w:pPr>
              <w:jc w:val="right"/>
              <w:ind w:right="60"/>
              <w:spacing w:after="0"/>
              <w:rPr>
                <w:sz w:val="20"/>
                <w:szCs w:val="20"/>
                <w:color w:val="auto"/>
              </w:rPr>
            </w:pPr>
            <w:r>
              <w:rPr>
                <w:rFonts w:ascii="Arial" w:cs="Arial" w:eastAsia="Arial" w:hAnsi="Arial"/>
                <w:sz w:val="12"/>
                <w:szCs w:val="12"/>
                <w:color w:val="auto"/>
              </w:rPr>
              <w:t>13%</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2"/>
                <w:szCs w:val="12"/>
                <w:color w:val="auto"/>
              </w:rPr>
              <w:t>13%</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2"/>
                <w:szCs w:val="12"/>
                <w:color w:val="auto"/>
              </w:rPr>
              <w:t>17%</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2"/>
                <w:szCs w:val="12"/>
                <w:color w:val="auto"/>
              </w:rPr>
              <w:t>15%</w:t>
            </w:r>
          </w:p>
        </w:tc>
        <w:tc>
          <w:tcPr>
            <w:tcW w:w="140" w:type="dxa"/>
            <w:vAlign w:val="bottom"/>
          </w:tcPr>
          <w:p>
            <w:pPr>
              <w:spacing w:after="0"/>
              <w:rPr>
                <w:sz w:val="18"/>
                <w:szCs w:val="18"/>
                <w:color w:val="auto"/>
              </w:rPr>
            </w:pPr>
          </w:p>
        </w:tc>
        <w:tc>
          <w:tcPr>
            <w:tcW w:w="420" w:type="dxa"/>
            <w:vAlign w:val="bottom"/>
            <w:gridSpan w:val="2"/>
          </w:tcPr>
          <w:p>
            <w:pPr>
              <w:jc w:val="right"/>
              <w:ind w:right="40"/>
              <w:spacing w:after="0"/>
              <w:rPr>
                <w:sz w:val="20"/>
                <w:szCs w:val="20"/>
                <w:color w:val="auto"/>
              </w:rPr>
            </w:pPr>
            <w:r>
              <w:rPr>
                <w:rFonts w:ascii="Arial" w:cs="Arial" w:eastAsia="Arial" w:hAnsi="Arial"/>
                <w:sz w:val="12"/>
                <w:szCs w:val="12"/>
                <w:color w:val="auto"/>
              </w:rPr>
              <w:t>16%</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2"/>
                <w:szCs w:val="12"/>
                <w:color w:val="auto"/>
              </w:rPr>
              <w:t>15%</w:t>
            </w:r>
          </w:p>
        </w:tc>
        <w:tc>
          <w:tcPr>
            <w:tcW w:w="0" w:type="dxa"/>
            <w:vAlign w:val="bottom"/>
          </w:tcPr>
          <w:p>
            <w:pPr>
              <w:spacing w:after="0"/>
              <w:rPr>
                <w:sz w:val="1"/>
                <w:szCs w:val="1"/>
                <w:color w:val="auto"/>
              </w:rPr>
            </w:pPr>
          </w:p>
        </w:tc>
      </w:tr>
      <w:tr>
        <w:trPr>
          <w:trHeight w:val="56"/>
        </w:trPr>
        <w:tc>
          <w:tcPr>
            <w:tcW w:w="20" w:type="dxa"/>
            <w:vAlign w:val="bottom"/>
            <w:vMerge w:val="restart"/>
          </w:tcPr>
          <w:p>
            <w:pPr>
              <w:spacing w:after="0"/>
              <w:rPr>
                <w:sz w:val="4"/>
                <w:szCs w:val="4"/>
                <w:color w:val="auto"/>
              </w:rPr>
            </w:pPr>
          </w:p>
        </w:tc>
        <w:tc>
          <w:tcPr>
            <w:tcW w:w="11400" w:type="dxa"/>
            <w:vAlign w:val="bottom"/>
            <w:gridSpan w:val="55"/>
          </w:tcPr>
          <w:p>
            <w:pPr>
              <w:spacing w:after="0"/>
              <w:rPr>
                <w:sz w:val="4"/>
                <w:szCs w:val="4"/>
                <w:color w:val="auto"/>
              </w:rPr>
            </w:pPr>
          </w:p>
        </w:tc>
        <w:tc>
          <w:tcPr>
            <w:tcW w:w="0" w:type="dxa"/>
            <w:vAlign w:val="bottom"/>
          </w:tcPr>
          <w:p>
            <w:pPr>
              <w:spacing w:after="0"/>
              <w:rPr>
                <w:sz w:val="1"/>
                <w:szCs w:val="1"/>
                <w:color w:val="auto"/>
              </w:rPr>
            </w:pPr>
          </w:p>
        </w:tc>
      </w:tr>
      <w:tr>
        <w:trPr>
          <w:trHeight w:val="132"/>
        </w:trPr>
        <w:tc>
          <w:tcPr>
            <w:tcW w:w="20" w:type="dxa"/>
            <w:vAlign w:val="bottom"/>
            <w:vMerge w:val="continue"/>
          </w:tcPr>
          <w:p>
            <w:pPr>
              <w:spacing w:after="0"/>
              <w:rPr>
                <w:sz w:val="11"/>
                <w:szCs w:val="11"/>
                <w:color w:val="auto"/>
              </w:rPr>
            </w:pPr>
          </w:p>
        </w:tc>
        <w:tc>
          <w:tcPr>
            <w:tcW w:w="1460" w:type="dxa"/>
            <w:vAlign w:val="bottom"/>
            <w:shd w:val="clear" w:color="auto" w:fill="CCEEFF"/>
          </w:tcPr>
          <w:p>
            <w:pPr>
              <w:spacing w:after="0" w:line="132" w:lineRule="exact"/>
              <w:rPr>
                <w:sz w:val="20"/>
                <w:szCs w:val="20"/>
                <w:color w:val="auto"/>
              </w:rPr>
            </w:pPr>
            <w:r>
              <w:rPr>
                <w:rFonts w:ascii="Arial" w:cs="Arial" w:eastAsia="Arial" w:hAnsi="Arial"/>
                <w:sz w:val="12"/>
                <w:szCs w:val="12"/>
                <w:b w:val="1"/>
                <w:bCs w:val="1"/>
                <w:color w:val="auto"/>
              </w:rPr>
              <w:t>Combined Ratio</w:t>
            </w:r>
            <w:r>
              <w:rPr>
                <w:rFonts w:ascii="Arial" w:cs="Arial" w:eastAsia="Arial" w:hAnsi="Arial"/>
                <w:sz w:val="6"/>
                <w:szCs w:val="6"/>
                <w:color w:val="auto"/>
              </w:rPr>
              <w:t>(3)</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6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109%</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60"/>
              <w:spacing w:after="0" w:line="132" w:lineRule="exact"/>
              <w:rPr>
                <w:sz w:val="20"/>
                <w:szCs w:val="20"/>
                <w:color w:val="auto"/>
              </w:rPr>
            </w:pPr>
            <w:r>
              <w:rPr>
                <w:rFonts w:ascii="Arial" w:cs="Arial" w:eastAsia="Arial" w:hAnsi="Arial"/>
                <w:sz w:val="12"/>
                <w:szCs w:val="12"/>
                <w:color w:val="auto"/>
              </w:rPr>
              <w:t>103%</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0"/>
              <w:spacing w:after="0" w:line="132" w:lineRule="exact"/>
              <w:rPr>
                <w:sz w:val="20"/>
                <w:szCs w:val="20"/>
                <w:color w:val="auto"/>
              </w:rPr>
            </w:pPr>
            <w:r>
              <w:rPr>
                <w:rFonts w:ascii="Arial" w:cs="Arial" w:eastAsia="Arial" w:hAnsi="Arial"/>
                <w:sz w:val="12"/>
                <w:szCs w:val="12"/>
                <w:color w:val="auto"/>
              </w:rPr>
              <w:t>108%</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103%</w:t>
            </w:r>
          </w:p>
        </w:tc>
        <w:tc>
          <w:tcPr>
            <w:tcW w:w="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60"/>
              <w:spacing w:after="0" w:line="132" w:lineRule="exact"/>
              <w:rPr>
                <w:sz w:val="20"/>
                <w:szCs w:val="20"/>
                <w:color w:val="auto"/>
              </w:rPr>
            </w:pPr>
            <w:r>
              <w:rPr>
                <w:rFonts w:ascii="Arial" w:cs="Arial" w:eastAsia="Arial" w:hAnsi="Arial"/>
                <w:sz w:val="12"/>
                <w:szCs w:val="12"/>
                <w:color w:val="auto"/>
              </w:rPr>
              <w:t>115%</w:t>
            </w:r>
          </w:p>
        </w:tc>
        <w:tc>
          <w:tcPr>
            <w:tcW w:w="10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108%</w:t>
            </w: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20"/>
              <w:spacing w:after="0" w:line="132" w:lineRule="exact"/>
              <w:rPr>
                <w:sz w:val="20"/>
                <w:szCs w:val="20"/>
                <w:color w:val="auto"/>
              </w:rPr>
            </w:pPr>
            <w:r>
              <w:rPr>
                <w:rFonts w:ascii="Arial" w:cs="Arial" w:eastAsia="Arial" w:hAnsi="Arial"/>
                <w:sz w:val="12"/>
                <w:szCs w:val="12"/>
                <w:color w:val="auto"/>
              </w:rPr>
              <w:t>107%</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gridSpan w:val="2"/>
            <w:shd w:val="clear" w:color="auto" w:fill="CCEEFF"/>
          </w:tcPr>
          <w:p>
            <w:pPr>
              <w:jc w:val="right"/>
              <w:ind w:right="80"/>
              <w:spacing w:after="0" w:line="132" w:lineRule="exact"/>
              <w:rPr>
                <w:sz w:val="20"/>
                <w:szCs w:val="20"/>
                <w:color w:val="auto"/>
              </w:rPr>
            </w:pPr>
            <w:r>
              <w:rPr>
                <w:rFonts w:ascii="Arial" w:cs="Arial" w:eastAsia="Arial" w:hAnsi="Arial"/>
                <w:sz w:val="12"/>
                <w:szCs w:val="12"/>
                <w:color w:val="auto"/>
              </w:rPr>
              <w:t>103%</w:t>
            </w:r>
          </w:p>
        </w:tc>
        <w:tc>
          <w:tcPr>
            <w:tcW w:w="140" w:type="dxa"/>
            <w:vAlign w:val="bottom"/>
            <w:shd w:val="clear" w:color="auto" w:fill="CCEEFF"/>
          </w:tcPr>
          <w:p>
            <w:pPr>
              <w:spacing w:after="0"/>
              <w:rPr>
                <w:sz w:val="11"/>
                <w:szCs w:val="11"/>
                <w:color w:val="auto"/>
              </w:rPr>
            </w:pPr>
          </w:p>
        </w:tc>
        <w:tc>
          <w:tcPr>
            <w:tcW w:w="42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110%</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gridSpan w:val="2"/>
            <w:shd w:val="clear" w:color="auto" w:fill="CCEEFF"/>
          </w:tcPr>
          <w:p>
            <w:pPr>
              <w:jc w:val="right"/>
              <w:ind w:right="40"/>
              <w:spacing w:after="0" w:line="132" w:lineRule="exact"/>
              <w:rPr>
                <w:sz w:val="20"/>
                <w:szCs w:val="20"/>
                <w:color w:val="auto"/>
              </w:rPr>
            </w:pPr>
            <w:r>
              <w:rPr>
                <w:rFonts w:ascii="Arial" w:cs="Arial" w:eastAsia="Arial" w:hAnsi="Arial"/>
                <w:sz w:val="12"/>
                <w:szCs w:val="12"/>
                <w:color w:val="auto"/>
              </w:rPr>
              <w:t>104%</w:t>
            </w:r>
          </w:p>
        </w:tc>
        <w:tc>
          <w:tcPr>
            <w:tcW w:w="0" w:type="dxa"/>
            <w:vAlign w:val="bottom"/>
          </w:tcPr>
          <w:p>
            <w:pPr>
              <w:spacing w:after="0"/>
              <w:rPr>
                <w:sz w:val="1"/>
                <w:szCs w:val="1"/>
                <w:color w:val="auto"/>
              </w:rPr>
            </w:pPr>
          </w:p>
        </w:tc>
      </w:tr>
    </w:tbl>
    <w:p>
      <w:pPr>
        <w:spacing w:after="0" w:line="91" w:lineRule="exact"/>
        <w:rPr>
          <w:sz w:val="20"/>
          <w:szCs w:val="20"/>
          <w:color w:val="auto"/>
        </w:rPr>
      </w:pPr>
    </w:p>
    <w:p>
      <w:pPr>
        <w:ind w:right="60"/>
        <w:spacing w:after="0" w:line="268" w:lineRule="auto"/>
        <w:rPr>
          <w:sz w:val="20"/>
          <w:szCs w:val="20"/>
          <w:color w:val="auto"/>
        </w:rPr>
      </w:pPr>
      <w:r>
        <w:rPr>
          <w:rFonts w:ascii="Arial" w:cs="Arial" w:eastAsia="Arial" w:hAnsi="Arial"/>
          <w:sz w:val="11"/>
          <w:szCs w:val="11"/>
          <w:color w:val="auto"/>
        </w:rPr>
        <w:t>This page is provided as supplemental analysis related to the lifestyle protection insurance business. This business has reinsurance agreements that do not qualify for risk transfer under GAAP. This analysis shows the income statement activity as if these reinsurance agreements, except for the reciprocal arrangements, were accounted for as reinsurance accounting (“pre-deposit accounting basis”) and not as deposit accounting. There is no impact on net income available to Genworth Financial, Inc.’s common stockholders or to segment net operating income. While “pre-deposit accounting basis” is a non-GAAP measure, management believes that it represents an economic view of the underlying performance of the business. However, pre-deposit accounting basis is not a substitute for income statement activity determined in accordance with GAAP.</w:t>
      </w:r>
    </w:p>
    <w:p>
      <w:pPr>
        <w:spacing w:after="0" w:line="68" w:lineRule="exact"/>
        <w:rPr>
          <w:sz w:val="20"/>
          <w:szCs w:val="20"/>
          <w:color w:val="auto"/>
        </w:rPr>
      </w:pPr>
    </w:p>
    <w:p>
      <w:pPr>
        <w:spacing w:after="0"/>
        <w:rPr>
          <w:sz w:val="20"/>
          <w:szCs w:val="20"/>
          <w:color w:val="auto"/>
        </w:rPr>
      </w:pPr>
      <w:r>
        <w:rPr>
          <w:rFonts w:ascii="Arial" w:cs="Arial" w:eastAsia="Arial" w:hAnsi="Arial"/>
          <w:sz w:val="12"/>
          <w:szCs w:val="12"/>
          <w:color w:val="auto"/>
        </w:rPr>
        <w:t>The ratios included above were calculated using whole dollars and may be different than the ratio calculated using the rounded numbers included herein.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88900</wp:posOffset>
            </wp:positionV>
            <wp:extent cx="728345" cy="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58" w:lineRule="exact"/>
        <w:rPr>
          <w:sz w:val="20"/>
          <w:szCs w:val="20"/>
          <w:color w:val="auto"/>
        </w:rPr>
      </w:pPr>
    </w:p>
    <w:p>
      <w:pPr>
        <w:ind w:left="340" w:hanging="335"/>
        <w:spacing w:after="0"/>
        <w:tabs>
          <w:tab w:leader="none" w:pos="340" w:val="left"/>
        </w:tabs>
        <w:numPr>
          <w:ilvl w:val="0"/>
          <w:numId w:val="62"/>
        </w:numPr>
        <w:rPr>
          <w:rFonts w:ascii="Arial" w:cs="Arial" w:eastAsia="Arial" w:hAnsi="Arial"/>
          <w:sz w:val="10"/>
          <w:szCs w:val="10"/>
          <w:color w:val="auto"/>
        </w:rPr>
      </w:pPr>
      <w:r>
        <w:rPr>
          <w:rFonts w:ascii="Arial" w:cs="Arial" w:eastAsia="Arial" w:hAnsi="Arial"/>
          <w:sz w:val="12"/>
          <w:szCs w:val="12"/>
          <w:color w:val="auto"/>
        </w:rPr>
        <w:t>Commissions include commissions which are included above in acquisition and operating expenses, net of deferrals, and amortization of DAC.</w:t>
      </w:r>
    </w:p>
    <w:p>
      <w:pPr>
        <w:spacing w:after="0" w:line="3" w:lineRule="exact"/>
        <w:rPr>
          <w:rFonts w:ascii="Arial" w:cs="Arial" w:eastAsia="Arial" w:hAnsi="Arial"/>
          <w:sz w:val="10"/>
          <w:szCs w:val="10"/>
          <w:color w:val="auto"/>
        </w:rPr>
      </w:pPr>
    </w:p>
    <w:p>
      <w:pPr>
        <w:ind w:left="340" w:hanging="335"/>
        <w:spacing w:after="0" w:line="229" w:lineRule="auto"/>
        <w:tabs>
          <w:tab w:leader="none" w:pos="340" w:val="left"/>
        </w:tabs>
        <w:numPr>
          <w:ilvl w:val="0"/>
          <w:numId w:val="62"/>
        </w:numPr>
        <w:rPr>
          <w:rFonts w:ascii="Arial" w:cs="Arial" w:eastAsia="Arial" w:hAnsi="Arial"/>
          <w:sz w:val="10"/>
          <w:szCs w:val="10"/>
          <w:color w:val="auto"/>
        </w:rPr>
      </w:pPr>
      <w:r>
        <w:rPr>
          <w:rFonts w:ascii="Arial" w:cs="Arial" w:eastAsia="Arial" w:hAnsi="Arial"/>
          <w:sz w:val="12"/>
          <w:szCs w:val="12"/>
          <w:color w:val="auto"/>
        </w:rPr>
        <w:t>The underwriting margin is calculated as underwriting profit divided by net earned premiums.</w:t>
      </w:r>
    </w:p>
    <w:p>
      <w:pPr>
        <w:ind w:left="340" w:hanging="335"/>
        <w:spacing w:after="0"/>
        <w:tabs>
          <w:tab w:leader="none" w:pos="340" w:val="left"/>
        </w:tabs>
        <w:numPr>
          <w:ilvl w:val="0"/>
          <w:numId w:val="62"/>
        </w:numPr>
        <w:rPr>
          <w:rFonts w:ascii="Arial" w:cs="Arial" w:eastAsia="Arial" w:hAnsi="Arial"/>
          <w:sz w:val="10"/>
          <w:szCs w:val="10"/>
          <w:color w:val="auto"/>
        </w:rPr>
      </w:pPr>
      <w:r>
        <w:rPr>
          <w:rFonts w:ascii="Arial" w:cs="Arial" w:eastAsia="Arial" w:hAnsi="Arial"/>
          <w:sz w:val="12"/>
          <w:szCs w:val="12"/>
          <w:color w:val="auto"/>
        </w:rPr>
        <w:t>The combined ratio is calculated as benefits and other changes in policy reserves, commissions (including amortization of DAC), profit share and other operating expenses divided by net earned premiums.</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20"/>
          </w:cols>
          <w:pgMar w:left="240" w:top="266" w:right="239" w:bottom="1440" w:gutter="0" w:footer="0" w:header="0"/>
        </w:sectPr>
      </w:pPr>
    </w:p>
    <w:bookmarkStart w:id="91" w:name="page92"/>
    <w:bookmarkEnd w:id="9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Runoff Segment</w:t>
      </w:r>
    </w:p>
    <w:p>
      <w:pPr>
        <w:sectPr>
          <w:pgSz w:w="11900" w:h="16838" w:orient="portrait"/>
          <w:cols w:equalWidth="0" w:num="1">
            <w:col w:w="9019"/>
          </w:cols>
          <w:pgMar w:left="1440" w:top="1440" w:right="1440" w:bottom="1440" w:gutter="0" w:footer="0" w:header="0"/>
        </w:sect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59</w:t>
      </w:r>
    </w:p>
    <w:p>
      <w:pPr>
        <w:sectPr>
          <w:pgSz w:w="11900" w:h="16838" w:orient="portrait"/>
          <w:cols w:equalWidth="0" w:num="1">
            <w:col w:w="9019"/>
          </w:cols>
          <w:pgMar w:left="1440" w:top="1440" w:right="1440" w:bottom="1440" w:gutter="0" w:footer="0" w:header="0"/>
          <w:type w:val="continuous"/>
        </w:sectPr>
      </w:pPr>
    </w:p>
    <w:bookmarkStart w:id="92" w:name="page93"/>
    <w:bookmarkEnd w:id="9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Income—Runoff Segment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39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2014</w:t>
            </w:r>
          </w:p>
        </w:tc>
        <w:tc>
          <w:tcPr>
            <w:tcW w:w="3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2013</w:t>
            </w: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3980" w:type="dxa"/>
            <w:vAlign w:val="bottom"/>
          </w:tcPr>
          <w:p>
            <w:pPr>
              <w:spacing w:after="0"/>
              <w:rPr>
                <w:sz w:val="12"/>
                <w:szCs w:val="12"/>
                <w:color w:val="auto"/>
              </w:rPr>
            </w:pPr>
          </w:p>
        </w:tc>
        <w:tc>
          <w:tcPr>
            <w:tcW w:w="100" w:type="dxa"/>
            <w:vAlign w:val="bottom"/>
            <w:tcBorders>
              <w:lef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Borders>
              <w:right w:val="single" w:sz="8" w:color="auto"/>
            </w:tcBorders>
            <w:gridSpan w:val="2"/>
          </w:tcPr>
          <w:p>
            <w:pPr>
              <w:spacing w:after="0" w:line="139" w:lineRule="exact"/>
              <w:rPr>
                <w:sz w:val="20"/>
                <w:szCs w:val="20"/>
                <w:color w:val="auto"/>
              </w:rPr>
            </w:pPr>
            <w:r>
              <w:rPr>
                <w:rFonts w:ascii="Arial" w:cs="Arial" w:eastAsia="Arial" w:hAnsi="Arial"/>
                <w:sz w:val="14"/>
                <w:szCs w:val="14"/>
                <w:b w:val="1"/>
                <w:bCs w:val="1"/>
                <w:color w:val="auto"/>
              </w:rPr>
              <w:t>4Q</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gridSpan w:val="2"/>
          </w:tcPr>
          <w:p>
            <w:pPr>
              <w:jc w:val="right"/>
              <w:ind w:right="440"/>
              <w:spacing w:after="0" w:line="139" w:lineRule="exact"/>
              <w:rPr>
                <w:sz w:val="20"/>
                <w:szCs w:val="20"/>
                <w:color w:val="auto"/>
              </w:rPr>
            </w:pPr>
            <w:r>
              <w:rPr>
                <w:rFonts w:ascii="Arial" w:cs="Arial" w:eastAsia="Arial" w:hAnsi="Arial"/>
                <w:sz w:val="14"/>
                <w:szCs w:val="14"/>
                <w:b w:val="1"/>
                <w:bCs w:val="1"/>
                <w:color w:val="auto"/>
                <w:w w:val="96"/>
              </w:rPr>
              <w:t>3Q</w:t>
            </w:r>
          </w:p>
        </w:tc>
        <w:tc>
          <w:tcPr>
            <w:tcW w:w="100" w:type="dxa"/>
            <w:vAlign w:val="bottom"/>
          </w:tcPr>
          <w:p>
            <w:pPr>
              <w:spacing w:after="0"/>
              <w:rPr>
                <w:sz w:val="12"/>
                <w:szCs w:val="12"/>
                <w:color w:val="auto"/>
              </w:rPr>
            </w:pPr>
          </w:p>
        </w:tc>
        <w:tc>
          <w:tcPr>
            <w:tcW w:w="660" w:type="dxa"/>
            <w:vAlign w:val="bottom"/>
            <w:gridSpan w:val="2"/>
          </w:tcPr>
          <w:p>
            <w:pPr>
              <w:jc w:val="right"/>
              <w:ind w:right="460"/>
              <w:spacing w:after="0" w:line="139" w:lineRule="exact"/>
              <w:rPr>
                <w:sz w:val="20"/>
                <w:szCs w:val="20"/>
                <w:color w:val="auto"/>
              </w:rPr>
            </w:pPr>
            <w:r>
              <w:rPr>
                <w:rFonts w:ascii="Arial" w:cs="Arial" w:eastAsia="Arial" w:hAnsi="Arial"/>
                <w:sz w:val="14"/>
                <w:szCs w:val="14"/>
                <w:b w:val="1"/>
                <w:bCs w:val="1"/>
                <w:color w:val="auto"/>
                <w:w w:val="96"/>
              </w:rPr>
              <w:t>2Q</w:t>
            </w:r>
          </w:p>
        </w:tc>
        <w:tc>
          <w:tcPr>
            <w:tcW w:w="100" w:type="dxa"/>
            <w:vAlign w:val="bottom"/>
          </w:tcPr>
          <w:p>
            <w:pPr>
              <w:spacing w:after="0"/>
              <w:rPr>
                <w:sz w:val="12"/>
                <w:szCs w:val="12"/>
                <w:color w:val="auto"/>
              </w:rPr>
            </w:pPr>
          </w:p>
        </w:tc>
        <w:tc>
          <w:tcPr>
            <w:tcW w:w="560" w:type="dxa"/>
            <w:vAlign w:val="bottom"/>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w w:val="96"/>
              </w:rPr>
              <w:t>1Q</w:t>
            </w:r>
          </w:p>
        </w:tc>
        <w:tc>
          <w:tcPr>
            <w:tcW w:w="100" w:type="dxa"/>
            <w:vAlign w:val="bottom"/>
          </w:tcPr>
          <w:p>
            <w:pPr>
              <w:spacing w:after="0"/>
              <w:rPr>
                <w:sz w:val="12"/>
                <w:szCs w:val="12"/>
                <w:color w:val="auto"/>
              </w:rPr>
            </w:pPr>
          </w:p>
        </w:tc>
        <w:tc>
          <w:tcPr>
            <w:tcW w:w="580" w:type="dxa"/>
            <w:vAlign w:val="bottom"/>
            <w:gridSpan w:val="3"/>
          </w:tcPr>
          <w:p>
            <w:pPr>
              <w:jc w:val="right"/>
              <w:ind w:right="240"/>
              <w:spacing w:after="0" w:line="139" w:lineRule="exact"/>
              <w:rPr>
                <w:sz w:val="20"/>
                <w:szCs w:val="20"/>
                <w:color w:val="auto"/>
              </w:rPr>
            </w:pPr>
            <w:r>
              <w:rPr>
                <w:rFonts w:ascii="Arial" w:cs="Arial" w:eastAsia="Arial" w:hAnsi="Arial"/>
                <w:sz w:val="14"/>
                <w:szCs w:val="14"/>
                <w:b w:val="1"/>
                <w:bCs w:val="1"/>
                <w:color w:val="auto"/>
                <w:w w:val="95"/>
              </w:rPr>
              <w:t>Total</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w w:val="96"/>
              </w:rPr>
              <w:t>4Q</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gridSpan w:val="2"/>
          </w:tcPr>
          <w:p>
            <w:pPr>
              <w:jc w:val="right"/>
              <w:ind w:right="460"/>
              <w:spacing w:after="0" w:line="139" w:lineRule="exact"/>
              <w:rPr>
                <w:sz w:val="20"/>
                <w:szCs w:val="20"/>
                <w:color w:val="auto"/>
              </w:rPr>
            </w:pPr>
            <w:r>
              <w:rPr>
                <w:rFonts w:ascii="Arial" w:cs="Arial" w:eastAsia="Arial" w:hAnsi="Arial"/>
                <w:sz w:val="14"/>
                <w:szCs w:val="14"/>
                <w:b w:val="1"/>
                <w:bCs w:val="1"/>
                <w:color w:val="auto"/>
                <w:w w:val="85"/>
              </w:rPr>
              <w:t>3Q</w:t>
            </w:r>
          </w:p>
        </w:tc>
        <w:tc>
          <w:tcPr>
            <w:tcW w:w="80" w:type="dxa"/>
            <w:vAlign w:val="bottom"/>
          </w:tcPr>
          <w:p>
            <w:pPr>
              <w:spacing w:after="0"/>
              <w:rPr>
                <w:sz w:val="12"/>
                <w:szCs w:val="12"/>
                <w:color w:val="auto"/>
              </w:rPr>
            </w:pPr>
          </w:p>
        </w:tc>
        <w:tc>
          <w:tcPr>
            <w:tcW w:w="560" w:type="dxa"/>
            <w:vAlign w:val="bottom"/>
            <w:gridSpan w:val="2"/>
          </w:tcPr>
          <w:p>
            <w:pPr>
              <w:jc w:val="center"/>
              <w:ind w:right="340"/>
              <w:spacing w:after="0" w:line="139" w:lineRule="exact"/>
              <w:rPr>
                <w:sz w:val="20"/>
                <w:szCs w:val="20"/>
                <w:color w:val="auto"/>
              </w:rPr>
            </w:pPr>
            <w:r>
              <w:rPr>
                <w:rFonts w:ascii="Arial" w:cs="Arial" w:eastAsia="Arial" w:hAnsi="Arial"/>
                <w:sz w:val="14"/>
                <w:szCs w:val="14"/>
                <w:b w:val="1"/>
                <w:bCs w:val="1"/>
                <w:color w:val="auto"/>
                <w:w w:val="96"/>
              </w:rPr>
              <w:t>2Q</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w w:val="96"/>
              </w:rPr>
              <w:t>1Q</w:t>
            </w:r>
          </w:p>
        </w:tc>
        <w:tc>
          <w:tcPr>
            <w:tcW w:w="100" w:type="dxa"/>
            <w:vAlign w:val="bottom"/>
          </w:tcPr>
          <w:p>
            <w:pPr>
              <w:spacing w:after="0"/>
              <w:rPr>
                <w:sz w:val="12"/>
                <w:szCs w:val="12"/>
                <w:color w:val="auto"/>
              </w:rPr>
            </w:pPr>
          </w:p>
        </w:tc>
        <w:tc>
          <w:tcPr>
            <w:tcW w:w="400" w:type="dxa"/>
            <w:vAlign w:val="bottom"/>
            <w:gridSpan w:val="2"/>
          </w:tcPr>
          <w:p>
            <w:pPr>
              <w:ind w:left="40"/>
              <w:spacing w:after="0" w:line="139" w:lineRule="exact"/>
              <w:rPr>
                <w:sz w:val="20"/>
                <w:szCs w:val="20"/>
                <w:color w:val="auto"/>
              </w:rPr>
            </w:pPr>
            <w:r>
              <w:rPr>
                <w:rFonts w:ascii="Arial" w:cs="Arial" w:eastAsia="Arial" w:hAnsi="Arial"/>
                <w:sz w:val="14"/>
                <w:szCs w:val="14"/>
                <w:b w:val="1"/>
                <w:bCs w:val="1"/>
                <w:color w:val="auto"/>
              </w:rPr>
              <w:t>Total</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3980" w:type="dxa"/>
            <w:vAlign w:val="bottom"/>
            <w:tcBorders>
              <w:top w:val="single" w:sz="8" w:color="CCEEFF"/>
            </w:tcBorders>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REVENUES:</w:t>
            </w:r>
          </w:p>
        </w:tc>
        <w:tc>
          <w:tcPr>
            <w:tcW w:w="100" w:type="dxa"/>
            <w:vAlign w:val="bottom"/>
            <w:tcBorders>
              <w:top w:val="single" w:sz="8" w:color="CCEEFF"/>
              <w:left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right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3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3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3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Premiums</w:t>
            </w:r>
          </w:p>
        </w:tc>
        <w:tc>
          <w:tcPr>
            <w:tcW w:w="100" w:type="dxa"/>
            <w:vAlign w:val="bottom"/>
            <w:tcBorders>
              <w:left w:val="single" w:sz="8" w:color="auto"/>
            </w:tcBorders>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tcPr>
          <w:p>
            <w:pPr>
              <w:jc w:val="right"/>
              <w:ind w:right="340"/>
              <w:spacing w:after="0"/>
              <w:rPr>
                <w:sz w:val="20"/>
                <w:szCs w:val="20"/>
                <w:color w:val="auto"/>
              </w:rPr>
            </w:pPr>
            <w:r>
              <w:rPr>
                <w:rFonts w:ascii="Arial" w:cs="Arial" w:eastAsia="Arial" w:hAnsi="Arial"/>
                <w:sz w:val="18"/>
                <w:szCs w:val="18"/>
                <w:color w:val="auto"/>
              </w:rPr>
              <w:t>1</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gridSpan w:val="2"/>
          </w:tcPr>
          <w:p>
            <w:pPr>
              <w:jc w:val="right"/>
              <w:ind w:right="260"/>
              <w:spacing w:after="0"/>
              <w:rPr>
                <w:sz w:val="20"/>
                <w:szCs w:val="20"/>
                <w:color w:val="auto"/>
              </w:rPr>
            </w:pPr>
            <w:r>
              <w:rPr>
                <w:rFonts w:ascii="Arial" w:cs="Arial" w:eastAsia="Arial" w:hAnsi="Arial"/>
                <w:sz w:val="18"/>
                <w:szCs w:val="18"/>
                <w:color w:val="auto"/>
              </w:rPr>
              <w:t>1</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3</w:t>
            </w:r>
          </w:p>
        </w:tc>
        <w:tc>
          <w:tcPr>
            <w:tcW w:w="1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rPr>
              <w:t>1</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1</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2</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1</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Net investment income</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tcBorders>
              <w:right w:val="single" w:sz="8" w:color="auto"/>
            </w:tcBorders>
            <w:gridSpan w:val="2"/>
            <w:shd w:val="clear" w:color="auto" w:fill="CCEEFF"/>
          </w:tcPr>
          <w:p>
            <w:pPr>
              <w:jc w:val="right"/>
              <w:ind w:right="165"/>
              <w:spacing w:after="0"/>
              <w:rPr>
                <w:sz w:val="20"/>
                <w:szCs w:val="20"/>
                <w:color w:val="auto"/>
              </w:rPr>
            </w:pPr>
            <w:r>
              <w:rPr>
                <w:rFonts w:ascii="Arial" w:cs="Arial" w:eastAsia="Arial" w:hAnsi="Arial"/>
                <w:sz w:val="18"/>
                <w:szCs w:val="18"/>
                <w:color w:val="auto"/>
              </w:rPr>
              <w:t>32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32</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32</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3"/>
              </w:rPr>
              <w:t>129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33</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3"/>
              </w:rPr>
              <w:t>139</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Net investment gains (losses)</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Borders>
              <w:right w:val="single" w:sz="8" w:color="auto"/>
            </w:tcBorders>
            <w:gridSpan w:val="2"/>
          </w:tcPr>
          <w:p>
            <w:pPr>
              <w:jc w:val="right"/>
              <w:ind w:right="105"/>
              <w:spacing w:after="0"/>
              <w:rPr>
                <w:sz w:val="20"/>
                <w:szCs w:val="20"/>
                <w:color w:val="auto"/>
              </w:rPr>
            </w:pPr>
            <w:r>
              <w:rPr>
                <w:rFonts w:ascii="Arial" w:cs="Arial" w:eastAsia="Arial" w:hAnsi="Arial"/>
                <w:sz w:val="18"/>
                <w:szCs w:val="18"/>
                <w:color w:val="auto"/>
                <w:w w:val="93"/>
              </w:rPr>
              <w:t>(23)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8"/>
                <w:szCs w:val="18"/>
                <w:color w:val="auto"/>
              </w:rPr>
              <w:t>(33)</w:t>
            </w:r>
          </w:p>
        </w:tc>
        <w:tc>
          <w:tcPr>
            <w:tcW w:w="100" w:type="dxa"/>
            <w:vAlign w:val="bottom"/>
          </w:tcPr>
          <w:p>
            <w:pPr>
              <w:spacing w:after="0"/>
              <w:rPr>
                <w:sz w:val="18"/>
                <w:szCs w:val="18"/>
                <w:color w:val="auto"/>
              </w:rPr>
            </w:pPr>
          </w:p>
        </w:tc>
        <w:tc>
          <w:tcPr>
            <w:tcW w:w="660" w:type="dxa"/>
            <w:vAlign w:val="bottom"/>
            <w:gridSpan w:val="2"/>
          </w:tcPr>
          <w:p>
            <w:pPr>
              <w:jc w:val="right"/>
              <w:ind w:right="34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8"/>
                <w:szCs w:val="18"/>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gridSpan w:val="2"/>
          </w:tcPr>
          <w:p>
            <w:pPr>
              <w:jc w:val="right"/>
              <w:ind w:right="140"/>
              <w:spacing w:after="0"/>
              <w:rPr>
                <w:sz w:val="20"/>
                <w:szCs w:val="20"/>
                <w:color w:val="auto"/>
              </w:rPr>
            </w:pPr>
            <w:r>
              <w:rPr>
                <w:rFonts w:ascii="Arial" w:cs="Arial" w:eastAsia="Arial" w:hAnsi="Arial"/>
                <w:sz w:val="18"/>
                <w:szCs w:val="18"/>
                <w:color w:val="auto"/>
              </w:rPr>
              <w:t>(66)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24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00"/>
              <w:spacing w:after="0"/>
              <w:rPr>
                <w:sz w:val="20"/>
                <w:szCs w:val="20"/>
                <w:color w:val="auto"/>
              </w:rPr>
            </w:pPr>
            <w:r>
              <w:rPr>
                <w:rFonts w:ascii="Arial" w:cs="Arial" w:eastAsia="Arial" w:hAnsi="Arial"/>
                <w:sz w:val="18"/>
                <w:szCs w:val="18"/>
                <w:color w:val="auto"/>
                <w:w w:val="99"/>
              </w:rPr>
              <w:t>(14)</w:t>
            </w:r>
          </w:p>
        </w:tc>
        <w:tc>
          <w:tcPr>
            <w:tcW w:w="80" w:type="dxa"/>
            <w:vAlign w:val="bottom"/>
          </w:tcPr>
          <w:p>
            <w:pPr>
              <w:spacing w:after="0"/>
              <w:rPr>
                <w:sz w:val="18"/>
                <w:szCs w:val="18"/>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(20)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(48)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gridSpan w:val="2"/>
          </w:tcPr>
          <w:p>
            <w:pPr>
              <w:jc w:val="right"/>
              <w:ind w:right="140"/>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Insurance and investment product fees and other</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tcBorders>
              <w:right w:val="single" w:sz="8" w:color="auto"/>
            </w:tcBorders>
            <w:gridSpan w:val="2"/>
            <w:shd w:val="clear" w:color="auto" w:fill="CCEEFF"/>
          </w:tcPr>
          <w:p>
            <w:pPr>
              <w:jc w:val="right"/>
              <w:ind w:right="165"/>
              <w:spacing w:after="0"/>
              <w:rPr>
                <w:sz w:val="20"/>
                <w:szCs w:val="20"/>
                <w:color w:val="auto"/>
              </w:rPr>
            </w:pPr>
            <w:r>
              <w:rPr>
                <w:rFonts w:ascii="Arial" w:cs="Arial" w:eastAsia="Arial" w:hAnsi="Arial"/>
                <w:sz w:val="18"/>
                <w:szCs w:val="18"/>
                <w:color w:val="auto"/>
              </w:rPr>
              <w:t>51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53</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53</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3"/>
              </w:rPr>
              <w:t>209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53</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3"/>
              </w:rPr>
              <w:t>216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80" w:type="dxa"/>
            <w:vAlign w:val="bottom"/>
            <w:vMerge w:val="restart"/>
          </w:tcPr>
          <w:p>
            <w:pPr>
              <w:ind w:left="340"/>
              <w:spacing w:after="0"/>
              <w:rPr>
                <w:sz w:val="20"/>
                <w:szCs w:val="20"/>
                <w:color w:val="auto"/>
              </w:rPr>
            </w:pPr>
            <w:r>
              <w:rPr>
                <w:rFonts w:ascii="Arial" w:cs="Arial" w:eastAsia="Arial" w:hAnsi="Arial"/>
                <w:sz w:val="18"/>
                <w:szCs w:val="18"/>
                <w:color w:val="auto"/>
              </w:rPr>
              <w:t>Total revenues</w:t>
            </w:r>
          </w:p>
        </w:tc>
        <w:tc>
          <w:tcPr>
            <w:tcW w:w="100" w:type="dxa"/>
            <w:vAlign w:val="bottom"/>
            <w:tcBorders>
              <w:left w:val="single" w:sz="8" w:color="auto"/>
            </w:tcBorders>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0" w:type="dxa"/>
            <w:vAlign w:val="bottom"/>
          </w:tcPr>
          <w:p>
            <w:pPr>
              <w:spacing w:after="0"/>
              <w:rPr>
                <w:sz w:val="19"/>
                <w:szCs w:val="19"/>
                <w:color w:val="auto"/>
              </w:rPr>
            </w:pPr>
          </w:p>
        </w:tc>
        <w:tc>
          <w:tcPr>
            <w:tcW w:w="3980" w:type="dxa"/>
            <w:vAlign w:val="bottom"/>
            <w:vMerge w:val="continue"/>
          </w:tcPr>
          <w:p>
            <w:pPr>
              <w:spacing w:after="0"/>
              <w:rPr>
                <w:sz w:val="19"/>
                <w:szCs w:val="19"/>
                <w:color w:val="auto"/>
              </w:rPr>
            </w:pPr>
          </w:p>
        </w:tc>
        <w:tc>
          <w:tcPr>
            <w:tcW w:w="1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Borders>
              <w:right w:val="single" w:sz="8" w:color="auto"/>
            </w:tcBorders>
            <w:gridSpan w:val="2"/>
          </w:tcPr>
          <w:p>
            <w:pPr>
              <w:jc w:val="right"/>
              <w:ind w:right="165"/>
              <w:spacing w:after="0"/>
              <w:rPr>
                <w:sz w:val="20"/>
                <w:szCs w:val="20"/>
                <w:color w:val="auto"/>
              </w:rPr>
            </w:pPr>
            <w:r>
              <w:rPr>
                <w:rFonts w:ascii="Arial" w:cs="Arial" w:eastAsia="Arial" w:hAnsi="Arial"/>
                <w:sz w:val="18"/>
                <w:szCs w:val="18"/>
                <w:color w:val="auto"/>
              </w:rPr>
              <w:t>60</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53</w:t>
            </w:r>
          </w:p>
        </w:tc>
        <w:tc>
          <w:tcPr>
            <w:tcW w:w="10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89</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260"/>
              <w:spacing w:after="0"/>
              <w:rPr>
                <w:sz w:val="20"/>
                <w:szCs w:val="20"/>
                <w:color w:val="auto"/>
              </w:rPr>
            </w:pPr>
            <w:r>
              <w:rPr>
                <w:rFonts w:ascii="Arial" w:cs="Arial" w:eastAsia="Arial" w:hAnsi="Arial"/>
                <w:sz w:val="18"/>
                <w:szCs w:val="18"/>
                <w:color w:val="auto"/>
              </w:rPr>
              <w:t>73</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w w:val="93"/>
              </w:rPr>
              <w:t>275</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117</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73</w:t>
            </w:r>
          </w:p>
        </w:tc>
        <w:tc>
          <w:tcPr>
            <w:tcW w:w="8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69</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43</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w w:val="93"/>
              </w:rPr>
              <w:t>302</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BENEFITS AND EXPENSES:</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240" w:type="dxa"/>
            <w:vAlign w:val="bottom"/>
            <w:tcBorders>
              <w:right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Benefits and other changes in policy reserves</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Borders>
              <w:right w:val="single" w:sz="8" w:color="auto"/>
            </w:tcBorders>
            <w:gridSpan w:val="2"/>
          </w:tcPr>
          <w:p>
            <w:pPr>
              <w:jc w:val="right"/>
              <w:ind w:right="165"/>
              <w:spacing w:after="0"/>
              <w:rPr>
                <w:sz w:val="20"/>
                <w:szCs w:val="20"/>
                <w:color w:val="auto"/>
              </w:rPr>
            </w:pPr>
            <w:r>
              <w:rPr>
                <w:rFonts w:ascii="Arial" w:cs="Arial" w:eastAsia="Arial" w:hAnsi="Arial"/>
                <w:sz w:val="18"/>
                <w:szCs w:val="18"/>
                <w:color w:val="auto"/>
              </w:rPr>
              <w:t>10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8"/>
                <w:szCs w:val="18"/>
                <w:color w:val="auto"/>
              </w:rPr>
            </w:pPr>
          </w:p>
        </w:tc>
        <w:tc>
          <w:tcPr>
            <w:tcW w:w="660" w:type="dxa"/>
            <w:vAlign w:val="bottom"/>
            <w:gridSpan w:val="2"/>
          </w:tcPr>
          <w:p>
            <w:pPr>
              <w:jc w:val="right"/>
              <w:ind w:right="340"/>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18"/>
                <w:szCs w:val="18"/>
                <w:color w:val="auto"/>
              </w:rPr>
            </w:pPr>
          </w:p>
        </w:tc>
        <w:tc>
          <w:tcPr>
            <w:tcW w:w="560" w:type="dxa"/>
            <w:vAlign w:val="bottom"/>
            <w:gridSpan w:val="2"/>
          </w:tcPr>
          <w:p>
            <w:pPr>
              <w:jc w:val="right"/>
              <w:ind w:right="260"/>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37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9</w:t>
            </w:r>
          </w:p>
        </w:tc>
        <w:tc>
          <w:tcPr>
            <w:tcW w:w="8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Interest credited</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tcBorders>
              <w:right w:val="single" w:sz="8" w:color="auto"/>
            </w:tcBorders>
            <w:gridSpan w:val="2"/>
            <w:shd w:val="clear" w:color="auto" w:fill="CCEEFF"/>
          </w:tcPr>
          <w:p>
            <w:pPr>
              <w:jc w:val="right"/>
              <w:ind w:right="165"/>
              <w:spacing w:after="0"/>
              <w:rPr>
                <w:sz w:val="20"/>
                <w:szCs w:val="20"/>
                <w:color w:val="auto"/>
              </w:rPr>
            </w:pPr>
            <w:r>
              <w:rPr>
                <w:rFonts w:ascii="Arial" w:cs="Arial" w:eastAsia="Arial" w:hAnsi="Arial"/>
                <w:sz w:val="18"/>
                <w:szCs w:val="18"/>
                <w:color w:val="auto"/>
              </w:rPr>
              <w:t>31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29</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3"/>
              </w:rPr>
              <w:t>119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28</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3"/>
              </w:rPr>
              <w:t>119</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w w:val="95"/>
              </w:rPr>
              <w:t>Acquisition and operating expenses, net of deferrals</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Borders>
              <w:right w:val="single" w:sz="8" w:color="auto"/>
            </w:tcBorders>
            <w:gridSpan w:val="2"/>
          </w:tcPr>
          <w:p>
            <w:pPr>
              <w:jc w:val="right"/>
              <w:ind w:right="165"/>
              <w:spacing w:after="0"/>
              <w:rPr>
                <w:sz w:val="20"/>
                <w:szCs w:val="20"/>
                <w:color w:val="auto"/>
              </w:rPr>
            </w:pPr>
            <w:r>
              <w:rPr>
                <w:rFonts w:ascii="Arial" w:cs="Arial" w:eastAsia="Arial" w:hAnsi="Arial"/>
                <w:sz w:val="18"/>
                <w:szCs w:val="18"/>
                <w:color w:val="auto"/>
              </w:rPr>
              <w:t>22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20</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260"/>
              <w:spacing w:after="0"/>
              <w:rPr>
                <w:sz w:val="20"/>
                <w:szCs w:val="20"/>
                <w:color w:val="auto"/>
              </w:rPr>
            </w:pPr>
            <w:r>
              <w:rPr>
                <w:rFonts w:ascii="Arial" w:cs="Arial" w:eastAsia="Arial" w:hAnsi="Arial"/>
                <w:sz w:val="18"/>
                <w:szCs w:val="18"/>
                <w:color w:val="auto"/>
              </w:rPr>
              <w:t>20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84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21</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18</w:t>
            </w:r>
          </w:p>
        </w:tc>
        <w:tc>
          <w:tcPr>
            <w:tcW w:w="8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22</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20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3980" w:type="dxa"/>
            <w:vAlign w:val="bottom"/>
            <w:shd w:val="clear" w:color="auto" w:fill="CCEEFF"/>
          </w:tcPr>
          <w:p>
            <w:pPr>
              <w:spacing w:after="0" w:line="199" w:lineRule="exact"/>
              <w:rPr>
                <w:sz w:val="20"/>
                <w:szCs w:val="20"/>
                <w:color w:val="auto"/>
              </w:rPr>
            </w:pPr>
            <w:r>
              <w:rPr>
                <w:rFonts w:ascii="Arial" w:cs="Arial" w:eastAsia="Arial" w:hAnsi="Arial"/>
                <w:sz w:val="18"/>
                <w:szCs w:val="18"/>
                <w:color w:val="auto"/>
              </w:rPr>
              <w:t>Amortization of deferred acquisition costs and</w:t>
            </w:r>
          </w:p>
        </w:tc>
        <w:tc>
          <w:tcPr>
            <w:tcW w:w="100" w:type="dxa"/>
            <w:vAlign w:val="bottom"/>
            <w:tcBorders>
              <w:left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tcBorders>
              <w:right w:val="single" w:sz="8" w:color="auto"/>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9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intangibles</w:t>
            </w:r>
          </w:p>
        </w:tc>
        <w:tc>
          <w:tcPr>
            <w:tcW w:w="100" w:type="dxa"/>
            <w:vAlign w:val="bottom"/>
            <w:tcBorders>
              <w:left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00" w:type="dxa"/>
            <w:vAlign w:val="bottom"/>
            <w:tcBorders>
              <w:right w:val="single" w:sz="8" w:color="auto"/>
            </w:tcBorders>
            <w:gridSpan w:val="2"/>
            <w:shd w:val="clear" w:color="auto" w:fill="CCEEFF"/>
          </w:tcPr>
          <w:p>
            <w:pPr>
              <w:jc w:val="right"/>
              <w:ind w:right="165"/>
              <w:spacing w:after="0"/>
              <w:rPr>
                <w:sz w:val="20"/>
                <w:szCs w:val="20"/>
                <w:color w:val="auto"/>
              </w:rPr>
            </w:pPr>
            <w:r>
              <w:rPr>
                <w:rFonts w:ascii="Arial" w:cs="Arial" w:eastAsia="Arial" w:hAnsi="Arial"/>
                <w:sz w:val="18"/>
                <w:szCs w:val="18"/>
                <w:color w:val="auto"/>
              </w:rPr>
              <w:t>13</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11</w:t>
            </w: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39</w:t>
            </w: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spacing w:after="0"/>
              <w:rPr>
                <w:sz w:val="19"/>
                <w:szCs w:val="19"/>
                <w:color w:val="auto"/>
              </w:rPr>
            </w:pP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Interest expense</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w:t>
            </w:r>
          </w:p>
        </w:tc>
        <w:tc>
          <w:tcPr>
            <w:tcW w:w="24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1</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24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440"/>
              <w:spacing w:after="0"/>
              <w:rPr>
                <w:sz w:val="20"/>
                <w:szCs w:val="20"/>
                <w:color w:val="auto"/>
              </w:rPr>
            </w:pPr>
            <w:r>
              <w:rPr>
                <w:rFonts w:ascii="Arial" w:cs="Arial" w:eastAsia="Arial" w:hAnsi="Arial"/>
                <w:sz w:val="18"/>
                <w:szCs w:val="18"/>
                <w:color w:val="auto"/>
                <w:w w:val="99"/>
              </w:rPr>
              <w:t>—</w:t>
            </w:r>
          </w:p>
        </w:tc>
        <w:tc>
          <w:tcPr>
            <w:tcW w:w="80" w:type="dxa"/>
            <w:vAlign w:val="bottom"/>
          </w:tcPr>
          <w:p>
            <w:pPr>
              <w:spacing w:after="0"/>
              <w:rPr>
                <w:sz w:val="18"/>
                <w:szCs w:val="18"/>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398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39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benefits and expenses</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tcBorders>
              <w:right w:val="single" w:sz="8" w:color="auto"/>
            </w:tcBorders>
            <w:gridSpan w:val="2"/>
            <w:shd w:val="clear" w:color="auto" w:fill="CCEEFF"/>
          </w:tcPr>
          <w:p>
            <w:pPr>
              <w:jc w:val="right"/>
              <w:ind w:right="165"/>
              <w:spacing w:after="0"/>
              <w:rPr>
                <w:sz w:val="20"/>
                <w:szCs w:val="20"/>
                <w:color w:val="auto"/>
              </w:rPr>
            </w:pPr>
            <w:r>
              <w:rPr>
                <w:rFonts w:ascii="Arial" w:cs="Arial" w:eastAsia="Arial" w:hAnsi="Arial"/>
                <w:sz w:val="18"/>
                <w:szCs w:val="18"/>
                <w:color w:val="auto"/>
              </w:rPr>
              <w:t>76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70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68</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3"/>
              </w:rPr>
              <w:t>280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57</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3"/>
              </w:rPr>
              <w:t>240</w:t>
            </w:r>
          </w:p>
        </w:tc>
        <w:tc>
          <w:tcPr>
            <w:tcW w:w="0" w:type="dxa"/>
            <w:vAlign w:val="bottom"/>
          </w:tcPr>
          <w:p>
            <w:pPr>
              <w:spacing w:after="0"/>
              <w:rPr>
                <w:sz w:val="1"/>
                <w:szCs w:val="1"/>
                <w:color w:val="auto"/>
              </w:rPr>
            </w:pPr>
          </w:p>
        </w:tc>
      </w:tr>
      <w:tr>
        <w:trPr>
          <w:trHeight w:val="199"/>
        </w:trPr>
        <w:tc>
          <w:tcPr>
            <w:tcW w:w="4000" w:type="dxa"/>
            <w:vAlign w:val="bottom"/>
            <w:gridSpan w:val="2"/>
          </w:tcPr>
          <w:p>
            <w:pPr>
              <w:spacing w:after="0" w:line="199" w:lineRule="exact"/>
              <w:rPr>
                <w:sz w:val="20"/>
                <w:szCs w:val="20"/>
                <w:color w:val="auto"/>
              </w:rPr>
            </w:pPr>
            <w:r>
              <w:rPr>
                <w:rFonts w:ascii="Arial" w:cs="Arial" w:eastAsia="Arial" w:hAnsi="Arial"/>
                <w:sz w:val="18"/>
                <w:szCs w:val="18"/>
                <w:b w:val="1"/>
                <w:bCs w:val="1"/>
                <w:color w:val="auto"/>
              </w:rPr>
              <w:t>INCOME (LOSS) FROM CONTINUING</w:t>
            </w:r>
          </w:p>
        </w:tc>
        <w:tc>
          <w:tcPr>
            <w:tcW w:w="100" w:type="dxa"/>
            <w:vAlign w:val="bottom"/>
            <w:tcBorders>
              <w:left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240" w:type="dxa"/>
            <w:vAlign w:val="bottom"/>
            <w:tcBorders>
              <w:right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34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3980" w:type="dxa"/>
            <w:vAlign w:val="bottom"/>
          </w:tcPr>
          <w:p>
            <w:pPr>
              <w:ind w:left="160"/>
              <w:spacing w:after="0"/>
              <w:rPr>
                <w:sz w:val="20"/>
                <w:szCs w:val="20"/>
                <w:color w:val="auto"/>
              </w:rPr>
            </w:pPr>
            <w:r>
              <w:rPr>
                <w:rFonts w:ascii="Arial" w:cs="Arial" w:eastAsia="Arial" w:hAnsi="Arial"/>
                <w:sz w:val="18"/>
                <w:szCs w:val="18"/>
                <w:b w:val="1"/>
                <w:bCs w:val="1"/>
                <w:color w:val="auto"/>
              </w:rPr>
              <w:t>OPERATIONS BEFORE INCOME TAXES</w:t>
            </w:r>
          </w:p>
        </w:tc>
        <w:tc>
          <w:tcPr>
            <w:tcW w:w="1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Borders>
              <w:right w:val="single" w:sz="8" w:color="auto"/>
            </w:tcBorders>
            <w:gridSpan w:val="2"/>
          </w:tcPr>
          <w:p>
            <w:pPr>
              <w:jc w:val="right"/>
              <w:ind w:right="105"/>
              <w:spacing w:after="0"/>
              <w:rPr>
                <w:sz w:val="20"/>
                <w:szCs w:val="20"/>
                <w:color w:val="auto"/>
              </w:rPr>
            </w:pPr>
            <w:r>
              <w:rPr>
                <w:rFonts w:ascii="Arial" w:cs="Arial" w:eastAsia="Arial" w:hAnsi="Arial"/>
                <w:sz w:val="18"/>
                <w:szCs w:val="18"/>
                <w:color w:val="auto"/>
                <w:w w:val="93"/>
              </w:rPr>
              <w:t>(16)</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23</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26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gridSpan w:val="2"/>
          </w:tcPr>
          <w:p>
            <w:pPr>
              <w:jc w:val="right"/>
              <w:ind w:right="140"/>
              <w:spacing w:after="0"/>
              <w:rPr>
                <w:sz w:val="20"/>
                <w:szCs w:val="20"/>
                <w:color w:val="auto"/>
              </w:rPr>
            </w:pPr>
            <w:r>
              <w:rPr>
                <w:rFonts w:ascii="Arial" w:cs="Arial" w:eastAsia="Arial" w:hAnsi="Arial"/>
                <w:sz w:val="18"/>
                <w:szCs w:val="18"/>
                <w:color w:val="auto"/>
              </w:rPr>
              <w:t>(5)</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47</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16</w:t>
            </w:r>
          </w:p>
        </w:tc>
        <w:tc>
          <w:tcPr>
            <w:tcW w:w="80" w:type="dxa"/>
            <w:vAlign w:val="bottom"/>
          </w:tcPr>
          <w:p>
            <w:pPr>
              <w:spacing w:after="0"/>
              <w:rPr>
                <w:sz w:val="19"/>
                <w:szCs w:val="19"/>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Provision (benefit) for income taxes</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tcBorders>
              <w:right w:val="single" w:sz="8" w:color="auto"/>
            </w:tcBorders>
            <w:gridSpan w:val="2"/>
            <w:shd w:val="clear" w:color="auto" w:fill="CCEEFF"/>
          </w:tcPr>
          <w:p>
            <w:pPr>
              <w:jc w:val="right"/>
              <w:ind w:right="105"/>
              <w:spacing w:after="0"/>
              <w:rPr>
                <w:sz w:val="20"/>
                <w:szCs w:val="20"/>
                <w:color w:val="auto"/>
              </w:rPr>
            </w:pPr>
            <w:r>
              <w:rPr>
                <w:rFonts w:ascii="Arial" w:cs="Arial" w:eastAsia="Arial" w:hAnsi="Arial"/>
                <w:sz w:val="18"/>
                <w:szCs w:val="18"/>
                <w:color w:val="auto"/>
                <w:w w:val="93"/>
              </w:rPr>
              <w:t>(19)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w:t>
            </w:r>
          </w:p>
        </w:tc>
        <w:tc>
          <w:tcPr>
            <w:tcW w:w="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199"/>
        </w:trPr>
        <w:tc>
          <w:tcPr>
            <w:tcW w:w="4000" w:type="dxa"/>
            <w:vAlign w:val="bottom"/>
            <w:gridSpan w:val="2"/>
          </w:tcPr>
          <w:p>
            <w:pPr>
              <w:spacing w:after="0" w:line="199" w:lineRule="exact"/>
              <w:rPr>
                <w:sz w:val="20"/>
                <w:szCs w:val="20"/>
                <w:color w:val="auto"/>
              </w:rPr>
            </w:pPr>
            <w:r>
              <w:rPr>
                <w:rFonts w:ascii="Arial" w:cs="Arial" w:eastAsia="Arial" w:hAnsi="Arial"/>
                <w:sz w:val="18"/>
                <w:szCs w:val="18"/>
                <w:b w:val="1"/>
                <w:bCs w:val="1"/>
                <w:color w:val="auto"/>
              </w:rPr>
              <w:t>INCOME (LOSS) FROM CONTINUING</w:t>
            </w:r>
          </w:p>
        </w:tc>
        <w:tc>
          <w:tcPr>
            <w:tcW w:w="100" w:type="dxa"/>
            <w:vAlign w:val="bottom"/>
            <w:tcBorders>
              <w:left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240" w:type="dxa"/>
            <w:vAlign w:val="bottom"/>
            <w:tcBorders>
              <w:right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34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3980" w:type="dxa"/>
            <w:vAlign w:val="bottom"/>
          </w:tcPr>
          <w:p>
            <w:pPr>
              <w:ind w:left="160"/>
              <w:spacing w:after="0"/>
              <w:rPr>
                <w:sz w:val="20"/>
                <w:szCs w:val="20"/>
                <w:color w:val="auto"/>
              </w:rPr>
            </w:pPr>
            <w:r>
              <w:rPr>
                <w:rFonts w:ascii="Arial" w:cs="Arial" w:eastAsia="Arial" w:hAnsi="Arial"/>
                <w:sz w:val="18"/>
                <w:szCs w:val="18"/>
                <w:b w:val="1"/>
                <w:bCs w:val="1"/>
                <w:color w:val="auto"/>
              </w:rPr>
              <w:t>OPERATIONS</w:t>
            </w:r>
          </w:p>
        </w:tc>
        <w:tc>
          <w:tcPr>
            <w:tcW w:w="1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Borders>
              <w:right w:val="single" w:sz="8" w:color="auto"/>
            </w:tcBorders>
            <w:gridSpan w:val="2"/>
          </w:tcPr>
          <w:p>
            <w:pPr>
              <w:jc w:val="right"/>
              <w:ind w:right="165"/>
              <w:spacing w:after="0"/>
              <w:rPr>
                <w:sz w:val="20"/>
                <w:szCs w:val="20"/>
                <w:color w:val="auto"/>
              </w:rPr>
            </w:pPr>
            <w:r>
              <w:rPr>
                <w:rFonts w:ascii="Arial" w:cs="Arial" w:eastAsia="Arial" w:hAnsi="Arial"/>
                <w:sz w:val="18"/>
                <w:szCs w:val="18"/>
                <w:color w:val="auto"/>
              </w:rPr>
              <w:t>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18</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26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14</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32</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21</w:t>
            </w:r>
          </w:p>
        </w:tc>
        <w:tc>
          <w:tcPr>
            <w:tcW w:w="80" w:type="dxa"/>
            <w:vAlign w:val="bottom"/>
          </w:tcPr>
          <w:p>
            <w:pPr>
              <w:spacing w:after="0"/>
              <w:rPr>
                <w:sz w:val="19"/>
                <w:szCs w:val="19"/>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49</w:t>
            </w:r>
          </w:p>
        </w:tc>
        <w:tc>
          <w:tcPr>
            <w:tcW w:w="0" w:type="dxa"/>
            <w:vAlign w:val="bottom"/>
          </w:tcPr>
          <w:p>
            <w:pPr>
              <w:spacing w:after="0"/>
              <w:rPr>
                <w:sz w:val="1"/>
                <w:szCs w:val="1"/>
                <w:color w:val="auto"/>
              </w:rPr>
            </w:pPr>
          </w:p>
        </w:tc>
      </w:tr>
      <w:tr>
        <w:trPr>
          <w:trHeight w:val="133"/>
        </w:trPr>
        <w:tc>
          <w:tcPr>
            <w:tcW w:w="20" w:type="dxa"/>
            <w:vAlign w:val="bottom"/>
            <w:vMerge w:val="restart"/>
          </w:tcPr>
          <w:p>
            <w:pPr>
              <w:spacing w:after="0"/>
              <w:rPr>
                <w:sz w:val="11"/>
                <w:szCs w:val="11"/>
                <w:color w:val="auto"/>
              </w:rPr>
            </w:pPr>
          </w:p>
        </w:tc>
        <w:tc>
          <w:tcPr>
            <w:tcW w:w="3980" w:type="dxa"/>
            <w:vAlign w:val="bottom"/>
          </w:tcPr>
          <w:p>
            <w:pPr>
              <w:spacing w:after="0"/>
              <w:rPr>
                <w:sz w:val="11"/>
                <w:szCs w:val="11"/>
                <w:color w:val="auto"/>
              </w:rPr>
            </w:pPr>
          </w:p>
        </w:tc>
        <w:tc>
          <w:tcPr>
            <w:tcW w:w="100" w:type="dxa"/>
            <w:vAlign w:val="bottom"/>
            <w:tcBorders>
              <w:lef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4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3"/>
        </w:trPr>
        <w:tc>
          <w:tcPr>
            <w:tcW w:w="20" w:type="dxa"/>
            <w:vAlign w:val="bottom"/>
            <w:vMerge w:val="continue"/>
          </w:tcPr>
          <w:p>
            <w:pPr>
              <w:spacing w:after="0"/>
              <w:rPr>
                <w:sz w:val="16"/>
                <w:szCs w:val="16"/>
                <w:color w:val="auto"/>
              </w:rPr>
            </w:pPr>
          </w:p>
        </w:tc>
        <w:tc>
          <w:tcPr>
            <w:tcW w:w="3980" w:type="dxa"/>
            <w:vAlign w:val="bottom"/>
            <w:shd w:val="clear" w:color="auto" w:fill="CCEEFF"/>
          </w:tcPr>
          <w:p>
            <w:pPr>
              <w:spacing w:after="0" w:line="193" w:lineRule="exact"/>
              <w:rPr>
                <w:sz w:val="20"/>
                <w:szCs w:val="20"/>
                <w:color w:val="auto"/>
              </w:rPr>
            </w:pPr>
            <w:r>
              <w:rPr>
                <w:rFonts w:ascii="Arial" w:cs="Arial" w:eastAsia="Arial" w:hAnsi="Arial"/>
                <w:sz w:val="18"/>
                <w:szCs w:val="18"/>
                <w:b w:val="1"/>
                <w:bCs w:val="1"/>
                <w:color w:val="auto"/>
              </w:rPr>
              <w:t>ADJUSTMENT TO INCOME (LOSS) FROM</w:t>
            </w:r>
          </w:p>
        </w:tc>
        <w:tc>
          <w:tcPr>
            <w:tcW w:w="100" w:type="dxa"/>
            <w:vAlign w:val="bottom"/>
            <w:tcBorders>
              <w:lef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240" w:type="dxa"/>
            <w:vAlign w:val="bottom"/>
            <w:tcBorders>
              <w:right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398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rPr>
              <w:t>CONTINUING OPERATIONS:</w:t>
            </w:r>
          </w:p>
        </w:tc>
        <w:tc>
          <w:tcPr>
            <w:tcW w:w="100" w:type="dxa"/>
            <w:vAlign w:val="bottom"/>
            <w:tcBorders>
              <w:left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240" w:type="dxa"/>
            <w:vAlign w:val="bottom"/>
            <w:tcBorders>
              <w:right w:val="single" w:sz="8" w:color="auto"/>
            </w:tcBorders>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Net investment (gains) losses, net</w:t>
            </w:r>
          </w:p>
        </w:tc>
        <w:tc>
          <w:tcPr>
            <w:tcW w:w="10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Borders>
              <w:right w:val="single" w:sz="8" w:color="auto"/>
            </w:tcBorders>
            <w:gridSpan w:val="2"/>
          </w:tcPr>
          <w:p>
            <w:pPr>
              <w:jc w:val="right"/>
              <w:ind w:right="165"/>
              <w:spacing w:after="0"/>
              <w:rPr>
                <w:sz w:val="20"/>
                <w:szCs w:val="20"/>
                <w:color w:val="auto"/>
              </w:rPr>
            </w:pPr>
            <w:r>
              <w:rPr>
                <w:rFonts w:ascii="Arial" w:cs="Arial" w:eastAsia="Arial" w:hAnsi="Arial"/>
                <w:sz w:val="18"/>
                <w:szCs w:val="18"/>
                <w:color w:val="auto"/>
              </w:rPr>
              <w:t>13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18"/>
                <w:szCs w:val="18"/>
                <w:color w:val="auto"/>
              </w:rPr>
            </w:pPr>
          </w:p>
        </w:tc>
        <w:tc>
          <w:tcPr>
            <w:tcW w:w="660" w:type="dxa"/>
            <w:vAlign w:val="bottom"/>
            <w:gridSpan w:val="2"/>
          </w:tcPr>
          <w:p>
            <w:pPr>
              <w:jc w:val="right"/>
              <w:ind w:right="28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8"/>
                <w:szCs w:val="18"/>
                <w:color w:val="auto"/>
              </w:rPr>
            </w:pPr>
          </w:p>
        </w:tc>
        <w:tc>
          <w:tcPr>
            <w:tcW w:w="560" w:type="dxa"/>
            <w:vAlign w:val="bottom"/>
            <w:gridSpan w:val="2"/>
          </w:tcPr>
          <w:p>
            <w:pPr>
              <w:jc w:val="right"/>
              <w:ind w:right="26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34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340"/>
              <w:spacing w:after="0"/>
              <w:rPr>
                <w:sz w:val="20"/>
                <w:szCs w:val="20"/>
                <w:color w:val="auto"/>
              </w:rPr>
            </w:pPr>
            <w:r>
              <w:rPr>
                <w:rFonts w:ascii="Arial" w:cs="Arial" w:eastAsia="Arial" w:hAnsi="Arial"/>
                <w:sz w:val="18"/>
                <w:szCs w:val="18"/>
                <w:color w:val="auto"/>
              </w:rPr>
              <w:t>4</w:t>
            </w:r>
          </w:p>
        </w:tc>
        <w:tc>
          <w:tcPr>
            <w:tcW w:w="80" w:type="dxa"/>
            <w:vAlign w:val="bottom"/>
          </w:tcPr>
          <w:p>
            <w:pPr>
              <w:spacing w:after="0"/>
              <w:rPr>
                <w:sz w:val="18"/>
                <w:szCs w:val="18"/>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3980" w:type="dxa"/>
            <w:vAlign w:val="bottom"/>
          </w:tcPr>
          <w:p>
            <w:pPr>
              <w:spacing w:after="0"/>
              <w:rPr>
                <w:sz w:val="2"/>
                <w:szCs w:val="2"/>
                <w:color w:val="auto"/>
              </w:rPr>
            </w:pPr>
          </w:p>
        </w:tc>
        <w:tc>
          <w:tcPr>
            <w:tcW w:w="100" w:type="dxa"/>
            <w:vAlign w:val="bottom"/>
            <w:tcBorders>
              <w:left w:val="single" w:sz="8" w:color="auto"/>
            </w:tcBorders>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OPERATING INCOME</w:t>
            </w:r>
          </w:p>
        </w:tc>
        <w:tc>
          <w:tcPr>
            <w:tcW w:w="100" w:type="dxa"/>
            <w:vAlign w:val="bottom"/>
            <w:tcBorders>
              <w:left w:val="single" w:sz="8" w:color="auto"/>
            </w:tcBorders>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right w:val="single" w:sz="8" w:color="auto"/>
            </w:tcBorders>
            <w:gridSpan w:val="2"/>
            <w:shd w:val="clear" w:color="auto" w:fill="CCEEFF"/>
          </w:tcPr>
          <w:p>
            <w:pPr>
              <w:jc w:val="right"/>
              <w:ind w:right="165"/>
              <w:spacing w:after="0"/>
              <w:rPr>
                <w:sz w:val="20"/>
                <w:szCs w:val="20"/>
                <w:color w:val="auto"/>
              </w:rPr>
            </w:pPr>
            <w:r>
              <w:rPr>
                <w:rFonts w:ascii="Arial" w:cs="Arial" w:eastAsia="Arial" w:hAnsi="Arial"/>
                <w:sz w:val="18"/>
                <w:szCs w:val="18"/>
                <w:color w:val="auto"/>
              </w:rPr>
              <w:t>16</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12</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24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25</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16</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66</w:t>
            </w:r>
          </w:p>
        </w:tc>
        <w:tc>
          <w:tcPr>
            <w:tcW w:w="0" w:type="dxa"/>
            <w:vAlign w:val="bottom"/>
          </w:tcPr>
          <w:p>
            <w:pPr>
              <w:spacing w:after="0"/>
              <w:rPr>
                <w:sz w:val="1"/>
                <w:szCs w:val="1"/>
                <w:color w:val="auto"/>
              </w:rPr>
            </w:pPr>
          </w:p>
        </w:tc>
      </w:tr>
      <w:tr>
        <w:trPr>
          <w:trHeight w:val="20"/>
        </w:trPr>
        <w:tc>
          <w:tcPr>
            <w:tcW w:w="4000" w:type="dxa"/>
            <w:vAlign w:val="bottom"/>
            <w:gridSpan w:val="2"/>
            <w:vMerge w:val="restart"/>
          </w:tcPr>
          <w:p>
            <w:pPr>
              <w:spacing w:after="0"/>
              <w:rPr>
                <w:sz w:val="20"/>
                <w:szCs w:val="20"/>
                <w:color w:val="auto"/>
              </w:rPr>
            </w:pPr>
            <w:r>
              <w:rPr>
                <w:rFonts w:ascii="Arial" w:cs="Arial" w:eastAsia="Arial" w:hAnsi="Arial"/>
                <w:sz w:val="18"/>
                <w:szCs w:val="18"/>
                <w:i w:val="1"/>
                <w:iCs w:val="1"/>
                <w:color w:val="auto"/>
              </w:rPr>
              <w:t>Effective tax rate (operating income)</w:t>
            </w:r>
          </w:p>
        </w:tc>
        <w:tc>
          <w:tcPr>
            <w:tcW w:w="100" w:type="dxa"/>
            <w:vAlign w:val="bottom"/>
            <w:tcBorders>
              <w:left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
        </w:trPr>
        <w:tc>
          <w:tcPr>
            <w:tcW w:w="4000" w:type="dxa"/>
            <w:vAlign w:val="bottom"/>
            <w:gridSpan w:val="2"/>
            <w:vMerge w:val="continue"/>
          </w:tcPr>
          <w:p>
            <w:pPr>
              <w:spacing w:after="0"/>
              <w:rPr>
                <w:sz w:val="3"/>
                <w:szCs w:val="3"/>
                <w:color w:val="auto"/>
              </w:rPr>
            </w:pPr>
          </w:p>
        </w:tc>
        <w:tc>
          <w:tcPr>
            <w:tcW w:w="100" w:type="dxa"/>
            <w:vAlign w:val="bottom"/>
            <w:tcBorders>
              <w:left w:val="single" w:sz="8" w:color="auto"/>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500" w:type="dxa"/>
            <w:vAlign w:val="bottom"/>
            <w:tcBorders>
              <w:bottom w:val="single" w:sz="8" w:color="auto"/>
              <w:right w:val="single" w:sz="8" w:color="auto"/>
            </w:tcBorders>
            <w:gridSpan w:val="2"/>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gridSpan w:val="2"/>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gridSpan w:val="2"/>
          </w:tcPr>
          <w:p>
            <w:pPr>
              <w:spacing w:after="0"/>
              <w:rPr>
                <w:sz w:val="3"/>
                <w:szCs w:val="3"/>
                <w:color w:val="auto"/>
              </w:rPr>
            </w:pPr>
          </w:p>
        </w:tc>
        <w:tc>
          <w:tcPr>
            <w:tcW w:w="100" w:type="dxa"/>
            <w:vAlign w:val="bottom"/>
          </w:tcPr>
          <w:p>
            <w:pPr>
              <w:spacing w:after="0"/>
              <w:rPr>
                <w:sz w:val="3"/>
                <w:szCs w:val="3"/>
                <w:color w:val="auto"/>
              </w:rPr>
            </w:pPr>
          </w:p>
        </w:tc>
        <w:tc>
          <w:tcPr>
            <w:tcW w:w="560" w:type="dxa"/>
            <w:vAlign w:val="bottom"/>
            <w:gridSpan w:val="2"/>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gridSpan w:val="2"/>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540" w:type="dxa"/>
            <w:vAlign w:val="bottom"/>
            <w:gridSpan w:val="2"/>
          </w:tcPr>
          <w:p>
            <w:pPr>
              <w:spacing w:after="0"/>
              <w:rPr>
                <w:sz w:val="3"/>
                <w:szCs w:val="3"/>
                <w:color w:val="auto"/>
              </w:rPr>
            </w:pPr>
          </w:p>
        </w:tc>
        <w:tc>
          <w:tcPr>
            <w:tcW w:w="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gridSpan w:val="2"/>
          </w:tcPr>
          <w:p>
            <w:pPr>
              <w:spacing w:after="0"/>
              <w:rPr>
                <w:sz w:val="3"/>
                <w:szCs w:val="3"/>
                <w:color w:val="auto"/>
              </w:rPr>
            </w:pPr>
          </w:p>
        </w:tc>
        <w:tc>
          <w:tcPr>
            <w:tcW w:w="80" w:type="dxa"/>
            <w:vAlign w:val="bottom"/>
          </w:tcPr>
          <w:p>
            <w:pPr>
              <w:spacing w:after="0"/>
              <w:rPr>
                <w:sz w:val="3"/>
                <w:szCs w:val="3"/>
                <w:color w:val="auto"/>
              </w:rPr>
            </w:pPr>
          </w:p>
        </w:tc>
        <w:tc>
          <w:tcPr>
            <w:tcW w:w="560" w:type="dxa"/>
            <w:vAlign w:val="bottom"/>
            <w:gridSpan w:val="2"/>
          </w:tcPr>
          <w:p>
            <w:pPr>
              <w:spacing w:after="0"/>
              <w:rPr>
                <w:sz w:val="3"/>
                <w:szCs w:val="3"/>
                <w:color w:val="auto"/>
              </w:rPr>
            </w:pPr>
          </w:p>
        </w:tc>
        <w:tc>
          <w:tcPr>
            <w:tcW w:w="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560" w:type="dxa"/>
            <w:vAlign w:val="bottom"/>
            <w:gridSpan w:val="2"/>
          </w:tcPr>
          <w:p>
            <w:pPr>
              <w:spacing w:after="0"/>
              <w:rPr>
                <w:sz w:val="3"/>
                <w:szCs w:val="3"/>
                <w:color w:val="auto"/>
              </w:rPr>
            </w:pPr>
          </w:p>
        </w:tc>
        <w:tc>
          <w:tcPr>
            <w:tcW w:w="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50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40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line="182" w:lineRule="exact"/>
              <w:rPr>
                <w:sz w:val="20"/>
                <w:szCs w:val="20"/>
                <w:color w:val="auto"/>
              </w:rPr>
            </w:pPr>
            <w:r>
              <w:rPr>
                <w:rFonts w:ascii="Arial" w:cs="Arial" w:eastAsia="Arial" w:hAnsi="Arial"/>
                <w:sz w:val="18"/>
                <w:szCs w:val="18"/>
                <w:i w:val="1"/>
                <w:iCs w:val="1"/>
                <w:color w:val="auto"/>
                <w:w w:val="85"/>
              </w:rPr>
              <w:t>NM</w:t>
            </w:r>
          </w:p>
        </w:tc>
        <w:tc>
          <w:tcPr>
            <w:tcW w:w="240" w:type="dxa"/>
            <w:vAlign w:val="bottom"/>
          </w:tcPr>
          <w:p>
            <w:pPr>
              <w:jc w:val="right"/>
              <w:spacing w:after="0"/>
              <w:rPr>
                <w:sz w:val="20"/>
                <w:szCs w:val="20"/>
                <w:color w:val="auto"/>
              </w:rPr>
            </w:pPr>
            <w:r>
              <w:rPr>
                <w:rFonts w:ascii="Arial" w:cs="Arial" w:eastAsia="Arial" w:hAnsi="Arial"/>
                <w:sz w:val="15"/>
                <w:szCs w:val="15"/>
                <w:i w:val="1"/>
                <w:iCs w:val="1"/>
                <w:color w:val="auto"/>
                <w:w w:val="87"/>
              </w:rPr>
              <w:t>(1)</w:t>
            </w: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gridSpan w:val="2"/>
          </w:tcPr>
          <w:p>
            <w:pPr>
              <w:jc w:val="right"/>
              <w:ind w:right="180"/>
              <w:spacing w:after="0" w:line="182" w:lineRule="exact"/>
              <w:rPr>
                <w:sz w:val="20"/>
                <w:szCs w:val="20"/>
                <w:color w:val="auto"/>
              </w:rPr>
            </w:pPr>
            <w:r>
              <w:rPr>
                <w:rFonts w:ascii="Arial" w:cs="Arial" w:eastAsia="Arial" w:hAnsi="Arial"/>
                <w:sz w:val="18"/>
                <w:szCs w:val="18"/>
                <w:i w:val="1"/>
                <w:iCs w:val="1"/>
                <w:color w:val="auto"/>
                <w:w w:val="86"/>
              </w:rPr>
              <w:t>48.2%</w:t>
            </w:r>
          </w:p>
        </w:tc>
        <w:tc>
          <w:tcPr>
            <w:tcW w:w="100" w:type="dxa"/>
            <w:vAlign w:val="bottom"/>
          </w:tcPr>
          <w:p>
            <w:pPr>
              <w:spacing w:after="0"/>
              <w:rPr>
                <w:sz w:val="15"/>
                <w:szCs w:val="15"/>
                <w:color w:val="auto"/>
              </w:rPr>
            </w:pPr>
          </w:p>
        </w:tc>
        <w:tc>
          <w:tcPr>
            <w:tcW w:w="660" w:type="dxa"/>
            <w:vAlign w:val="bottom"/>
            <w:gridSpan w:val="2"/>
          </w:tcPr>
          <w:p>
            <w:pPr>
              <w:jc w:val="right"/>
              <w:ind w:right="200"/>
              <w:spacing w:after="0" w:line="182" w:lineRule="exact"/>
              <w:rPr>
                <w:sz w:val="20"/>
                <w:szCs w:val="20"/>
                <w:color w:val="auto"/>
              </w:rPr>
            </w:pPr>
            <w:r>
              <w:rPr>
                <w:rFonts w:ascii="Arial" w:cs="Arial" w:eastAsia="Arial" w:hAnsi="Arial"/>
                <w:sz w:val="18"/>
                <w:szCs w:val="18"/>
                <w:i w:val="1"/>
                <w:iCs w:val="1"/>
                <w:color w:val="auto"/>
                <w:w w:val="86"/>
              </w:rPr>
              <w:t>16.1%</w:t>
            </w:r>
          </w:p>
        </w:tc>
        <w:tc>
          <w:tcPr>
            <w:tcW w:w="100" w:type="dxa"/>
            <w:vAlign w:val="bottom"/>
          </w:tcPr>
          <w:p>
            <w:pPr>
              <w:spacing w:after="0"/>
              <w:rPr>
                <w:sz w:val="15"/>
                <w:szCs w:val="15"/>
                <w:color w:val="auto"/>
              </w:rPr>
            </w:pPr>
          </w:p>
        </w:tc>
        <w:tc>
          <w:tcPr>
            <w:tcW w:w="560" w:type="dxa"/>
            <w:vAlign w:val="bottom"/>
            <w:gridSpan w:val="2"/>
          </w:tcPr>
          <w:p>
            <w:pPr>
              <w:jc w:val="right"/>
              <w:ind w:right="100"/>
              <w:spacing w:after="0" w:line="182" w:lineRule="exact"/>
              <w:rPr>
                <w:sz w:val="20"/>
                <w:szCs w:val="20"/>
                <w:color w:val="auto"/>
              </w:rPr>
            </w:pPr>
            <w:r>
              <w:rPr>
                <w:rFonts w:ascii="Arial" w:cs="Arial" w:eastAsia="Arial" w:hAnsi="Arial"/>
                <w:sz w:val="18"/>
                <w:szCs w:val="18"/>
                <w:i w:val="1"/>
                <w:iCs w:val="1"/>
                <w:color w:val="auto"/>
                <w:w w:val="86"/>
              </w:rPr>
              <w:t>25.1%</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gridSpan w:val="2"/>
          </w:tcPr>
          <w:p>
            <w:pPr>
              <w:jc w:val="right"/>
              <w:ind w:right="60"/>
              <w:spacing w:after="0" w:line="182" w:lineRule="exact"/>
              <w:rPr>
                <w:sz w:val="20"/>
                <w:szCs w:val="20"/>
                <w:color w:val="auto"/>
              </w:rPr>
            </w:pPr>
            <w:r>
              <w:rPr>
                <w:rFonts w:ascii="Arial" w:cs="Arial" w:eastAsia="Arial" w:hAnsi="Arial"/>
                <w:sz w:val="18"/>
                <w:szCs w:val="18"/>
                <w:i w:val="1"/>
                <w:iCs w:val="1"/>
                <w:color w:val="auto"/>
                <w:w w:val="89"/>
              </w:rPr>
              <w:t>-1.0%</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gridSpan w:val="2"/>
          </w:tcPr>
          <w:p>
            <w:pPr>
              <w:jc w:val="right"/>
              <w:ind w:right="80"/>
              <w:spacing w:after="0" w:line="182" w:lineRule="exact"/>
              <w:rPr>
                <w:sz w:val="20"/>
                <w:szCs w:val="20"/>
                <w:color w:val="auto"/>
              </w:rPr>
            </w:pPr>
            <w:r>
              <w:rPr>
                <w:rFonts w:ascii="Arial" w:cs="Arial" w:eastAsia="Arial" w:hAnsi="Arial"/>
                <w:sz w:val="18"/>
                <w:szCs w:val="18"/>
                <w:i w:val="1"/>
                <w:iCs w:val="1"/>
                <w:color w:val="auto"/>
                <w:w w:val="86"/>
              </w:rPr>
              <w:t>28.1%</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gridSpan w:val="2"/>
          </w:tcPr>
          <w:p>
            <w:pPr>
              <w:jc w:val="right"/>
              <w:ind w:right="200"/>
              <w:spacing w:after="0" w:line="182" w:lineRule="exact"/>
              <w:rPr>
                <w:sz w:val="20"/>
                <w:szCs w:val="20"/>
                <w:color w:val="auto"/>
              </w:rPr>
            </w:pPr>
            <w:r>
              <w:rPr>
                <w:rFonts w:ascii="Arial" w:cs="Arial" w:eastAsia="Arial" w:hAnsi="Arial"/>
                <w:sz w:val="18"/>
                <w:szCs w:val="18"/>
                <w:i w:val="1"/>
                <w:iCs w:val="1"/>
                <w:color w:val="auto"/>
                <w:w w:val="89"/>
              </w:rPr>
              <w:t>-6.9%</w:t>
            </w:r>
          </w:p>
        </w:tc>
        <w:tc>
          <w:tcPr>
            <w:tcW w:w="80" w:type="dxa"/>
            <w:vAlign w:val="bottom"/>
          </w:tcPr>
          <w:p>
            <w:pPr>
              <w:spacing w:after="0"/>
              <w:rPr>
                <w:sz w:val="15"/>
                <w:szCs w:val="15"/>
                <w:color w:val="auto"/>
              </w:rPr>
            </w:pPr>
          </w:p>
        </w:tc>
        <w:tc>
          <w:tcPr>
            <w:tcW w:w="560" w:type="dxa"/>
            <w:vAlign w:val="bottom"/>
            <w:gridSpan w:val="2"/>
          </w:tcPr>
          <w:p>
            <w:pPr>
              <w:jc w:val="right"/>
              <w:ind w:right="100"/>
              <w:spacing w:after="0" w:line="182" w:lineRule="exact"/>
              <w:rPr>
                <w:sz w:val="20"/>
                <w:szCs w:val="20"/>
                <w:color w:val="auto"/>
              </w:rPr>
            </w:pPr>
            <w:r>
              <w:rPr>
                <w:rFonts w:ascii="Arial" w:cs="Arial" w:eastAsia="Arial" w:hAnsi="Arial"/>
                <w:sz w:val="18"/>
                <w:szCs w:val="18"/>
                <w:i w:val="1"/>
                <w:iCs w:val="1"/>
                <w:color w:val="auto"/>
                <w:w w:val="86"/>
              </w:rPr>
              <w:t>40.9%</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gridSpan w:val="2"/>
          </w:tcPr>
          <w:p>
            <w:pPr>
              <w:jc w:val="right"/>
              <w:ind w:right="100"/>
              <w:spacing w:after="0" w:line="182" w:lineRule="exact"/>
              <w:rPr>
                <w:sz w:val="20"/>
                <w:szCs w:val="20"/>
                <w:color w:val="auto"/>
              </w:rPr>
            </w:pPr>
            <w:r>
              <w:rPr>
                <w:rFonts w:ascii="Arial" w:cs="Arial" w:eastAsia="Arial" w:hAnsi="Arial"/>
                <w:sz w:val="18"/>
                <w:szCs w:val="18"/>
                <w:i w:val="1"/>
                <w:iCs w:val="1"/>
                <w:color w:val="auto"/>
                <w:w w:val="86"/>
              </w:rPr>
              <w:t>44.8%</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gridSpan w:val="2"/>
          </w:tcPr>
          <w:p>
            <w:pPr>
              <w:jc w:val="right"/>
              <w:ind w:right="40"/>
              <w:spacing w:after="0" w:line="182" w:lineRule="exact"/>
              <w:rPr>
                <w:sz w:val="20"/>
                <w:szCs w:val="20"/>
                <w:color w:val="auto"/>
              </w:rPr>
            </w:pPr>
            <w:r>
              <w:rPr>
                <w:rFonts w:ascii="Arial" w:cs="Arial" w:eastAsia="Arial" w:hAnsi="Arial"/>
                <w:sz w:val="18"/>
                <w:szCs w:val="18"/>
                <w:i w:val="1"/>
                <w:iCs w:val="1"/>
                <w:color w:val="auto"/>
                <w:w w:val="86"/>
              </w:rPr>
              <w:t>25.5%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8345" cy="825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364" w:lineRule="exact"/>
        <w:rPr>
          <w:sz w:val="20"/>
          <w:szCs w:val="20"/>
          <w:color w:val="auto"/>
        </w:rPr>
      </w:pPr>
    </w:p>
    <w:p>
      <w:pPr>
        <w:ind w:left="460" w:hanging="455"/>
        <w:spacing w:after="0"/>
        <w:tabs>
          <w:tab w:leader="none" w:pos="460" w:val="left"/>
        </w:tabs>
        <w:numPr>
          <w:ilvl w:val="0"/>
          <w:numId w:val="63"/>
        </w:numPr>
        <w:rPr>
          <w:rFonts w:ascii="Arial" w:cs="Arial" w:eastAsia="Arial" w:hAnsi="Arial"/>
          <w:sz w:val="15"/>
          <w:szCs w:val="15"/>
          <w:color w:val="auto"/>
        </w:rPr>
      </w:pPr>
      <w:r>
        <w:rPr>
          <w:rFonts w:ascii="Arial" w:cs="Arial" w:eastAsia="Arial" w:hAnsi="Arial"/>
          <w:sz w:val="18"/>
          <w:szCs w:val="18"/>
          <w:color w:val="auto"/>
        </w:rPr>
        <w:t>“NM” is defined as not meaningful for percentages greater than 200%.</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20"/>
          </w:cols>
          <w:pgMar w:left="240" w:top="266" w:right="239" w:bottom="1440" w:gutter="0" w:footer="0" w:header="0"/>
        </w:sectPr>
      </w:pPr>
    </w:p>
    <w:bookmarkStart w:id="93" w:name="page94"/>
    <w:bookmarkEnd w:id="93"/>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Selected Operating Performance Measures—Runoff Segment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jc w:val="right"/>
              <w:ind w:right="33"/>
              <w:spacing w:after="0"/>
              <w:rPr>
                <w:sz w:val="20"/>
                <w:szCs w:val="20"/>
                <w:color w:val="auto"/>
              </w:rPr>
            </w:pPr>
            <w:r>
              <w:rPr>
                <w:rFonts w:ascii="Arial" w:cs="Arial" w:eastAsia="Arial" w:hAnsi="Arial"/>
                <w:sz w:val="14"/>
                <w:szCs w:val="14"/>
                <w:b w:val="1"/>
                <w:bCs w:val="1"/>
                <w:color w:val="auto"/>
                <w:w w:val="83"/>
              </w:rPr>
              <w:t>2014</w:t>
            </w: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gridSpan w:val="2"/>
          </w:tcPr>
          <w:p>
            <w:pPr>
              <w:jc w:val="right"/>
              <w:ind w:right="1"/>
              <w:spacing w:after="0"/>
              <w:rPr>
                <w:sz w:val="20"/>
                <w:szCs w:val="20"/>
                <w:color w:val="auto"/>
              </w:rPr>
            </w:pPr>
            <w:r>
              <w:rPr>
                <w:rFonts w:ascii="Arial" w:cs="Arial" w:eastAsia="Arial" w:hAnsi="Arial"/>
                <w:sz w:val="14"/>
                <w:szCs w:val="14"/>
                <w:b w:val="1"/>
                <w:bCs w:val="1"/>
                <w:color w:val="auto"/>
              </w:rPr>
              <w:t>2013</w:t>
            </w:r>
          </w:p>
        </w:tc>
        <w:tc>
          <w:tcPr>
            <w:tcW w:w="2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45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Borders>
              <w:right w:val="single" w:sz="8" w:color="auto"/>
            </w:tcBorders>
            <w:gridSpan w:val="2"/>
          </w:tcPr>
          <w:p>
            <w:pPr>
              <w:jc w:val="right"/>
              <w:ind w:right="280"/>
              <w:spacing w:after="0" w:line="139" w:lineRule="exact"/>
              <w:rPr>
                <w:sz w:val="20"/>
                <w:szCs w:val="20"/>
                <w:color w:val="auto"/>
              </w:rPr>
            </w:pPr>
            <w:r>
              <w:rPr>
                <w:rFonts w:ascii="Arial" w:cs="Arial" w:eastAsia="Arial" w:hAnsi="Arial"/>
                <w:sz w:val="14"/>
                <w:szCs w:val="14"/>
                <w:b w:val="1"/>
                <w:bCs w:val="1"/>
                <w:color w:val="auto"/>
              </w:rPr>
              <w:t>4Q</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gridSpan w:val="2"/>
          </w:tcPr>
          <w:p>
            <w:pPr>
              <w:jc w:val="right"/>
              <w:ind w:right="280"/>
              <w:spacing w:after="0" w:line="139" w:lineRule="exact"/>
              <w:rPr>
                <w:sz w:val="20"/>
                <w:szCs w:val="20"/>
                <w:color w:val="auto"/>
              </w:rPr>
            </w:pPr>
            <w:r>
              <w:rPr>
                <w:rFonts w:ascii="Arial" w:cs="Arial" w:eastAsia="Arial" w:hAnsi="Arial"/>
                <w:sz w:val="14"/>
                <w:szCs w:val="14"/>
                <w:b w:val="1"/>
                <w:bCs w:val="1"/>
                <w:color w:val="auto"/>
              </w:rPr>
              <w:t>3Q</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2"/>
          </w:tcPr>
          <w:p>
            <w:pPr>
              <w:jc w:val="center"/>
              <w:ind w:right="220"/>
              <w:spacing w:after="0" w:line="139" w:lineRule="exact"/>
              <w:rPr>
                <w:sz w:val="20"/>
                <w:szCs w:val="20"/>
                <w:color w:val="auto"/>
              </w:rPr>
            </w:pPr>
            <w:r>
              <w:rPr>
                <w:rFonts w:ascii="Arial" w:cs="Arial" w:eastAsia="Arial" w:hAnsi="Arial"/>
                <w:sz w:val="14"/>
                <w:szCs w:val="14"/>
                <w:b w:val="1"/>
                <w:bCs w:val="1"/>
                <w:color w:val="auto"/>
                <w:w w:val="96"/>
              </w:rPr>
              <w:t>2Q</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rPr>
              <w:t>1Q</w:t>
            </w:r>
          </w:p>
        </w:tc>
        <w:tc>
          <w:tcPr>
            <w:tcW w:w="80" w:type="dxa"/>
            <w:vAlign w:val="bottom"/>
          </w:tcPr>
          <w:p>
            <w:pPr>
              <w:spacing w:after="0"/>
              <w:rPr>
                <w:sz w:val="12"/>
                <w:szCs w:val="12"/>
                <w:color w:val="auto"/>
              </w:rPr>
            </w:pPr>
          </w:p>
        </w:tc>
        <w:tc>
          <w:tcPr>
            <w:tcW w:w="500" w:type="dxa"/>
            <w:vAlign w:val="bottom"/>
            <w:gridSpan w:val="2"/>
          </w:tcPr>
          <w:p>
            <w:pPr>
              <w:jc w:val="right"/>
              <w:ind w:right="180"/>
              <w:spacing w:after="0" w:line="139" w:lineRule="exact"/>
              <w:rPr>
                <w:sz w:val="20"/>
                <w:szCs w:val="20"/>
                <w:color w:val="auto"/>
              </w:rPr>
            </w:pPr>
            <w:r>
              <w:rPr>
                <w:rFonts w:ascii="Arial" w:cs="Arial" w:eastAsia="Arial" w:hAnsi="Arial"/>
                <w:sz w:val="14"/>
                <w:szCs w:val="14"/>
                <w:b w:val="1"/>
                <w:bCs w:val="1"/>
                <w:color w:val="auto"/>
                <w:w w:val="89"/>
              </w:rPr>
              <w:t>Total</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gridSpan w:val="2"/>
          </w:tcPr>
          <w:p>
            <w:pPr>
              <w:jc w:val="right"/>
              <w:ind w:right="280"/>
              <w:spacing w:after="0" w:line="139" w:lineRule="exact"/>
              <w:rPr>
                <w:sz w:val="20"/>
                <w:szCs w:val="20"/>
                <w:color w:val="auto"/>
              </w:rPr>
            </w:pPr>
            <w:r>
              <w:rPr>
                <w:rFonts w:ascii="Arial" w:cs="Arial" w:eastAsia="Arial" w:hAnsi="Arial"/>
                <w:sz w:val="14"/>
                <w:szCs w:val="14"/>
                <w:b w:val="1"/>
                <w:bCs w:val="1"/>
                <w:color w:val="auto"/>
              </w:rPr>
              <w:t>4Q</w:t>
            </w:r>
          </w:p>
        </w:tc>
        <w:tc>
          <w:tcPr>
            <w:tcW w:w="60" w:type="dxa"/>
            <w:vAlign w:val="bottom"/>
          </w:tcPr>
          <w:p>
            <w:pPr>
              <w:spacing w:after="0"/>
              <w:rPr>
                <w:sz w:val="12"/>
                <w:szCs w:val="12"/>
                <w:color w:val="auto"/>
              </w:rPr>
            </w:pPr>
          </w:p>
        </w:tc>
        <w:tc>
          <w:tcPr>
            <w:tcW w:w="620" w:type="dxa"/>
            <w:vAlign w:val="bottom"/>
            <w:gridSpan w:val="2"/>
          </w:tcPr>
          <w:p>
            <w:pPr>
              <w:jc w:val="right"/>
              <w:ind w:right="28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680" w:type="dxa"/>
            <w:vAlign w:val="bottom"/>
            <w:gridSpan w:val="2"/>
          </w:tcPr>
          <w:p>
            <w:pPr>
              <w:jc w:val="right"/>
              <w:ind w:right="360"/>
              <w:spacing w:after="0" w:line="139" w:lineRule="exact"/>
              <w:rPr>
                <w:sz w:val="20"/>
                <w:szCs w:val="20"/>
                <w:color w:val="auto"/>
              </w:rPr>
            </w:pPr>
            <w:r>
              <w:rPr>
                <w:rFonts w:ascii="Arial" w:cs="Arial" w:eastAsia="Arial" w:hAnsi="Arial"/>
                <w:sz w:val="14"/>
                <w:szCs w:val="14"/>
                <w:b w:val="1"/>
                <w:bCs w:val="1"/>
                <w:color w:val="auto"/>
              </w:rPr>
              <w:t>2Q</w:t>
            </w:r>
          </w:p>
        </w:tc>
        <w:tc>
          <w:tcPr>
            <w:tcW w:w="68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1Q</w:t>
            </w:r>
          </w:p>
        </w:tc>
        <w:tc>
          <w:tcPr>
            <w:tcW w:w="100" w:type="dxa"/>
            <w:vAlign w:val="bottom"/>
          </w:tcPr>
          <w:p>
            <w:pPr>
              <w:spacing w:after="0"/>
              <w:rPr>
                <w:sz w:val="12"/>
                <w:szCs w:val="12"/>
                <w:color w:val="auto"/>
              </w:rPr>
            </w:pPr>
          </w:p>
        </w:tc>
        <w:tc>
          <w:tcPr>
            <w:tcW w:w="460" w:type="dxa"/>
            <w:vAlign w:val="bottom"/>
          </w:tcPr>
          <w:p>
            <w:pPr>
              <w:jc w:val="right"/>
              <w:ind w:right="33"/>
              <w:spacing w:after="0" w:line="139" w:lineRule="exact"/>
              <w:rPr>
                <w:sz w:val="20"/>
                <w:szCs w:val="20"/>
                <w:color w:val="auto"/>
              </w:rPr>
            </w:pPr>
            <w:r>
              <w:rPr>
                <w:rFonts w:ascii="Arial" w:cs="Arial" w:eastAsia="Arial" w:hAnsi="Arial"/>
                <w:sz w:val="14"/>
                <w:szCs w:val="14"/>
                <w:b w:val="1"/>
                <w:bCs w:val="1"/>
                <w:color w:val="auto"/>
                <w:w w:val="95"/>
              </w:rPr>
              <w:t>Total</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4520" w:type="dxa"/>
            <w:vAlign w:val="bottom"/>
            <w:tcBorders>
              <w:top w:val="single" w:sz="8" w:color="CCEEFF"/>
              <w:right w:val="single" w:sz="8" w:color="auto"/>
            </w:tcBorders>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Variable Annuities—Income Distribution Series</w:t>
            </w:r>
          </w:p>
        </w:tc>
        <w:tc>
          <w:tcPr>
            <w:tcW w:w="6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right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6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60" w:type="dxa"/>
            <w:vAlign w:val="bottom"/>
            <w:tcBorders>
              <w:top w:val="single" w:sz="8" w:color="CCEEFF"/>
            </w:tcBorders>
            <w:shd w:val="clear" w:color="auto" w:fill="CCEEFF"/>
          </w:tcPr>
          <w:p>
            <w:pPr>
              <w:spacing w:after="0"/>
              <w:rPr>
                <w:sz w:val="16"/>
                <w:szCs w:val="16"/>
                <w:color w:val="auto"/>
              </w:rPr>
            </w:pPr>
          </w:p>
        </w:tc>
        <w:tc>
          <w:tcPr>
            <w:tcW w:w="50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46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Account value, beginning of the period</w:t>
            </w:r>
          </w:p>
        </w:tc>
        <w:tc>
          <w:tcPr>
            <w:tcW w:w="6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w w:val="84"/>
              </w:rPr>
              <w:t>5,763</w:t>
            </w:r>
          </w:p>
        </w:tc>
        <w:tc>
          <w:tcPr>
            <w:tcW w:w="8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w w:val="84"/>
              </w:rPr>
              <w:t>5,984</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120"/>
              <w:spacing w:after="0"/>
              <w:rPr>
                <w:sz w:val="20"/>
                <w:szCs w:val="20"/>
                <w:color w:val="auto"/>
              </w:rPr>
            </w:pPr>
            <w:r>
              <w:rPr>
                <w:rFonts w:ascii="Arial" w:cs="Arial" w:eastAsia="Arial" w:hAnsi="Arial"/>
                <w:sz w:val="18"/>
                <w:szCs w:val="18"/>
                <w:color w:val="auto"/>
                <w:w w:val="84"/>
              </w:rPr>
              <w:t>5,990</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w w:val="84"/>
              </w:rPr>
              <w:t>6,061</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gridSpan w:val="2"/>
          </w:tcPr>
          <w:p>
            <w:pPr>
              <w:jc w:val="right"/>
              <w:ind w:right="100"/>
              <w:spacing w:after="0"/>
              <w:rPr>
                <w:sz w:val="20"/>
                <w:szCs w:val="20"/>
                <w:color w:val="auto"/>
              </w:rPr>
            </w:pPr>
            <w:r>
              <w:rPr>
                <w:rFonts w:ascii="Arial" w:cs="Arial" w:eastAsia="Arial" w:hAnsi="Arial"/>
                <w:sz w:val="18"/>
                <w:szCs w:val="18"/>
                <w:color w:val="auto"/>
                <w:w w:val="84"/>
              </w:rPr>
              <w:t>6,061</w:t>
            </w:r>
          </w:p>
        </w:tc>
        <w:tc>
          <w:tcPr>
            <w:tcW w:w="1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gridSpan w:val="2"/>
          </w:tcPr>
          <w:p>
            <w:pPr>
              <w:jc w:val="right"/>
              <w:ind w:right="140"/>
              <w:spacing w:after="0"/>
              <w:rPr>
                <w:sz w:val="20"/>
                <w:szCs w:val="20"/>
                <w:color w:val="auto"/>
              </w:rPr>
            </w:pPr>
            <w:r>
              <w:rPr>
                <w:rFonts w:ascii="Arial" w:cs="Arial" w:eastAsia="Arial" w:hAnsi="Arial"/>
                <w:sz w:val="18"/>
                <w:szCs w:val="18"/>
                <w:color w:val="auto"/>
                <w:w w:val="79"/>
              </w:rPr>
              <w:t>6,044</w:t>
            </w:r>
          </w:p>
        </w:tc>
        <w:tc>
          <w:tcPr>
            <w:tcW w:w="680" w:type="dxa"/>
            <w:vAlign w:val="bottom"/>
            <w:gridSpan w:val="3"/>
          </w:tcPr>
          <w:p>
            <w:pPr>
              <w:jc w:val="right"/>
              <w:ind w:right="120"/>
              <w:spacing w:after="0"/>
              <w:rPr>
                <w:sz w:val="20"/>
                <w:szCs w:val="20"/>
                <w:color w:val="auto"/>
              </w:rPr>
            </w:pPr>
            <w:r>
              <w:rPr>
                <w:rFonts w:ascii="Arial" w:cs="Arial" w:eastAsia="Arial" w:hAnsi="Arial"/>
                <w:sz w:val="18"/>
                <w:szCs w:val="18"/>
                <w:color w:val="auto"/>
                <w:w w:val="98"/>
              </w:rPr>
              <w:t>$5,983</w:t>
            </w:r>
          </w:p>
        </w:tc>
        <w:tc>
          <w:tcPr>
            <w:tcW w:w="760" w:type="dxa"/>
            <w:vAlign w:val="bottom"/>
            <w:gridSpan w:val="3"/>
          </w:tcPr>
          <w:p>
            <w:pPr>
              <w:jc w:val="right"/>
              <w:ind w:right="200"/>
              <w:spacing w:after="0"/>
              <w:rPr>
                <w:sz w:val="20"/>
                <w:szCs w:val="20"/>
                <w:color w:val="auto"/>
              </w:rPr>
            </w:pPr>
            <w:r>
              <w:rPr>
                <w:rFonts w:ascii="Arial" w:cs="Arial" w:eastAsia="Arial" w:hAnsi="Arial"/>
                <w:sz w:val="18"/>
                <w:szCs w:val="18"/>
                <w:color w:val="auto"/>
                <w:w w:val="98"/>
              </w:rPr>
              <w:t>$6,202</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w w:val="83"/>
              </w:rPr>
              <w:t>$6,141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6,141</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Deposits</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19</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2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20</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Surrenders, benefits and product charges</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8"/>
                <w:szCs w:val="18"/>
                <w:color w:val="auto"/>
              </w:rPr>
              <w:t>(208)</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(204)</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(210)</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(198)</w:t>
            </w:r>
          </w:p>
        </w:tc>
        <w:tc>
          <w:tcPr>
            <w:tcW w:w="80" w:type="dxa"/>
            <w:vAlign w:val="bottom"/>
          </w:tcPr>
          <w:p>
            <w:pPr>
              <w:spacing w:after="0"/>
              <w:rPr>
                <w:sz w:val="18"/>
                <w:szCs w:val="18"/>
                <w:color w:val="auto"/>
              </w:rPr>
            </w:pPr>
          </w:p>
        </w:tc>
        <w:tc>
          <w:tcPr>
            <w:tcW w:w="500" w:type="dxa"/>
            <w:vAlign w:val="bottom"/>
            <w:gridSpan w:val="2"/>
          </w:tcPr>
          <w:p>
            <w:pPr>
              <w:jc w:val="right"/>
              <w:ind w:right="40"/>
              <w:spacing w:after="0"/>
              <w:rPr>
                <w:sz w:val="20"/>
                <w:szCs w:val="20"/>
                <w:color w:val="auto"/>
              </w:rPr>
            </w:pPr>
            <w:r>
              <w:rPr>
                <w:rFonts w:ascii="Arial" w:cs="Arial" w:eastAsia="Arial" w:hAnsi="Arial"/>
                <w:sz w:val="18"/>
                <w:szCs w:val="18"/>
                <w:color w:val="auto"/>
              </w:rPr>
              <w:t>(820)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w w:val="99"/>
              </w:rPr>
              <w:t>(212)</w:t>
            </w:r>
          </w:p>
        </w:tc>
        <w:tc>
          <w:tcPr>
            <w:tcW w:w="680" w:type="dxa"/>
            <w:vAlign w:val="bottom"/>
            <w:gridSpan w:val="3"/>
          </w:tcPr>
          <w:p>
            <w:pPr>
              <w:jc w:val="right"/>
              <w:ind w:right="60"/>
              <w:spacing w:after="0"/>
              <w:rPr>
                <w:sz w:val="20"/>
                <w:szCs w:val="20"/>
                <w:color w:val="auto"/>
              </w:rPr>
            </w:pPr>
            <w:r>
              <w:rPr>
                <w:rFonts w:ascii="Arial" w:cs="Arial" w:eastAsia="Arial" w:hAnsi="Arial"/>
                <w:sz w:val="18"/>
                <w:szCs w:val="18"/>
                <w:color w:val="auto"/>
              </w:rPr>
              <w:t>(186)</w:t>
            </w:r>
          </w:p>
        </w:tc>
        <w:tc>
          <w:tcPr>
            <w:tcW w:w="760" w:type="dxa"/>
            <w:vAlign w:val="bottom"/>
            <w:gridSpan w:val="3"/>
          </w:tcPr>
          <w:p>
            <w:pPr>
              <w:jc w:val="right"/>
              <w:ind w:right="140"/>
              <w:spacing w:after="0"/>
              <w:rPr>
                <w:sz w:val="20"/>
                <w:szCs w:val="20"/>
                <w:color w:val="auto"/>
              </w:rPr>
            </w:pPr>
            <w:r>
              <w:rPr>
                <w:rFonts w:ascii="Arial" w:cs="Arial" w:eastAsia="Arial" w:hAnsi="Arial"/>
                <w:sz w:val="18"/>
                <w:szCs w:val="18"/>
                <w:color w:val="auto"/>
              </w:rPr>
              <w:t>(183)</w:t>
            </w: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(173)</w:t>
            </w:r>
          </w:p>
        </w:tc>
        <w:tc>
          <w:tcPr>
            <w:tcW w:w="100" w:type="dxa"/>
            <w:vAlign w:val="bottom"/>
          </w:tcPr>
          <w:p>
            <w:pPr>
              <w:spacing w:after="0"/>
              <w:rPr>
                <w:sz w:val="18"/>
                <w:szCs w:val="18"/>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(754)</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452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shd w:val="clear" w:color="auto" w:fill="CCEEFF"/>
          </w:tcPr>
          <w:p>
            <w:pPr>
              <w:ind w:left="680"/>
              <w:spacing w:after="0"/>
              <w:rPr>
                <w:sz w:val="20"/>
                <w:szCs w:val="20"/>
                <w:color w:val="auto"/>
              </w:rPr>
            </w:pPr>
            <w:r>
              <w:rPr>
                <w:rFonts w:ascii="Arial" w:cs="Arial" w:eastAsia="Arial" w:hAnsi="Arial"/>
                <w:sz w:val="18"/>
                <w:szCs w:val="18"/>
                <w:color w:val="auto"/>
              </w:rPr>
              <w:t>Net flows</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(199)</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(192)</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(197)</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(182)</w:t>
            </w: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(770)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9"/>
              </w:rPr>
              <w:t>(193)</w:t>
            </w:r>
          </w:p>
        </w:tc>
        <w:tc>
          <w:tcPr>
            <w:tcW w:w="6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(167)</w:t>
            </w:r>
          </w:p>
        </w:tc>
        <w:tc>
          <w:tcPr>
            <w:tcW w:w="7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(165)</w:t>
            </w: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(153)</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(678)</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Interest credited and investment performance</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102</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(29)</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120"/>
              <w:spacing w:after="0"/>
              <w:rPr>
                <w:sz w:val="20"/>
                <w:szCs w:val="20"/>
                <w:color w:val="auto"/>
              </w:rPr>
            </w:pPr>
            <w:r>
              <w:rPr>
                <w:rFonts w:ascii="Arial" w:cs="Arial" w:eastAsia="Arial" w:hAnsi="Arial"/>
                <w:sz w:val="18"/>
                <w:szCs w:val="18"/>
                <w:color w:val="auto"/>
              </w:rPr>
              <w:t>191</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111</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8"/>
                <w:szCs w:val="18"/>
                <w:color w:val="auto"/>
              </w:rPr>
              <w:t>375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8"/>
                <w:szCs w:val="18"/>
                <w:color w:val="auto"/>
              </w:rPr>
              <w:t>210</w:t>
            </w:r>
          </w:p>
        </w:tc>
        <w:tc>
          <w:tcPr>
            <w:tcW w:w="680" w:type="dxa"/>
            <w:vAlign w:val="bottom"/>
            <w:gridSpan w:val="3"/>
          </w:tcPr>
          <w:p>
            <w:pPr>
              <w:jc w:val="right"/>
              <w:ind w:right="120"/>
              <w:spacing w:after="0"/>
              <w:rPr>
                <w:sz w:val="20"/>
                <w:szCs w:val="20"/>
                <w:color w:val="auto"/>
              </w:rPr>
            </w:pPr>
            <w:r>
              <w:rPr>
                <w:rFonts w:ascii="Arial" w:cs="Arial" w:eastAsia="Arial" w:hAnsi="Arial"/>
                <w:sz w:val="18"/>
                <w:szCs w:val="18"/>
                <w:color w:val="auto"/>
              </w:rPr>
              <w:t>228</w:t>
            </w:r>
          </w:p>
        </w:tc>
        <w:tc>
          <w:tcPr>
            <w:tcW w:w="760" w:type="dxa"/>
            <w:vAlign w:val="bottom"/>
            <w:gridSpan w:val="3"/>
          </w:tcPr>
          <w:p>
            <w:pPr>
              <w:jc w:val="right"/>
              <w:ind w:right="140"/>
              <w:spacing w:after="0"/>
              <w:rPr>
                <w:sz w:val="20"/>
                <w:szCs w:val="20"/>
                <w:color w:val="auto"/>
              </w:rPr>
            </w:pPr>
            <w:r>
              <w:rPr>
                <w:rFonts w:ascii="Arial" w:cs="Arial" w:eastAsia="Arial" w:hAnsi="Arial"/>
                <w:sz w:val="18"/>
                <w:szCs w:val="18"/>
                <w:color w:val="auto"/>
              </w:rPr>
              <w:t>(54)</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214</w:t>
            </w: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598</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452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Account value, end of the period</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4"/>
              </w:rPr>
              <w:t>5,666</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4"/>
              </w:rPr>
              <w:t>5,763</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4"/>
              </w:rPr>
              <w:t>5,984</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4"/>
              </w:rPr>
              <w:t>5,990</w:t>
            </w: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4"/>
              </w:rPr>
              <w:t>5,666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79"/>
              </w:rPr>
              <w:t>6,061</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6,044</w:t>
            </w:r>
          </w:p>
        </w:tc>
        <w:tc>
          <w:tcPr>
            <w:tcW w:w="7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5,983</w:t>
            </w: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6,202</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7"/>
              </w:rPr>
              <w:t>6,061</w:t>
            </w:r>
          </w:p>
        </w:tc>
        <w:tc>
          <w:tcPr>
            <w:tcW w:w="0" w:type="dxa"/>
            <w:vAlign w:val="bottom"/>
          </w:tcPr>
          <w:p>
            <w:pPr>
              <w:spacing w:after="0"/>
              <w:rPr>
                <w:sz w:val="1"/>
                <w:szCs w:val="1"/>
                <w:color w:val="auto"/>
              </w:rPr>
            </w:pPr>
          </w:p>
        </w:tc>
      </w:tr>
      <w:tr>
        <w:trPr>
          <w:trHeight w:val="217"/>
        </w:trPr>
        <w:tc>
          <w:tcPr>
            <w:tcW w:w="454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Traditional Variable Annuities</w:t>
            </w:r>
          </w:p>
        </w:tc>
        <w:tc>
          <w:tcPr>
            <w:tcW w:w="6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w w:val="89"/>
              </w:rPr>
              <w:t>Account value, net of reinsurance, beginning of the period</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4"/>
              </w:rPr>
              <w:t>1,492</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4"/>
              </w:rPr>
              <w:t>1,583</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4"/>
              </w:rPr>
              <w:t>1,598</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4"/>
              </w:rPr>
              <w:t>1,643</w:t>
            </w: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4"/>
              </w:rPr>
              <w:t>1,643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79"/>
              </w:rPr>
              <w:t>1,620</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1,601</w:t>
            </w:r>
          </w:p>
        </w:tc>
        <w:tc>
          <w:tcPr>
            <w:tcW w:w="7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1,674</w:t>
            </w: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1,662</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7"/>
              </w:rPr>
              <w:t>1,662</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Deposits</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1</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rPr>
              <w:t>2</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120"/>
              <w:spacing w:after="0"/>
              <w:rPr>
                <w:sz w:val="20"/>
                <w:szCs w:val="20"/>
                <w:color w:val="auto"/>
              </w:rPr>
            </w:pPr>
            <w:r>
              <w:rPr>
                <w:rFonts w:ascii="Arial" w:cs="Arial" w:eastAsia="Arial" w:hAnsi="Arial"/>
                <w:sz w:val="18"/>
                <w:szCs w:val="18"/>
                <w:color w:val="auto"/>
              </w:rPr>
              <w:t>4</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8"/>
                <w:szCs w:val="18"/>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8"/>
                <w:szCs w:val="18"/>
                <w:color w:val="auto"/>
              </w:rPr>
              <w:t>4</w:t>
            </w:r>
          </w:p>
        </w:tc>
        <w:tc>
          <w:tcPr>
            <w:tcW w:w="680" w:type="dxa"/>
            <w:vAlign w:val="bottom"/>
            <w:gridSpan w:val="3"/>
          </w:tcPr>
          <w:p>
            <w:pPr>
              <w:jc w:val="right"/>
              <w:ind w:right="120"/>
              <w:spacing w:after="0"/>
              <w:rPr>
                <w:sz w:val="20"/>
                <w:szCs w:val="20"/>
                <w:color w:val="auto"/>
              </w:rPr>
            </w:pPr>
            <w:r>
              <w:rPr>
                <w:rFonts w:ascii="Arial" w:cs="Arial" w:eastAsia="Arial" w:hAnsi="Arial"/>
                <w:sz w:val="18"/>
                <w:szCs w:val="18"/>
                <w:color w:val="auto"/>
              </w:rPr>
              <w:t>4</w:t>
            </w:r>
          </w:p>
        </w:tc>
        <w:tc>
          <w:tcPr>
            <w:tcW w:w="760" w:type="dxa"/>
            <w:vAlign w:val="bottom"/>
            <w:gridSpan w:val="3"/>
          </w:tcPr>
          <w:p>
            <w:pPr>
              <w:jc w:val="right"/>
              <w:ind w:right="200"/>
              <w:spacing w:after="0"/>
              <w:rPr>
                <w:sz w:val="20"/>
                <w:szCs w:val="20"/>
                <w:color w:val="auto"/>
              </w:rPr>
            </w:pPr>
            <w:r>
              <w:rPr>
                <w:rFonts w:ascii="Arial" w:cs="Arial" w:eastAsia="Arial" w:hAnsi="Arial"/>
                <w:sz w:val="18"/>
                <w:szCs w:val="18"/>
                <w:color w:val="auto"/>
              </w:rPr>
              <w:t>2</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Surrenders, benefits and product charges</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(81)</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(78)</w:t>
            </w: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(309)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(71)</w:t>
            </w:r>
          </w:p>
        </w:tc>
        <w:tc>
          <w:tcPr>
            <w:tcW w:w="6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(67)</w:t>
            </w:r>
          </w:p>
        </w:tc>
        <w:tc>
          <w:tcPr>
            <w:tcW w:w="7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(80)</w:t>
            </w: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(81)</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(299)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18"/>
                <w:szCs w:val="18"/>
                <w:color w:val="auto"/>
              </w:rPr>
              <w:t>Net flows</w:t>
            </w: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20" w:type="dxa"/>
            <w:vAlign w:val="bottom"/>
          </w:tcPr>
          <w:p>
            <w:pPr>
              <w:spacing w:after="0"/>
              <w:rPr>
                <w:sz w:val="18"/>
                <w:szCs w:val="18"/>
                <w:color w:val="auto"/>
              </w:rPr>
            </w:pPr>
          </w:p>
        </w:tc>
        <w:tc>
          <w:tcPr>
            <w:tcW w:w="4520" w:type="dxa"/>
            <w:vAlign w:val="bottom"/>
            <w:tcBorders>
              <w:right w:val="single" w:sz="8" w:color="auto"/>
            </w:tcBorders>
            <w:vMerge w:val="continue"/>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8"/>
                <w:szCs w:val="18"/>
                <w:color w:val="auto"/>
              </w:rPr>
              <w:t>(69)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(79)</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(76)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(75)</w:t>
            </w:r>
          </w:p>
        </w:tc>
        <w:tc>
          <w:tcPr>
            <w:tcW w:w="80" w:type="dxa"/>
            <w:vAlign w:val="bottom"/>
          </w:tcPr>
          <w:p>
            <w:pPr>
              <w:spacing w:after="0"/>
              <w:rPr>
                <w:sz w:val="18"/>
                <w:szCs w:val="18"/>
                <w:color w:val="auto"/>
              </w:rPr>
            </w:pPr>
          </w:p>
        </w:tc>
        <w:tc>
          <w:tcPr>
            <w:tcW w:w="500" w:type="dxa"/>
            <w:vAlign w:val="bottom"/>
            <w:gridSpan w:val="2"/>
          </w:tcPr>
          <w:p>
            <w:pPr>
              <w:jc w:val="right"/>
              <w:ind w:right="40"/>
              <w:spacing w:after="0"/>
              <w:rPr>
                <w:sz w:val="20"/>
                <w:szCs w:val="20"/>
                <w:color w:val="auto"/>
              </w:rPr>
            </w:pPr>
            <w:r>
              <w:rPr>
                <w:rFonts w:ascii="Arial" w:cs="Arial" w:eastAsia="Arial" w:hAnsi="Arial"/>
                <w:sz w:val="18"/>
                <w:szCs w:val="18"/>
                <w:color w:val="auto"/>
              </w:rPr>
              <w:t>(299)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(67)</w:t>
            </w:r>
          </w:p>
        </w:tc>
        <w:tc>
          <w:tcPr>
            <w:tcW w:w="680" w:type="dxa"/>
            <w:vAlign w:val="bottom"/>
            <w:gridSpan w:val="3"/>
          </w:tcPr>
          <w:p>
            <w:pPr>
              <w:jc w:val="right"/>
              <w:ind w:right="60"/>
              <w:spacing w:after="0"/>
              <w:rPr>
                <w:sz w:val="20"/>
                <w:szCs w:val="20"/>
                <w:color w:val="auto"/>
              </w:rPr>
            </w:pPr>
            <w:r>
              <w:rPr>
                <w:rFonts w:ascii="Arial" w:cs="Arial" w:eastAsia="Arial" w:hAnsi="Arial"/>
                <w:sz w:val="18"/>
                <w:szCs w:val="18"/>
                <w:color w:val="auto"/>
              </w:rPr>
              <w:t>(63)</w:t>
            </w:r>
          </w:p>
        </w:tc>
        <w:tc>
          <w:tcPr>
            <w:tcW w:w="760" w:type="dxa"/>
            <w:vAlign w:val="bottom"/>
            <w:gridSpan w:val="3"/>
          </w:tcPr>
          <w:p>
            <w:pPr>
              <w:jc w:val="right"/>
              <w:ind w:right="140"/>
              <w:spacing w:after="0"/>
              <w:rPr>
                <w:sz w:val="20"/>
                <w:szCs w:val="20"/>
                <w:color w:val="auto"/>
              </w:rPr>
            </w:pPr>
            <w:r>
              <w:rPr>
                <w:rFonts w:ascii="Arial" w:cs="Arial" w:eastAsia="Arial" w:hAnsi="Arial"/>
                <w:sz w:val="18"/>
                <w:szCs w:val="18"/>
                <w:color w:val="auto"/>
              </w:rPr>
              <w:t>(78)</w:t>
            </w: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(78)</w:t>
            </w:r>
          </w:p>
        </w:tc>
        <w:tc>
          <w:tcPr>
            <w:tcW w:w="100" w:type="dxa"/>
            <w:vAlign w:val="bottom"/>
          </w:tcPr>
          <w:p>
            <w:pPr>
              <w:spacing w:after="0"/>
              <w:rPr>
                <w:sz w:val="18"/>
                <w:szCs w:val="18"/>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(286)</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Interest credited and investment performance</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32</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(12)</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90</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82</w:t>
            </w:r>
          </w:p>
        </w:tc>
        <w:tc>
          <w:tcPr>
            <w:tcW w:w="7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5</w:t>
            </w: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90</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tcBorders>
              <w:right w:val="single" w:sz="8" w:color="auto"/>
            </w:tcBorders>
            <w:vMerge w:val="restart"/>
          </w:tcPr>
          <w:p>
            <w:pPr>
              <w:ind w:left="340"/>
              <w:spacing w:after="0"/>
              <w:rPr>
                <w:sz w:val="20"/>
                <w:szCs w:val="20"/>
                <w:color w:val="auto"/>
              </w:rPr>
            </w:pPr>
            <w:r>
              <w:rPr>
                <w:rFonts w:ascii="Arial" w:cs="Arial" w:eastAsia="Arial" w:hAnsi="Arial"/>
                <w:sz w:val="18"/>
                <w:szCs w:val="18"/>
                <w:color w:val="auto"/>
              </w:rPr>
              <w:t>Account value, net of reinsurance, end of the period</w:t>
            </w: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0" w:type="dxa"/>
            <w:vAlign w:val="bottom"/>
          </w:tcPr>
          <w:p>
            <w:pPr>
              <w:spacing w:after="0"/>
              <w:rPr>
                <w:sz w:val="19"/>
                <w:szCs w:val="19"/>
                <w:color w:val="auto"/>
              </w:rPr>
            </w:pPr>
          </w:p>
        </w:tc>
        <w:tc>
          <w:tcPr>
            <w:tcW w:w="4520" w:type="dxa"/>
            <w:vAlign w:val="bottom"/>
            <w:tcBorders>
              <w:right w:val="single" w:sz="8" w:color="auto"/>
            </w:tcBorders>
            <w:vMerge w:val="continue"/>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2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w w:val="84"/>
              </w:rPr>
              <w:t>1,455</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w w:val="84"/>
              </w:rPr>
              <w:t>1,492</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gridSpan w:val="2"/>
          </w:tcPr>
          <w:p>
            <w:pPr>
              <w:jc w:val="right"/>
              <w:ind w:right="120"/>
              <w:spacing w:after="0"/>
              <w:rPr>
                <w:sz w:val="20"/>
                <w:szCs w:val="20"/>
                <w:color w:val="auto"/>
              </w:rPr>
            </w:pPr>
            <w:r>
              <w:rPr>
                <w:rFonts w:ascii="Arial" w:cs="Arial" w:eastAsia="Arial" w:hAnsi="Arial"/>
                <w:sz w:val="18"/>
                <w:szCs w:val="18"/>
                <w:color w:val="auto"/>
                <w:w w:val="84"/>
              </w:rPr>
              <w:t>1,583</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w w:val="84"/>
              </w:rPr>
              <w:t>1,598</w:t>
            </w:r>
          </w:p>
        </w:tc>
        <w:tc>
          <w:tcPr>
            <w:tcW w:w="80" w:type="dxa"/>
            <w:vAlign w:val="bottom"/>
          </w:tcPr>
          <w:p>
            <w:pPr>
              <w:spacing w:after="0"/>
              <w:rPr>
                <w:sz w:val="19"/>
                <w:szCs w:val="19"/>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8"/>
                <w:szCs w:val="18"/>
                <w:color w:val="auto"/>
                <w:w w:val="84"/>
              </w:rPr>
              <w:t>1,455</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8"/>
                <w:szCs w:val="18"/>
                <w:color w:val="auto"/>
                <w:w w:val="79"/>
              </w:rPr>
              <w:t>1,643</w:t>
            </w:r>
          </w:p>
        </w:tc>
        <w:tc>
          <w:tcPr>
            <w:tcW w:w="680" w:type="dxa"/>
            <w:vAlign w:val="bottom"/>
            <w:gridSpan w:val="3"/>
          </w:tcPr>
          <w:p>
            <w:pPr>
              <w:jc w:val="right"/>
              <w:ind w:right="120"/>
              <w:spacing w:after="0"/>
              <w:rPr>
                <w:sz w:val="20"/>
                <w:szCs w:val="20"/>
                <w:color w:val="auto"/>
              </w:rPr>
            </w:pPr>
            <w:r>
              <w:rPr>
                <w:rFonts w:ascii="Arial" w:cs="Arial" w:eastAsia="Arial" w:hAnsi="Arial"/>
                <w:sz w:val="18"/>
                <w:szCs w:val="18"/>
                <w:color w:val="auto"/>
              </w:rPr>
              <w:t>1,620</w:t>
            </w:r>
          </w:p>
        </w:tc>
        <w:tc>
          <w:tcPr>
            <w:tcW w:w="760" w:type="dxa"/>
            <w:vAlign w:val="bottom"/>
            <w:gridSpan w:val="3"/>
          </w:tcPr>
          <w:p>
            <w:pPr>
              <w:jc w:val="right"/>
              <w:ind w:right="200"/>
              <w:spacing w:after="0"/>
              <w:rPr>
                <w:sz w:val="20"/>
                <w:szCs w:val="20"/>
                <w:color w:val="auto"/>
              </w:rPr>
            </w:pPr>
            <w:r>
              <w:rPr>
                <w:rFonts w:ascii="Arial" w:cs="Arial" w:eastAsia="Arial" w:hAnsi="Arial"/>
                <w:sz w:val="18"/>
                <w:szCs w:val="18"/>
                <w:color w:val="auto"/>
              </w:rPr>
              <w:t>1,601</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1,674</w:t>
            </w:r>
          </w:p>
        </w:tc>
        <w:tc>
          <w:tcPr>
            <w:tcW w:w="100" w:type="dxa"/>
            <w:vAlign w:val="bottom"/>
          </w:tcPr>
          <w:p>
            <w:pPr>
              <w:spacing w:after="0"/>
              <w:rPr>
                <w:sz w:val="19"/>
                <w:szCs w:val="19"/>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1,643</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Variable Life Insurance</w:t>
            </w:r>
          </w:p>
        </w:tc>
        <w:tc>
          <w:tcPr>
            <w:tcW w:w="6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20" w:type="dxa"/>
            <w:vAlign w:val="bottom"/>
            <w:tcBorders>
              <w:right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Account value, beginning of the period</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311</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rPr>
              <w:t>317</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120"/>
              <w:spacing w:after="0"/>
              <w:rPr>
                <w:sz w:val="20"/>
                <w:szCs w:val="20"/>
                <w:color w:val="auto"/>
              </w:rPr>
            </w:pPr>
            <w:r>
              <w:rPr>
                <w:rFonts w:ascii="Arial" w:cs="Arial" w:eastAsia="Arial" w:hAnsi="Arial"/>
                <w:sz w:val="18"/>
                <w:szCs w:val="18"/>
                <w:color w:val="auto"/>
              </w:rPr>
              <w:t>313</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316</w:t>
            </w:r>
          </w:p>
        </w:tc>
        <w:tc>
          <w:tcPr>
            <w:tcW w:w="80" w:type="dxa"/>
            <w:vAlign w:val="bottom"/>
          </w:tcPr>
          <w:p>
            <w:pPr>
              <w:spacing w:after="0"/>
              <w:rPr>
                <w:sz w:val="18"/>
                <w:szCs w:val="18"/>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8"/>
                <w:szCs w:val="18"/>
                <w:color w:val="auto"/>
              </w:rPr>
              <w:t>316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8"/>
                <w:szCs w:val="18"/>
                <w:color w:val="auto"/>
              </w:rPr>
              <w:t>302</w:t>
            </w:r>
          </w:p>
        </w:tc>
        <w:tc>
          <w:tcPr>
            <w:tcW w:w="680" w:type="dxa"/>
            <w:vAlign w:val="bottom"/>
            <w:gridSpan w:val="3"/>
          </w:tcPr>
          <w:p>
            <w:pPr>
              <w:jc w:val="right"/>
              <w:ind w:right="120"/>
              <w:spacing w:after="0"/>
              <w:rPr>
                <w:sz w:val="20"/>
                <w:szCs w:val="20"/>
                <w:color w:val="auto"/>
              </w:rPr>
            </w:pPr>
            <w:r>
              <w:rPr>
                <w:rFonts w:ascii="Arial" w:cs="Arial" w:eastAsia="Arial" w:hAnsi="Arial"/>
                <w:sz w:val="18"/>
                <w:szCs w:val="18"/>
                <w:color w:val="auto"/>
              </w:rPr>
              <w:t>293</w:t>
            </w:r>
          </w:p>
        </w:tc>
        <w:tc>
          <w:tcPr>
            <w:tcW w:w="760" w:type="dxa"/>
            <w:vAlign w:val="bottom"/>
            <w:gridSpan w:val="3"/>
          </w:tcPr>
          <w:p>
            <w:pPr>
              <w:jc w:val="right"/>
              <w:ind w:right="200"/>
              <w:spacing w:after="0"/>
              <w:rPr>
                <w:sz w:val="20"/>
                <w:szCs w:val="20"/>
                <w:color w:val="auto"/>
              </w:rPr>
            </w:pPr>
            <w:r>
              <w:rPr>
                <w:rFonts w:ascii="Arial" w:cs="Arial" w:eastAsia="Arial" w:hAnsi="Arial"/>
                <w:sz w:val="18"/>
                <w:szCs w:val="18"/>
                <w:color w:val="auto"/>
              </w:rPr>
              <w:t>301</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292</w:t>
            </w:r>
          </w:p>
        </w:tc>
        <w:tc>
          <w:tcPr>
            <w:tcW w:w="100" w:type="dxa"/>
            <w:vAlign w:val="bottom"/>
          </w:tcPr>
          <w:p>
            <w:pPr>
              <w:spacing w:after="0"/>
              <w:rPr>
                <w:sz w:val="18"/>
                <w:szCs w:val="18"/>
                <w:color w:val="auto"/>
              </w:rPr>
            </w:pP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292</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Deposits</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7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2</w:t>
            </w: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Surrenders, benefits and product charges</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8"/>
                <w:szCs w:val="18"/>
                <w:color w:val="auto"/>
              </w:rPr>
              <w:t>(9)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(10)</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(8)</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(11)</w:t>
            </w:r>
          </w:p>
        </w:tc>
        <w:tc>
          <w:tcPr>
            <w:tcW w:w="80" w:type="dxa"/>
            <w:vAlign w:val="bottom"/>
          </w:tcPr>
          <w:p>
            <w:pPr>
              <w:spacing w:after="0"/>
              <w:rPr>
                <w:sz w:val="18"/>
                <w:szCs w:val="18"/>
                <w:color w:val="auto"/>
              </w:rPr>
            </w:pPr>
          </w:p>
        </w:tc>
        <w:tc>
          <w:tcPr>
            <w:tcW w:w="500" w:type="dxa"/>
            <w:vAlign w:val="bottom"/>
            <w:gridSpan w:val="2"/>
          </w:tcPr>
          <w:p>
            <w:pPr>
              <w:jc w:val="right"/>
              <w:ind w:right="40"/>
              <w:spacing w:after="0"/>
              <w:rPr>
                <w:sz w:val="20"/>
                <w:szCs w:val="20"/>
                <w:color w:val="auto"/>
              </w:rPr>
            </w:pPr>
            <w:r>
              <w:rPr>
                <w:rFonts w:ascii="Arial" w:cs="Arial" w:eastAsia="Arial" w:hAnsi="Arial"/>
                <w:sz w:val="18"/>
                <w:szCs w:val="18"/>
                <w:color w:val="auto"/>
              </w:rPr>
              <w:t>(38)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(9)</w:t>
            </w:r>
          </w:p>
        </w:tc>
        <w:tc>
          <w:tcPr>
            <w:tcW w:w="680" w:type="dxa"/>
            <w:vAlign w:val="bottom"/>
            <w:gridSpan w:val="3"/>
          </w:tcPr>
          <w:p>
            <w:pPr>
              <w:jc w:val="right"/>
              <w:ind w:right="60"/>
              <w:spacing w:after="0"/>
              <w:rPr>
                <w:sz w:val="20"/>
                <w:szCs w:val="20"/>
                <w:color w:val="auto"/>
              </w:rPr>
            </w:pPr>
            <w:r>
              <w:rPr>
                <w:rFonts w:ascii="Arial" w:cs="Arial" w:eastAsia="Arial" w:hAnsi="Arial"/>
                <w:sz w:val="18"/>
                <w:szCs w:val="18"/>
                <w:color w:val="auto"/>
              </w:rPr>
              <w:t>(10)</w:t>
            </w:r>
          </w:p>
        </w:tc>
        <w:tc>
          <w:tcPr>
            <w:tcW w:w="760" w:type="dxa"/>
            <w:vAlign w:val="bottom"/>
            <w:gridSpan w:val="3"/>
          </w:tcPr>
          <w:p>
            <w:pPr>
              <w:jc w:val="right"/>
              <w:ind w:right="140"/>
              <w:spacing w:after="0"/>
              <w:rPr>
                <w:sz w:val="20"/>
                <w:szCs w:val="20"/>
                <w:color w:val="auto"/>
              </w:rPr>
            </w:pPr>
            <w:r>
              <w:rPr>
                <w:rFonts w:ascii="Arial" w:cs="Arial" w:eastAsia="Arial" w:hAnsi="Arial"/>
                <w:sz w:val="18"/>
                <w:szCs w:val="18"/>
                <w:color w:val="auto"/>
              </w:rPr>
              <w:t>(11)</w:t>
            </w: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18"/>
                <w:szCs w:val="18"/>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452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shd w:val="clear" w:color="auto" w:fill="CCEEFF"/>
          </w:tcPr>
          <w:p>
            <w:pPr>
              <w:ind w:left="680"/>
              <w:spacing w:after="0"/>
              <w:rPr>
                <w:sz w:val="20"/>
                <w:szCs w:val="20"/>
                <w:color w:val="auto"/>
              </w:rPr>
            </w:pPr>
            <w:r>
              <w:rPr>
                <w:rFonts w:ascii="Arial" w:cs="Arial" w:eastAsia="Arial" w:hAnsi="Arial"/>
                <w:sz w:val="18"/>
                <w:szCs w:val="18"/>
                <w:color w:val="auto"/>
              </w:rPr>
              <w:t>Net flows</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w:t>
            </w: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w:t>
            </w:r>
          </w:p>
        </w:tc>
        <w:tc>
          <w:tcPr>
            <w:tcW w:w="6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(8)</w:t>
            </w:r>
          </w:p>
        </w:tc>
        <w:tc>
          <w:tcPr>
            <w:tcW w:w="7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(9)</w:t>
            </w: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Interest credited and investment performance</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rPr>
              <w:t>2</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6</w:t>
            </w:r>
          </w:p>
        </w:tc>
        <w:tc>
          <w:tcPr>
            <w:tcW w:w="80" w:type="dxa"/>
            <w:vAlign w:val="bottom"/>
          </w:tcPr>
          <w:p>
            <w:pPr>
              <w:spacing w:after="0"/>
              <w:rPr>
                <w:sz w:val="18"/>
                <w:szCs w:val="18"/>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8"/>
                <w:szCs w:val="18"/>
                <w:color w:val="auto"/>
              </w:rPr>
              <w:t>20</w:t>
            </w:r>
          </w:p>
        </w:tc>
        <w:tc>
          <w:tcPr>
            <w:tcW w:w="680" w:type="dxa"/>
            <w:vAlign w:val="bottom"/>
            <w:gridSpan w:val="3"/>
          </w:tcPr>
          <w:p>
            <w:pPr>
              <w:jc w:val="right"/>
              <w:ind w:right="120"/>
              <w:spacing w:after="0"/>
              <w:rPr>
                <w:sz w:val="20"/>
                <w:szCs w:val="20"/>
                <w:color w:val="auto"/>
              </w:rPr>
            </w:pPr>
            <w:r>
              <w:rPr>
                <w:rFonts w:ascii="Arial" w:cs="Arial" w:eastAsia="Arial" w:hAnsi="Arial"/>
                <w:sz w:val="18"/>
                <w:szCs w:val="18"/>
                <w:color w:val="auto"/>
              </w:rPr>
              <w:t>17</w:t>
            </w:r>
          </w:p>
        </w:tc>
        <w:tc>
          <w:tcPr>
            <w:tcW w:w="760" w:type="dxa"/>
            <w:vAlign w:val="bottom"/>
            <w:gridSpan w:val="3"/>
          </w:tcPr>
          <w:p>
            <w:pPr>
              <w:jc w:val="right"/>
              <w:ind w:right="200"/>
              <w:spacing w:after="0"/>
              <w:rPr>
                <w:sz w:val="20"/>
                <w:szCs w:val="20"/>
                <w:color w:val="auto"/>
              </w:rPr>
            </w:pPr>
            <w:r>
              <w:rPr>
                <w:rFonts w:ascii="Arial" w:cs="Arial" w:eastAsia="Arial" w:hAnsi="Arial"/>
                <w:sz w:val="18"/>
                <w:szCs w:val="18"/>
                <w:color w:val="auto"/>
              </w:rPr>
              <w:t>1</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452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Account value, end of the period</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313</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311</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317</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313</w:t>
            </w: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316</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302</w:t>
            </w:r>
          </w:p>
        </w:tc>
        <w:tc>
          <w:tcPr>
            <w:tcW w:w="7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293</w:t>
            </w: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301</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316</w:t>
            </w:r>
          </w:p>
        </w:tc>
        <w:tc>
          <w:tcPr>
            <w:tcW w:w="0" w:type="dxa"/>
            <w:vAlign w:val="bottom"/>
          </w:tcPr>
          <w:p>
            <w:pPr>
              <w:spacing w:after="0"/>
              <w:rPr>
                <w:sz w:val="1"/>
                <w:szCs w:val="1"/>
                <w:color w:val="auto"/>
              </w:rPr>
            </w:pPr>
          </w:p>
        </w:tc>
      </w:tr>
      <w:tr>
        <w:trPr>
          <w:trHeight w:val="20"/>
        </w:trPr>
        <w:tc>
          <w:tcPr>
            <w:tcW w:w="454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Total</w:t>
            </w:r>
          </w:p>
        </w:tc>
        <w:tc>
          <w:tcPr>
            <w:tcW w:w="60" w:type="dxa"/>
            <w:vAlign w:val="bottom"/>
            <w:vMerge w:val="restart"/>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4540" w:type="dxa"/>
            <w:vAlign w:val="bottom"/>
            <w:tcBorders>
              <w:right w:val="single" w:sz="8" w:color="auto"/>
            </w:tcBorders>
            <w:gridSpan w:val="2"/>
            <w:vMerge w:val="continue"/>
          </w:tcPr>
          <w:p>
            <w:pPr>
              <w:spacing w:after="0"/>
              <w:rPr>
                <w:sz w:val="18"/>
                <w:szCs w:val="18"/>
                <w:color w:val="auto"/>
              </w:rPr>
            </w:pPr>
          </w:p>
        </w:tc>
        <w:tc>
          <w:tcPr>
            <w:tcW w:w="60" w:type="dxa"/>
            <w:vAlign w:val="bottom"/>
            <w:vMerge w:val="continue"/>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520" w:type="dxa"/>
            <w:vAlign w:val="bottom"/>
            <w:tcBorders>
              <w:right w:val="single" w:sz="8" w:color="auto"/>
            </w:tcBorders>
            <w:gridSpan w:val="2"/>
          </w:tcPr>
          <w:p>
            <w:pPr>
              <w:jc w:val="right"/>
              <w:ind w:right="120"/>
              <w:spacing w:after="0"/>
              <w:rPr>
                <w:sz w:val="20"/>
                <w:szCs w:val="20"/>
                <w:color w:val="auto"/>
              </w:rPr>
            </w:pPr>
            <w:r>
              <w:rPr>
                <w:rFonts w:ascii="Arial" w:cs="Arial" w:eastAsia="Arial" w:hAnsi="Arial"/>
                <w:sz w:val="18"/>
                <w:szCs w:val="18"/>
                <w:color w:val="auto"/>
                <w:w w:val="84"/>
              </w:rPr>
              <w:t>7,434</w:t>
            </w:r>
          </w:p>
        </w:tc>
        <w:tc>
          <w:tcPr>
            <w:tcW w:w="8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540" w:type="dxa"/>
            <w:vAlign w:val="bottom"/>
            <w:gridSpan w:val="2"/>
          </w:tcPr>
          <w:p>
            <w:pPr>
              <w:jc w:val="right"/>
              <w:ind w:right="140"/>
              <w:spacing w:after="0"/>
              <w:rPr>
                <w:sz w:val="20"/>
                <w:szCs w:val="20"/>
                <w:color w:val="auto"/>
              </w:rPr>
            </w:pPr>
            <w:r>
              <w:rPr>
                <w:rFonts w:ascii="Arial" w:cs="Arial" w:eastAsia="Arial" w:hAnsi="Arial"/>
                <w:sz w:val="18"/>
                <w:szCs w:val="18"/>
                <w:color w:val="auto"/>
                <w:w w:val="84"/>
              </w:rPr>
              <w:t>7,566</w:t>
            </w:r>
          </w:p>
        </w:tc>
        <w:tc>
          <w:tcPr>
            <w:tcW w:w="16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520" w:type="dxa"/>
            <w:vAlign w:val="bottom"/>
            <w:gridSpan w:val="2"/>
          </w:tcPr>
          <w:p>
            <w:pPr>
              <w:jc w:val="right"/>
              <w:ind w:right="120"/>
              <w:spacing w:after="0"/>
              <w:rPr>
                <w:sz w:val="20"/>
                <w:szCs w:val="20"/>
                <w:color w:val="auto"/>
              </w:rPr>
            </w:pPr>
            <w:r>
              <w:rPr>
                <w:rFonts w:ascii="Arial" w:cs="Arial" w:eastAsia="Arial" w:hAnsi="Arial"/>
                <w:sz w:val="18"/>
                <w:szCs w:val="18"/>
                <w:color w:val="auto"/>
                <w:w w:val="84"/>
              </w:rPr>
              <w:t>7,884</w:t>
            </w:r>
          </w:p>
        </w:tc>
        <w:tc>
          <w:tcPr>
            <w:tcW w:w="16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w w:val="84"/>
              </w:rPr>
              <w:t>7,901</w:t>
            </w: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500" w:type="dxa"/>
            <w:vAlign w:val="bottom"/>
            <w:gridSpan w:val="2"/>
          </w:tcPr>
          <w:p>
            <w:pPr>
              <w:jc w:val="right"/>
              <w:ind w:right="100"/>
              <w:spacing w:after="0"/>
              <w:rPr>
                <w:sz w:val="20"/>
                <w:szCs w:val="20"/>
                <w:color w:val="auto"/>
              </w:rPr>
            </w:pPr>
            <w:r>
              <w:rPr>
                <w:rFonts w:ascii="Arial" w:cs="Arial" w:eastAsia="Arial" w:hAnsi="Arial"/>
                <w:sz w:val="18"/>
                <w:szCs w:val="18"/>
                <w:color w:val="auto"/>
                <w:w w:val="84"/>
              </w:rPr>
              <w:t>7,434</w:t>
            </w:r>
          </w:p>
        </w:tc>
        <w:tc>
          <w:tcPr>
            <w:tcW w:w="1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520" w:type="dxa"/>
            <w:vAlign w:val="bottom"/>
            <w:gridSpan w:val="2"/>
          </w:tcPr>
          <w:p>
            <w:pPr>
              <w:jc w:val="right"/>
              <w:ind w:right="140"/>
              <w:spacing w:after="0"/>
              <w:rPr>
                <w:sz w:val="20"/>
                <w:szCs w:val="20"/>
                <w:color w:val="auto"/>
              </w:rPr>
            </w:pPr>
            <w:r>
              <w:rPr>
                <w:rFonts w:ascii="Arial" w:cs="Arial" w:eastAsia="Arial" w:hAnsi="Arial"/>
                <w:sz w:val="18"/>
                <w:szCs w:val="18"/>
                <w:color w:val="auto"/>
                <w:w w:val="79"/>
              </w:rPr>
              <w:t>8,020</w:t>
            </w:r>
          </w:p>
        </w:tc>
        <w:tc>
          <w:tcPr>
            <w:tcW w:w="680" w:type="dxa"/>
            <w:vAlign w:val="bottom"/>
            <w:gridSpan w:val="3"/>
          </w:tcPr>
          <w:p>
            <w:pPr>
              <w:jc w:val="right"/>
              <w:ind w:right="120"/>
              <w:spacing w:after="0"/>
              <w:rPr>
                <w:sz w:val="20"/>
                <w:szCs w:val="20"/>
                <w:color w:val="auto"/>
              </w:rPr>
            </w:pPr>
            <w:r>
              <w:rPr>
                <w:rFonts w:ascii="Arial" w:cs="Arial" w:eastAsia="Arial" w:hAnsi="Arial"/>
                <w:sz w:val="18"/>
                <w:szCs w:val="18"/>
                <w:u w:val="single" w:color="auto"/>
                <w:color w:val="auto"/>
                <w:w w:val="98"/>
              </w:rPr>
              <w:t>$</w:t>
            </w:r>
            <w:r>
              <w:rPr>
                <w:rFonts w:ascii="Arial" w:cs="Arial" w:eastAsia="Arial" w:hAnsi="Arial"/>
                <w:sz w:val="18"/>
                <w:szCs w:val="18"/>
                <w:color w:val="auto"/>
                <w:w w:val="98"/>
              </w:rPr>
              <w:t>7,966</w:t>
            </w:r>
          </w:p>
        </w:tc>
        <w:tc>
          <w:tcPr>
            <w:tcW w:w="760" w:type="dxa"/>
            <w:vAlign w:val="bottom"/>
            <w:gridSpan w:val="3"/>
          </w:tcPr>
          <w:p>
            <w:pPr>
              <w:jc w:val="right"/>
              <w:ind w:right="200"/>
              <w:spacing w:after="0"/>
              <w:rPr>
                <w:sz w:val="20"/>
                <w:szCs w:val="20"/>
                <w:color w:val="auto"/>
              </w:rPr>
            </w:pPr>
            <w:r>
              <w:rPr>
                <w:rFonts w:ascii="Arial" w:cs="Arial" w:eastAsia="Arial" w:hAnsi="Arial"/>
                <w:sz w:val="18"/>
                <w:szCs w:val="18"/>
                <w:u w:val="single" w:color="auto"/>
                <w:color w:val="auto"/>
                <w:w w:val="98"/>
              </w:rPr>
              <w:t>$</w:t>
            </w:r>
            <w:r>
              <w:rPr>
                <w:rFonts w:ascii="Arial" w:cs="Arial" w:eastAsia="Arial" w:hAnsi="Arial"/>
                <w:sz w:val="18"/>
                <w:szCs w:val="18"/>
                <w:color w:val="auto"/>
                <w:w w:val="98"/>
              </w:rPr>
              <w:t>7,877</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u w:val="single" w:color="auto"/>
                <w:color w:val="auto"/>
                <w:w w:val="83"/>
              </w:rPr>
              <w:t>$</w:t>
            </w:r>
            <w:r>
              <w:rPr>
                <w:rFonts w:ascii="Arial" w:cs="Arial" w:eastAsia="Arial" w:hAnsi="Arial"/>
                <w:sz w:val="18"/>
                <w:szCs w:val="18"/>
                <w:color w:val="auto"/>
                <w:w w:val="83"/>
              </w:rPr>
              <w:t>8,177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8,020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tcBorders>
              <w:bottom w:val="single" w:sz="8" w:color="CCEEFF"/>
              <w:right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2"/>
        </w:trPr>
        <w:tc>
          <w:tcPr>
            <w:tcW w:w="20" w:type="dxa"/>
            <w:vAlign w:val="bottom"/>
          </w:tcPr>
          <w:p>
            <w:pPr>
              <w:spacing w:after="0"/>
              <w:rPr>
                <w:sz w:val="14"/>
                <w:szCs w:val="14"/>
                <w:color w:val="auto"/>
              </w:rPr>
            </w:pPr>
          </w:p>
        </w:tc>
        <w:tc>
          <w:tcPr>
            <w:tcW w:w="4520" w:type="dxa"/>
            <w:vAlign w:val="bottom"/>
            <w:tcBorders>
              <w:right w:val="single" w:sz="8" w:color="CCEEFF"/>
            </w:tcBorders>
            <w:shd w:val="clear" w:color="auto" w:fill="CCEEFF"/>
          </w:tcPr>
          <w:p>
            <w:pPr>
              <w:spacing w:after="0" w:line="172" w:lineRule="exact"/>
              <w:rPr>
                <w:sz w:val="20"/>
                <w:szCs w:val="20"/>
                <w:color w:val="auto"/>
              </w:rPr>
            </w:pPr>
            <w:r>
              <w:rPr>
                <w:rFonts w:ascii="Arial" w:cs="Arial" w:eastAsia="Arial" w:hAnsi="Arial"/>
                <w:sz w:val="18"/>
                <w:szCs w:val="18"/>
                <w:b w:val="1"/>
                <w:bCs w:val="1"/>
                <w:color w:val="auto"/>
                <w:w w:val="93"/>
              </w:rPr>
              <w:t>Guaranteed Investment Contracts, Funding Agreements</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4580" w:type="dxa"/>
            <w:vAlign w:val="bottom"/>
            <w:gridSpan w:val="2"/>
            <w:shd w:val="clear" w:color="auto" w:fill="CCEEFF"/>
          </w:tcPr>
          <w:p>
            <w:pPr>
              <w:ind w:left="160"/>
              <w:spacing w:after="0"/>
              <w:rPr>
                <w:sz w:val="20"/>
                <w:szCs w:val="20"/>
                <w:color w:val="auto"/>
              </w:rPr>
            </w:pPr>
            <w:r>
              <w:rPr>
                <w:rFonts w:ascii="Arial" w:cs="Arial" w:eastAsia="Arial" w:hAnsi="Arial"/>
                <w:sz w:val="18"/>
                <w:szCs w:val="18"/>
                <w:b w:val="1"/>
                <w:bCs w:val="1"/>
                <w:color w:val="auto"/>
              </w:rPr>
              <w:t>Backing Notes and Funding Agreements</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20" w:type="dxa"/>
            <w:vAlign w:val="bottom"/>
            <w:tcBorders>
              <w:right w:val="single" w:sz="8" w:color="CCEEFF"/>
            </w:tcBorders>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4520" w:type="dxa"/>
            <w:vAlign w:val="bottom"/>
            <w:tcBorders>
              <w:right w:val="single" w:sz="8" w:color="auto"/>
            </w:tcBorders>
          </w:tcPr>
          <w:p>
            <w:pPr>
              <w:ind w:left="340"/>
              <w:spacing w:after="0" w:line="202" w:lineRule="exact"/>
              <w:rPr>
                <w:sz w:val="20"/>
                <w:szCs w:val="20"/>
                <w:color w:val="auto"/>
              </w:rPr>
            </w:pPr>
            <w:r>
              <w:rPr>
                <w:rFonts w:ascii="Arial" w:cs="Arial" w:eastAsia="Arial" w:hAnsi="Arial"/>
                <w:sz w:val="18"/>
                <w:szCs w:val="18"/>
                <w:color w:val="auto"/>
              </w:rPr>
              <w:t>Account value, beginning of the period</w:t>
            </w:r>
          </w:p>
        </w:tc>
        <w:tc>
          <w:tcPr>
            <w:tcW w:w="6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right w:val="single" w:sz="8" w:color="auto"/>
            </w:tcBorders>
            <w:gridSpan w:val="2"/>
          </w:tcPr>
          <w:p>
            <w:pPr>
              <w:jc w:val="right"/>
              <w:ind w:right="120"/>
              <w:spacing w:after="0" w:line="204" w:lineRule="exact"/>
              <w:rPr>
                <w:sz w:val="20"/>
                <w:szCs w:val="20"/>
                <w:color w:val="auto"/>
              </w:rPr>
            </w:pPr>
            <w:r>
              <w:rPr>
                <w:rFonts w:ascii="Arial" w:cs="Arial" w:eastAsia="Arial" w:hAnsi="Arial"/>
                <w:sz w:val="18"/>
                <w:szCs w:val="18"/>
                <w:color w:val="auto"/>
              </w:rPr>
              <w:t>526</w:t>
            </w:r>
          </w:p>
        </w:tc>
        <w:tc>
          <w:tcPr>
            <w:tcW w:w="8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2"/>
          </w:tcPr>
          <w:p>
            <w:pPr>
              <w:jc w:val="right"/>
              <w:ind w:right="140"/>
              <w:spacing w:after="0" w:line="203" w:lineRule="exact"/>
              <w:rPr>
                <w:sz w:val="20"/>
                <w:szCs w:val="20"/>
                <w:color w:val="auto"/>
              </w:rPr>
            </w:pPr>
            <w:r>
              <w:rPr>
                <w:rFonts w:ascii="Arial" w:cs="Arial" w:eastAsia="Arial" w:hAnsi="Arial"/>
                <w:sz w:val="18"/>
                <w:szCs w:val="18"/>
                <w:color w:val="auto"/>
              </w:rPr>
              <w:t>667</w:t>
            </w:r>
          </w:p>
        </w:tc>
        <w:tc>
          <w:tcPr>
            <w:tcW w:w="160" w:type="dxa"/>
            <w:vAlign w:val="bottom"/>
            <w:gridSpan w:val="2"/>
          </w:tcPr>
          <w:p>
            <w:pPr>
              <w:jc w:val="right"/>
              <w:spacing w:after="0" w:line="203" w:lineRule="exact"/>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120"/>
              <w:spacing w:after="0" w:line="203" w:lineRule="exact"/>
              <w:rPr>
                <w:sz w:val="20"/>
                <w:szCs w:val="20"/>
                <w:color w:val="auto"/>
              </w:rPr>
            </w:pPr>
            <w:r>
              <w:rPr>
                <w:rFonts w:ascii="Arial" w:cs="Arial" w:eastAsia="Arial" w:hAnsi="Arial"/>
                <w:sz w:val="18"/>
                <w:szCs w:val="18"/>
                <w:color w:val="auto"/>
              </w:rPr>
              <w:t>891</w:t>
            </w:r>
          </w:p>
        </w:tc>
        <w:tc>
          <w:tcPr>
            <w:tcW w:w="160" w:type="dxa"/>
            <w:vAlign w:val="bottom"/>
            <w:gridSpan w:val="2"/>
          </w:tcPr>
          <w:p>
            <w:pPr>
              <w:jc w:val="right"/>
              <w:spacing w:after="0" w:line="203" w:lineRule="exact"/>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200"/>
              <w:spacing w:after="0" w:line="203" w:lineRule="exact"/>
              <w:rPr>
                <w:sz w:val="20"/>
                <w:szCs w:val="20"/>
                <w:color w:val="auto"/>
              </w:rPr>
            </w:pPr>
            <w:r>
              <w:rPr>
                <w:rFonts w:ascii="Arial" w:cs="Arial" w:eastAsia="Arial" w:hAnsi="Arial"/>
                <w:sz w:val="18"/>
                <w:szCs w:val="18"/>
                <w:color w:val="auto"/>
              </w:rPr>
              <w:t>896</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gridSpan w:val="2"/>
          </w:tcPr>
          <w:p>
            <w:pPr>
              <w:jc w:val="right"/>
              <w:ind w:right="100"/>
              <w:spacing w:after="0" w:line="203" w:lineRule="exact"/>
              <w:rPr>
                <w:sz w:val="20"/>
                <w:szCs w:val="20"/>
                <w:color w:val="auto"/>
              </w:rPr>
            </w:pPr>
            <w:r>
              <w:rPr>
                <w:rFonts w:ascii="Arial" w:cs="Arial" w:eastAsia="Arial" w:hAnsi="Arial"/>
                <w:sz w:val="18"/>
                <w:szCs w:val="18"/>
                <w:color w:val="auto"/>
              </w:rPr>
              <w:t>896</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gridSpan w:val="2"/>
          </w:tcPr>
          <w:p>
            <w:pPr>
              <w:jc w:val="right"/>
              <w:ind w:right="140"/>
              <w:spacing w:after="0" w:line="203" w:lineRule="exact"/>
              <w:rPr>
                <w:sz w:val="20"/>
                <w:szCs w:val="20"/>
                <w:color w:val="auto"/>
              </w:rPr>
            </w:pPr>
            <w:r>
              <w:rPr>
                <w:rFonts w:ascii="Arial" w:cs="Arial" w:eastAsia="Arial" w:hAnsi="Arial"/>
                <w:sz w:val="18"/>
                <w:szCs w:val="18"/>
                <w:color w:val="auto"/>
                <w:w w:val="79"/>
              </w:rPr>
              <w:t>1,036</w:t>
            </w:r>
          </w:p>
        </w:tc>
        <w:tc>
          <w:tcPr>
            <w:tcW w:w="680" w:type="dxa"/>
            <w:vAlign w:val="bottom"/>
            <w:gridSpan w:val="3"/>
          </w:tcPr>
          <w:p>
            <w:pPr>
              <w:jc w:val="right"/>
              <w:ind w:right="120"/>
              <w:spacing w:after="0" w:line="203" w:lineRule="exact"/>
              <w:rPr>
                <w:sz w:val="20"/>
                <w:szCs w:val="20"/>
                <w:color w:val="auto"/>
              </w:rPr>
            </w:pPr>
            <w:r>
              <w:rPr>
                <w:rFonts w:ascii="Arial" w:cs="Arial" w:eastAsia="Arial" w:hAnsi="Arial"/>
                <w:sz w:val="18"/>
                <w:szCs w:val="18"/>
                <w:color w:val="auto"/>
                <w:w w:val="98"/>
              </w:rPr>
              <w:t>$1,077</w:t>
            </w:r>
          </w:p>
        </w:tc>
        <w:tc>
          <w:tcPr>
            <w:tcW w:w="760" w:type="dxa"/>
            <w:vAlign w:val="bottom"/>
            <w:gridSpan w:val="3"/>
          </w:tcPr>
          <w:p>
            <w:pPr>
              <w:jc w:val="right"/>
              <w:ind w:right="200"/>
              <w:spacing w:after="0" w:line="203" w:lineRule="exact"/>
              <w:rPr>
                <w:sz w:val="20"/>
                <w:szCs w:val="20"/>
                <w:color w:val="auto"/>
              </w:rPr>
            </w:pPr>
            <w:r>
              <w:rPr>
                <w:rFonts w:ascii="Arial" w:cs="Arial" w:eastAsia="Arial" w:hAnsi="Arial"/>
                <w:sz w:val="18"/>
                <w:szCs w:val="18"/>
                <w:color w:val="auto"/>
                <w:w w:val="98"/>
              </w:rPr>
              <w:t>$1,970</w:t>
            </w:r>
          </w:p>
        </w:tc>
        <w:tc>
          <w:tcPr>
            <w:tcW w:w="680" w:type="dxa"/>
            <w:vAlign w:val="bottom"/>
            <w:gridSpan w:val="2"/>
          </w:tcPr>
          <w:p>
            <w:pPr>
              <w:jc w:val="right"/>
              <w:ind w:right="200"/>
              <w:spacing w:after="0" w:line="203" w:lineRule="exact"/>
              <w:rPr>
                <w:sz w:val="20"/>
                <w:szCs w:val="20"/>
                <w:color w:val="auto"/>
              </w:rPr>
            </w:pPr>
            <w:r>
              <w:rPr>
                <w:rFonts w:ascii="Arial" w:cs="Arial" w:eastAsia="Arial" w:hAnsi="Arial"/>
                <w:sz w:val="18"/>
                <w:szCs w:val="18"/>
                <w:color w:val="auto"/>
                <w:w w:val="83"/>
              </w:rPr>
              <w:t>$2,153</w:t>
            </w:r>
          </w:p>
        </w:tc>
        <w:tc>
          <w:tcPr>
            <w:tcW w:w="100" w:type="dxa"/>
            <w:vAlign w:val="bottom"/>
          </w:tcPr>
          <w:p>
            <w:pPr>
              <w:jc w:val="right"/>
              <w:spacing w:after="0" w:line="203" w:lineRule="exact"/>
              <w:rPr>
                <w:sz w:val="20"/>
                <w:szCs w:val="20"/>
                <w:color w:val="auto"/>
              </w:rPr>
            </w:pPr>
            <w:r>
              <w:rPr>
                <w:rFonts w:ascii="Arial" w:cs="Arial" w:eastAsia="Arial" w:hAnsi="Arial"/>
                <w:sz w:val="18"/>
                <w:szCs w:val="18"/>
                <w:color w:val="auto"/>
                <w:w w:val="79"/>
              </w:rPr>
              <w:t>$</w:t>
            </w:r>
          </w:p>
        </w:tc>
        <w:tc>
          <w:tcPr>
            <w:tcW w:w="560" w:type="dxa"/>
            <w:vAlign w:val="bottom"/>
            <w:gridSpan w:val="2"/>
          </w:tcPr>
          <w:p>
            <w:pPr>
              <w:jc w:val="right"/>
              <w:ind w:right="100"/>
              <w:spacing w:after="0" w:line="203" w:lineRule="exact"/>
              <w:rPr>
                <w:sz w:val="20"/>
                <w:szCs w:val="20"/>
                <w:color w:val="auto"/>
              </w:rPr>
            </w:pPr>
            <w:r>
              <w:rPr>
                <w:rFonts w:ascii="Arial" w:cs="Arial" w:eastAsia="Arial" w:hAnsi="Arial"/>
                <w:sz w:val="18"/>
                <w:szCs w:val="18"/>
                <w:color w:val="auto"/>
                <w:w w:val="97"/>
              </w:rPr>
              <w:t>2,153</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Surrenders and benefits</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(34)</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(142)</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(225)</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w:t>
            </w: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(408)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9"/>
              </w:rPr>
              <w:t>(142)</w:t>
            </w:r>
          </w:p>
        </w:tc>
        <w:tc>
          <w:tcPr>
            <w:tcW w:w="6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(43)</w:t>
            </w:r>
          </w:p>
        </w:tc>
        <w:tc>
          <w:tcPr>
            <w:tcW w:w="7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(900)</w:t>
            </w: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(167)</w:t>
            </w: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7"/>
              </w:rPr>
              <w:t>(1,252)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18"/>
                <w:szCs w:val="18"/>
                <w:color w:val="auto"/>
              </w:rPr>
              <w:t>Net flows</w:t>
            </w: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20" w:type="dxa"/>
            <w:vAlign w:val="bottom"/>
          </w:tcPr>
          <w:p>
            <w:pPr>
              <w:spacing w:after="0"/>
              <w:rPr>
                <w:sz w:val="18"/>
                <w:szCs w:val="18"/>
                <w:color w:val="auto"/>
              </w:rPr>
            </w:pPr>
          </w:p>
        </w:tc>
        <w:tc>
          <w:tcPr>
            <w:tcW w:w="4520" w:type="dxa"/>
            <w:vAlign w:val="bottom"/>
            <w:tcBorders>
              <w:right w:val="single" w:sz="8" w:color="auto"/>
            </w:tcBorders>
            <w:vMerge w:val="continue"/>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8"/>
                <w:szCs w:val="18"/>
                <w:color w:val="auto"/>
              </w:rPr>
              <w:t>(34)</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(142)</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(225)</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(7)</w:t>
            </w:r>
          </w:p>
        </w:tc>
        <w:tc>
          <w:tcPr>
            <w:tcW w:w="80" w:type="dxa"/>
            <w:vAlign w:val="bottom"/>
          </w:tcPr>
          <w:p>
            <w:pPr>
              <w:spacing w:after="0"/>
              <w:rPr>
                <w:sz w:val="18"/>
                <w:szCs w:val="18"/>
                <w:color w:val="auto"/>
              </w:rPr>
            </w:pPr>
          </w:p>
        </w:tc>
        <w:tc>
          <w:tcPr>
            <w:tcW w:w="500" w:type="dxa"/>
            <w:vAlign w:val="bottom"/>
            <w:gridSpan w:val="2"/>
          </w:tcPr>
          <w:p>
            <w:pPr>
              <w:jc w:val="right"/>
              <w:ind w:right="40"/>
              <w:spacing w:after="0"/>
              <w:rPr>
                <w:sz w:val="20"/>
                <w:szCs w:val="20"/>
                <w:color w:val="auto"/>
              </w:rPr>
            </w:pPr>
            <w:r>
              <w:rPr>
                <w:rFonts w:ascii="Arial" w:cs="Arial" w:eastAsia="Arial" w:hAnsi="Arial"/>
                <w:sz w:val="18"/>
                <w:szCs w:val="18"/>
                <w:color w:val="auto"/>
              </w:rPr>
              <w:t>(408)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w w:val="99"/>
              </w:rPr>
              <w:t>(142)</w:t>
            </w:r>
          </w:p>
        </w:tc>
        <w:tc>
          <w:tcPr>
            <w:tcW w:w="680" w:type="dxa"/>
            <w:vAlign w:val="bottom"/>
            <w:gridSpan w:val="3"/>
          </w:tcPr>
          <w:p>
            <w:pPr>
              <w:jc w:val="right"/>
              <w:ind w:right="60"/>
              <w:spacing w:after="0"/>
              <w:rPr>
                <w:sz w:val="20"/>
                <w:szCs w:val="20"/>
                <w:color w:val="auto"/>
              </w:rPr>
            </w:pPr>
            <w:r>
              <w:rPr>
                <w:rFonts w:ascii="Arial" w:cs="Arial" w:eastAsia="Arial" w:hAnsi="Arial"/>
                <w:sz w:val="18"/>
                <w:szCs w:val="18"/>
                <w:color w:val="auto"/>
              </w:rPr>
              <w:t>(43)</w:t>
            </w:r>
          </w:p>
        </w:tc>
        <w:tc>
          <w:tcPr>
            <w:tcW w:w="760" w:type="dxa"/>
            <w:vAlign w:val="bottom"/>
            <w:gridSpan w:val="3"/>
          </w:tcPr>
          <w:p>
            <w:pPr>
              <w:jc w:val="right"/>
              <w:ind w:right="140"/>
              <w:spacing w:after="0"/>
              <w:rPr>
                <w:sz w:val="20"/>
                <w:szCs w:val="20"/>
                <w:color w:val="auto"/>
              </w:rPr>
            </w:pPr>
            <w:r>
              <w:rPr>
                <w:rFonts w:ascii="Arial" w:cs="Arial" w:eastAsia="Arial" w:hAnsi="Arial"/>
                <w:sz w:val="18"/>
                <w:szCs w:val="18"/>
                <w:color w:val="auto"/>
              </w:rPr>
              <w:t>(900)</w:t>
            </w: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(167)</w:t>
            </w:r>
          </w:p>
        </w:tc>
        <w:tc>
          <w:tcPr>
            <w:tcW w:w="100" w:type="dxa"/>
            <w:vAlign w:val="bottom"/>
          </w:tcPr>
          <w:p>
            <w:pPr>
              <w:spacing w:after="0"/>
              <w:rPr>
                <w:sz w:val="18"/>
                <w:szCs w:val="18"/>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w w:val="87"/>
              </w:rPr>
              <w:t>(1,252)</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Interest credited</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7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7</w:t>
            </w: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15</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Foreign currency translation</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gridSpan w:val="2"/>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00" w:type="dxa"/>
            <w:vAlign w:val="bottom"/>
          </w:tcPr>
          <w:p>
            <w:pPr>
              <w:jc w:val="right"/>
              <w:ind w:right="2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jc w:val="right"/>
              <w:ind w:right="1"/>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18"/>
                <w:szCs w:val="18"/>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452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45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Account value, end of the period</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right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493</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526</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667</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891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896</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u w:val="single" w:color="auto"/>
                <w:color w:val="auto"/>
                <w:w w:val="98"/>
              </w:rPr>
              <w:t>$</w:t>
            </w:r>
            <w:r>
              <w:rPr>
                <w:rFonts w:ascii="Arial" w:cs="Arial" w:eastAsia="Arial" w:hAnsi="Arial"/>
                <w:sz w:val="18"/>
                <w:szCs w:val="18"/>
                <w:color w:val="auto"/>
                <w:w w:val="98"/>
              </w:rPr>
              <w:t>1,036</w:t>
            </w:r>
          </w:p>
        </w:tc>
        <w:tc>
          <w:tcPr>
            <w:tcW w:w="7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u w:val="single" w:color="auto"/>
                <w:color w:val="auto"/>
                <w:w w:val="98"/>
              </w:rPr>
              <w:t>$</w:t>
            </w:r>
            <w:r>
              <w:rPr>
                <w:rFonts w:ascii="Arial" w:cs="Arial" w:eastAsia="Arial" w:hAnsi="Arial"/>
                <w:sz w:val="18"/>
                <w:szCs w:val="18"/>
                <w:color w:val="auto"/>
                <w:w w:val="98"/>
              </w:rPr>
              <w:t>1,077</w:t>
            </w: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u w:val="single" w:color="auto"/>
                <w:color w:val="auto"/>
                <w:w w:val="83"/>
              </w:rPr>
              <w:t>$</w:t>
            </w:r>
            <w:r>
              <w:rPr>
                <w:rFonts w:ascii="Arial" w:cs="Arial" w:eastAsia="Arial" w:hAnsi="Arial"/>
                <w:sz w:val="18"/>
                <w:szCs w:val="18"/>
                <w:color w:val="auto"/>
                <w:w w:val="83"/>
              </w:rPr>
              <w:t>1,970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896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tcBorders>
              <w:right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40" w:type="dxa"/>
            <w:vAlign w:val="bottom"/>
            <w:gridSpan w:val="2"/>
            <w:vMerge w:val="restart"/>
          </w:tcPr>
          <w:p>
            <w:pPr>
              <w:jc w:val="right"/>
              <w:ind w:right="100"/>
              <w:spacing w:after="0"/>
              <w:rPr>
                <w:sz w:val="20"/>
                <w:szCs w:val="20"/>
                <w:color w:val="auto"/>
              </w:rPr>
            </w:pPr>
            <w:r>
              <w:rPr>
                <w:rFonts w:ascii="Arial" w:cs="Arial" w:eastAsia="Arial" w:hAnsi="Arial"/>
                <w:sz w:val="18"/>
                <w:szCs w:val="18"/>
                <w:color w:val="auto"/>
              </w:rPr>
              <w:t>61</w:t>
            </w: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8"/>
        </w:trPr>
        <w:tc>
          <w:tcPr>
            <w:tcW w:w="2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gridSpan w:val="2"/>
            <w:vMerge w:val="continue"/>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66" w:right="239" w:bottom="1440" w:gutter="0" w:footer="0" w:header="0"/>
        </w:sectPr>
      </w:pPr>
    </w:p>
    <w:bookmarkStart w:id="94" w:name="page95"/>
    <w:bookmarkEnd w:id="9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746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91705" cy="374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right="-20"/>
        <w:spacing w:after="0"/>
        <w:rPr>
          <w:sz w:val="20"/>
          <w:szCs w:val="20"/>
          <w:color w:val="auto"/>
        </w:rPr>
      </w:pPr>
      <w:r>
        <w:rPr>
          <w:rFonts w:ascii="Arial" w:cs="Arial" w:eastAsia="Arial" w:hAnsi="Arial"/>
          <w:sz w:val="26"/>
          <w:szCs w:val="26"/>
          <w:b w:val="1"/>
          <w:bCs w:val="1"/>
          <w:color w:val="auto"/>
        </w:rPr>
        <w:t>Corporate and Other</w:t>
      </w:r>
    </w:p>
    <w:p>
      <w:pPr>
        <w:sectPr>
          <w:pgSz w:w="11900" w:h="16838" w:orient="portrait"/>
          <w:cols w:equalWidth="0" w:num="1">
            <w:col w:w="9019"/>
          </w:cols>
          <w:pgMar w:left="1440" w:top="1440" w:right="1440" w:bottom="1440" w:gutter="0" w:footer="0" w:header="0"/>
        </w:sect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62</w:t>
      </w:r>
    </w:p>
    <w:p>
      <w:pPr>
        <w:sectPr>
          <w:pgSz w:w="11900" w:h="16838" w:orient="portrait"/>
          <w:cols w:equalWidth="0" w:num="1">
            <w:col w:w="9019"/>
          </w:cols>
          <w:pgMar w:left="1440" w:top="1440" w:right="1440" w:bottom="1440" w:gutter="0" w:footer="0" w:header="0"/>
          <w:type w:val="continuous"/>
        </w:sectPr>
      </w:pPr>
    </w:p>
    <w:bookmarkStart w:id="95" w:name="page96"/>
    <w:bookmarkEnd w:id="95"/>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746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91705" cy="37465"/>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Operating Loss—Corporate and Other</w:t>
      </w:r>
      <w:r>
        <w:rPr>
          <w:rFonts w:ascii="Arial" w:cs="Arial" w:eastAsia="Arial" w:hAnsi="Arial"/>
          <w:sz w:val="19"/>
          <w:szCs w:val="19"/>
          <w:color w:val="auto"/>
          <w:vertAlign w:val="superscript"/>
        </w:rPr>
        <w:t>(1)</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50"/>
        </w:trPr>
        <w:tc>
          <w:tcPr>
            <w:tcW w:w="20" w:type="dxa"/>
            <w:vAlign w:val="bottom"/>
          </w:tcPr>
          <w:p>
            <w:pPr>
              <w:spacing w:after="0"/>
              <w:rPr>
                <w:sz w:val="13"/>
                <w:szCs w:val="13"/>
                <w:color w:val="auto"/>
              </w:rPr>
            </w:pPr>
          </w:p>
        </w:tc>
        <w:tc>
          <w:tcPr>
            <w:tcW w:w="61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gridSpan w:val="3"/>
          </w:tcPr>
          <w:p>
            <w:pPr>
              <w:jc w:val="right"/>
              <w:ind w:right="160"/>
              <w:spacing w:after="0"/>
              <w:rPr>
                <w:sz w:val="20"/>
                <w:szCs w:val="20"/>
                <w:color w:val="auto"/>
              </w:rPr>
            </w:pPr>
            <w:r>
              <w:rPr>
                <w:rFonts w:ascii="Arial" w:cs="Arial" w:eastAsia="Arial" w:hAnsi="Arial"/>
                <w:sz w:val="12"/>
                <w:szCs w:val="12"/>
                <w:b w:val="1"/>
                <w:bCs w:val="1"/>
                <w:color w:val="auto"/>
              </w:rPr>
              <w:t>2014</w:t>
            </w:r>
          </w:p>
        </w:tc>
        <w:tc>
          <w:tcPr>
            <w:tcW w:w="14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gridSpan w:val="2"/>
          </w:tcPr>
          <w:p>
            <w:pPr>
              <w:jc w:val="right"/>
              <w:spacing w:after="0"/>
              <w:rPr>
                <w:sz w:val="20"/>
                <w:szCs w:val="20"/>
                <w:color w:val="auto"/>
              </w:rPr>
            </w:pPr>
            <w:r>
              <w:rPr>
                <w:rFonts w:ascii="Arial" w:cs="Arial" w:eastAsia="Arial" w:hAnsi="Arial"/>
                <w:sz w:val="12"/>
                <w:szCs w:val="12"/>
                <w:b w:val="1"/>
                <w:bCs w:val="1"/>
                <w:color w:val="auto"/>
                <w:w w:val="89"/>
              </w:rPr>
              <w:t>2013</w:t>
            </w:r>
          </w:p>
        </w:tc>
        <w:tc>
          <w:tcPr>
            <w:tcW w:w="24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16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0" w:type="dxa"/>
            <w:vAlign w:val="bottom"/>
            <w:tcBorders>
              <w:right w:val="single" w:sz="8" w:color="auto"/>
            </w:tcBorders>
            <w:gridSpan w:val="2"/>
          </w:tcPr>
          <w:p>
            <w:pPr>
              <w:jc w:val="right"/>
              <w:ind w:right="240"/>
              <w:spacing w:after="0" w:line="125" w:lineRule="exact"/>
              <w:rPr>
                <w:sz w:val="20"/>
                <w:szCs w:val="20"/>
                <w:color w:val="auto"/>
              </w:rPr>
            </w:pPr>
            <w:r>
              <w:rPr>
                <w:rFonts w:ascii="Arial" w:cs="Arial" w:eastAsia="Arial" w:hAnsi="Arial"/>
                <w:sz w:val="12"/>
                <w:szCs w:val="12"/>
                <w:b w:val="1"/>
                <w:bCs w:val="1"/>
                <w:color w:val="auto"/>
                <w:w w:val="87"/>
              </w:rPr>
              <w:t>4Q</w:t>
            </w:r>
          </w:p>
        </w:tc>
        <w:tc>
          <w:tcPr>
            <w:tcW w:w="60" w:type="dxa"/>
            <w:vAlign w:val="bottom"/>
          </w:tcPr>
          <w:p>
            <w:pPr>
              <w:spacing w:after="0"/>
              <w:rPr>
                <w:sz w:val="10"/>
                <w:szCs w:val="10"/>
                <w:color w:val="auto"/>
              </w:rPr>
            </w:pPr>
          </w:p>
        </w:tc>
        <w:tc>
          <w:tcPr>
            <w:tcW w:w="500" w:type="dxa"/>
            <w:vAlign w:val="bottom"/>
            <w:gridSpan w:val="2"/>
          </w:tcPr>
          <w:p>
            <w:pPr>
              <w:jc w:val="right"/>
              <w:ind w:right="280"/>
              <w:spacing w:after="0" w:line="125" w:lineRule="exact"/>
              <w:rPr>
                <w:sz w:val="20"/>
                <w:szCs w:val="20"/>
                <w:color w:val="auto"/>
              </w:rPr>
            </w:pPr>
            <w:r>
              <w:rPr>
                <w:rFonts w:ascii="Arial" w:cs="Arial" w:eastAsia="Arial" w:hAnsi="Arial"/>
                <w:sz w:val="12"/>
                <w:szCs w:val="12"/>
                <w:b w:val="1"/>
                <w:bCs w:val="1"/>
                <w:color w:val="auto"/>
              </w:rPr>
              <w:t>3Q</w:t>
            </w:r>
          </w:p>
        </w:tc>
        <w:tc>
          <w:tcPr>
            <w:tcW w:w="60" w:type="dxa"/>
            <w:vAlign w:val="bottom"/>
          </w:tcPr>
          <w:p>
            <w:pPr>
              <w:spacing w:after="0"/>
              <w:rPr>
                <w:sz w:val="10"/>
                <w:szCs w:val="10"/>
                <w:color w:val="auto"/>
              </w:rPr>
            </w:pPr>
          </w:p>
        </w:tc>
        <w:tc>
          <w:tcPr>
            <w:tcW w:w="400" w:type="dxa"/>
            <w:vAlign w:val="bottom"/>
            <w:gridSpan w:val="2"/>
          </w:tcPr>
          <w:p>
            <w:pPr>
              <w:jc w:val="right"/>
              <w:ind w:right="240"/>
              <w:spacing w:after="0" w:line="125" w:lineRule="exact"/>
              <w:rPr>
                <w:sz w:val="20"/>
                <w:szCs w:val="20"/>
                <w:color w:val="auto"/>
              </w:rPr>
            </w:pPr>
            <w:r>
              <w:rPr>
                <w:rFonts w:ascii="Arial" w:cs="Arial" w:eastAsia="Arial" w:hAnsi="Arial"/>
                <w:sz w:val="12"/>
                <w:szCs w:val="12"/>
                <w:b w:val="1"/>
                <w:bCs w:val="1"/>
                <w:color w:val="auto"/>
                <w:w w:val="87"/>
              </w:rPr>
              <w:t>2Q</w:t>
            </w:r>
          </w:p>
        </w:tc>
        <w:tc>
          <w:tcPr>
            <w:tcW w:w="140" w:type="dxa"/>
            <w:vAlign w:val="bottom"/>
          </w:tcPr>
          <w:p>
            <w:pPr>
              <w:spacing w:after="0"/>
              <w:rPr>
                <w:sz w:val="10"/>
                <w:szCs w:val="10"/>
                <w:color w:val="auto"/>
              </w:rPr>
            </w:pPr>
          </w:p>
        </w:tc>
        <w:tc>
          <w:tcPr>
            <w:tcW w:w="480" w:type="dxa"/>
            <w:vAlign w:val="bottom"/>
            <w:gridSpan w:val="2"/>
          </w:tcPr>
          <w:p>
            <w:pPr>
              <w:jc w:val="right"/>
              <w:ind w:right="320"/>
              <w:spacing w:after="0" w:line="125" w:lineRule="exact"/>
              <w:rPr>
                <w:sz w:val="20"/>
                <w:szCs w:val="20"/>
                <w:color w:val="auto"/>
              </w:rPr>
            </w:pPr>
            <w:r>
              <w:rPr>
                <w:rFonts w:ascii="Arial" w:cs="Arial" w:eastAsia="Arial" w:hAnsi="Arial"/>
                <w:sz w:val="12"/>
                <w:szCs w:val="12"/>
                <w:b w:val="1"/>
                <w:bCs w:val="1"/>
                <w:color w:val="auto"/>
                <w:w w:val="87"/>
              </w:rPr>
              <w:t>1Q</w:t>
            </w:r>
          </w:p>
        </w:tc>
        <w:tc>
          <w:tcPr>
            <w:tcW w:w="440" w:type="dxa"/>
            <w:vAlign w:val="bottom"/>
            <w:gridSpan w:val="2"/>
          </w:tcPr>
          <w:p>
            <w:pPr>
              <w:jc w:val="right"/>
              <w:ind w:right="160"/>
              <w:spacing w:after="0" w:line="125" w:lineRule="exact"/>
              <w:rPr>
                <w:sz w:val="20"/>
                <w:szCs w:val="20"/>
                <w:color w:val="auto"/>
              </w:rPr>
            </w:pPr>
            <w:r>
              <w:rPr>
                <w:rFonts w:ascii="Arial" w:cs="Arial" w:eastAsia="Arial" w:hAnsi="Arial"/>
                <w:sz w:val="12"/>
                <w:szCs w:val="12"/>
                <w:b w:val="1"/>
                <w:bCs w:val="1"/>
                <w:color w:val="auto"/>
                <w:w w:val="90"/>
              </w:rPr>
              <w:t>Total</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0" w:type="dxa"/>
            <w:vAlign w:val="bottom"/>
            <w:gridSpan w:val="2"/>
          </w:tcPr>
          <w:p>
            <w:pPr>
              <w:jc w:val="right"/>
              <w:ind w:right="240"/>
              <w:spacing w:after="0" w:line="125" w:lineRule="exact"/>
              <w:rPr>
                <w:sz w:val="20"/>
                <w:szCs w:val="20"/>
                <w:color w:val="auto"/>
              </w:rPr>
            </w:pPr>
            <w:r>
              <w:rPr>
                <w:rFonts w:ascii="Arial" w:cs="Arial" w:eastAsia="Arial" w:hAnsi="Arial"/>
                <w:sz w:val="12"/>
                <w:szCs w:val="12"/>
                <w:b w:val="1"/>
                <w:bCs w:val="1"/>
                <w:color w:val="auto"/>
                <w:w w:val="87"/>
              </w:rPr>
              <w:t>4Q</w:t>
            </w:r>
          </w:p>
        </w:tc>
        <w:tc>
          <w:tcPr>
            <w:tcW w:w="120" w:type="dxa"/>
            <w:vAlign w:val="bottom"/>
          </w:tcPr>
          <w:p>
            <w:pPr>
              <w:spacing w:after="0"/>
              <w:rPr>
                <w:sz w:val="10"/>
                <w:szCs w:val="10"/>
                <w:color w:val="auto"/>
              </w:rPr>
            </w:pPr>
          </w:p>
        </w:tc>
        <w:tc>
          <w:tcPr>
            <w:tcW w:w="480" w:type="dxa"/>
            <w:vAlign w:val="bottom"/>
            <w:gridSpan w:val="2"/>
          </w:tcPr>
          <w:p>
            <w:pPr>
              <w:jc w:val="right"/>
              <w:ind w:right="320"/>
              <w:spacing w:after="0" w:line="125" w:lineRule="exact"/>
              <w:rPr>
                <w:sz w:val="20"/>
                <w:szCs w:val="20"/>
                <w:color w:val="auto"/>
              </w:rPr>
            </w:pPr>
            <w:r>
              <w:rPr>
                <w:rFonts w:ascii="Arial" w:cs="Arial" w:eastAsia="Arial" w:hAnsi="Arial"/>
                <w:sz w:val="12"/>
                <w:szCs w:val="12"/>
                <w:b w:val="1"/>
                <w:bCs w:val="1"/>
                <w:color w:val="auto"/>
                <w:w w:val="87"/>
              </w:rPr>
              <w:t>3Q</w:t>
            </w:r>
          </w:p>
        </w:tc>
        <w:tc>
          <w:tcPr>
            <w:tcW w:w="60" w:type="dxa"/>
            <w:vAlign w:val="bottom"/>
          </w:tcPr>
          <w:p>
            <w:pPr>
              <w:spacing w:after="0"/>
              <w:rPr>
                <w:sz w:val="10"/>
                <w:szCs w:val="10"/>
                <w:color w:val="auto"/>
              </w:rPr>
            </w:pPr>
          </w:p>
        </w:tc>
        <w:tc>
          <w:tcPr>
            <w:tcW w:w="460" w:type="dxa"/>
            <w:vAlign w:val="bottom"/>
            <w:gridSpan w:val="2"/>
          </w:tcPr>
          <w:p>
            <w:pPr>
              <w:jc w:val="right"/>
              <w:ind w:right="300"/>
              <w:spacing w:after="0" w:line="125" w:lineRule="exact"/>
              <w:rPr>
                <w:sz w:val="20"/>
                <w:szCs w:val="20"/>
                <w:color w:val="auto"/>
              </w:rPr>
            </w:pPr>
            <w:r>
              <w:rPr>
                <w:rFonts w:ascii="Arial" w:cs="Arial" w:eastAsia="Arial" w:hAnsi="Arial"/>
                <w:sz w:val="12"/>
                <w:szCs w:val="12"/>
                <w:b w:val="1"/>
                <w:bCs w:val="1"/>
                <w:color w:val="auto"/>
                <w:w w:val="87"/>
              </w:rPr>
              <w:t>2Q</w:t>
            </w:r>
          </w:p>
        </w:tc>
        <w:tc>
          <w:tcPr>
            <w:tcW w:w="80" w:type="dxa"/>
            <w:vAlign w:val="bottom"/>
          </w:tcPr>
          <w:p>
            <w:pPr>
              <w:spacing w:after="0"/>
              <w:rPr>
                <w:sz w:val="10"/>
                <w:szCs w:val="10"/>
                <w:color w:val="auto"/>
              </w:rPr>
            </w:pPr>
          </w:p>
        </w:tc>
        <w:tc>
          <w:tcPr>
            <w:tcW w:w="380" w:type="dxa"/>
            <w:vAlign w:val="bottom"/>
            <w:gridSpan w:val="2"/>
          </w:tcPr>
          <w:p>
            <w:pPr>
              <w:jc w:val="right"/>
              <w:ind w:right="220"/>
              <w:spacing w:after="0" w:line="125" w:lineRule="exact"/>
              <w:rPr>
                <w:sz w:val="20"/>
                <w:szCs w:val="20"/>
                <w:color w:val="auto"/>
              </w:rPr>
            </w:pPr>
            <w:r>
              <w:rPr>
                <w:rFonts w:ascii="Arial" w:cs="Arial" w:eastAsia="Arial" w:hAnsi="Arial"/>
                <w:sz w:val="12"/>
                <w:szCs w:val="12"/>
                <w:b w:val="1"/>
                <w:bCs w:val="1"/>
                <w:color w:val="auto"/>
                <w:w w:val="87"/>
              </w:rPr>
              <w:t>1Q</w:t>
            </w:r>
          </w:p>
        </w:tc>
        <w:tc>
          <w:tcPr>
            <w:tcW w:w="80" w:type="dxa"/>
            <w:vAlign w:val="bottom"/>
          </w:tcPr>
          <w:p>
            <w:pPr>
              <w:spacing w:after="0"/>
              <w:rPr>
                <w:sz w:val="10"/>
                <w:szCs w:val="10"/>
                <w:color w:val="auto"/>
              </w:rPr>
            </w:pPr>
          </w:p>
        </w:tc>
        <w:tc>
          <w:tcPr>
            <w:tcW w:w="300" w:type="dxa"/>
            <w:vAlign w:val="bottom"/>
          </w:tcPr>
          <w:p>
            <w:pPr>
              <w:jc w:val="right"/>
              <w:spacing w:after="0" w:line="125" w:lineRule="exact"/>
              <w:rPr>
                <w:sz w:val="20"/>
                <w:szCs w:val="20"/>
                <w:color w:val="auto"/>
              </w:rPr>
            </w:pPr>
            <w:r>
              <w:rPr>
                <w:rFonts w:ascii="Arial" w:cs="Arial" w:eastAsia="Arial" w:hAnsi="Arial"/>
                <w:sz w:val="12"/>
                <w:szCs w:val="12"/>
                <w:b w:val="1"/>
                <w:bCs w:val="1"/>
                <w:color w:val="auto"/>
                <w:w w:val="90"/>
              </w:rPr>
              <w:t>Total</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6160" w:type="dxa"/>
            <w:vAlign w:val="bottom"/>
            <w:tcBorders>
              <w:top w:val="single" w:sz="8" w:color="CCEEFF"/>
            </w:tcBorders>
            <w:shd w:val="clear" w:color="auto" w:fill="CCEEFF"/>
          </w:tcPr>
          <w:p>
            <w:pPr>
              <w:spacing w:after="0" w:line="112" w:lineRule="exact"/>
              <w:rPr>
                <w:sz w:val="20"/>
                <w:szCs w:val="20"/>
                <w:color w:val="auto"/>
              </w:rPr>
            </w:pPr>
            <w:r>
              <w:rPr>
                <w:rFonts w:ascii="Arial" w:cs="Arial" w:eastAsia="Arial" w:hAnsi="Arial"/>
                <w:sz w:val="12"/>
                <w:szCs w:val="12"/>
                <w:b w:val="1"/>
                <w:bCs w:val="1"/>
                <w:color w:val="auto"/>
              </w:rPr>
              <w:t>REVENUES:</w:t>
            </w:r>
          </w:p>
        </w:tc>
        <w:tc>
          <w:tcPr>
            <w:tcW w:w="20" w:type="dxa"/>
            <w:vAlign w:val="bottom"/>
            <w:tcBorders>
              <w:top w:val="single" w:sz="8" w:color="auto"/>
            </w:tcBorders>
            <w:shd w:val="clear" w:color="auto" w:fill="000000"/>
          </w:tcPr>
          <w:p>
            <w:pPr>
              <w:spacing w:after="0"/>
              <w:rPr>
                <w:sz w:val="9"/>
                <w:szCs w:val="9"/>
                <w:color w:val="auto"/>
              </w:rPr>
            </w:pPr>
          </w:p>
        </w:tc>
        <w:tc>
          <w:tcPr>
            <w:tcW w:w="20" w:type="dxa"/>
            <w:vAlign w:val="bottom"/>
            <w:tcBorders>
              <w:top w:val="single" w:sz="8" w:color="CCEEFF"/>
            </w:tcBorders>
            <w:shd w:val="clear" w:color="auto" w:fill="CCEEFF"/>
          </w:tcPr>
          <w:p>
            <w:pPr>
              <w:spacing w:after="0"/>
              <w:rPr>
                <w:sz w:val="9"/>
                <w:szCs w:val="9"/>
                <w:color w:val="auto"/>
              </w:rPr>
            </w:pPr>
          </w:p>
        </w:tc>
        <w:tc>
          <w:tcPr>
            <w:tcW w:w="60" w:type="dxa"/>
            <w:vAlign w:val="bottom"/>
            <w:tcBorders>
              <w:top w:val="single" w:sz="8" w:color="auto"/>
            </w:tcBorders>
            <w:shd w:val="clear" w:color="auto" w:fill="CCEEFF"/>
          </w:tcPr>
          <w:p>
            <w:pPr>
              <w:spacing w:after="0"/>
              <w:rPr>
                <w:sz w:val="9"/>
                <w:szCs w:val="9"/>
                <w:color w:val="auto"/>
              </w:rPr>
            </w:pPr>
          </w:p>
        </w:tc>
        <w:tc>
          <w:tcPr>
            <w:tcW w:w="220" w:type="dxa"/>
            <w:vAlign w:val="bottom"/>
            <w:tcBorders>
              <w:top w:val="single" w:sz="8" w:color="auto"/>
            </w:tcBorders>
            <w:shd w:val="clear" w:color="auto" w:fill="CCEEFF"/>
          </w:tcPr>
          <w:p>
            <w:pPr>
              <w:spacing w:after="0"/>
              <w:rPr>
                <w:sz w:val="9"/>
                <w:szCs w:val="9"/>
                <w:color w:val="auto"/>
              </w:rPr>
            </w:pPr>
          </w:p>
        </w:tc>
        <w:tc>
          <w:tcPr>
            <w:tcW w:w="180" w:type="dxa"/>
            <w:vAlign w:val="bottom"/>
            <w:tcBorders>
              <w:top w:val="single" w:sz="8" w:color="CCEEFF"/>
              <w:right w:val="single" w:sz="8" w:color="auto"/>
            </w:tcBorders>
            <w:shd w:val="clear" w:color="auto" w:fill="CCEEFF"/>
          </w:tcPr>
          <w:p>
            <w:pPr>
              <w:spacing w:after="0"/>
              <w:rPr>
                <w:sz w:val="9"/>
                <w:szCs w:val="9"/>
                <w:color w:val="auto"/>
              </w:rPr>
            </w:pPr>
          </w:p>
        </w:tc>
        <w:tc>
          <w:tcPr>
            <w:tcW w:w="60" w:type="dxa"/>
            <w:vAlign w:val="bottom"/>
            <w:tcBorders>
              <w:top w:val="single" w:sz="8" w:color="CCEEFF"/>
            </w:tcBorders>
            <w:shd w:val="clear" w:color="auto" w:fill="CCEEFF"/>
          </w:tcPr>
          <w:p>
            <w:pPr>
              <w:spacing w:after="0"/>
              <w:rPr>
                <w:sz w:val="9"/>
                <w:szCs w:val="9"/>
                <w:color w:val="auto"/>
              </w:rPr>
            </w:pPr>
          </w:p>
        </w:tc>
        <w:tc>
          <w:tcPr>
            <w:tcW w:w="260" w:type="dxa"/>
            <w:vAlign w:val="bottom"/>
            <w:tcBorders>
              <w:top w:val="single" w:sz="8" w:color="auto"/>
            </w:tcBorders>
            <w:shd w:val="clear" w:color="auto" w:fill="CCEEFF"/>
          </w:tcPr>
          <w:p>
            <w:pPr>
              <w:spacing w:after="0"/>
              <w:rPr>
                <w:sz w:val="9"/>
                <w:szCs w:val="9"/>
                <w:color w:val="auto"/>
              </w:rPr>
            </w:pPr>
          </w:p>
        </w:tc>
        <w:tc>
          <w:tcPr>
            <w:tcW w:w="240" w:type="dxa"/>
            <w:vAlign w:val="bottom"/>
            <w:tcBorders>
              <w:top w:val="single" w:sz="8" w:color="CCEEFF"/>
            </w:tcBorders>
            <w:shd w:val="clear" w:color="auto" w:fill="CCEEFF"/>
          </w:tcPr>
          <w:p>
            <w:pPr>
              <w:spacing w:after="0"/>
              <w:rPr>
                <w:sz w:val="9"/>
                <w:szCs w:val="9"/>
                <w:color w:val="auto"/>
              </w:rPr>
            </w:pPr>
          </w:p>
        </w:tc>
        <w:tc>
          <w:tcPr>
            <w:tcW w:w="60" w:type="dxa"/>
            <w:vAlign w:val="bottom"/>
            <w:tcBorders>
              <w:top w:val="single" w:sz="8" w:color="auto"/>
            </w:tcBorders>
            <w:shd w:val="clear" w:color="auto" w:fill="CCEEFF"/>
          </w:tcPr>
          <w:p>
            <w:pPr>
              <w:spacing w:after="0"/>
              <w:rPr>
                <w:sz w:val="9"/>
                <w:szCs w:val="9"/>
                <w:color w:val="auto"/>
              </w:rPr>
            </w:pPr>
          </w:p>
        </w:tc>
        <w:tc>
          <w:tcPr>
            <w:tcW w:w="24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140" w:type="dxa"/>
            <w:vAlign w:val="bottom"/>
            <w:tcBorders>
              <w:top w:val="single" w:sz="8" w:color="CCEEFF"/>
              <w:right w:val="single" w:sz="8" w:color="CCEEFF"/>
            </w:tcBorders>
            <w:shd w:val="clear" w:color="auto" w:fill="CCEEFF"/>
          </w:tcPr>
          <w:p>
            <w:pPr>
              <w:spacing w:after="0"/>
              <w:rPr>
                <w:sz w:val="9"/>
                <w:szCs w:val="9"/>
                <w:color w:val="auto"/>
              </w:rPr>
            </w:pPr>
          </w:p>
        </w:tc>
        <w:tc>
          <w:tcPr>
            <w:tcW w:w="240" w:type="dxa"/>
            <w:vAlign w:val="bottom"/>
            <w:tcBorders>
              <w:top w:val="single" w:sz="8" w:color="auto"/>
            </w:tcBorders>
            <w:shd w:val="clear" w:color="auto" w:fill="CCEEFF"/>
          </w:tcPr>
          <w:p>
            <w:pPr>
              <w:spacing w:after="0"/>
              <w:rPr>
                <w:sz w:val="9"/>
                <w:szCs w:val="9"/>
                <w:color w:val="auto"/>
              </w:rPr>
            </w:pPr>
          </w:p>
        </w:tc>
        <w:tc>
          <w:tcPr>
            <w:tcW w:w="240" w:type="dxa"/>
            <w:vAlign w:val="bottom"/>
            <w:tcBorders>
              <w:top w:val="single" w:sz="8" w:color="CCEEFF"/>
            </w:tcBorders>
            <w:shd w:val="clear" w:color="auto" w:fill="CCEEFF"/>
          </w:tcPr>
          <w:p>
            <w:pPr>
              <w:spacing w:after="0"/>
              <w:rPr>
                <w:sz w:val="9"/>
                <w:szCs w:val="9"/>
                <w:color w:val="auto"/>
              </w:rPr>
            </w:pPr>
          </w:p>
        </w:tc>
        <w:tc>
          <w:tcPr>
            <w:tcW w:w="300" w:type="dxa"/>
            <w:vAlign w:val="bottom"/>
            <w:tcBorders>
              <w:top w:val="single" w:sz="8" w:color="auto"/>
            </w:tcBorders>
            <w:shd w:val="clear" w:color="auto" w:fill="CCEEFF"/>
          </w:tcPr>
          <w:p>
            <w:pPr>
              <w:spacing w:after="0"/>
              <w:rPr>
                <w:sz w:val="9"/>
                <w:szCs w:val="9"/>
                <w:color w:val="auto"/>
              </w:rPr>
            </w:pPr>
          </w:p>
        </w:tc>
        <w:tc>
          <w:tcPr>
            <w:tcW w:w="14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60" w:type="dxa"/>
            <w:vAlign w:val="bottom"/>
            <w:tcBorders>
              <w:top w:val="single" w:sz="8" w:color="auto"/>
            </w:tcBorders>
            <w:shd w:val="clear" w:color="auto" w:fill="CCEEFF"/>
          </w:tcPr>
          <w:p>
            <w:pPr>
              <w:spacing w:after="0"/>
              <w:rPr>
                <w:sz w:val="9"/>
                <w:szCs w:val="9"/>
                <w:color w:val="auto"/>
              </w:rPr>
            </w:pPr>
          </w:p>
        </w:tc>
        <w:tc>
          <w:tcPr>
            <w:tcW w:w="220" w:type="dxa"/>
            <w:vAlign w:val="bottom"/>
            <w:tcBorders>
              <w:top w:val="single" w:sz="8" w:color="auto"/>
            </w:tcBorders>
            <w:shd w:val="clear" w:color="auto" w:fill="CCEEFF"/>
          </w:tcPr>
          <w:p>
            <w:pPr>
              <w:spacing w:after="0"/>
              <w:rPr>
                <w:sz w:val="9"/>
                <w:szCs w:val="9"/>
                <w:color w:val="auto"/>
              </w:rPr>
            </w:pPr>
          </w:p>
        </w:tc>
        <w:tc>
          <w:tcPr>
            <w:tcW w:w="18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CCEEFF"/>
              <w:right w:val="single" w:sz="8" w:color="CCEEFF"/>
            </w:tcBorders>
            <w:shd w:val="clear" w:color="auto" w:fill="CCEEFF"/>
          </w:tcPr>
          <w:p>
            <w:pPr>
              <w:spacing w:after="0"/>
              <w:rPr>
                <w:sz w:val="9"/>
                <w:szCs w:val="9"/>
                <w:color w:val="auto"/>
              </w:rPr>
            </w:pPr>
          </w:p>
        </w:tc>
        <w:tc>
          <w:tcPr>
            <w:tcW w:w="240" w:type="dxa"/>
            <w:vAlign w:val="bottom"/>
            <w:tcBorders>
              <w:top w:val="single" w:sz="8" w:color="auto"/>
            </w:tcBorders>
            <w:shd w:val="clear" w:color="auto" w:fill="CCEEFF"/>
          </w:tcPr>
          <w:p>
            <w:pPr>
              <w:spacing w:after="0"/>
              <w:rPr>
                <w:sz w:val="9"/>
                <w:szCs w:val="9"/>
                <w:color w:val="auto"/>
              </w:rPr>
            </w:pPr>
          </w:p>
        </w:tc>
        <w:tc>
          <w:tcPr>
            <w:tcW w:w="240" w:type="dxa"/>
            <w:vAlign w:val="bottom"/>
            <w:tcBorders>
              <w:top w:val="single" w:sz="8" w:color="CCEEFF"/>
            </w:tcBorders>
            <w:shd w:val="clear" w:color="auto" w:fill="CCEEFF"/>
          </w:tcPr>
          <w:p>
            <w:pPr>
              <w:spacing w:after="0"/>
              <w:rPr>
                <w:sz w:val="9"/>
                <w:szCs w:val="9"/>
                <w:color w:val="auto"/>
              </w:rPr>
            </w:pPr>
          </w:p>
        </w:tc>
        <w:tc>
          <w:tcPr>
            <w:tcW w:w="60" w:type="dxa"/>
            <w:vAlign w:val="bottom"/>
            <w:tcBorders>
              <w:top w:val="single" w:sz="8" w:color="auto"/>
            </w:tcBorders>
            <w:shd w:val="clear" w:color="auto" w:fill="CCEEFF"/>
          </w:tcPr>
          <w:p>
            <w:pPr>
              <w:spacing w:after="0"/>
              <w:rPr>
                <w:sz w:val="9"/>
                <w:szCs w:val="9"/>
                <w:color w:val="auto"/>
              </w:rPr>
            </w:pPr>
          </w:p>
        </w:tc>
        <w:tc>
          <w:tcPr>
            <w:tcW w:w="220" w:type="dxa"/>
            <w:vAlign w:val="bottom"/>
            <w:tcBorders>
              <w:top w:val="single" w:sz="8" w:color="auto"/>
            </w:tcBorders>
            <w:shd w:val="clear" w:color="auto" w:fill="CCEEFF"/>
          </w:tcPr>
          <w:p>
            <w:pPr>
              <w:spacing w:after="0"/>
              <w:rPr>
                <w:sz w:val="9"/>
                <w:szCs w:val="9"/>
                <w:color w:val="auto"/>
              </w:rPr>
            </w:pPr>
          </w:p>
        </w:tc>
        <w:tc>
          <w:tcPr>
            <w:tcW w:w="24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spacing w:after="0"/>
              <w:rPr>
                <w:sz w:val="9"/>
                <w:szCs w:val="9"/>
                <w:color w:val="auto"/>
              </w:rPr>
            </w:pPr>
          </w:p>
        </w:tc>
        <w:tc>
          <w:tcPr>
            <w:tcW w:w="22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CCEEFF"/>
            </w:tcBorders>
            <w:shd w:val="clear" w:color="auto" w:fill="CCEEFF"/>
          </w:tcPr>
          <w:p>
            <w:pPr>
              <w:spacing w:after="0"/>
              <w:rPr>
                <w:sz w:val="9"/>
                <w:szCs w:val="9"/>
                <w:color w:val="auto"/>
              </w:rPr>
            </w:pPr>
          </w:p>
        </w:tc>
        <w:tc>
          <w:tcPr>
            <w:tcW w:w="300" w:type="dxa"/>
            <w:vAlign w:val="bottom"/>
            <w:tcBorders>
              <w:top w:val="single" w:sz="8" w:color="auto"/>
            </w:tcBorders>
            <w:shd w:val="clear" w:color="auto" w:fill="CCEEFF"/>
          </w:tcPr>
          <w:p>
            <w:pPr>
              <w:spacing w:after="0"/>
              <w:rPr>
                <w:sz w:val="9"/>
                <w:szCs w:val="9"/>
                <w:color w:val="auto"/>
              </w:rPr>
            </w:pPr>
          </w:p>
        </w:tc>
        <w:tc>
          <w:tcPr>
            <w:tcW w:w="140" w:type="dxa"/>
            <w:vAlign w:val="bottom"/>
            <w:tcBorders>
              <w:top w:val="single" w:sz="8" w:color="CCEEFF"/>
            </w:tcBorders>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tcPr>
          <w:p>
            <w:pPr>
              <w:spacing w:after="0" w:line="132" w:lineRule="exact"/>
              <w:rPr>
                <w:sz w:val="20"/>
                <w:szCs w:val="20"/>
                <w:color w:val="auto"/>
              </w:rPr>
            </w:pPr>
            <w:r>
              <w:rPr>
                <w:rFonts w:ascii="Arial" w:cs="Arial" w:eastAsia="Arial" w:hAnsi="Arial"/>
                <w:sz w:val="12"/>
                <w:szCs w:val="12"/>
                <w:color w:val="auto"/>
              </w:rPr>
              <w:t>Premiums</w:t>
            </w:r>
          </w:p>
        </w:tc>
        <w:tc>
          <w:tcPr>
            <w:tcW w:w="20" w:type="dxa"/>
            <w:vAlign w:val="bottom"/>
            <w:shd w:val="clear" w:color="auto" w:fill="000000"/>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00" w:type="dxa"/>
            <w:vAlign w:val="bottom"/>
            <w:tcBorders>
              <w:right w:val="single" w:sz="8" w:color="auto"/>
            </w:tcBorders>
            <w:gridSpan w:val="2"/>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60" w:type="dxa"/>
            <w:vAlign w:val="bottom"/>
          </w:tcPr>
          <w:p>
            <w:pPr>
              <w:spacing w:after="0"/>
              <w:rPr>
                <w:sz w:val="11"/>
                <w:szCs w:val="11"/>
                <w:color w:val="auto"/>
              </w:rPr>
            </w:pPr>
          </w:p>
        </w:tc>
        <w:tc>
          <w:tcPr>
            <w:tcW w:w="500" w:type="dxa"/>
            <w:vAlign w:val="bottom"/>
            <w:gridSpan w:val="2"/>
          </w:tcPr>
          <w:p>
            <w:pPr>
              <w:jc w:val="right"/>
              <w:ind w:right="300"/>
              <w:spacing w:after="0" w:line="132" w:lineRule="exact"/>
              <w:rPr>
                <w:sz w:val="20"/>
                <w:szCs w:val="20"/>
                <w:color w:val="auto"/>
              </w:rPr>
            </w:pPr>
            <w:r>
              <w:rPr>
                <w:rFonts w:ascii="Arial" w:cs="Arial" w:eastAsia="Arial" w:hAnsi="Arial"/>
                <w:sz w:val="12"/>
                <w:szCs w:val="12"/>
                <w:color w:val="auto"/>
                <w:w w:val="81"/>
              </w:rPr>
              <w:t>$ —</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00" w:type="dxa"/>
            <w:vAlign w:val="bottom"/>
            <w:gridSpan w:val="2"/>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140" w:type="dxa"/>
            <w:vAlign w:val="bottom"/>
          </w:tcPr>
          <w:p>
            <w:pPr>
              <w:jc w:val="right"/>
              <w:spacing w:after="0" w:line="132" w:lineRule="exact"/>
              <w:rPr>
                <w:sz w:val="20"/>
                <w:szCs w:val="20"/>
                <w:color w:val="auto"/>
              </w:rPr>
            </w:pPr>
            <w:r>
              <w:rPr>
                <w:rFonts w:ascii="Arial" w:cs="Arial" w:eastAsia="Arial" w:hAnsi="Arial"/>
                <w:sz w:val="12"/>
                <w:szCs w:val="12"/>
                <w:color w:val="auto"/>
              </w:rPr>
              <w:t>$</w:t>
            </w:r>
          </w:p>
        </w:tc>
        <w:tc>
          <w:tcPr>
            <w:tcW w:w="480" w:type="dxa"/>
            <w:vAlign w:val="bottom"/>
            <w:gridSpan w:val="2"/>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540" w:type="dxa"/>
            <w:vAlign w:val="bottom"/>
            <w:gridSpan w:val="3"/>
          </w:tcPr>
          <w:p>
            <w:pPr>
              <w:jc w:val="right"/>
              <w:ind w:right="300"/>
              <w:spacing w:after="0" w:line="132" w:lineRule="exact"/>
              <w:rPr>
                <w:sz w:val="20"/>
                <w:szCs w:val="20"/>
                <w:color w:val="auto"/>
              </w:rPr>
            </w:pPr>
            <w:r>
              <w:rPr>
                <w:rFonts w:ascii="Arial" w:cs="Arial" w:eastAsia="Arial" w:hAnsi="Arial"/>
                <w:sz w:val="12"/>
                <w:szCs w:val="12"/>
                <w:color w:val="auto"/>
                <w:w w:val="99"/>
              </w:rPr>
              <w:t>$ —</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0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120" w:type="dxa"/>
            <w:vAlign w:val="bottom"/>
          </w:tcPr>
          <w:p>
            <w:pPr>
              <w:jc w:val="right"/>
              <w:spacing w:after="0" w:line="132" w:lineRule="exact"/>
              <w:rPr>
                <w:sz w:val="20"/>
                <w:szCs w:val="20"/>
                <w:color w:val="auto"/>
              </w:rPr>
            </w:pPr>
            <w:r>
              <w:rPr>
                <w:rFonts w:ascii="Arial" w:cs="Arial" w:eastAsia="Arial" w:hAnsi="Arial"/>
                <w:sz w:val="12"/>
                <w:szCs w:val="12"/>
                <w:color w:val="auto"/>
              </w:rPr>
              <w:t>$</w:t>
            </w:r>
          </w:p>
        </w:tc>
        <w:tc>
          <w:tcPr>
            <w:tcW w:w="480" w:type="dxa"/>
            <w:vAlign w:val="bottom"/>
            <w:gridSpan w:val="2"/>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gridSpan w:val="2"/>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380" w:type="dxa"/>
            <w:vAlign w:val="bottom"/>
            <w:gridSpan w:val="2"/>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520" w:type="dxa"/>
            <w:vAlign w:val="bottom"/>
            <w:gridSpan w:val="3"/>
          </w:tcPr>
          <w:p>
            <w:pPr>
              <w:jc w:val="right"/>
              <w:ind w:right="200"/>
              <w:spacing w:after="0" w:line="132" w:lineRule="exact"/>
              <w:rPr>
                <w:sz w:val="20"/>
                <w:szCs w:val="20"/>
                <w:color w:val="auto"/>
              </w:rPr>
            </w:pPr>
            <w:r>
              <w:rPr>
                <w:rFonts w:ascii="Arial" w:cs="Arial" w:eastAsia="Arial" w:hAnsi="Arial"/>
                <w:sz w:val="12"/>
                <w:szCs w:val="12"/>
                <w:color w:val="auto"/>
              </w:rPr>
              <w:t>$ —</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Net investment income</w:t>
            </w:r>
          </w:p>
        </w:tc>
        <w:tc>
          <w:tcPr>
            <w:tcW w:w="20" w:type="dxa"/>
            <w:vAlign w:val="bottom"/>
            <w:shd w:val="clear" w:color="auto" w:fill="000000"/>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2</w:t>
            </w:r>
          </w:p>
        </w:tc>
        <w:tc>
          <w:tcPr>
            <w:tcW w:w="6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(9)</w:t>
            </w: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1</w:t>
            </w:r>
          </w:p>
        </w:tc>
        <w:tc>
          <w:tcPr>
            <w:tcW w:w="14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(9)</w:t>
            </w:r>
          </w:p>
        </w:tc>
        <w:tc>
          <w:tcPr>
            <w:tcW w:w="44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(15)</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(6)</w:t>
            </w:r>
          </w:p>
        </w:tc>
        <w:tc>
          <w:tcPr>
            <w:tcW w:w="60" w:type="dxa"/>
            <w:vAlign w:val="bottom"/>
            <w:shd w:val="clear" w:color="auto" w:fill="CCEEFF"/>
          </w:tcPr>
          <w:p>
            <w:pPr>
              <w:spacing w:after="0"/>
              <w:rPr>
                <w:sz w:val="11"/>
                <w:szCs w:val="11"/>
                <w:color w:val="auto"/>
              </w:rPr>
            </w:pPr>
          </w:p>
        </w:tc>
        <w:tc>
          <w:tcPr>
            <w:tcW w:w="46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3</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2</w:t>
            </w:r>
          </w:p>
        </w:tc>
        <w:tc>
          <w:tcPr>
            <w:tcW w:w="520" w:type="dxa"/>
            <w:vAlign w:val="bottom"/>
            <w:gridSpan w:val="3"/>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(1)</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tcPr>
          <w:p>
            <w:pPr>
              <w:spacing w:after="0" w:line="132" w:lineRule="exact"/>
              <w:rPr>
                <w:sz w:val="20"/>
                <w:szCs w:val="20"/>
                <w:color w:val="auto"/>
              </w:rPr>
            </w:pPr>
            <w:r>
              <w:rPr>
                <w:rFonts w:ascii="Arial" w:cs="Arial" w:eastAsia="Arial" w:hAnsi="Arial"/>
                <w:sz w:val="12"/>
                <w:szCs w:val="12"/>
                <w:color w:val="auto"/>
              </w:rPr>
              <w:t>Net investment gains (losses)</w:t>
            </w:r>
          </w:p>
        </w:tc>
        <w:tc>
          <w:tcPr>
            <w:tcW w:w="20" w:type="dxa"/>
            <w:vAlign w:val="bottom"/>
            <w:shd w:val="clear" w:color="auto" w:fill="000000"/>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Borders>
              <w:right w:val="single" w:sz="8" w:color="auto"/>
            </w:tcBorders>
            <w:gridSpan w:val="2"/>
          </w:tcPr>
          <w:p>
            <w:pPr>
              <w:jc w:val="right"/>
              <w:ind w:right="180"/>
              <w:spacing w:after="0" w:line="132" w:lineRule="exact"/>
              <w:rPr>
                <w:sz w:val="20"/>
                <w:szCs w:val="20"/>
                <w:color w:val="auto"/>
              </w:rPr>
            </w:pPr>
            <w:r>
              <w:rPr>
                <w:rFonts w:ascii="Arial" w:cs="Arial" w:eastAsia="Arial" w:hAnsi="Arial"/>
                <w:sz w:val="12"/>
                <w:szCs w:val="12"/>
                <w:color w:val="auto"/>
              </w:rPr>
              <w:t>6</w:t>
            </w:r>
          </w:p>
        </w:tc>
        <w:tc>
          <w:tcPr>
            <w:tcW w:w="60" w:type="dxa"/>
            <w:vAlign w:val="bottom"/>
          </w:tcPr>
          <w:p>
            <w:pPr>
              <w:spacing w:after="0"/>
              <w:rPr>
                <w:sz w:val="11"/>
                <w:szCs w:val="11"/>
                <w:color w:val="auto"/>
              </w:rPr>
            </w:pPr>
          </w:p>
        </w:tc>
        <w:tc>
          <w:tcPr>
            <w:tcW w:w="50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9</w:t>
            </w:r>
          </w:p>
        </w:tc>
        <w:tc>
          <w:tcPr>
            <w:tcW w:w="60" w:type="dxa"/>
            <w:vAlign w:val="bottom"/>
          </w:tcPr>
          <w:p>
            <w:pPr>
              <w:spacing w:after="0"/>
              <w:rPr>
                <w:sz w:val="11"/>
                <w:szCs w:val="11"/>
                <w:color w:val="auto"/>
              </w:rPr>
            </w:pPr>
          </w:p>
        </w:tc>
        <w:tc>
          <w:tcPr>
            <w:tcW w:w="400" w:type="dxa"/>
            <w:vAlign w:val="bottom"/>
            <w:gridSpan w:val="2"/>
          </w:tcPr>
          <w:p>
            <w:pPr>
              <w:jc w:val="right"/>
              <w:ind w:right="120"/>
              <w:spacing w:after="0" w:line="132" w:lineRule="exact"/>
              <w:rPr>
                <w:sz w:val="20"/>
                <w:szCs w:val="20"/>
                <w:color w:val="auto"/>
              </w:rPr>
            </w:pPr>
            <w:r>
              <w:rPr>
                <w:rFonts w:ascii="Arial" w:cs="Arial" w:eastAsia="Arial" w:hAnsi="Arial"/>
                <w:sz w:val="12"/>
                <w:szCs w:val="12"/>
                <w:color w:val="auto"/>
              </w:rPr>
              <w:t>(6)</w:t>
            </w:r>
          </w:p>
        </w:tc>
        <w:tc>
          <w:tcPr>
            <w:tcW w:w="140" w:type="dxa"/>
            <w:vAlign w:val="bottom"/>
          </w:tcPr>
          <w:p>
            <w:pPr>
              <w:spacing w:after="0"/>
              <w:rPr>
                <w:sz w:val="11"/>
                <w:szCs w:val="11"/>
                <w:color w:val="auto"/>
              </w:rPr>
            </w:pPr>
          </w:p>
        </w:tc>
        <w:tc>
          <w:tcPr>
            <w:tcW w:w="480" w:type="dxa"/>
            <w:vAlign w:val="bottom"/>
            <w:gridSpan w:val="2"/>
          </w:tcPr>
          <w:p>
            <w:pPr>
              <w:jc w:val="right"/>
              <w:ind w:right="200"/>
              <w:spacing w:after="0" w:line="132" w:lineRule="exact"/>
              <w:rPr>
                <w:sz w:val="20"/>
                <w:szCs w:val="20"/>
                <w:color w:val="auto"/>
              </w:rPr>
            </w:pPr>
            <w:r>
              <w:rPr>
                <w:rFonts w:ascii="Arial" w:cs="Arial" w:eastAsia="Arial" w:hAnsi="Arial"/>
                <w:sz w:val="12"/>
                <w:szCs w:val="12"/>
                <w:color w:val="auto"/>
              </w:rPr>
              <w:t>(5)</w:t>
            </w:r>
          </w:p>
        </w:tc>
        <w:tc>
          <w:tcPr>
            <w:tcW w:w="44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4</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(9)</w:t>
            </w:r>
          </w:p>
        </w:tc>
        <w:tc>
          <w:tcPr>
            <w:tcW w:w="120" w:type="dxa"/>
            <w:vAlign w:val="bottom"/>
          </w:tcPr>
          <w:p>
            <w:pPr>
              <w:spacing w:after="0"/>
              <w:rPr>
                <w:sz w:val="11"/>
                <w:szCs w:val="11"/>
                <w:color w:val="auto"/>
              </w:rPr>
            </w:pPr>
          </w:p>
        </w:tc>
        <w:tc>
          <w:tcPr>
            <w:tcW w:w="480" w:type="dxa"/>
            <w:vAlign w:val="bottom"/>
            <w:gridSpan w:val="2"/>
          </w:tcPr>
          <w:p>
            <w:pPr>
              <w:jc w:val="right"/>
              <w:ind w:right="200"/>
              <w:spacing w:after="0" w:line="132" w:lineRule="exact"/>
              <w:rPr>
                <w:sz w:val="20"/>
                <w:szCs w:val="20"/>
                <w:color w:val="auto"/>
              </w:rPr>
            </w:pPr>
            <w:r>
              <w:rPr>
                <w:rFonts w:ascii="Arial" w:cs="Arial" w:eastAsia="Arial" w:hAnsi="Arial"/>
                <w:sz w:val="12"/>
                <w:szCs w:val="12"/>
                <w:color w:val="auto"/>
              </w:rPr>
              <w:t>(11)</w:t>
            </w:r>
          </w:p>
        </w:tc>
        <w:tc>
          <w:tcPr>
            <w:tcW w:w="60" w:type="dxa"/>
            <w:vAlign w:val="bottom"/>
          </w:tcPr>
          <w:p>
            <w:pPr>
              <w:spacing w:after="0"/>
              <w:rPr>
                <w:sz w:val="11"/>
                <w:szCs w:val="11"/>
                <w:color w:val="auto"/>
              </w:rPr>
            </w:pPr>
          </w:p>
        </w:tc>
        <w:tc>
          <w:tcPr>
            <w:tcW w:w="46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(5)</w:t>
            </w:r>
          </w:p>
        </w:tc>
        <w:tc>
          <w:tcPr>
            <w:tcW w:w="80" w:type="dxa"/>
            <w:vAlign w:val="bottom"/>
          </w:tcPr>
          <w:p>
            <w:pPr>
              <w:spacing w:after="0"/>
              <w:rPr>
                <w:sz w:val="11"/>
                <w:szCs w:val="11"/>
                <w:color w:val="auto"/>
              </w:rPr>
            </w:pPr>
          </w:p>
        </w:tc>
        <w:tc>
          <w:tcPr>
            <w:tcW w:w="380" w:type="dxa"/>
            <w:vAlign w:val="bottom"/>
            <w:gridSpan w:val="2"/>
          </w:tcPr>
          <w:p>
            <w:pPr>
              <w:jc w:val="right"/>
              <w:ind w:right="120"/>
              <w:spacing w:after="0" w:line="132" w:lineRule="exact"/>
              <w:rPr>
                <w:sz w:val="20"/>
                <w:szCs w:val="20"/>
                <w:color w:val="auto"/>
              </w:rPr>
            </w:pPr>
            <w:r>
              <w:rPr>
                <w:rFonts w:ascii="Arial" w:cs="Arial" w:eastAsia="Arial" w:hAnsi="Arial"/>
                <w:sz w:val="12"/>
                <w:szCs w:val="12"/>
                <w:color w:val="auto"/>
              </w:rPr>
              <w:t>(10)</w:t>
            </w:r>
          </w:p>
        </w:tc>
        <w:tc>
          <w:tcPr>
            <w:tcW w:w="520" w:type="dxa"/>
            <w:vAlign w:val="bottom"/>
            <w:gridSpan w:val="3"/>
          </w:tcPr>
          <w:p>
            <w:pPr>
              <w:jc w:val="right"/>
              <w:ind w:right="100"/>
              <w:spacing w:after="0" w:line="132" w:lineRule="exact"/>
              <w:rPr>
                <w:sz w:val="20"/>
                <w:szCs w:val="20"/>
                <w:color w:val="auto"/>
              </w:rPr>
            </w:pPr>
            <w:r>
              <w:rPr>
                <w:rFonts w:ascii="Arial" w:cs="Arial" w:eastAsia="Arial" w:hAnsi="Arial"/>
                <w:sz w:val="12"/>
                <w:szCs w:val="12"/>
                <w:color w:val="auto"/>
              </w:rPr>
              <w:t>(35)</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Insurance and investment product fees and other</w:t>
            </w:r>
          </w:p>
        </w:tc>
        <w:tc>
          <w:tcPr>
            <w:tcW w:w="20" w:type="dxa"/>
            <w:vAlign w:val="bottom"/>
            <w:shd w:val="clear" w:color="auto" w:fill="000000"/>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2</w:t>
            </w:r>
          </w:p>
        </w:tc>
        <w:tc>
          <w:tcPr>
            <w:tcW w:w="6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(3)</w:t>
            </w: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20"/>
              <w:spacing w:after="0" w:line="132" w:lineRule="exact"/>
              <w:rPr>
                <w:sz w:val="20"/>
                <w:szCs w:val="20"/>
                <w:color w:val="auto"/>
              </w:rPr>
            </w:pPr>
            <w:r>
              <w:rPr>
                <w:rFonts w:ascii="Arial" w:cs="Arial" w:eastAsia="Arial" w:hAnsi="Arial"/>
                <w:sz w:val="12"/>
                <w:szCs w:val="12"/>
                <w:color w:val="auto"/>
              </w:rPr>
              <w:t>(1)</w:t>
            </w:r>
          </w:p>
        </w:tc>
        <w:tc>
          <w:tcPr>
            <w:tcW w:w="14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44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(2)</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2</w:t>
            </w:r>
          </w:p>
        </w:tc>
        <w:tc>
          <w:tcPr>
            <w:tcW w:w="60" w:type="dxa"/>
            <w:vAlign w:val="bottom"/>
            <w:shd w:val="clear" w:color="auto" w:fill="CCEEFF"/>
          </w:tcPr>
          <w:p>
            <w:pPr>
              <w:spacing w:after="0"/>
              <w:rPr>
                <w:sz w:val="11"/>
                <w:szCs w:val="11"/>
                <w:color w:val="auto"/>
              </w:rPr>
            </w:pPr>
          </w:p>
        </w:tc>
        <w:tc>
          <w:tcPr>
            <w:tcW w:w="46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(1)</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43</w:t>
            </w:r>
          </w:p>
        </w:tc>
        <w:tc>
          <w:tcPr>
            <w:tcW w:w="520" w:type="dxa"/>
            <w:vAlign w:val="bottom"/>
            <w:gridSpan w:val="3"/>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60" w:type="dxa"/>
            <w:vAlign w:val="bottom"/>
            <w:vMerge w:val="restart"/>
          </w:tcPr>
          <w:p>
            <w:pPr>
              <w:ind w:left="240"/>
              <w:spacing w:after="0"/>
              <w:rPr>
                <w:sz w:val="20"/>
                <w:szCs w:val="20"/>
                <w:color w:val="auto"/>
              </w:rPr>
            </w:pPr>
            <w:r>
              <w:rPr>
                <w:rFonts w:ascii="Arial" w:cs="Arial" w:eastAsia="Arial" w:hAnsi="Arial"/>
                <w:sz w:val="12"/>
                <w:szCs w:val="12"/>
                <w:color w:val="auto"/>
              </w:rPr>
              <w:t>Total revenues</w:t>
            </w:r>
          </w:p>
        </w:tc>
        <w:tc>
          <w:tcPr>
            <w:tcW w:w="20" w:type="dxa"/>
            <w:vAlign w:val="bottom"/>
            <w:vMerge w:val="restart"/>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tcPr>
          <w:p>
            <w:pPr>
              <w:spacing w:after="0"/>
              <w:rPr>
                <w:sz w:val="12"/>
                <w:szCs w:val="12"/>
                <w:color w:val="auto"/>
              </w:rPr>
            </w:pPr>
          </w:p>
        </w:tc>
        <w:tc>
          <w:tcPr>
            <w:tcW w:w="6160" w:type="dxa"/>
            <w:vAlign w:val="bottom"/>
            <w:vMerge w:val="continue"/>
          </w:tcPr>
          <w:p>
            <w:pPr>
              <w:spacing w:after="0"/>
              <w:rPr>
                <w:sz w:val="12"/>
                <w:szCs w:val="12"/>
                <w:color w:val="auto"/>
              </w:rPr>
            </w:pPr>
          </w:p>
        </w:tc>
        <w:tc>
          <w:tcPr>
            <w:tcW w:w="20" w:type="dxa"/>
            <w:vAlign w:val="bottom"/>
            <w:vMerge w:val="continue"/>
            <w:shd w:val="clear" w:color="auto" w:fill="000000"/>
          </w:tcPr>
          <w:p>
            <w:pPr>
              <w:spacing w:after="0"/>
              <w:rPr>
                <w:sz w:val="12"/>
                <w:szCs w:val="12"/>
                <w:color w:val="auto"/>
              </w:rPr>
            </w:pPr>
          </w:p>
        </w:tc>
        <w:tc>
          <w:tcPr>
            <w:tcW w:w="2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jc w:val="right"/>
              <w:spacing w:after="0"/>
              <w:rPr>
                <w:sz w:val="20"/>
                <w:szCs w:val="20"/>
                <w:color w:val="auto"/>
              </w:rPr>
            </w:pPr>
            <w:r>
              <w:rPr>
                <w:rFonts w:ascii="Arial" w:cs="Arial" w:eastAsia="Arial" w:hAnsi="Arial"/>
                <w:sz w:val="12"/>
                <w:szCs w:val="12"/>
                <w:color w:val="auto"/>
              </w:rPr>
              <w:t>10</w:t>
            </w:r>
          </w:p>
        </w:tc>
        <w:tc>
          <w:tcPr>
            <w:tcW w:w="18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2"/>
                <w:szCs w:val="12"/>
                <w:color w:val="auto"/>
              </w:rPr>
              <w:t>(3)</w:t>
            </w:r>
          </w:p>
        </w:tc>
        <w:tc>
          <w:tcPr>
            <w:tcW w:w="60" w:type="dxa"/>
            <w:vAlign w:val="bottom"/>
          </w:tcPr>
          <w:p>
            <w:pPr>
              <w:spacing w:after="0"/>
              <w:rPr>
                <w:sz w:val="12"/>
                <w:szCs w:val="12"/>
                <w:color w:val="auto"/>
              </w:rPr>
            </w:pPr>
          </w:p>
        </w:tc>
        <w:tc>
          <w:tcPr>
            <w:tcW w:w="400" w:type="dxa"/>
            <w:vAlign w:val="bottom"/>
            <w:gridSpan w:val="2"/>
          </w:tcPr>
          <w:p>
            <w:pPr>
              <w:jc w:val="right"/>
              <w:ind w:right="120"/>
              <w:spacing w:after="0"/>
              <w:rPr>
                <w:sz w:val="20"/>
                <w:szCs w:val="20"/>
                <w:color w:val="auto"/>
              </w:rPr>
            </w:pPr>
            <w:r>
              <w:rPr>
                <w:rFonts w:ascii="Arial" w:cs="Arial" w:eastAsia="Arial" w:hAnsi="Arial"/>
                <w:sz w:val="12"/>
                <w:szCs w:val="12"/>
                <w:color w:val="auto"/>
              </w:rPr>
              <w:t>(6)</w:t>
            </w:r>
          </w:p>
        </w:tc>
        <w:tc>
          <w:tcPr>
            <w:tcW w:w="140" w:type="dxa"/>
            <w:vAlign w:val="bottom"/>
          </w:tcPr>
          <w:p>
            <w:pPr>
              <w:spacing w:after="0"/>
              <w:rPr>
                <w:sz w:val="12"/>
                <w:szCs w:val="12"/>
                <w:color w:val="auto"/>
              </w:rPr>
            </w:pPr>
          </w:p>
        </w:tc>
        <w:tc>
          <w:tcPr>
            <w:tcW w:w="240" w:type="dxa"/>
            <w:vAlign w:val="bottom"/>
          </w:tcPr>
          <w:p>
            <w:pPr>
              <w:jc w:val="right"/>
              <w:spacing w:after="0"/>
              <w:rPr>
                <w:sz w:val="20"/>
                <w:szCs w:val="20"/>
                <w:color w:val="auto"/>
              </w:rPr>
            </w:pPr>
            <w:r>
              <w:rPr>
                <w:rFonts w:ascii="Arial" w:cs="Arial" w:eastAsia="Arial" w:hAnsi="Arial"/>
                <w:sz w:val="12"/>
                <w:szCs w:val="12"/>
                <w:color w:val="auto"/>
              </w:rPr>
              <w:t>(14)</w:t>
            </w:r>
          </w:p>
        </w:tc>
        <w:tc>
          <w:tcPr>
            <w:tcW w:w="240" w:type="dxa"/>
            <w:vAlign w:val="bottom"/>
            <w:vMerge w:val="continue"/>
          </w:tcPr>
          <w:p>
            <w:pPr>
              <w:spacing w:after="0"/>
              <w:rPr>
                <w:sz w:val="12"/>
                <w:szCs w:val="12"/>
                <w:color w:val="auto"/>
              </w:rPr>
            </w:pPr>
          </w:p>
        </w:tc>
        <w:tc>
          <w:tcPr>
            <w:tcW w:w="300" w:type="dxa"/>
            <w:vAlign w:val="bottom"/>
          </w:tcPr>
          <w:p>
            <w:pPr>
              <w:jc w:val="right"/>
              <w:spacing w:after="0"/>
              <w:rPr>
                <w:sz w:val="20"/>
                <w:szCs w:val="20"/>
                <w:color w:val="auto"/>
              </w:rPr>
            </w:pPr>
            <w:r>
              <w:rPr>
                <w:rFonts w:ascii="Arial" w:cs="Arial" w:eastAsia="Arial" w:hAnsi="Arial"/>
                <w:sz w:val="12"/>
                <w:szCs w:val="12"/>
                <w:color w:val="auto"/>
              </w:rPr>
              <w:t>(13)</w:t>
            </w:r>
          </w:p>
        </w:tc>
        <w:tc>
          <w:tcPr>
            <w:tcW w:w="140" w:type="dxa"/>
            <w:vAlign w:val="bottom"/>
            <w:vMerge w:val="continue"/>
          </w:tcPr>
          <w:p>
            <w:pPr>
              <w:spacing w:after="0"/>
              <w:rPr>
                <w:sz w:val="12"/>
                <w:szCs w:val="12"/>
                <w:color w:val="auto"/>
              </w:rPr>
            </w:pPr>
          </w:p>
        </w:tc>
        <w:tc>
          <w:tcPr>
            <w:tcW w:w="10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2"/>
                <w:szCs w:val="12"/>
                <w:color w:val="auto"/>
              </w:rPr>
              <w:t>(9)</w:t>
            </w:r>
          </w:p>
        </w:tc>
        <w:tc>
          <w:tcPr>
            <w:tcW w:w="120" w:type="dxa"/>
            <w:vAlign w:val="bottom"/>
          </w:tcPr>
          <w:p>
            <w:pPr>
              <w:spacing w:after="0"/>
              <w:rPr>
                <w:sz w:val="12"/>
                <w:szCs w:val="12"/>
                <w:color w:val="auto"/>
              </w:rPr>
            </w:pPr>
          </w:p>
        </w:tc>
        <w:tc>
          <w:tcPr>
            <w:tcW w:w="240" w:type="dxa"/>
            <w:vAlign w:val="bottom"/>
          </w:tcPr>
          <w:p>
            <w:pPr>
              <w:jc w:val="right"/>
              <w:spacing w:after="0"/>
              <w:rPr>
                <w:sz w:val="20"/>
                <w:szCs w:val="20"/>
                <w:color w:val="auto"/>
              </w:rPr>
            </w:pPr>
            <w:r>
              <w:rPr>
                <w:rFonts w:ascii="Arial" w:cs="Arial" w:eastAsia="Arial" w:hAnsi="Arial"/>
                <w:sz w:val="12"/>
                <w:szCs w:val="12"/>
                <w:color w:val="auto"/>
              </w:rPr>
              <w:t>(15)</w:t>
            </w:r>
          </w:p>
        </w:tc>
        <w:tc>
          <w:tcPr>
            <w:tcW w:w="24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gridSpan w:val="2"/>
          </w:tcPr>
          <w:p>
            <w:pPr>
              <w:jc w:val="right"/>
              <w:ind w:right="180"/>
              <w:spacing w:after="0"/>
              <w:rPr>
                <w:sz w:val="20"/>
                <w:szCs w:val="20"/>
                <w:color w:val="auto"/>
              </w:rPr>
            </w:pPr>
            <w:r>
              <w:rPr>
                <w:rFonts w:ascii="Arial" w:cs="Arial" w:eastAsia="Arial" w:hAnsi="Arial"/>
                <w:sz w:val="12"/>
                <w:szCs w:val="12"/>
                <w:color w:val="auto"/>
              </w:rPr>
              <w:t>(3)</w:t>
            </w:r>
          </w:p>
        </w:tc>
        <w:tc>
          <w:tcPr>
            <w:tcW w:w="80" w:type="dxa"/>
            <w:vAlign w:val="bottom"/>
          </w:tcPr>
          <w:p>
            <w:pPr>
              <w:spacing w:after="0"/>
              <w:rPr>
                <w:sz w:val="12"/>
                <w:szCs w:val="12"/>
                <w:color w:val="auto"/>
              </w:rPr>
            </w:pPr>
          </w:p>
        </w:tc>
        <w:tc>
          <w:tcPr>
            <w:tcW w:w="220" w:type="dxa"/>
            <w:vAlign w:val="bottom"/>
          </w:tcPr>
          <w:p>
            <w:pPr>
              <w:jc w:val="right"/>
              <w:spacing w:after="0"/>
              <w:rPr>
                <w:sz w:val="20"/>
                <w:szCs w:val="20"/>
                <w:color w:val="auto"/>
              </w:rPr>
            </w:pPr>
            <w:r>
              <w:rPr>
                <w:rFonts w:ascii="Arial" w:cs="Arial" w:eastAsia="Arial" w:hAnsi="Arial"/>
                <w:sz w:val="12"/>
                <w:szCs w:val="12"/>
                <w:color w:val="auto"/>
              </w:rPr>
              <w:t>35</w:t>
            </w:r>
          </w:p>
        </w:tc>
        <w:tc>
          <w:tcPr>
            <w:tcW w:w="160" w:type="dxa"/>
            <w:vAlign w:val="bottom"/>
            <w:vMerge w:val="continue"/>
          </w:tcPr>
          <w:p>
            <w:pPr>
              <w:spacing w:after="0"/>
              <w:rPr>
                <w:sz w:val="12"/>
                <w:szCs w:val="12"/>
                <w:color w:val="auto"/>
              </w:rPr>
            </w:pPr>
          </w:p>
        </w:tc>
        <w:tc>
          <w:tcPr>
            <w:tcW w:w="80" w:type="dxa"/>
            <w:vAlign w:val="bottom"/>
            <w:vMerge w:val="continue"/>
          </w:tcPr>
          <w:p>
            <w:pPr>
              <w:spacing w:after="0"/>
              <w:rPr>
                <w:sz w:val="12"/>
                <w:szCs w:val="12"/>
                <w:color w:val="auto"/>
              </w:rPr>
            </w:pPr>
          </w:p>
        </w:tc>
        <w:tc>
          <w:tcPr>
            <w:tcW w:w="300" w:type="dxa"/>
            <w:vAlign w:val="bottom"/>
          </w:tcPr>
          <w:p>
            <w:pPr>
              <w:jc w:val="right"/>
              <w:spacing w:after="0"/>
              <w:rPr>
                <w:sz w:val="20"/>
                <w:szCs w:val="20"/>
                <w:color w:val="auto"/>
              </w:rPr>
            </w:pPr>
            <w:r>
              <w:rPr>
                <w:rFonts w:ascii="Arial" w:cs="Arial" w:eastAsia="Arial" w:hAnsi="Arial"/>
                <w:sz w:val="12"/>
                <w:szCs w:val="12"/>
                <w:color w:val="auto"/>
              </w:rPr>
              <w:t>8</w:t>
            </w:r>
          </w:p>
        </w:tc>
        <w:tc>
          <w:tcPr>
            <w:tcW w:w="1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shd w:val="clear" w:color="auto" w:fill="CCEEFF"/>
          </w:tcPr>
          <w:p>
            <w:pPr>
              <w:spacing w:after="0" w:line="132" w:lineRule="exact"/>
              <w:rPr>
                <w:sz w:val="20"/>
                <w:szCs w:val="20"/>
                <w:color w:val="auto"/>
              </w:rPr>
            </w:pPr>
            <w:r>
              <w:rPr>
                <w:rFonts w:ascii="Arial" w:cs="Arial" w:eastAsia="Arial" w:hAnsi="Arial"/>
                <w:sz w:val="12"/>
                <w:szCs w:val="12"/>
                <w:b w:val="1"/>
                <w:bCs w:val="1"/>
                <w:color w:val="auto"/>
              </w:rPr>
              <w:t>BENEFITS AND EXPENSES:</w:t>
            </w:r>
          </w:p>
        </w:tc>
        <w:tc>
          <w:tcPr>
            <w:tcW w:w="20" w:type="dxa"/>
            <w:vAlign w:val="bottom"/>
            <w:tcBorders>
              <w:top w:val="single" w:sz="8" w:color="auto"/>
            </w:tcBorders>
            <w:shd w:val="clear" w:color="auto" w:fill="000000"/>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auto"/>
            </w:tcBorders>
            <w:shd w:val="clear" w:color="auto" w:fill="CCEEFF"/>
          </w:tcPr>
          <w:p>
            <w:pPr>
              <w:spacing w:after="0"/>
              <w:rPr>
                <w:sz w:val="11"/>
                <w:szCs w:val="11"/>
                <w:color w:val="auto"/>
              </w:rPr>
            </w:pPr>
          </w:p>
        </w:tc>
        <w:tc>
          <w:tcPr>
            <w:tcW w:w="180" w:type="dxa"/>
            <w:vAlign w:val="bottom"/>
            <w:tcBorders>
              <w:righ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auto"/>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auto"/>
            </w:tcBorders>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tcPr>
          <w:p>
            <w:pPr>
              <w:spacing w:after="0" w:line="132" w:lineRule="exact"/>
              <w:rPr>
                <w:sz w:val="20"/>
                <w:szCs w:val="20"/>
                <w:color w:val="auto"/>
              </w:rPr>
            </w:pPr>
            <w:r>
              <w:rPr>
                <w:rFonts w:ascii="Arial" w:cs="Arial" w:eastAsia="Arial" w:hAnsi="Arial"/>
                <w:sz w:val="12"/>
                <w:szCs w:val="12"/>
                <w:color w:val="auto"/>
              </w:rPr>
              <w:t>Benefits and other changes in policy reserves</w:t>
            </w:r>
          </w:p>
        </w:tc>
        <w:tc>
          <w:tcPr>
            <w:tcW w:w="20" w:type="dxa"/>
            <w:vAlign w:val="bottom"/>
            <w:shd w:val="clear" w:color="auto" w:fill="000000"/>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Borders>
              <w:right w:val="single" w:sz="8" w:color="auto"/>
            </w:tcBorders>
            <w:gridSpan w:val="2"/>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60" w:type="dxa"/>
            <w:vAlign w:val="bottom"/>
          </w:tcPr>
          <w:p>
            <w:pPr>
              <w:spacing w:after="0"/>
              <w:rPr>
                <w:sz w:val="11"/>
                <w:szCs w:val="11"/>
                <w:color w:val="auto"/>
              </w:rPr>
            </w:pPr>
          </w:p>
        </w:tc>
        <w:tc>
          <w:tcPr>
            <w:tcW w:w="500" w:type="dxa"/>
            <w:vAlign w:val="bottom"/>
            <w:gridSpan w:val="2"/>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60" w:type="dxa"/>
            <w:vAlign w:val="bottom"/>
          </w:tcPr>
          <w:p>
            <w:pPr>
              <w:spacing w:after="0"/>
              <w:rPr>
                <w:sz w:val="11"/>
                <w:szCs w:val="11"/>
                <w:color w:val="auto"/>
              </w:rPr>
            </w:pPr>
          </w:p>
        </w:tc>
        <w:tc>
          <w:tcPr>
            <w:tcW w:w="400" w:type="dxa"/>
            <w:vAlign w:val="bottom"/>
            <w:gridSpan w:val="2"/>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140" w:type="dxa"/>
            <w:vAlign w:val="bottom"/>
          </w:tcPr>
          <w:p>
            <w:pPr>
              <w:spacing w:after="0"/>
              <w:rPr>
                <w:sz w:val="11"/>
                <w:szCs w:val="11"/>
                <w:color w:val="auto"/>
              </w:rPr>
            </w:pPr>
          </w:p>
        </w:tc>
        <w:tc>
          <w:tcPr>
            <w:tcW w:w="480" w:type="dxa"/>
            <w:vAlign w:val="bottom"/>
            <w:gridSpan w:val="2"/>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540" w:type="dxa"/>
            <w:vAlign w:val="bottom"/>
            <w:gridSpan w:val="3"/>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60" w:type="dxa"/>
            <w:vAlign w:val="bottom"/>
          </w:tcPr>
          <w:p>
            <w:pPr>
              <w:spacing w:after="0"/>
              <w:rPr>
                <w:sz w:val="11"/>
                <w:szCs w:val="11"/>
                <w:color w:val="auto"/>
              </w:rPr>
            </w:pPr>
          </w:p>
        </w:tc>
        <w:tc>
          <w:tcPr>
            <w:tcW w:w="40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120" w:type="dxa"/>
            <w:vAlign w:val="bottom"/>
          </w:tcPr>
          <w:p>
            <w:pPr>
              <w:spacing w:after="0"/>
              <w:rPr>
                <w:sz w:val="11"/>
                <w:szCs w:val="11"/>
                <w:color w:val="auto"/>
              </w:rPr>
            </w:pPr>
          </w:p>
        </w:tc>
        <w:tc>
          <w:tcPr>
            <w:tcW w:w="480" w:type="dxa"/>
            <w:vAlign w:val="bottom"/>
            <w:gridSpan w:val="2"/>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60" w:type="dxa"/>
            <w:vAlign w:val="bottom"/>
          </w:tcPr>
          <w:p>
            <w:pPr>
              <w:spacing w:after="0"/>
              <w:rPr>
                <w:sz w:val="11"/>
                <w:szCs w:val="11"/>
                <w:color w:val="auto"/>
              </w:rPr>
            </w:pPr>
          </w:p>
        </w:tc>
        <w:tc>
          <w:tcPr>
            <w:tcW w:w="460" w:type="dxa"/>
            <w:vAlign w:val="bottom"/>
            <w:gridSpan w:val="2"/>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80" w:type="dxa"/>
            <w:vAlign w:val="bottom"/>
          </w:tcPr>
          <w:p>
            <w:pPr>
              <w:spacing w:after="0"/>
              <w:rPr>
                <w:sz w:val="11"/>
                <w:szCs w:val="11"/>
                <w:color w:val="auto"/>
              </w:rPr>
            </w:pPr>
          </w:p>
        </w:tc>
        <w:tc>
          <w:tcPr>
            <w:tcW w:w="380" w:type="dxa"/>
            <w:vAlign w:val="bottom"/>
            <w:gridSpan w:val="2"/>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80" w:type="dxa"/>
            <w:vAlign w:val="bottom"/>
          </w:tcPr>
          <w:p>
            <w:pPr>
              <w:spacing w:after="0"/>
              <w:rPr>
                <w:sz w:val="11"/>
                <w:szCs w:val="11"/>
                <w:color w:val="auto"/>
              </w:rPr>
            </w:pPr>
          </w:p>
        </w:tc>
        <w:tc>
          <w:tcPr>
            <w:tcW w:w="440" w:type="dxa"/>
            <w:vAlign w:val="bottom"/>
            <w:gridSpan w:val="2"/>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Interest credited</w:t>
            </w:r>
          </w:p>
        </w:tc>
        <w:tc>
          <w:tcPr>
            <w:tcW w:w="20" w:type="dxa"/>
            <w:vAlign w:val="bottom"/>
            <w:shd w:val="clear" w:color="auto" w:fill="000000"/>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14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540" w:type="dxa"/>
            <w:vAlign w:val="bottom"/>
            <w:gridSpan w:val="3"/>
            <w:shd w:val="clear" w:color="auto" w:fill="CCEEFF"/>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460" w:type="dxa"/>
            <w:vAlign w:val="bottom"/>
            <w:gridSpan w:val="2"/>
            <w:shd w:val="clear" w:color="auto" w:fill="CCEEFF"/>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tcPr>
          <w:p>
            <w:pPr>
              <w:spacing w:after="0" w:line="132" w:lineRule="exact"/>
              <w:rPr>
                <w:sz w:val="20"/>
                <w:szCs w:val="20"/>
                <w:color w:val="auto"/>
              </w:rPr>
            </w:pPr>
            <w:r>
              <w:rPr>
                <w:rFonts w:ascii="Arial" w:cs="Arial" w:eastAsia="Arial" w:hAnsi="Arial"/>
                <w:sz w:val="12"/>
                <w:szCs w:val="12"/>
                <w:color w:val="auto"/>
              </w:rPr>
              <w:t>Acquisition and operating expenses, net of deferrals</w:t>
            </w:r>
          </w:p>
        </w:tc>
        <w:tc>
          <w:tcPr>
            <w:tcW w:w="20" w:type="dxa"/>
            <w:vAlign w:val="bottom"/>
            <w:shd w:val="clear" w:color="auto" w:fill="000000"/>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Borders>
              <w:right w:val="single" w:sz="8" w:color="auto"/>
            </w:tcBorders>
            <w:gridSpan w:val="2"/>
          </w:tcPr>
          <w:p>
            <w:pPr>
              <w:jc w:val="right"/>
              <w:ind w:right="180"/>
              <w:spacing w:after="0" w:line="132" w:lineRule="exact"/>
              <w:rPr>
                <w:sz w:val="20"/>
                <w:szCs w:val="20"/>
                <w:color w:val="auto"/>
              </w:rPr>
            </w:pPr>
            <w:r>
              <w:rPr>
                <w:rFonts w:ascii="Arial" w:cs="Arial" w:eastAsia="Arial" w:hAnsi="Arial"/>
                <w:sz w:val="12"/>
                <w:szCs w:val="12"/>
                <w:color w:val="auto"/>
              </w:rPr>
              <w:t>4</w:t>
            </w:r>
          </w:p>
        </w:tc>
        <w:tc>
          <w:tcPr>
            <w:tcW w:w="60" w:type="dxa"/>
            <w:vAlign w:val="bottom"/>
          </w:tcPr>
          <w:p>
            <w:pPr>
              <w:spacing w:after="0"/>
              <w:rPr>
                <w:sz w:val="11"/>
                <w:szCs w:val="11"/>
                <w:color w:val="auto"/>
              </w:rPr>
            </w:pPr>
          </w:p>
        </w:tc>
        <w:tc>
          <w:tcPr>
            <w:tcW w:w="500" w:type="dxa"/>
            <w:vAlign w:val="bottom"/>
            <w:gridSpan w:val="2"/>
          </w:tcPr>
          <w:p>
            <w:pPr>
              <w:jc w:val="right"/>
              <w:ind w:right="200"/>
              <w:spacing w:after="0" w:line="132" w:lineRule="exact"/>
              <w:rPr>
                <w:sz w:val="20"/>
                <w:szCs w:val="20"/>
                <w:color w:val="auto"/>
              </w:rPr>
            </w:pPr>
            <w:r>
              <w:rPr>
                <w:rFonts w:ascii="Arial" w:cs="Arial" w:eastAsia="Arial" w:hAnsi="Arial"/>
                <w:sz w:val="12"/>
                <w:szCs w:val="12"/>
                <w:color w:val="auto"/>
              </w:rPr>
              <w:t>(1)</w:t>
            </w:r>
          </w:p>
        </w:tc>
        <w:tc>
          <w:tcPr>
            <w:tcW w:w="60" w:type="dxa"/>
            <w:vAlign w:val="bottom"/>
          </w:tcPr>
          <w:p>
            <w:pPr>
              <w:spacing w:after="0"/>
              <w:rPr>
                <w:sz w:val="11"/>
                <w:szCs w:val="11"/>
                <w:color w:val="auto"/>
              </w:rPr>
            </w:pPr>
          </w:p>
        </w:tc>
        <w:tc>
          <w:tcPr>
            <w:tcW w:w="40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9</w:t>
            </w:r>
          </w:p>
        </w:tc>
        <w:tc>
          <w:tcPr>
            <w:tcW w:w="140" w:type="dxa"/>
            <w:vAlign w:val="bottom"/>
          </w:tcPr>
          <w:p>
            <w:pPr>
              <w:spacing w:after="0"/>
              <w:rPr>
                <w:sz w:val="11"/>
                <w:szCs w:val="11"/>
                <w:color w:val="auto"/>
              </w:rPr>
            </w:pPr>
          </w:p>
        </w:tc>
        <w:tc>
          <w:tcPr>
            <w:tcW w:w="48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6</w:t>
            </w:r>
          </w:p>
        </w:tc>
        <w:tc>
          <w:tcPr>
            <w:tcW w:w="300" w:type="dxa"/>
            <w:vAlign w:val="bottom"/>
          </w:tcPr>
          <w:p>
            <w:pPr>
              <w:jc w:val="right"/>
              <w:spacing w:after="0" w:line="132" w:lineRule="exact"/>
              <w:rPr>
                <w:sz w:val="20"/>
                <w:szCs w:val="20"/>
                <w:color w:val="auto"/>
              </w:rPr>
            </w:pPr>
            <w:r>
              <w:rPr>
                <w:rFonts w:ascii="Arial" w:cs="Arial" w:eastAsia="Arial" w:hAnsi="Arial"/>
                <w:sz w:val="12"/>
                <w:szCs w:val="12"/>
                <w:color w:val="auto"/>
              </w:rPr>
              <w:t>18</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7</w:t>
            </w:r>
          </w:p>
        </w:tc>
        <w:tc>
          <w:tcPr>
            <w:tcW w:w="120" w:type="dxa"/>
            <w:vAlign w:val="bottom"/>
          </w:tcPr>
          <w:p>
            <w:pPr>
              <w:spacing w:after="0"/>
              <w:rPr>
                <w:sz w:val="11"/>
                <w:szCs w:val="11"/>
                <w:color w:val="auto"/>
              </w:rPr>
            </w:pPr>
          </w:p>
        </w:tc>
        <w:tc>
          <w:tcPr>
            <w:tcW w:w="240" w:type="dxa"/>
            <w:vAlign w:val="bottom"/>
          </w:tcPr>
          <w:p>
            <w:pPr>
              <w:jc w:val="right"/>
              <w:spacing w:after="0" w:line="132" w:lineRule="exact"/>
              <w:rPr>
                <w:sz w:val="20"/>
                <w:szCs w:val="20"/>
                <w:color w:val="auto"/>
              </w:rPr>
            </w:pPr>
            <w:r>
              <w:rPr>
                <w:rFonts w:ascii="Arial" w:cs="Arial" w:eastAsia="Arial" w:hAnsi="Arial"/>
                <w:sz w:val="12"/>
                <w:szCs w:val="12"/>
                <w:color w:val="auto"/>
              </w:rPr>
              <w:t>38</w:t>
            </w: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8</w:t>
            </w:r>
          </w:p>
        </w:tc>
        <w:tc>
          <w:tcPr>
            <w:tcW w:w="80" w:type="dxa"/>
            <w:vAlign w:val="bottom"/>
          </w:tcPr>
          <w:p>
            <w:pPr>
              <w:spacing w:after="0"/>
              <w:rPr>
                <w:sz w:val="11"/>
                <w:szCs w:val="11"/>
                <w:color w:val="auto"/>
              </w:rPr>
            </w:pPr>
          </w:p>
        </w:tc>
        <w:tc>
          <w:tcPr>
            <w:tcW w:w="38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49</w:t>
            </w:r>
          </w:p>
        </w:tc>
        <w:tc>
          <w:tcPr>
            <w:tcW w:w="520" w:type="dxa"/>
            <w:vAlign w:val="bottom"/>
            <w:gridSpan w:val="3"/>
          </w:tcPr>
          <w:p>
            <w:pPr>
              <w:jc w:val="right"/>
              <w:ind w:right="140"/>
              <w:spacing w:after="0" w:line="132" w:lineRule="exact"/>
              <w:rPr>
                <w:sz w:val="20"/>
                <w:szCs w:val="20"/>
                <w:color w:val="auto"/>
              </w:rPr>
            </w:pPr>
            <w:r>
              <w:rPr>
                <w:rFonts w:ascii="Arial" w:cs="Arial" w:eastAsia="Arial" w:hAnsi="Arial"/>
                <w:sz w:val="12"/>
                <w:szCs w:val="12"/>
                <w:color w:val="auto"/>
              </w:rPr>
              <w:t>102</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Amortization of deferred acquisition costs and intangibles</w:t>
            </w:r>
          </w:p>
        </w:tc>
        <w:tc>
          <w:tcPr>
            <w:tcW w:w="20" w:type="dxa"/>
            <w:vAlign w:val="bottom"/>
            <w:shd w:val="clear" w:color="auto" w:fill="000000"/>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1</w:t>
            </w:r>
          </w:p>
        </w:tc>
        <w:tc>
          <w:tcPr>
            <w:tcW w:w="6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1</w:t>
            </w: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14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1</w:t>
            </w:r>
          </w:p>
        </w:tc>
        <w:tc>
          <w:tcPr>
            <w:tcW w:w="44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3</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(1)</w:t>
            </w:r>
          </w:p>
        </w:tc>
        <w:tc>
          <w:tcPr>
            <w:tcW w:w="12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1</w:t>
            </w:r>
          </w:p>
        </w:tc>
        <w:tc>
          <w:tcPr>
            <w:tcW w:w="60" w:type="dxa"/>
            <w:vAlign w:val="bottom"/>
            <w:shd w:val="clear" w:color="auto" w:fill="CCEEFF"/>
          </w:tcPr>
          <w:p>
            <w:pPr>
              <w:spacing w:after="0"/>
              <w:rPr>
                <w:sz w:val="11"/>
                <w:szCs w:val="11"/>
                <w:color w:val="auto"/>
              </w:rPr>
            </w:pPr>
          </w:p>
        </w:tc>
        <w:tc>
          <w:tcPr>
            <w:tcW w:w="46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4</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3</w:t>
            </w:r>
          </w:p>
        </w:tc>
        <w:tc>
          <w:tcPr>
            <w:tcW w:w="520" w:type="dxa"/>
            <w:vAlign w:val="bottom"/>
            <w:gridSpan w:val="3"/>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7</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tcPr>
          <w:p>
            <w:pPr>
              <w:spacing w:after="0" w:line="132" w:lineRule="exact"/>
              <w:rPr>
                <w:sz w:val="20"/>
                <w:szCs w:val="20"/>
                <w:color w:val="auto"/>
              </w:rPr>
            </w:pPr>
            <w:r>
              <w:rPr>
                <w:rFonts w:ascii="Arial" w:cs="Arial" w:eastAsia="Arial" w:hAnsi="Arial"/>
                <w:sz w:val="12"/>
                <w:szCs w:val="12"/>
                <w:color w:val="auto"/>
              </w:rPr>
              <w:t>Interest expense</w:t>
            </w:r>
          </w:p>
        </w:tc>
        <w:tc>
          <w:tcPr>
            <w:tcW w:w="20" w:type="dxa"/>
            <w:vAlign w:val="bottom"/>
            <w:shd w:val="clear" w:color="auto" w:fill="000000"/>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jc w:val="right"/>
              <w:spacing w:after="0" w:line="132" w:lineRule="exact"/>
              <w:rPr>
                <w:sz w:val="20"/>
                <w:szCs w:val="20"/>
                <w:color w:val="auto"/>
              </w:rPr>
            </w:pPr>
            <w:r>
              <w:rPr>
                <w:rFonts w:ascii="Arial" w:cs="Arial" w:eastAsia="Arial" w:hAnsi="Arial"/>
                <w:sz w:val="12"/>
                <w:szCs w:val="12"/>
                <w:color w:val="auto"/>
              </w:rPr>
              <w:t>76</w:t>
            </w:r>
          </w:p>
        </w:tc>
        <w:tc>
          <w:tcPr>
            <w:tcW w:w="18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74</w:t>
            </w:r>
          </w:p>
        </w:tc>
        <w:tc>
          <w:tcPr>
            <w:tcW w:w="60" w:type="dxa"/>
            <w:vAlign w:val="bottom"/>
          </w:tcPr>
          <w:p>
            <w:pPr>
              <w:spacing w:after="0"/>
              <w:rPr>
                <w:sz w:val="11"/>
                <w:szCs w:val="11"/>
                <w:color w:val="auto"/>
              </w:rPr>
            </w:pPr>
          </w:p>
        </w:tc>
        <w:tc>
          <w:tcPr>
            <w:tcW w:w="40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81</w:t>
            </w:r>
          </w:p>
        </w:tc>
        <w:tc>
          <w:tcPr>
            <w:tcW w:w="140" w:type="dxa"/>
            <w:vAlign w:val="bottom"/>
          </w:tcPr>
          <w:p>
            <w:pPr>
              <w:spacing w:after="0"/>
              <w:rPr>
                <w:sz w:val="11"/>
                <w:szCs w:val="11"/>
                <w:color w:val="auto"/>
              </w:rPr>
            </w:pPr>
          </w:p>
        </w:tc>
        <w:tc>
          <w:tcPr>
            <w:tcW w:w="240" w:type="dxa"/>
            <w:vAlign w:val="bottom"/>
          </w:tcPr>
          <w:p>
            <w:pPr>
              <w:jc w:val="right"/>
              <w:spacing w:after="0" w:line="132" w:lineRule="exact"/>
              <w:rPr>
                <w:sz w:val="20"/>
                <w:szCs w:val="20"/>
                <w:color w:val="auto"/>
              </w:rPr>
            </w:pPr>
            <w:r>
              <w:rPr>
                <w:rFonts w:ascii="Arial" w:cs="Arial" w:eastAsia="Arial" w:hAnsi="Arial"/>
                <w:sz w:val="12"/>
                <w:szCs w:val="12"/>
                <w:color w:val="auto"/>
              </w:rPr>
              <w:t>83</w:t>
            </w:r>
          </w:p>
        </w:tc>
        <w:tc>
          <w:tcPr>
            <w:tcW w:w="240" w:type="dxa"/>
            <w:vAlign w:val="bottom"/>
          </w:tcPr>
          <w:p>
            <w:pPr>
              <w:spacing w:after="0"/>
              <w:rPr>
                <w:sz w:val="11"/>
                <w:szCs w:val="11"/>
                <w:color w:val="auto"/>
              </w:rPr>
            </w:pPr>
          </w:p>
        </w:tc>
        <w:tc>
          <w:tcPr>
            <w:tcW w:w="440" w:type="dxa"/>
            <w:vAlign w:val="bottom"/>
            <w:gridSpan w:val="2"/>
          </w:tcPr>
          <w:p>
            <w:pPr>
              <w:jc w:val="right"/>
              <w:ind w:right="140"/>
              <w:spacing w:after="0" w:line="132" w:lineRule="exact"/>
              <w:rPr>
                <w:sz w:val="20"/>
                <w:szCs w:val="20"/>
                <w:color w:val="auto"/>
              </w:rPr>
            </w:pPr>
            <w:r>
              <w:rPr>
                <w:rFonts w:ascii="Arial" w:cs="Arial" w:eastAsia="Arial" w:hAnsi="Arial"/>
                <w:sz w:val="12"/>
                <w:szCs w:val="12"/>
                <w:color w:val="auto"/>
              </w:rPr>
              <w:t>314</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80</w:t>
            </w:r>
          </w:p>
        </w:tc>
        <w:tc>
          <w:tcPr>
            <w:tcW w:w="120" w:type="dxa"/>
            <w:vAlign w:val="bottom"/>
          </w:tcPr>
          <w:p>
            <w:pPr>
              <w:spacing w:after="0"/>
              <w:rPr>
                <w:sz w:val="11"/>
                <w:szCs w:val="11"/>
                <w:color w:val="auto"/>
              </w:rPr>
            </w:pPr>
          </w:p>
        </w:tc>
        <w:tc>
          <w:tcPr>
            <w:tcW w:w="240" w:type="dxa"/>
            <w:vAlign w:val="bottom"/>
          </w:tcPr>
          <w:p>
            <w:pPr>
              <w:jc w:val="right"/>
              <w:spacing w:after="0" w:line="132" w:lineRule="exact"/>
              <w:rPr>
                <w:sz w:val="20"/>
                <w:szCs w:val="20"/>
                <w:color w:val="auto"/>
              </w:rPr>
            </w:pPr>
            <w:r>
              <w:rPr>
                <w:rFonts w:ascii="Arial" w:cs="Arial" w:eastAsia="Arial" w:hAnsi="Arial"/>
                <w:sz w:val="12"/>
                <w:szCs w:val="12"/>
                <w:color w:val="auto"/>
              </w:rPr>
              <w:t>81</w:t>
            </w: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jc w:val="right"/>
              <w:spacing w:after="0" w:line="132" w:lineRule="exact"/>
              <w:rPr>
                <w:sz w:val="20"/>
                <w:szCs w:val="20"/>
                <w:color w:val="auto"/>
              </w:rPr>
            </w:pPr>
            <w:r>
              <w:rPr>
                <w:rFonts w:ascii="Arial" w:cs="Arial" w:eastAsia="Arial" w:hAnsi="Arial"/>
                <w:sz w:val="12"/>
                <w:szCs w:val="12"/>
                <w:color w:val="auto"/>
              </w:rPr>
              <w:t>77</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80</w:t>
            </w:r>
          </w:p>
        </w:tc>
        <w:tc>
          <w:tcPr>
            <w:tcW w:w="520" w:type="dxa"/>
            <w:vAlign w:val="bottom"/>
            <w:gridSpan w:val="3"/>
          </w:tcPr>
          <w:p>
            <w:pPr>
              <w:jc w:val="right"/>
              <w:ind w:right="140"/>
              <w:spacing w:after="0" w:line="132" w:lineRule="exact"/>
              <w:rPr>
                <w:sz w:val="20"/>
                <w:szCs w:val="20"/>
                <w:color w:val="auto"/>
              </w:rPr>
            </w:pPr>
            <w:r>
              <w:rPr>
                <w:rFonts w:ascii="Arial" w:cs="Arial" w:eastAsia="Arial" w:hAnsi="Arial"/>
                <w:sz w:val="12"/>
                <w:szCs w:val="12"/>
                <w:color w:val="auto"/>
              </w:rPr>
              <w:t>318</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616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shd w:val="clear" w:color="auto" w:fill="CCEEFF"/>
          </w:tcPr>
          <w:p>
            <w:pPr>
              <w:ind w:left="240"/>
              <w:spacing w:after="0" w:line="132" w:lineRule="exact"/>
              <w:rPr>
                <w:sz w:val="20"/>
                <w:szCs w:val="20"/>
                <w:color w:val="auto"/>
              </w:rPr>
            </w:pPr>
            <w:r>
              <w:rPr>
                <w:rFonts w:ascii="Arial" w:cs="Arial" w:eastAsia="Arial" w:hAnsi="Arial"/>
                <w:sz w:val="12"/>
                <w:szCs w:val="12"/>
                <w:color w:val="auto"/>
              </w:rPr>
              <w:t>Total benefits and expenses</w:t>
            </w:r>
          </w:p>
        </w:tc>
        <w:tc>
          <w:tcPr>
            <w:tcW w:w="20" w:type="dxa"/>
            <w:vAlign w:val="bottom"/>
            <w:shd w:val="clear" w:color="auto" w:fill="000000"/>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81</w:t>
            </w:r>
          </w:p>
        </w:tc>
        <w:tc>
          <w:tcPr>
            <w:tcW w:w="180" w:type="dxa"/>
            <w:vAlign w:val="bottom"/>
            <w:tcBorders>
              <w:righ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74</w:t>
            </w: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rPr>
              <w:t>90</w:t>
            </w:r>
          </w:p>
        </w:tc>
        <w:tc>
          <w:tcPr>
            <w:tcW w:w="140" w:type="dxa"/>
            <w:vAlign w:val="bottom"/>
            <w:tcBorders>
              <w:right w:val="single" w:sz="8" w:color="CCEEFF"/>
            </w:tcBorders>
            <w:shd w:val="clear" w:color="auto" w:fill="CCEEFF"/>
          </w:tcPr>
          <w:p>
            <w:pPr>
              <w:spacing w:after="0"/>
              <w:rPr>
                <w:sz w:val="11"/>
                <w:szCs w:val="11"/>
                <w:color w:val="auto"/>
              </w:rPr>
            </w:pPr>
          </w:p>
        </w:tc>
        <w:tc>
          <w:tcPr>
            <w:tcW w:w="24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90</w:t>
            </w:r>
          </w:p>
        </w:tc>
        <w:tc>
          <w:tcPr>
            <w:tcW w:w="240" w:type="dxa"/>
            <w:vAlign w:val="bottom"/>
            <w:shd w:val="clear" w:color="auto" w:fill="CCEEFF"/>
          </w:tcPr>
          <w:p>
            <w:pPr>
              <w:spacing w:after="0"/>
              <w:rPr>
                <w:sz w:val="11"/>
                <w:szCs w:val="11"/>
                <w:color w:val="auto"/>
              </w:rPr>
            </w:pPr>
          </w:p>
        </w:tc>
        <w:tc>
          <w:tcPr>
            <w:tcW w:w="44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335</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86</w:t>
            </w:r>
          </w:p>
        </w:tc>
        <w:tc>
          <w:tcPr>
            <w:tcW w:w="12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120</w:t>
            </w: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89</w:t>
            </w:r>
          </w:p>
        </w:tc>
        <w:tc>
          <w:tcPr>
            <w:tcW w:w="2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60"/>
              <w:spacing w:after="0" w:line="132" w:lineRule="exact"/>
              <w:rPr>
                <w:sz w:val="20"/>
                <w:szCs w:val="20"/>
                <w:color w:val="auto"/>
              </w:rPr>
            </w:pPr>
            <w:r>
              <w:rPr>
                <w:rFonts w:ascii="Arial" w:cs="Arial" w:eastAsia="Arial" w:hAnsi="Arial"/>
                <w:sz w:val="12"/>
                <w:szCs w:val="12"/>
                <w:color w:val="auto"/>
                <w:w w:val="99"/>
              </w:rPr>
              <w:t>132</w:t>
            </w:r>
          </w:p>
        </w:tc>
        <w:tc>
          <w:tcPr>
            <w:tcW w:w="520" w:type="dxa"/>
            <w:vAlign w:val="bottom"/>
            <w:gridSpan w:val="3"/>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427</w:t>
            </w:r>
          </w:p>
        </w:tc>
        <w:tc>
          <w:tcPr>
            <w:tcW w:w="0" w:type="dxa"/>
            <w:vAlign w:val="bottom"/>
          </w:tcPr>
          <w:p>
            <w:pPr>
              <w:spacing w:after="0"/>
              <w:rPr>
                <w:sz w:val="1"/>
                <w:szCs w:val="1"/>
                <w:color w:val="auto"/>
              </w:rPr>
            </w:pPr>
          </w:p>
        </w:tc>
      </w:tr>
      <w:tr>
        <w:trPr>
          <w:trHeight w:val="138"/>
        </w:trPr>
        <w:tc>
          <w:tcPr>
            <w:tcW w:w="6180" w:type="dxa"/>
            <w:vAlign w:val="bottom"/>
            <w:gridSpan w:val="2"/>
          </w:tcPr>
          <w:p>
            <w:pPr>
              <w:spacing w:after="0"/>
              <w:rPr>
                <w:sz w:val="20"/>
                <w:szCs w:val="20"/>
                <w:color w:val="auto"/>
              </w:rPr>
            </w:pPr>
            <w:r>
              <w:rPr>
                <w:rFonts w:ascii="Arial" w:cs="Arial" w:eastAsia="Arial" w:hAnsi="Arial"/>
                <w:sz w:val="12"/>
                <w:szCs w:val="12"/>
                <w:b w:val="1"/>
                <w:bCs w:val="1"/>
                <w:color w:val="auto"/>
              </w:rPr>
              <w:t>LOSS FROM CONTINUING OPERATIONS BEFORE INCOME TAXES</w:t>
            </w:r>
          </w:p>
        </w:tc>
        <w:tc>
          <w:tcPr>
            <w:tcW w:w="20" w:type="dxa"/>
            <w:vAlign w:val="bottom"/>
            <w:tcBorders>
              <w:top w:val="single" w:sz="8" w:color="auto"/>
            </w:tcBorders>
            <w:shd w:val="clear" w:color="auto" w:fill="000000"/>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3"/>
              </w:rPr>
              <w:t>(71)</w:t>
            </w:r>
          </w:p>
        </w:tc>
        <w:tc>
          <w:tcPr>
            <w:tcW w:w="18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rPr>
              <w:t>(77)</w:t>
            </w:r>
          </w:p>
        </w:tc>
        <w:tc>
          <w:tcPr>
            <w:tcW w:w="24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rPr>
              <w:t>(96)</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78"/>
              </w:rPr>
              <w:t>(104)</w:t>
            </w:r>
          </w:p>
        </w:tc>
        <w:tc>
          <w:tcPr>
            <w:tcW w:w="240" w:type="dxa"/>
            <w:vAlign w:val="bottom"/>
          </w:tcPr>
          <w:p>
            <w:pPr>
              <w:spacing w:after="0"/>
              <w:rPr>
                <w:sz w:val="12"/>
                <w:szCs w:val="12"/>
                <w:color w:val="auto"/>
              </w:rPr>
            </w:pPr>
          </w:p>
        </w:tc>
        <w:tc>
          <w:tcPr>
            <w:tcW w:w="30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9"/>
              </w:rPr>
              <w:t>(348)</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3"/>
              </w:rPr>
              <w:t>(95)</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78"/>
              </w:rPr>
              <w:t>(135)</w:t>
            </w:r>
          </w:p>
        </w:tc>
        <w:tc>
          <w:tcPr>
            <w:tcW w:w="24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3"/>
              </w:rPr>
              <w:t>(92)</w:t>
            </w:r>
          </w:p>
        </w:tc>
        <w:tc>
          <w:tcPr>
            <w:tcW w:w="24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3"/>
              </w:rPr>
              <w:t>(97)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9"/>
              </w:rPr>
              <w:t>(419)</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Provision (benefit) for income taxes</w:t>
            </w:r>
          </w:p>
        </w:tc>
        <w:tc>
          <w:tcPr>
            <w:tcW w:w="20" w:type="dxa"/>
            <w:vAlign w:val="bottom"/>
            <w:shd w:val="clear" w:color="auto" w:fill="000000"/>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(46)</w:t>
            </w:r>
          </w:p>
        </w:tc>
        <w:tc>
          <w:tcPr>
            <w:tcW w:w="6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4</w:t>
            </w: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20"/>
              <w:spacing w:after="0" w:line="132" w:lineRule="exact"/>
              <w:rPr>
                <w:sz w:val="20"/>
                <w:szCs w:val="20"/>
                <w:color w:val="auto"/>
              </w:rPr>
            </w:pPr>
            <w:r>
              <w:rPr>
                <w:rFonts w:ascii="Arial" w:cs="Arial" w:eastAsia="Arial" w:hAnsi="Arial"/>
                <w:sz w:val="12"/>
                <w:szCs w:val="12"/>
                <w:color w:val="auto"/>
              </w:rPr>
              <w:t>(28)</w:t>
            </w:r>
          </w:p>
        </w:tc>
        <w:tc>
          <w:tcPr>
            <w:tcW w:w="14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(49)</w:t>
            </w:r>
          </w:p>
        </w:tc>
        <w:tc>
          <w:tcPr>
            <w:tcW w:w="44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(119)</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(24)</w:t>
            </w:r>
          </w:p>
        </w:tc>
        <w:tc>
          <w:tcPr>
            <w:tcW w:w="12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(20)</w:t>
            </w:r>
          </w:p>
        </w:tc>
        <w:tc>
          <w:tcPr>
            <w:tcW w:w="60" w:type="dxa"/>
            <w:vAlign w:val="bottom"/>
            <w:shd w:val="clear" w:color="auto" w:fill="CCEEFF"/>
          </w:tcPr>
          <w:p>
            <w:pPr>
              <w:spacing w:after="0"/>
              <w:rPr>
                <w:sz w:val="11"/>
                <w:szCs w:val="11"/>
                <w:color w:val="auto"/>
              </w:rPr>
            </w:pPr>
          </w:p>
        </w:tc>
        <w:tc>
          <w:tcPr>
            <w:tcW w:w="46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(33)</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20"/>
              <w:spacing w:after="0" w:line="132" w:lineRule="exact"/>
              <w:rPr>
                <w:sz w:val="20"/>
                <w:szCs w:val="20"/>
                <w:color w:val="auto"/>
              </w:rPr>
            </w:pPr>
            <w:r>
              <w:rPr>
                <w:rFonts w:ascii="Arial" w:cs="Arial" w:eastAsia="Arial" w:hAnsi="Arial"/>
                <w:sz w:val="12"/>
                <w:szCs w:val="12"/>
                <w:color w:val="auto"/>
              </w:rPr>
              <w:t>(33)</w:t>
            </w:r>
          </w:p>
        </w:tc>
        <w:tc>
          <w:tcPr>
            <w:tcW w:w="520" w:type="dxa"/>
            <w:vAlign w:val="bottom"/>
            <w:gridSpan w:val="3"/>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(110)</w:t>
            </w:r>
          </w:p>
        </w:tc>
        <w:tc>
          <w:tcPr>
            <w:tcW w:w="0" w:type="dxa"/>
            <w:vAlign w:val="bottom"/>
          </w:tcPr>
          <w:p>
            <w:pPr>
              <w:spacing w:after="0"/>
              <w:rPr>
                <w:sz w:val="1"/>
                <w:szCs w:val="1"/>
                <w:color w:val="auto"/>
              </w:rPr>
            </w:pPr>
          </w:p>
        </w:tc>
      </w:tr>
      <w:tr>
        <w:trPr>
          <w:trHeight w:val="138"/>
        </w:trPr>
        <w:tc>
          <w:tcPr>
            <w:tcW w:w="6180" w:type="dxa"/>
            <w:vAlign w:val="bottom"/>
            <w:gridSpan w:val="2"/>
          </w:tcPr>
          <w:p>
            <w:pPr>
              <w:spacing w:after="0"/>
              <w:rPr>
                <w:sz w:val="20"/>
                <w:szCs w:val="20"/>
                <w:color w:val="auto"/>
              </w:rPr>
            </w:pPr>
            <w:r>
              <w:rPr>
                <w:rFonts w:ascii="Arial" w:cs="Arial" w:eastAsia="Arial" w:hAnsi="Arial"/>
                <w:sz w:val="12"/>
                <w:szCs w:val="12"/>
                <w:b w:val="1"/>
                <w:bCs w:val="1"/>
                <w:color w:val="auto"/>
              </w:rPr>
              <w:t>LOSS FROM CONTINUING OPERATIONS</w:t>
            </w:r>
          </w:p>
        </w:tc>
        <w:tc>
          <w:tcPr>
            <w:tcW w:w="20" w:type="dxa"/>
            <w:vAlign w:val="bottom"/>
            <w:tcBorders>
              <w:top w:val="single" w:sz="8" w:color="auto"/>
            </w:tcBorders>
            <w:shd w:val="clear" w:color="auto" w:fill="000000"/>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3"/>
              </w:rPr>
              <w:t>(25)</w:t>
            </w:r>
          </w:p>
        </w:tc>
        <w:tc>
          <w:tcPr>
            <w:tcW w:w="18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rPr>
              <w:t>(81)</w:t>
            </w:r>
          </w:p>
        </w:tc>
        <w:tc>
          <w:tcPr>
            <w:tcW w:w="24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rPr>
              <w:t>(68)</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rPr>
              <w:t>(55)</w:t>
            </w:r>
          </w:p>
        </w:tc>
        <w:tc>
          <w:tcPr>
            <w:tcW w:w="240" w:type="dxa"/>
            <w:vAlign w:val="bottom"/>
          </w:tcPr>
          <w:p>
            <w:pPr>
              <w:spacing w:after="0"/>
              <w:rPr>
                <w:sz w:val="12"/>
                <w:szCs w:val="12"/>
                <w:color w:val="auto"/>
              </w:rPr>
            </w:pPr>
          </w:p>
        </w:tc>
        <w:tc>
          <w:tcPr>
            <w:tcW w:w="30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9"/>
              </w:rPr>
              <w:t>(229)</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3"/>
              </w:rPr>
              <w:t>(71)</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78"/>
              </w:rPr>
              <w:t>(115)</w:t>
            </w:r>
          </w:p>
        </w:tc>
        <w:tc>
          <w:tcPr>
            <w:tcW w:w="24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3"/>
              </w:rPr>
              <w:t>(59)</w:t>
            </w:r>
          </w:p>
        </w:tc>
        <w:tc>
          <w:tcPr>
            <w:tcW w:w="24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3"/>
              </w:rPr>
              <w:t>(64)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9"/>
              </w:rPr>
              <w:t>(309)</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Income (loss) from discontinued operations, net of taxes</w:t>
            </w:r>
            <w:r>
              <w:rPr>
                <w:rFonts w:ascii="Arial" w:cs="Arial" w:eastAsia="Arial" w:hAnsi="Arial"/>
                <w:sz w:val="10"/>
                <w:szCs w:val="10"/>
                <w:color w:val="auto"/>
              </w:rPr>
              <w:t>(2)</w:t>
            </w:r>
          </w:p>
        </w:tc>
        <w:tc>
          <w:tcPr>
            <w:tcW w:w="20" w:type="dxa"/>
            <w:vAlign w:val="bottom"/>
            <w:shd w:val="clear" w:color="auto" w:fill="000000"/>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14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540" w:type="dxa"/>
            <w:vAlign w:val="bottom"/>
            <w:gridSpan w:val="3"/>
            <w:shd w:val="clear" w:color="auto" w:fill="CCEEFF"/>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2</w:t>
            </w:r>
          </w:p>
        </w:tc>
        <w:tc>
          <w:tcPr>
            <w:tcW w:w="60" w:type="dxa"/>
            <w:vAlign w:val="bottom"/>
            <w:shd w:val="clear" w:color="auto" w:fill="CCEEFF"/>
          </w:tcPr>
          <w:p>
            <w:pPr>
              <w:spacing w:after="0"/>
              <w:rPr>
                <w:sz w:val="11"/>
                <w:szCs w:val="11"/>
                <w:color w:val="auto"/>
              </w:rPr>
            </w:pPr>
          </w:p>
        </w:tc>
        <w:tc>
          <w:tcPr>
            <w:tcW w:w="46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6</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120"/>
              <w:spacing w:after="0" w:line="132" w:lineRule="exact"/>
              <w:rPr>
                <w:sz w:val="20"/>
                <w:szCs w:val="20"/>
                <w:color w:val="auto"/>
              </w:rPr>
            </w:pPr>
            <w:r>
              <w:rPr>
                <w:rFonts w:ascii="Arial" w:cs="Arial" w:eastAsia="Arial" w:hAnsi="Arial"/>
                <w:sz w:val="12"/>
                <w:szCs w:val="12"/>
                <w:color w:val="auto"/>
              </w:rPr>
              <w:t>(20)</w:t>
            </w:r>
          </w:p>
        </w:tc>
        <w:tc>
          <w:tcPr>
            <w:tcW w:w="520" w:type="dxa"/>
            <w:vAlign w:val="bottom"/>
            <w:gridSpan w:val="3"/>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(12)</w:t>
            </w:r>
          </w:p>
        </w:tc>
        <w:tc>
          <w:tcPr>
            <w:tcW w:w="0" w:type="dxa"/>
            <w:vAlign w:val="bottom"/>
          </w:tcPr>
          <w:p>
            <w:pPr>
              <w:spacing w:after="0"/>
              <w:rPr>
                <w:sz w:val="1"/>
                <w:szCs w:val="1"/>
                <w:color w:val="auto"/>
              </w:rPr>
            </w:pPr>
          </w:p>
        </w:tc>
      </w:tr>
      <w:tr>
        <w:trPr>
          <w:trHeight w:val="149"/>
        </w:trPr>
        <w:tc>
          <w:tcPr>
            <w:tcW w:w="6180" w:type="dxa"/>
            <w:vAlign w:val="bottom"/>
            <w:gridSpan w:val="2"/>
          </w:tcPr>
          <w:p>
            <w:pPr>
              <w:spacing w:after="0"/>
              <w:rPr>
                <w:sz w:val="20"/>
                <w:szCs w:val="20"/>
                <w:color w:val="auto"/>
              </w:rPr>
            </w:pPr>
            <w:r>
              <w:rPr>
                <w:rFonts w:ascii="Arial" w:cs="Arial" w:eastAsia="Arial" w:hAnsi="Arial"/>
                <w:sz w:val="12"/>
                <w:szCs w:val="12"/>
                <w:b w:val="1"/>
                <w:bCs w:val="1"/>
                <w:color w:val="auto"/>
              </w:rPr>
              <w:t>NET LOSS</w:t>
            </w:r>
          </w:p>
        </w:tc>
        <w:tc>
          <w:tcPr>
            <w:tcW w:w="20" w:type="dxa"/>
            <w:vAlign w:val="bottom"/>
            <w:tcBorders>
              <w:top w:val="single" w:sz="8" w:color="auto"/>
            </w:tcBorders>
            <w:shd w:val="clear" w:color="auto" w:fill="000000"/>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3"/>
              </w:rPr>
              <w:t>(25)</w:t>
            </w:r>
          </w:p>
        </w:tc>
        <w:tc>
          <w:tcPr>
            <w:tcW w:w="18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rPr>
              <w:t>(81)</w:t>
            </w:r>
          </w:p>
        </w:tc>
        <w:tc>
          <w:tcPr>
            <w:tcW w:w="24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rPr>
              <w:t>(68)</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rPr>
              <w:t>(55)</w:t>
            </w:r>
          </w:p>
        </w:tc>
        <w:tc>
          <w:tcPr>
            <w:tcW w:w="240" w:type="dxa"/>
            <w:vAlign w:val="bottom"/>
          </w:tcPr>
          <w:p>
            <w:pPr>
              <w:spacing w:after="0"/>
              <w:rPr>
                <w:sz w:val="12"/>
                <w:szCs w:val="12"/>
                <w:color w:val="auto"/>
              </w:rPr>
            </w:pPr>
          </w:p>
        </w:tc>
        <w:tc>
          <w:tcPr>
            <w:tcW w:w="30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9"/>
              </w:rPr>
              <w:t>(229)</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3"/>
              </w:rPr>
              <w:t>(71)</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78"/>
              </w:rPr>
              <w:t>(113)</w:t>
            </w:r>
          </w:p>
        </w:tc>
        <w:tc>
          <w:tcPr>
            <w:tcW w:w="24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3"/>
              </w:rPr>
              <w:t>(53)</w:t>
            </w:r>
          </w:p>
        </w:tc>
        <w:tc>
          <w:tcPr>
            <w:tcW w:w="24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3"/>
              </w:rPr>
              <w:t>(84)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Borders>
              <w:top w:val="single" w:sz="8" w:color="auto"/>
            </w:tcBorders>
          </w:tcPr>
          <w:p>
            <w:pPr>
              <w:jc w:val="right"/>
              <w:spacing w:after="0"/>
              <w:rPr>
                <w:sz w:val="20"/>
                <w:szCs w:val="20"/>
                <w:color w:val="auto"/>
              </w:rPr>
            </w:pPr>
            <w:r>
              <w:rPr>
                <w:rFonts w:ascii="Arial" w:cs="Arial" w:eastAsia="Arial" w:hAnsi="Arial"/>
                <w:sz w:val="12"/>
                <w:szCs w:val="12"/>
                <w:color w:val="auto"/>
                <w:w w:val="99"/>
              </w:rPr>
              <w:t>(321)</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95"/>
        </w:trPr>
        <w:tc>
          <w:tcPr>
            <w:tcW w:w="20" w:type="dxa"/>
            <w:vAlign w:val="bottom"/>
            <w:vMerge w:val="restart"/>
          </w:tcPr>
          <w:p>
            <w:pPr>
              <w:spacing w:after="0"/>
              <w:rPr>
                <w:sz w:val="8"/>
                <w:szCs w:val="8"/>
                <w:color w:val="auto"/>
              </w:rPr>
            </w:pPr>
          </w:p>
        </w:tc>
        <w:tc>
          <w:tcPr>
            <w:tcW w:w="6160" w:type="dxa"/>
            <w:vAlign w:val="bottom"/>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6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40" w:type="dxa"/>
            <w:vAlign w:val="bottom"/>
          </w:tcPr>
          <w:p>
            <w:pPr>
              <w:spacing w:after="0"/>
              <w:rPr>
                <w:sz w:val="8"/>
                <w:szCs w:val="8"/>
                <w:color w:val="auto"/>
              </w:rPr>
            </w:pPr>
          </w:p>
        </w:tc>
        <w:tc>
          <w:tcPr>
            <w:tcW w:w="240" w:type="dxa"/>
            <w:vAlign w:val="bottom"/>
          </w:tcPr>
          <w:p>
            <w:pPr>
              <w:spacing w:after="0"/>
              <w:rPr>
                <w:sz w:val="8"/>
                <w:szCs w:val="8"/>
                <w:color w:val="auto"/>
              </w:rPr>
            </w:pPr>
          </w:p>
        </w:tc>
        <w:tc>
          <w:tcPr>
            <w:tcW w:w="3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24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300" w:type="dxa"/>
            <w:vAlign w:val="bottom"/>
          </w:tcPr>
          <w:p>
            <w:pPr>
              <w:spacing w:after="0"/>
              <w:rPr>
                <w:sz w:val="8"/>
                <w:szCs w:val="8"/>
                <w:color w:val="auto"/>
              </w:rPr>
            </w:pP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2"/>
        </w:trPr>
        <w:tc>
          <w:tcPr>
            <w:tcW w:w="20" w:type="dxa"/>
            <w:vAlign w:val="bottom"/>
            <w:vMerge w:val="continue"/>
          </w:tcPr>
          <w:p>
            <w:pPr>
              <w:spacing w:after="0"/>
              <w:rPr>
                <w:sz w:val="11"/>
                <w:szCs w:val="11"/>
                <w:color w:val="auto"/>
              </w:rPr>
            </w:pPr>
          </w:p>
        </w:tc>
        <w:tc>
          <w:tcPr>
            <w:tcW w:w="6160" w:type="dxa"/>
            <w:vAlign w:val="bottom"/>
            <w:shd w:val="clear" w:color="auto" w:fill="CCEEFF"/>
          </w:tcPr>
          <w:p>
            <w:pPr>
              <w:spacing w:after="0" w:line="132" w:lineRule="exact"/>
              <w:rPr>
                <w:sz w:val="20"/>
                <w:szCs w:val="20"/>
                <w:color w:val="auto"/>
              </w:rPr>
            </w:pPr>
            <w:r>
              <w:rPr>
                <w:rFonts w:ascii="Arial" w:cs="Arial" w:eastAsia="Arial" w:hAnsi="Arial"/>
                <w:sz w:val="12"/>
                <w:szCs w:val="12"/>
                <w:b w:val="1"/>
                <w:bCs w:val="1"/>
                <w:color w:val="auto"/>
              </w:rPr>
              <w:t>ADJUSTMENTS TO NET LOSS:</w:t>
            </w:r>
          </w:p>
        </w:tc>
        <w:tc>
          <w:tcPr>
            <w:tcW w:w="20" w:type="dxa"/>
            <w:vAlign w:val="bottom"/>
            <w:shd w:val="clear" w:color="auto" w:fill="000000"/>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80" w:type="dxa"/>
            <w:vAlign w:val="bottom"/>
            <w:tcBorders>
              <w:righ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tcPr>
          <w:p>
            <w:pPr>
              <w:spacing w:after="0" w:line="132" w:lineRule="exact"/>
              <w:rPr>
                <w:sz w:val="20"/>
                <w:szCs w:val="20"/>
                <w:color w:val="auto"/>
              </w:rPr>
            </w:pPr>
            <w:r>
              <w:rPr>
                <w:rFonts w:ascii="Arial" w:cs="Arial" w:eastAsia="Arial" w:hAnsi="Arial"/>
                <w:sz w:val="12"/>
                <w:szCs w:val="12"/>
                <w:color w:val="auto"/>
              </w:rPr>
              <w:t>Net investment (gains) losses, net</w:t>
            </w:r>
          </w:p>
        </w:tc>
        <w:tc>
          <w:tcPr>
            <w:tcW w:w="20" w:type="dxa"/>
            <w:vAlign w:val="bottom"/>
            <w:shd w:val="clear" w:color="auto" w:fill="000000"/>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Borders>
              <w:right w:val="single" w:sz="8" w:color="auto"/>
            </w:tcBorders>
            <w:gridSpan w:val="2"/>
          </w:tcPr>
          <w:p>
            <w:pPr>
              <w:jc w:val="right"/>
              <w:ind w:right="140"/>
              <w:spacing w:after="0" w:line="132" w:lineRule="exact"/>
              <w:rPr>
                <w:sz w:val="20"/>
                <w:szCs w:val="20"/>
                <w:color w:val="auto"/>
              </w:rPr>
            </w:pPr>
            <w:r>
              <w:rPr>
                <w:rFonts w:ascii="Arial" w:cs="Arial" w:eastAsia="Arial" w:hAnsi="Arial"/>
                <w:sz w:val="12"/>
                <w:szCs w:val="12"/>
                <w:color w:val="auto"/>
              </w:rPr>
              <w:t>(4)</w:t>
            </w:r>
          </w:p>
        </w:tc>
        <w:tc>
          <w:tcPr>
            <w:tcW w:w="60" w:type="dxa"/>
            <w:vAlign w:val="bottom"/>
          </w:tcPr>
          <w:p>
            <w:pPr>
              <w:spacing w:after="0"/>
              <w:rPr>
                <w:sz w:val="11"/>
                <w:szCs w:val="11"/>
                <w:color w:val="auto"/>
              </w:rPr>
            </w:pPr>
          </w:p>
        </w:tc>
        <w:tc>
          <w:tcPr>
            <w:tcW w:w="500" w:type="dxa"/>
            <w:vAlign w:val="bottom"/>
            <w:gridSpan w:val="2"/>
          </w:tcPr>
          <w:p>
            <w:pPr>
              <w:jc w:val="right"/>
              <w:ind w:right="200"/>
              <w:spacing w:after="0" w:line="132" w:lineRule="exact"/>
              <w:rPr>
                <w:sz w:val="20"/>
                <w:szCs w:val="20"/>
                <w:color w:val="auto"/>
              </w:rPr>
            </w:pPr>
            <w:r>
              <w:rPr>
                <w:rFonts w:ascii="Arial" w:cs="Arial" w:eastAsia="Arial" w:hAnsi="Arial"/>
                <w:sz w:val="12"/>
                <w:szCs w:val="12"/>
                <w:color w:val="auto"/>
              </w:rPr>
              <w:t>(7)</w:t>
            </w:r>
          </w:p>
        </w:tc>
        <w:tc>
          <w:tcPr>
            <w:tcW w:w="60" w:type="dxa"/>
            <w:vAlign w:val="bottom"/>
          </w:tcPr>
          <w:p>
            <w:pPr>
              <w:spacing w:after="0"/>
              <w:rPr>
                <w:sz w:val="11"/>
                <w:szCs w:val="11"/>
                <w:color w:val="auto"/>
              </w:rPr>
            </w:pPr>
          </w:p>
        </w:tc>
        <w:tc>
          <w:tcPr>
            <w:tcW w:w="40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4</w:t>
            </w:r>
          </w:p>
        </w:tc>
        <w:tc>
          <w:tcPr>
            <w:tcW w:w="140" w:type="dxa"/>
            <w:vAlign w:val="bottom"/>
          </w:tcPr>
          <w:p>
            <w:pPr>
              <w:spacing w:after="0"/>
              <w:rPr>
                <w:sz w:val="11"/>
                <w:szCs w:val="11"/>
                <w:color w:val="auto"/>
              </w:rPr>
            </w:pPr>
          </w:p>
        </w:tc>
        <w:tc>
          <w:tcPr>
            <w:tcW w:w="48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4</w:t>
            </w:r>
          </w:p>
        </w:tc>
        <w:tc>
          <w:tcPr>
            <w:tcW w:w="440" w:type="dxa"/>
            <w:vAlign w:val="bottom"/>
            <w:gridSpan w:val="2"/>
          </w:tcPr>
          <w:p>
            <w:pPr>
              <w:jc w:val="right"/>
              <w:ind w:right="100"/>
              <w:spacing w:after="0" w:line="132" w:lineRule="exact"/>
              <w:rPr>
                <w:sz w:val="20"/>
                <w:szCs w:val="20"/>
                <w:color w:val="auto"/>
              </w:rPr>
            </w:pPr>
            <w:r>
              <w:rPr>
                <w:rFonts w:ascii="Arial" w:cs="Arial" w:eastAsia="Arial" w:hAnsi="Arial"/>
                <w:sz w:val="12"/>
                <w:szCs w:val="12"/>
                <w:color w:val="auto"/>
              </w:rPr>
              <w:t>(3)</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6</w:t>
            </w:r>
          </w:p>
        </w:tc>
        <w:tc>
          <w:tcPr>
            <w:tcW w:w="120" w:type="dxa"/>
            <w:vAlign w:val="bottom"/>
          </w:tcPr>
          <w:p>
            <w:pPr>
              <w:spacing w:after="0"/>
              <w:rPr>
                <w:sz w:val="11"/>
                <w:szCs w:val="11"/>
                <w:color w:val="auto"/>
              </w:rPr>
            </w:pPr>
          </w:p>
        </w:tc>
        <w:tc>
          <w:tcPr>
            <w:tcW w:w="48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7</w:t>
            </w:r>
          </w:p>
        </w:tc>
        <w:tc>
          <w:tcPr>
            <w:tcW w:w="60" w:type="dxa"/>
            <w:vAlign w:val="bottom"/>
          </w:tcPr>
          <w:p>
            <w:pPr>
              <w:spacing w:after="0"/>
              <w:rPr>
                <w:sz w:val="11"/>
                <w:szCs w:val="11"/>
                <w:color w:val="auto"/>
              </w:rPr>
            </w:pPr>
          </w:p>
        </w:tc>
        <w:tc>
          <w:tcPr>
            <w:tcW w:w="460" w:type="dxa"/>
            <w:vAlign w:val="bottom"/>
            <w:gridSpan w:val="2"/>
          </w:tcPr>
          <w:p>
            <w:pPr>
              <w:jc w:val="right"/>
              <w:ind w:right="240"/>
              <w:spacing w:after="0" w:line="132" w:lineRule="exact"/>
              <w:rPr>
                <w:sz w:val="20"/>
                <w:szCs w:val="20"/>
                <w:color w:val="auto"/>
              </w:rPr>
            </w:pPr>
            <w:r>
              <w:rPr>
                <w:rFonts w:ascii="Arial" w:cs="Arial" w:eastAsia="Arial" w:hAnsi="Arial"/>
                <w:sz w:val="12"/>
                <w:szCs w:val="12"/>
                <w:color w:val="auto"/>
              </w:rPr>
              <w:t>4</w:t>
            </w:r>
          </w:p>
        </w:tc>
        <w:tc>
          <w:tcPr>
            <w:tcW w:w="80" w:type="dxa"/>
            <w:vAlign w:val="bottom"/>
          </w:tcPr>
          <w:p>
            <w:pPr>
              <w:spacing w:after="0"/>
              <w:rPr>
                <w:sz w:val="11"/>
                <w:szCs w:val="11"/>
                <w:color w:val="auto"/>
              </w:rPr>
            </w:pPr>
          </w:p>
        </w:tc>
        <w:tc>
          <w:tcPr>
            <w:tcW w:w="38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6</w:t>
            </w:r>
          </w:p>
        </w:tc>
        <w:tc>
          <w:tcPr>
            <w:tcW w:w="520" w:type="dxa"/>
            <w:vAlign w:val="bottom"/>
            <w:gridSpan w:val="3"/>
          </w:tcPr>
          <w:p>
            <w:pPr>
              <w:jc w:val="right"/>
              <w:ind w:right="140"/>
              <w:spacing w:after="0" w:line="132" w:lineRule="exact"/>
              <w:rPr>
                <w:sz w:val="20"/>
                <w:szCs w:val="20"/>
                <w:color w:val="auto"/>
              </w:rPr>
            </w:pPr>
            <w:r>
              <w:rPr>
                <w:rFonts w:ascii="Arial" w:cs="Arial" w:eastAsia="Arial" w:hAnsi="Arial"/>
                <w:sz w:val="12"/>
                <w:szCs w:val="12"/>
                <w:color w:val="auto"/>
              </w:rPr>
              <w:t>23</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shd w:val="clear" w:color="auto" w:fill="CCEEFF"/>
          </w:tcPr>
          <w:p>
            <w:pPr>
              <w:spacing w:after="0" w:line="132" w:lineRule="exact"/>
              <w:rPr>
                <w:sz w:val="20"/>
                <w:szCs w:val="20"/>
                <w:color w:val="auto"/>
              </w:rPr>
            </w:pPr>
            <w:r>
              <w:rPr>
                <w:rFonts w:ascii="Arial" w:cs="Arial" w:eastAsia="Arial" w:hAnsi="Arial"/>
                <w:sz w:val="12"/>
                <w:szCs w:val="12"/>
                <w:color w:val="auto"/>
              </w:rPr>
              <w:t>(Gains) losses on early extinguishment of debt, net</w:t>
            </w:r>
          </w:p>
        </w:tc>
        <w:tc>
          <w:tcPr>
            <w:tcW w:w="20" w:type="dxa"/>
            <w:vAlign w:val="bottom"/>
            <w:shd w:val="clear" w:color="auto" w:fill="000000"/>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tcBorders>
              <w:right w:val="single" w:sz="8" w:color="auto"/>
            </w:tcBorders>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140" w:type="dxa"/>
            <w:vAlign w:val="bottom"/>
            <w:tcBorders>
              <w:right w:val="single" w:sz="8" w:color="CCEEFF"/>
            </w:tcBorders>
            <w:shd w:val="clear" w:color="auto" w:fill="CCEEFF"/>
          </w:tcPr>
          <w:p>
            <w:pPr>
              <w:spacing w:after="0"/>
              <w:rPr>
                <w:sz w:val="11"/>
                <w:szCs w:val="11"/>
                <w:color w:val="auto"/>
              </w:rPr>
            </w:pPr>
          </w:p>
        </w:tc>
        <w:tc>
          <w:tcPr>
            <w:tcW w:w="480" w:type="dxa"/>
            <w:vAlign w:val="bottom"/>
            <w:gridSpan w:val="2"/>
            <w:shd w:val="clear" w:color="auto" w:fill="CCEEFF"/>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540" w:type="dxa"/>
            <w:vAlign w:val="bottom"/>
            <w:gridSpan w:val="3"/>
            <w:shd w:val="clear" w:color="auto" w:fill="CCEEFF"/>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60" w:type="dxa"/>
            <w:vAlign w:val="bottom"/>
            <w:shd w:val="clear" w:color="auto" w:fill="CCEEFF"/>
          </w:tcPr>
          <w:p>
            <w:pPr>
              <w:spacing w:after="0"/>
              <w:rPr>
                <w:sz w:val="11"/>
                <w:szCs w:val="11"/>
                <w:color w:val="auto"/>
              </w:rPr>
            </w:pPr>
          </w:p>
        </w:tc>
        <w:tc>
          <w:tcPr>
            <w:tcW w:w="400" w:type="dxa"/>
            <w:vAlign w:val="bottom"/>
            <w:gridSpan w:val="2"/>
            <w:shd w:val="clear" w:color="auto" w:fill="CCEEFF"/>
          </w:tcPr>
          <w:p>
            <w:pPr>
              <w:jc w:val="right"/>
              <w:ind w:right="240"/>
              <w:spacing w:after="0" w:line="132" w:lineRule="exact"/>
              <w:rPr>
                <w:sz w:val="20"/>
                <w:szCs w:val="20"/>
                <w:color w:val="auto"/>
              </w:rPr>
            </w:pPr>
            <w:r>
              <w:rPr>
                <w:rFonts w:ascii="Arial" w:cs="Arial" w:eastAsia="Arial" w:hAnsi="Arial"/>
                <w:sz w:val="12"/>
                <w:szCs w:val="12"/>
                <w:color w:val="auto"/>
              </w:rPr>
              <w:t>—</w:t>
            </w:r>
          </w:p>
        </w:tc>
        <w:tc>
          <w:tcPr>
            <w:tcW w:w="120" w:type="dxa"/>
            <w:vAlign w:val="bottom"/>
            <w:tcBorders>
              <w:right w:val="single" w:sz="8" w:color="CCEEFF"/>
            </w:tcBorders>
            <w:shd w:val="clear" w:color="auto" w:fill="CCEEFF"/>
          </w:tcPr>
          <w:p>
            <w:pPr>
              <w:spacing w:after="0"/>
              <w:rPr>
                <w:sz w:val="11"/>
                <w:szCs w:val="11"/>
                <w:color w:val="auto"/>
              </w:rPr>
            </w:pPr>
          </w:p>
        </w:tc>
        <w:tc>
          <w:tcPr>
            <w:tcW w:w="240" w:type="dxa"/>
            <w:vAlign w:val="bottom"/>
            <w:shd w:val="clear" w:color="auto" w:fill="CCEEFF"/>
          </w:tcPr>
          <w:p>
            <w:pPr>
              <w:jc w:val="right"/>
              <w:spacing w:after="0" w:line="132" w:lineRule="exact"/>
              <w:rPr>
                <w:sz w:val="20"/>
                <w:szCs w:val="20"/>
                <w:color w:val="auto"/>
              </w:rPr>
            </w:pPr>
            <w:r>
              <w:rPr>
                <w:rFonts w:ascii="Arial" w:cs="Arial" w:eastAsia="Arial" w:hAnsi="Arial"/>
                <w:sz w:val="12"/>
                <w:szCs w:val="12"/>
                <w:color w:val="auto"/>
              </w:rPr>
              <w:t>20</w:t>
            </w:r>
          </w:p>
        </w:tc>
        <w:tc>
          <w:tcPr>
            <w:tcW w:w="2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60" w:type="dxa"/>
            <w:vAlign w:val="bottom"/>
            <w:gridSpan w:val="2"/>
            <w:shd w:val="clear" w:color="auto" w:fill="CCEEFF"/>
          </w:tcPr>
          <w:p>
            <w:pPr>
              <w:jc w:val="right"/>
              <w:ind w:right="300"/>
              <w:spacing w:after="0" w:line="132" w:lineRule="exact"/>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1"/>
                <w:szCs w:val="11"/>
                <w:color w:val="auto"/>
              </w:rPr>
            </w:pPr>
          </w:p>
        </w:tc>
        <w:tc>
          <w:tcPr>
            <w:tcW w:w="380" w:type="dxa"/>
            <w:vAlign w:val="bottom"/>
            <w:gridSpan w:val="2"/>
            <w:shd w:val="clear" w:color="auto" w:fill="CCEEFF"/>
          </w:tcPr>
          <w:p>
            <w:pPr>
              <w:jc w:val="right"/>
              <w:ind w:right="220"/>
              <w:spacing w:after="0" w:line="132" w:lineRule="exact"/>
              <w:rPr>
                <w:sz w:val="20"/>
                <w:szCs w:val="20"/>
                <w:color w:val="auto"/>
              </w:rPr>
            </w:pPr>
            <w:r>
              <w:rPr>
                <w:rFonts w:ascii="Arial" w:cs="Arial" w:eastAsia="Arial" w:hAnsi="Arial"/>
                <w:sz w:val="12"/>
                <w:szCs w:val="12"/>
                <w:color w:val="auto"/>
              </w:rPr>
              <w:t>—</w:t>
            </w:r>
          </w:p>
        </w:tc>
        <w:tc>
          <w:tcPr>
            <w:tcW w:w="520" w:type="dxa"/>
            <w:vAlign w:val="bottom"/>
            <w:gridSpan w:val="3"/>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20</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160" w:type="dxa"/>
            <w:vAlign w:val="bottom"/>
          </w:tcPr>
          <w:p>
            <w:pPr>
              <w:spacing w:after="0" w:line="132" w:lineRule="exact"/>
              <w:rPr>
                <w:sz w:val="20"/>
                <w:szCs w:val="20"/>
                <w:color w:val="auto"/>
              </w:rPr>
            </w:pPr>
            <w:r>
              <w:rPr>
                <w:rFonts w:ascii="Arial" w:cs="Arial" w:eastAsia="Arial" w:hAnsi="Arial"/>
                <w:sz w:val="12"/>
                <w:szCs w:val="12"/>
                <w:color w:val="auto"/>
              </w:rPr>
              <w:t>(Income) loss from discontinued operations, net of taxes</w:t>
            </w:r>
          </w:p>
        </w:tc>
        <w:tc>
          <w:tcPr>
            <w:tcW w:w="20" w:type="dxa"/>
            <w:vAlign w:val="bottom"/>
            <w:shd w:val="clear" w:color="auto" w:fill="000000"/>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jc w:val="right"/>
              <w:spacing w:after="0" w:line="132" w:lineRule="exact"/>
              <w:rPr>
                <w:sz w:val="20"/>
                <w:szCs w:val="20"/>
                <w:color w:val="auto"/>
              </w:rPr>
            </w:pPr>
            <w:r>
              <w:rPr>
                <w:rFonts w:ascii="Arial" w:cs="Arial" w:eastAsia="Arial" w:hAnsi="Arial"/>
                <w:sz w:val="12"/>
                <w:szCs w:val="12"/>
                <w:color w:val="auto"/>
              </w:rPr>
              <w:t>—</w:t>
            </w:r>
          </w:p>
        </w:tc>
        <w:tc>
          <w:tcPr>
            <w:tcW w:w="18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260" w:type="dxa"/>
            <w:vAlign w:val="bottom"/>
          </w:tcPr>
          <w:p>
            <w:pPr>
              <w:jc w:val="right"/>
              <w:spacing w:after="0" w:line="132" w:lineRule="exact"/>
              <w:rPr>
                <w:sz w:val="20"/>
                <w:szCs w:val="20"/>
                <w:color w:val="auto"/>
              </w:rPr>
            </w:pPr>
            <w:r>
              <w:rPr>
                <w:rFonts w:ascii="Arial" w:cs="Arial" w:eastAsia="Arial" w:hAnsi="Arial"/>
                <w:sz w:val="12"/>
                <w:szCs w:val="12"/>
                <w:color w:val="auto"/>
              </w:rPr>
              <w:t>—</w:t>
            </w: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Pr>
          <w:p>
            <w:pPr>
              <w:jc w:val="right"/>
              <w:spacing w:after="0" w:line="132" w:lineRule="exact"/>
              <w:rPr>
                <w:sz w:val="20"/>
                <w:szCs w:val="20"/>
                <w:color w:val="auto"/>
              </w:rPr>
            </w:pPr>
            <w:r>
              <w:rPr>
                <w:rFonts w:ascii="Arial" w:cs="Arial" w:eastAsia="Arial" w:hAnsi="Arial"/>
                <w:sz w:val="12"/>
                <w:szCs w:val="12"/>
                <w:color w:val="auto"/>
              </w:rPr>
              <w:t>—</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jc w:val="right"/>
              <w:spacing w:after="0" w:line="132" w:lineRule="exact"/>
              <w:rPr>
                <w:sz w:val="20"/>
                <w:szCs w:val="20"/>
                <w:color w:val="auto"/>
              </w:rPr>
            </w:pPr>
            <w:r>
              <w:rPr>
                <w:rFonts w:ascii="Arial" w:cs="Arial" w:eastAsia="Arial" w:hAnsi="Arial"/>
                <w:sz w:val="12"/>
                <w:szCs w:val="12"/>
                <w:color w:val="auto"/>
              </w:rPr>
              <w:t>—</w:t>
            </w:r>
          </w:p>
        </w:tc>
        <w:tc>
          <w:tcPr>
            <w:tcW w:w="240" w:type="dxa"/>
            <w:vAlign w:val="bottom"/>
          </w:tcPr>
          <w:p>
            <w:pPr>
              <w:spacing w:after="0"/>
              <w:rPr>
                <w:sz w:val="11"/>
                <w:szCs w:val="11"/>
                <w:color w:val="auto"/>
              </w:rPr>
            </w:pPr>
          </w:p>
        </w:tc>
        <w:tc>
          <w:tcPr>
            <w:tcW w:w="300" w:type="dxa"/>
            <w:vAlign w:val="bottom"/>
          </w:tcPr>
          <w:p>
            <w:pPr>
              <w:jc w:val="right"/>
              <w:spacing w:after="0" w:line="132" w:lineRule="exact"/>
              <w:rPr>
                <w:sz w:val="20"/>
                <w:szCs w:val="20"/>
                <w:color w:val="auto"/>
              </w:rPr>
            </w:pPr>
            <w:r>
              <w:rPr>
                <w:rFonts w:ascii="Arial" w:cs="Arial" w:eastAsia="Arial" w:hAnsi="Arial"/>
                <w:sz w:val="12"/>
                <w:szCs w:val="12"/>
                <w:color w:val="auto"/>
              </w:rPr>
              <w:t>—</w:t>
            </w:r>
          </w:p>
        </w:tc>
        <w:tc>
          <w:tcPr>
            <w:tcW w:w="240" w:type="dxa"/>
            <w:vAlign w:val="bottom"/>
            <w:gridSpan w:val="2"/>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jc w:val="right"/>
              <w:spacing w:after="0" w:line="132" w:lineRule="exact"/>
              <w:rPr>
                <w:sz w:val="20"/>
                <w:szCs w:val="20"/>
                <w:color w:val="auto"/>
              </w:rPr>
            </w:pPr>
            <w:r>
              <w:rPr>
                <w:rFonts w:ascii="Arial" w:cs="Arial" w:eastAsia="Arial" w:hAnsi="Arial"/>
                <w:sz w:val="12"/>
                <w:szCs w:val="12"/>
                <w:color w:val="auto"/>
              </w:rPr>
              <w:t>—</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80" w:type="dxa"/>
            <w:vAlign w:val="bottom"/>
            <w:gridSpan w:val="2"/>
          </w:tcPr>
          <w:p>
            <w:pPr>
              <w:jc w:val="right"/>
              <w:ind w:right="200"/>
              <w:spacing w:after="0" w:line="132" w:lineRule="exact"/>
              <w:rPr>
                <w:sz w:val="20"/>
                <w:szCs w:val="20"/>
                <w:color w:val="auto"/>
              </w:rPr>
            </w:pPr>
            <w:r>
              <w:rPr>
                <w:rFonts w:ascii="Arial" w:cs="Arial" w:eastAsia="Arial" w:hAnsi="Arial"/>
                <w:sz w:val="12"/>
                <w:szCs w:val="12"/>
                <w:color w:val="auto"/>
              </w:rPr>
              <w:t>(2)</w:t>
            </w:r>
          </w:p>
        </w:tc>
        <w:tc>
          <w:tcPr>
            <w:tcW w:w="60" w:type="dxa"/>
            <w:vAlign w:val="bottom"/>
          </w:tcPr>
          <w:p>
            <w:pPr>
              <w:spacing w:after="0"/>
              <w:rPr>
                <w:sz w:val="11"/>
                <w:szCs w:val="11"/>
                <w:color w:val="auto"/>
              </w:rPr>
            </w:pPr>
          </w:p>
        </w:tc>
        <w:tc>
          <w:tcPr>
            <w:tcW w:w="460" w:type="dxa"/>
            <w:vAlign w:val="bottom"/>
            <w:gridSpan w:val="2"/>
          </w:tcPr>
          <w:p>
            <w:pPr>
              <w:jc w:val="right"/>
              <w:ind w:right="180"/>
              <w:spacing w:after="0" w:line="132" w:lineRule="exact"/>
              <w:rPr>
                <w:sz w:val="20"/>
                <w:szCs w:val="20"/>
                <w:color w:val="auto"/>
              </w:rPr>
            </w:pPr>
            <w:r>
              <w:rPr>
                <w:rFonts w:ascii="Arial" w:cs="Arial" w:eastAsia="Arial" w:hAnsi="Arial"/>
                <w:sz w:val="12"/>
                <w:szCs w:val="12"/>
                <w:color w:val="auto"/>
              </w:rPr>
              <w:t>(6)</w:t>
            </w:r>
          </w:p>
        </w:tc>
        <w:tc>
          <w:tcPr>
            <w:tcW w:w="80" w:type="dxa"/>
            <w:vAlign w:val="bottom"/>
          </w:tcPr>
          <w:p>
            <w:pPr>
              <w:spacing w:after="0"/>
              <w:rPr>
                <w:sz w:val="11"/>
                <w:szCs w:val="11"/>
                <w:color w:val="auto"/>
              </w:rPr>
            </w:pPr>
          </w:p>
        </w:tc>
        <w:tc>
          <w:tcPr>
            <w:tcW w:w="380" w:type="dxa"/>
            <w:vAlign w:val="bottom"/>
            <w:gridSpan w:val="2"/>
          </w:tcPr>
          <w:p>
            <w:pPr>
              <w:jc w:val="right"/>
              <w:ind w:right="160"/>
              <w:spacing w:after="0" w:line="132" w:lineRule="exact"/>
              <w:rPr>
                <w:sz w:val="20"/>
                <w:szCs w:val="20"/>
                <w:color w:val="auto"/>
              </w:rPr>
            </w:pPr>
            <w:r>
              <w:rPr>
                <w:rFonts w:ascii="Arial" w:cs="Arial" w:eastAsia="Arial" w:hAnsi="Arial"/>
                <w:sz w:val="12"/>
                <w:szCs w:val="12"/>
                <w:color w:val="auto"/>
              </w:rPr>
              <w:t>20</w:t>
            </w:r>
          </w:p>
        </w:tc>
        <w:tc>
          <w:tcPr>
            <w:tcW w:w="520" w:type="dxa"/>
            <w:vAlign w:val="bottom"/>
            <w:gridSpan w:val="3"/>
          </w:tcPr>
          <w:p>
            <w:pPr>
              <w:jc w:val="right"/>
              <w:ind w:right="140"/>
              <w:spacing w:after="0" w:line="132" w:lineRule="exact"/>
              <w:rPr>
                <w:sz w:val="20"/>
                <w:szCs w:val="20"/>
                <w:color w:val="auto"/>
              </w:rPr>
            </w:pPr>
            <w:r>
              <w:rPr>
                <w:rFonts w:ascii="Arial" w:cs="Arial" w:eastAsia="Arial" w:hAnsi="Arial"/>
                <w:sz w:val="12"/>
                <w:szCs w:val="12"/>
                <w:color w:val="auto"/>
              </w:rPr>
              <w:t>12</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6160" w:type="dxa"/>
            <w:vAlign w:val="bottom"/>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vMerge w:val="continue"/>
          </w:tcPr>
          <w:p>
            <w:pPr>
              <w:spacing w:after="0"/>
              <w:rPr>
                <w:sz w:val="11"/>
                <w:szCs w:val="11"/>
                <w:color w:val="auto"/>
              </w:rPr>
            </w:pPr>
          </w:p>
        </w:tc>
        <w:tc>
          <w:tcPr>
            <w:tcW w:w="6160" w:type="dxa"/>
            <w:vAlign w:val="bottom"/>
            <w:shd w:val="clear" w:color="auto" w:fill="CCEEFF"/>
          </w:tcPr>
          <w:p>
            <w:pPr>
              <w:spacing w:after="0" w:line="132" w:lineRule="exact"/>
              <w:rPr>
                <w:sz w:val="20"/>
                <w:szCs w:val="20"/>
                <w:color w:val="auto"/>
              </w:rPr>
            </w:pPr>
            <w:r>
              <w:rPr>
                <w:rFonts w:ascii="Arial" w:cs="Arial" w:eastAsia="Arial" w:hAnsi="Arial"/>
                <w:sz w:val="12"/>
                <w:szCs w:val="12"/>
                <w:b w:val="1"/>
                <w:bCs w:val="1"/>
                <w:color w:val="auto"/>
              </w:rPr>
              <w:t>NET OPERATING LOSS</w:t>
            </w:r>
          </w:p>
        </w:tc>
        <w:tc>
          <w:tcPr>
            <w:tcW w:w="20" w:type="dxa"/>
            <w:vAlign w:val="bottom"/>
            <w:shd w:val="clear" w:color="auto" w:fill="000000"/>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00" w:type="dxa"/>
            <w:vAlign w:val="bottom"/>
            <w:tcBorders>
              <w:right w:val="single" w:sz="8" w:color="auto"/>
            </w:tcBorders>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(29)</w:t>
            </w:r>
          </w:p>
        </w:tc>
        <w:tc>
          <w:tcPr>
            <w:tcW w:w="60" w:type="dxa"/>
            <w:vAlign w:val="bottom"/>
            <w:shd w:val="clear" w:color="auto" w:fill="CCEEFF"/>
          </w:tcPr>
          <w:p>
            <w:pPr>
              <w:spacing w:after="0"/>
              <w:rPr>
                <w:sz w:val="11"/>
                <w:szCs w:val="11"/>
                <w:color w:val="auto"/>
              </w:rPr>
            </w:pPr>
          </w:p>
        </w:tc>
        <w:tc>
          <w:tcPr>
            <w:tcW w:w="50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w w:val="89"/>
              </w:rPr>
              <w:t>$ (88)</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00" w:type="dxa"/>
            <w:vAlign w:val="bottom"/>
            <w:gridSpan w:val="2"/>
            <w:shd w:val="clear" w:color="auto" w:fill="CCEEFF"/>
          </w:tcPr>
          <w:p>
            <w:pPr>
              <w:jc w:val="right"/>
              <w:ind w:right="120"/>
              <w:spacing w:after="0" w:line="132" w:lineRule="exact"/>
              <w:rPr>
                <w:sz w:val="20"/>
                <w:szCs w:val="20"/>
                <w:color w:val="auto"/>
              </w:rPr>
            </w:pPr>
            <w:r>
              <w:rPr>
                <w:rFonts w:ascii="Arial" w:cs="Arial" w:eastAsia="Arial" w:hAnsi="Arial"/>
                <w:sz w:val="12"/>
                <w:szCs w:val="12"/>
                <w:color w:val="auto"/>
              </w:rPr>
              <w:t>(64)</w:t>
            </w:r>
          </w:p>
        </w:tc>
        <w:tc>
          <w:tcPr>
            <w:tcW w:w="140" w:type="dxa"/>
            <w:vAlign w:val="bottom"/>
            <w:tcBorders>
              <w:right w:val="single" w:sz="8" w:color="CCEEFF"/>
            </w:tcBorders>
            <w:shd w:val="clear" w:color="auto" w:fill="CCEEFF"/>
          </w:tcPr>
          <w:p>
            <w:pPr>
              <w:jc w:val="right"/>
              <w:spacing w:after="0" w:line="132" w:lineRule="exact"/>
              <w:rPr>
                <w:sz w:val="20"/>
                <w:szCs w:val="20"/>
                <w:color w:val="auto"/>
              </w:rPr>
            </w:pPr>
            <w:r>
              <w:rPr>
                <w:rFonts w:ascii="Arial" w:cs="Arial" w:eastAsia="Arial" w:hAnsi="Arial"/>
                <w:sz w:val="12"/>
                <w:szCs w:val="12"/>
                <w:color w:val="auto"/>
              </w:rPr>
              <w:t>$</w:t>
            </w:r>
          </w:p>
        </w:tc>
        <w:tc>
          <w:tcPr>
            <w:tcW w:w="48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(51)</w:t>
            </w:r>
          </w:p>
        </w:tc>
        <w:tc>
          <w:tcPr>
            <w:tcW w:w="440" w:type="dxa"/>
            <w:vAlign w:val="bottom"/>
            <w:gridSpan w:val="2"/>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w w:val="84"/>
              </w:rPr>
              <w:t>$ (232)</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00" w:type="dxa"/>
            <w:vAlign w:val="bottom"/>
            <w:gridSpan w:val="2"/>
            <w:shd w:val="clear" w:color="auto" w:fill="CCEEFF"/>
          </w:tcPr>
          <w:p>
            <w:pPr>
              <w:jc w:val="right"/>
              <w:ind w:right="140"/>
              <w:spacing w:after="0" w:line="132" w:lineRule="exact"/>
              <w:rPr>
                <w:sz w:val="20"/>
                <w:szCs w:val="20"/>
                <w:color w:val="auto"/>
              </w:rPr>
            </w:pPr>
            <w:r>
              <w:rPr>
                <w:rFonts w:ascii="Arial" w:cs="Arial" w:eastAsia="Arial" w:hAnsi="Arial"/>
                <w:sz w:val="12"/>
                <w:szCs w:val="12"/>
                <w:color w:val="auto"/>
              </w:rPr>
              <w:t>(65)</w:t>
            </w:r>
          </w:p>
        </w:tc>
        <w:tc>
          <w:tcPr>
            <w:tcW w:w="120" w:type="dxa"/>
            <w:vAlign w:val="bottom"/>
            <w:tcBorders>
              <w:right w:val="single" w:sz="8" w:color="CCEEFF"/>
            </w:tcBorders>
            <w:shd w:val="clear" w:color="auto" w:fill="CCEEFF"/>
          </w:tcPr>
          <w:p>
            <w:pPr>
              <w:jc w:val="right"/>
              <w:spacing w:after="0" w:line="132" w:lineRule="exact"/>
              <w:rPr>
                <w:sz w:val="20"/>
                <w:szCs w:val="20"/>
                <w:color w:val="auto"/>
              </w:rPr>
            </w:pPr>
            <w:r>
              <w:rPr>
                <w:rFonts w:ascii="Arial" w:cs="Arial" w:eastAsia="Arial" w:hAnsi="Arial"/>
                <w:sz w:val="12"/>
                <w:szCs w:val="12"/>
                <w:color w:val="auto"/>
              </w:rPr>
              <w:t>$</w:t>
            </w:r>
          </w:p>
        </w:tc>
        <w:tc>
          <w:tcPr>
            <w:tcW w:w="480" w:type="dxa"/>
            <w:vAlign w:val="bottom"/>
            <w:gridSpan w:val="2"/>
            <w:shd w:val="clear" w:color="auto" w:fill="CCEEFF"/>
          </w:tcPr>
          <w:p>
            <w:pPr>
              <w:jc w:val="right"/>
              <w:ind w:right="200"/>
              <w:spacing w:after="0" w:line="132" w:lineRule="exact"/>
              <w:rPr>
                <w:sz w:val="20"/>
                <w:szCs w:val="20"/>
                <w:color w:val="auto"/>
              </w:rPr>
            </w:pPr>
            <w:r>
              <w:rPr>
                <w:rFonts w:ascii="Arial" w:cs="Arial" w:eastAsia="Arial" w:hAnsi="Arial"/>
                <w:sz w:val="12"/>
                <w:szCs w:val="12"/>
                <w:color w:val="auto"/>
              </w:rPr>
              <w:t>(88)</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gridSpan w:val="2"/>
            <w:shd w:val="clear" w:color="auto" w:fill="CCEEFF"/>
          </w:tcPr>
          <w:p>
            <w:pPr>
              <w:jc w:val="right"/>
              <w:ind w:right="180"/>
              <w:spacing w:after="0" w:line="132" w:lineRule="exact"/>
              <w:rPr>
                <w:sz w:val="20"/>
                <w:szCs w:val="20"/>
                <w:color w:val="auto"/>
              </w:rPr>
            </w:pPr>
            <w:r>
              <w:rPr>
                <w:rFonts w:ascii="Arial" w:cs="Arial" w:eastAsia="Arial" w:hAnsi="Arial"/>
                <w:sz w:val="12"/>
                <w:szCs w:val="12"/>
                <w:color w:val="auto"/>
              </w:rPr>
              <w:t>(55)</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80" w:type="dxa"/>
            <w:vAlign w:val="bottom"/>
            <w:gridSpan w:val="2"/>
            <w:shd w:val="clear" w:color="auto" w:fill="CCEEFF"/>
          </w:tcPr>
          <w:p>
            <w:pPr>
              <w:jc w:val="right"/>
              <w:ind w:right="120"/>
              <w:spacing w:after="0" w:line="132" w:lineRule="exact"/>
              <w:rPr>
                <w:sz w:val="20"/>
                <w:szCs w:val="20"/>
                <w:color w:val="auto"/>
              </w:rPr>
            </w:pPr>
            <w:r>
              <w:rPr>
                <w:rFonts w:ascii="Arial" w:cs="Arial" w:eastAsia="Arial" w:hAnsi="Arial"/>
                <w:sz w:val="12"/>
                <w:szCs w:val="12"/>
                <w:color w:val="auto"/>
              </w:rPr>
              <w:t>(58)</w:t>
            </w:r>
          </w:p>
        </w:tc>
        <w:tc>
          <w:tcPr>
            <w:tcW w:w="520" w:type="dxa"/>
            <w:vAlign w:val="bottom"/>
            <w:gridSpan w:val="3"/>
            <w:shd w:val="clear" w:color="auto" w:fill="CCEEFF"/>
          </w:tcPr>
          <w:p>
            <w:pPr>
              <w:jc w:val="right"/>
              <w:ind w:right="100"/>
              <w:spacing w:after="0" w:line="132" w:lineRule="exact"/>
              <w:rPr>
                <w:sz w:val="20"/>
                <w:szCs w:val="20"/>
                <w:color w:val="auto"/>
              </w:rPr>
            </w:pPr>
            <w:r>
              <w:rPr>
                <w:rFonts w:ascii="Arial" w:cs="Arial" w:eastAsia="Arial" w:hAnsi="Arial"/>
                <w:sz w:val="12"/>
                <w:szCs w:val="12"/>
                <w:color w:val="auto"/>
              </w:rPr>
              <w:t>$ (266)</w:t>
            </w:r>
          </w:p>
        </w:tc>
        <w:tc>
          <w:tcPr>
            <w:tcW w:w="0" w:type="dxa"/>
            <w:vAlign w:val="bottom"/>
          </w:tcPr>
          <w:p>
            <w:pPr>
              <w:spacing w:after="0"/>
              <w:rPr>
                <w:sz w:val="1"/>
                <w:szCs w:val="1"/>
                <w:color w:val="auto"/>
              </w:rPr>
            </w:pPr>
          </w:p>
        </w:tc>
      </w:tr>
      <w:tr>
        <w:trPr>
          <w:trHeight w:val="20"/>
        </w:trPr>
        <w:tc>
          <w:tcPr>
            <w:tcW w:w="6180" w:type="dxa"/>
            <w:vAlign w:val="bottom"/>
            <w:gridSpan w:val="2"/>
            <w:vMerge w:val="restart"/>
          </w:tcPr>
          <w:p>
            <w:pPr>
              <w:spacing w:after="0"/>
              <w:rPr>
                <w:sz w:val="20"/>
                <w:szCs w:val="20"/>
                <w:color w:val="auto"/>
              </w:rPr>
            </w:pPr>
            <w:r>
              <w:rPr>
                <w:rFonts w:ascii="Arial" w:cs="Arial" w:eastAsia="Arial" w:hAnsi="Arial"/>
                <w:sz w:val="12"/>
                <w:szCs w:val="12"/>
                <w:i w:val="1"/>
                <w:iCs w:val="1"/>
                <w:color w:val="auto"/>
              </w:rPr>
              <w:t>Effective tax rate (operating loss)</w:t>
            </w:r>
          </w:p>
        </w:tc>
        <w:tc>
          <w:tcPr>
            <w:tcW w:w="20" w:type="dxa"/>
            <w:vAlign w:val="bottom"/>
            <w:tcBorders>
              <w:top w:val="single" w:sz="8" w:color="auto"/>
              <w:bottom w:val="single" w:sz="8" w:color="auto"/>
            </w:tcBorders>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6180" w:type="dxa"/>
            <w:vAlign w:val="bottom"/>
            <w:gridSpan w:val="2"/>
            <w:vMerge w:val="continue"/>
          </w:tcPr>
          <w:p>
            <w:pPr>
              <w:spacing w:after="0" w:line="20" w:lineRule="exact"/>
              <w:rPr>
                <w:sz w:val="1"/>
                <w:szCs w:val="1"/>
                <w:color w:val="auto"/>
              </w:rPr>
            </w:pPr>
          </w:p>
        </w:tc>
        <w:tc>
          <w:tcPr>
            <w:tcW w:w="20" w:type="dxa"/>
            <w:vAlign w:val="bottom"/>
            <w:tcBorders>
              <w:bottom w:val="single" w:sz="8" w:color="auto"/>
            </w:tcBorders>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right w:val="single" w:sz="8" w:color="auto"/>
            </w:tcBorders>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gridSpan w:val="2"/>
            <w:vMerge w:val="restart"/>
          </w:tcPr>
          <w:p>
            <w:pPr>
              <w:jc w:val="right"/>
              <w:ind w:right="140"/>
              <w:spacing w:after="0"/>
              <w:rPr>
                <w:sz w:val="20"/>
                <w:szCs w:val="20"/>
                <w:color w:val="auto"/>
              </w:rPr>
            </w:pPr>
            <w:r>
              <w:rPr>
                <w:rFonts w:ascii="Arial" w:cs="Arial" w:eastAsia="Arial" w:hAnsi="Arial"/>
                <w:sz w:val="12"/>
                <w:szCs w:val="12"/>
                <w:i w:val="1"/>
                <w:iCs w:val="1"/>
                <w:color w:val="auto"/>
              </w:rPr>
              <w:t>-0.9%</w:t>
            </w:r>
          </w:p>
        </w:tc>
        <w:tc>
          <w:tcPr>
            <w:tcW w:w="60" w:type="dxa"/>
            <w:vAlign w:val="bottom"/>
          </w:tcPr>
          <w:p>
            <w:pPr>
              <w:spacing w:after="0" w:line="20" w:lineRule="exact"/>
              <w:rPr>
                <w:sz w:val="1"/>
                <w:szCs w:val="1"/>
                <w:color w:val="auto"/>
              </w:rPr>
            </w:pPr>
          </w:p>
        </w:tc>
        <w:tc>
          <w:tcPr>
            <w:tcW w:w="400" w:type="dxa"/>
            <w:vAlign w:val="bottom"/>
            <w:gridSpan w:val="2"/>
            <w:vMerge w:val="restart"/>
          </w:tcPr>
          <w:p>
            <w:pPr>
              <w:jc w:val="right"/>
              <w:ind w:right="60"/>
              <w:spacing w:after="0"/>
              <w:rPr>
                <w:sz w:val="20"/>
                <w:szCs w:val="20"/>
                <w:color w:val="auto"/>
              </w:rPr>
            </w:pPr>
            <w:r>
              <w:rPr>
                <w:rFonts w:ascii="Arial" w:cs="Arial" w:eastAsia="Arial" w:hAnsi="Arial"/>
                <w:sz w:val="12"/>
                <w:szCs w:val="12"/>
                <w:i w:val="1"/>
                <w:iCs w:val="1"/>
                <w:color w:val="auto"/>
                <w:w w:val="93"/>
              </w:rPr>
              <w:t>28.8%</w:t>
            </w:r>
          </w:p>
        </w:tc>
        <w:tc>
          <w:tcPr>
            <w:tcW w:w="140" w:type="dxa"/>
            <w:vAlign w:val="bottom"/>
          </w:tcPr>
          <w:p>
            <w:pPr>
              <w:spacing w:after="0" w:line="20" w:lineRule="exact"/>
              <w:rPr>
                <w:sz w:val="1"/>
                <w:szCs w:val="1"/>
                <w:color w:val="auto"/>
              </w:rPr>
            </w:pPr>
          </w:p>
        </w:tc>
        <w:tc>
          <w:tcPr>
            <w:tcW w:w="480" w:type="dxa"/>
            <w:vAlign w:val="bottom"/>
            <w:gridSpan w:val="2"/>
            <w:vMerge w:val="restart"/>
          </w:tcPr>
          <w:p>
            <w:pPr>
              <w:jc w:val="right"/>
              <w:ind w:right="140"/>
              <w:spacing w:after="0"/>
              <w:rPr>
                <w:sz w:val="20"/>
                <w:szCs w:val="20"/>
                <w:color w:val="auto"/>
              </w:rPr>
            </w:pPr>
            <w:r>
              <w:rPr>
                <w:rFonts w:ascii="Arial" w:cs="Arial" w:eastAsia="Arial" w:hAnsi="Arial"/>
                <w:sz w:val="12"/>
                <w:szCs w:val="12"/>
                <w:i w:val="1"/>
                <w:iCs w:val="1"/>
                <w:color w:val="auto"/>
                <w:w w:val="93"/>
              </w:rPr>
              <w:t>47.8%</w:t>
            </w:r>
          </w:p>
        </w:tc>
        <w:tc>
          <w:tcPr>
            <w:tcW w:w="440" w:type="dxa"/>
            <w:vAlign w:val="bottom"/>
            <w:gridSpan w:val="2"/>
            <w:vMerge w:val="restart"/>
          </w:tcPr>
          <w:p>
            <w:pPr>
              <w:jc w:val="right"/>
              <w:ind w:right="40"/>
              <w:spacing w:after="0"/>
              <w:rPr>
                <w:sz w:val="20"/>
                <w:szCs w:val="20"/>
                <w:color w:val="auto"/>
              </w:rPr>
            </w:pPr>
            <w:r>
              <w:rPr>
                <w:rFonts w:ascii="Arial" w:cs="Arial" w:eastAsia="Arial" w:hAnsi="Arial"/>
                <w:sz w:val="12"/>
                <w:szCs w:val="12"/>
                <w:i w:val="1"/>
                <w:iCs w:val="1"/>
                <w:color w:val="auto"/>
              </w:rPr>
              <w:t>34.0%</w:t>
            </w: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gridSpan w:val="2"/>
            <w:vMerge w:val="restart"/>
          </w:tcPr>
          <w:p>
            <w:pPr>
              <w:jc w:val="right"/>
              <w:ind w:right="80"/>
              <w:spacing w:after="0"/>
              <w:rPr>
                <w:sz w:val="20"/>
                <w:szCs w:val="20"/>
                <w:color w:val="auto"/>
              </w:rPr>
            </w:pPr>
            <w:r>
              <w:rPr>
                <w:rFonts w:ascii="Arial" w:cs="Arial" w:eastAsia="Arial" w:hAnsi="Arial"/>
                <w:sz w:val="12"/>
                <w:szCs w:val="12"/>
                <w:i w:val="1"/>
                <w:iCs w:val="1"/>
                <w:color w:val="auto"/>
                <w:w w:val="88"/>
              </w:rPr>
              <w:t>24.8%</w:t>
            </w:r>
          </w:p>
        </w:tc>
        <w:tc>
          <w:tcPr>
            <w:tcW w:w="120" w:type="dxa"/>
            <w:vAlign w:val="bottom"/>
          </w:tcPr>
          <w:p>
            <w:pPr>
              <w:spacing w:after="0" w:line="20" w:lineRule="exact"/>
              <w:rPr>
                <w:sz w:val="1"/>
                <w:szCs w:val="1"/>
                <w:color w:val="auto"/>
              </w:rPr>
            </w:pPr>
          </w:p>
        </w:tc>
        <w:tc>
          <w:tcPr>
            <w:tcW w:w="480" w:type="dxa"/>
            <w:vAlign w:val="bottom"/>
            <w:gridSpan w:val="2"/>
            <w:vMerge w:val="restart"/>
          </w:tcPr>
          <w:p>
            <w:pPr>
              <w:jc w:val="right"/>
              <w:ind w:right="140"/>
              <w:spacing w:after="0"/>
              <w:rPr>
                <w:sz w:val="20"/>
                <w:szCs w:val="20"/>
                <w:color w:val="auto"/>
              </w:rPr>
            </w:pPr>
            <w:r>
              <w:rPr>
                <w:rFonts w:ascii="Arial" w:cs="Arial" w:eastAsia="Arial" w:hAnsi="Arial"/>
                <w:sz w:val="12"/>
                <w:szCs w:val="12"/>
                <w:i w:val="1"/>
                <w:iCs w:val="1"/>
                <w:color w:val="auto"/>
              </w:rPr>
              <w:t>6.3%</w:t>
            </w:r>
          </w:p>
        </w:tc>
        <w:tc>
          <w:tcPr>
            <w:tcW w:w="60" w:type="dxa"/>
            <w:vAlign w:val="bottom"/>
          </w:tcPr>
          <w:p>
            <w:pPr>
              <w:spacing w:after="0" w:line="20" w:lineRule="exact"/>
              <w:rPr>
                <w:sz w:val="1"/>
                <w:szCs w:val="1"/>
                <w:color w:val="auto"/>
              </w:rPr>
            </w:pPr>
          </w:p>
        </w:tc>
        <w:tc>
          <w:tcPr>
            <w:tcW w:w="460" w:type="dxa"/>
            <w:vAlign w:val="bottom"/>
            <w:gridSpan w:val="2"/>
            <w:vMerge w:val="restart"/>
          </w:tcPr>
          <w:p>
            <w:pPr>
              <w:jc w:val="right"/>
              <w:ind w:right="120"/>
              <w:spacing w:after="0"/>
              <w:rPr>
                <w:sz w:val="20"/>
                <w:szCs w:val="20"/>
                <w:color w:val="auto"/>
              </w:rPr>
            </w:pPr>
            <w:r>
              <w:rPr>
                <w:rFonts w:ascii="Arial" w:cs="Arial" w:eastAsia="Arial" w:hAnsi="Arial"/>
                <w:sz w:val="12"/>
                <w:szCs w:val="12"/>
                <w:i w:val="1"/>
                <w:iCs w:val="1"/>
                <w:color w:val="auto"/>
                <w:w w:val="93"/>
              </w:rPr>
              <w:t>36.7%</w:t>
            </w:r>
          </w:p>
        </w:tc>
        <w:tc>
          <w:tcPr>
            <w:tcW w:w="80" w:type="dxa"/>
            <w:vAlign w:val="bottom"/>
          </w:tcPr>
          <w:p>
            <w:pPr>
              <w:spacing w:after="0" w:line="20" w:lineRule="exact"/>
              <w:rPr>
                <w:sz w:val="1"/>
                <w:szCs w:val="1"/>
                <w:color w:val="auto"/>
              </w:rPr>
            </w:pPr>
          </w:p>
        </w:tc>
        <w:tc>
          <w:tcPr>
            <w:tcW w:w="380" w:type="dxa"/>
            <w:vAlign w:val="bottom"/>
            <w:gridSpan w:val="2"/>
            <w:vMerge w:val="restart"/>
          </w:tcPr>
          <w:p>
            <w:pPr>
              <w:jc w:val="right"/>
              <w:ind w:right="60"/>
              <w:spacing w:after="0"/>
              <w:rPr>
                <w:sz w:val="20"/>
                <w:szCs w:val="20"/>
                <w:color w:val="auto"/>
              </w:rPr>
            </w:pPr>
            <w:r>
              <w:rPr>
                <w:rFonts w:ascii="Arial" w:cs="Arial" w:eastAsia="Arial" w:hAnsi="Arial"/>
                <w:sz w:val="12"/>
                <w:szCs w:val="12"/>
                <w:i w:val="1"/>
                <w:iCs w:val="1"/>
                <w:color w:val="auto"/>
                <w:w w:val="88"/>
              </w:rPr>
              <w:t>33.5%</w:t>
            </w:r>
          </w:p>
        </w:tc>
        <w:tc>
          <w:tcPr>
            <w:tcW w:w="520" w:type="dxa"/>
            <w:vAlign w:val="bottom"/>
            <w:gridSpan w:val="3"/>
            <w:vMerge w:val="restart"/>
          </w:tcPr>
          <w:p>
            <w:pPr>
              <w:jc w:val="right"/>
              <w:ind w:right="40"/>
              <w:spacing w:after="0"/>
              <w:rPr>
                <w:sz w:val="20"/>
                <w:szCs w:val="20"/>
                <w:color w:val="auto"/>
              </w:rPr>
            </w:pPr>
            <w:r>
              <w:rPr>
                <w:rFonts w:ascii="Arial" w:cs="Arial" w:eastAsia="Arial" w:hAnsi="Arial"/>
                <w:sz w:val="12"/>
                <w:szCs w:val="12"/>
                <w:i w:val="1"/>
                <w:iCs w:val="1"/>
                <w:color w:val="auto"/>
              </w:rPr>
              <w:t>24.9%</w:t>
            </w:r>
          </w:p>
        </w:tc>
        <w:tc>
          <w:tcPr>
            <w:tcW w:w="0" w:type="dxa"/>
            <w:vAlign w:val="bottom"/>
          </w:tcPr>
          <w:p>
            <w:pPr>
              <w:spacing w:after="0" w:line="20" w:lineRule="exact"/>
              <w:rPr>
                <w:sz w:val="1"/>
                <w:szCs w:val="1"/>
                <w:color w:val="auto"/>
              </w:rPr>
            </w:pPr>
          </w:p>
        </w:tc>
      </w:tr>
      <w:tr>
        <w:trPr>
          <w:trHeight w:val="148"/>
        </w:trPr>
        <w:tc>
          <w:tcPr>
            <w:tcW w:w="618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gridSpan w:val="2"/>
          </w:tcPr>
          <w:p>
            <w:pPr>
              <w:jc w:val="right"/>
              <w:ind w:right="80"/>
              <w:spacing w:after="0"/>
              <w:rPr>
                <w:sz w:val="20"/>
                <w:szCs w:val="20"/>
                <w:color w:val="auto"/>
              </w:rPr>
            </w:pPr>
            <w:r>
              <w:rPr>
                <w:rFonts w:ascii="Arial" w:cs="Arial" w:eastAsia="Arial" w:hAnsi="Arial"/>
                <w:sz w:val="12"/>
                <w:szCs w:val="12"/>
                <w:i w:val="1"/>
                <w:iCs w:val="1"/>
                <w:color w:val="auto"/>
                <w:w w:val="88"/>
              </w:rPr>
              <w:t>61.7%</w:t>
            </w:r>
          </w:p>
        </w:tc>
        <w:tc>
          <w:tcPr>
            <w:tcW w:w="60" w:type="dxa"/>
            <w:vAlign w:val="bottom"/>
          </w:tcPr>
          <w:p>
            <w:pPr>
              <w:spacing w:after="0"/>
              <w:rPr>
                <w:sz w:val="12"/>
                <w:szCs w:val="12"/>
                <w:color w:val="auto"/>
              </w:rPr>
            </w:pPr>
          </w:p>
        </w:tc>
        <w:tc>
          <w:tcPr>
            <w:tcW w:w="50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gridSpan w:val="2"/>
            <w:vMerge w:val="continue"/>
          </w:tcPr>
          <w:p>
            <w:pPr>
              <w:spacing w:after="0"/>
              <w:rPr>
                <w:sz w:val="12"/>
                <w:szCs w:val="12"/>
                <w:color w:val="auto"/>
              </w:rPr>
            </w:pPr>
          </w:p>
        </w:tc>
        <w:tc>
          <w:tcPr>
            <w:tcW w:w="44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48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46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gridSpan w:val="2"/>
            <w:vMerge w:val="continue"/>
          </w:tcPr>
          <w:p>
            <w:pPr>
              <w:spacing w:after="0"/>
              <w:rPr>
                <w:sz w:val="12"/>
                <w:szCs w:val="12"/>
                <w:color w:val="auto"/>
              </w:rPr>
            </w:pPr>
          </w:p>
        </w:tc>
        <w:tc>
          <w:tcPr>
            <w:tcW w:w="52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3930015</wp:posOffset>
            </wp:positionH>
            <wp:positionV relativeFrom="paragraph">
              <wp:posOffset>-106680</wp:posOffset>
            </wp:positionV>
            <wp:extent cx="16510" cy="825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16510"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202565</wp:posOffset>
            </wp:positionV>
            <wp:extent cx="728345" cy="825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343" w:lineRule="exact"/>
        <w:rPr>
          <w:sz w:val="20"/>
          <w:szCs w:val="20"/>
          <w:color w:val="auto"/>
        </w:rPr>
      </w:pPr>
    </w:p>
    <w:p>
      <w:pPr>
        <w:ind w:left="340" w:hanging="335"/>
        <w:spacing w:after="0"/>
        <w:tabs>
          <w:tab w:leader="none" w:pos="340" w:val="left"/>
        </w:tabs>
        <w:numPr>
          <w:ilvl w:val="0"/>
          <w:numId w:val="64"/>
        </w:numPr>
        <w:rPr>
          <w:rFonts w:ascii="Arial" w:cs="Arial" w:eastAsia="Arial" w:hAnsi="Arial"/>
          <w:sz w:val="11"/>
          <w:szCs w:val="11"/>
          <w:color w:val="auto"/>
        </w:rPr>
      </w:pPr>
      <w:r>
        <w:rPr>
          <w:rFonts w:ascii="Arial" w:cs="Arial" w:eastAsia="Arial" w:hAnsi="Arial"/>
          <w:sz w:val="13"/>
          <w:szCs w:val="13"/>
          <w:color w:val="auto"/>
        </w:rPr>
        <w:t>Includes inter-segment eliminations and non-core products.</w:t>
      </w:r>
    </w:p>
    <w:p>
      <w:pPr>
        <w:spacing w:after="0" w:line="5" w:lineRule="exact"/>
        <w:rPr>
          <w:rFonts w:ascii="Arial" w:cs="Arial" w:eastAsia="Arial" w:hAnsi="Arial"/>
          <w:sz w:val="11"/>
          <w:szCs w:val="11"/>
          <w:color w:val="auto"/>
        </w:rPr>
      </w:pPr>
    </w:p>
    <w:p>
      <w:pPr>
        <w:ind w:left="340" w:hanging="335"/>
        <w:spacing w:after="0"/>
        <w:tabs>
          <w:tab w:leader="none" w:pos="340" w:val="left"/>
        </w:tabs>
        <w:numPr>
          <w:ilvl w:val="0"/>
          <w:numId w:val="64"/>
        </w:numPr>
        <w:rPr>
          <w:rFonts w:ascii="Arial" w:cs="Arial" w:eastAsia="Arial" w:hAnsi="Arial"/>
          <w:sz w:val="11"/>
          <w:szCs w:val="11"/>
          <w:color w:val="auto"/>
        </w:rPr>
      </w:pPr>
      <w:r>
        <w:rPr>
          <w:rFonts w:ascii="Arial" w:cs="Arial" w:eastAsia="Arial" w:hAnsi="Arial"/>
          <w:sz w:val="13"/>
          <w:szCs w:val="13"/>
          <w:color w:val="auto"/>
        </w:rPr>
        <w:t>Operating results associated with discontinued operations related to the wealth management business prior to the sale on August 30, 2013.</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20"/>
          </w:cols>
          <w:pgMar w:left="240" w:top="266" w:right="239" w:bottom="1440" w:gutter="0" w:footer="0" w:header="0"/>
        </w:sectPr>
      </w:pPr>
    </w:p>
    <w:bookmarkStart w:id="96" w:name="page97"/>
    <w:bookmarkEnd w:id="9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746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91705" cy="374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right="-20"/>
        <w:spacing w:after="0"/>
        <w:rPr>
          <w:sz w:val="20"/>
          <w:szCs w:val="20"/>
          <w:color w:val="auto"/>
        </w:rPr>
      </w:pPr>
      <w:r>
        <w:rPr>
          <w:rFonts w:ascii="Arial" w:cs="Arial" w:eastAsia="Arial" w:hAnsi="Arial"/>
          <w:sz w:val="26"/>
          <w:szCs w:val="26"/>
          <w:b w:val="1"/>
          <w:bCs w:val="1"/>
          <w:color w:val="auto"/>
        </w:rPr>
        <w:t>Additional Financial Data</w:t>
      </w:r>
    </w:p>
    <w:p>
      <w:pPr>
        <w:sectPr>
          <w:pgSz w:w="11900" w:h="16838" w:orient="portrait"/>
          <w:cols w:equalWidth="0" w:num="1">
            <w:col w:w="9019"/>
          </w:cols>
          <w:pgMar w:left="1440" w:top="1440" w:right="1440" w:bottom="1440" w:gutter="0" w:footer="0" w:header="0"/>
        </w:sect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64</w:t>
      </w:r>
    </w:p>
    <w:p>
      <w:pPr>
        <w:sectPr>
          <w:pgSz w:w="11900" w:h="16838" w:orient="portrait"/>
          <w:cols w:equalWidth="0" w:num="1">
            <w:col w:w="9019"/>
          </w:cols>
          <w:pgMar w:left="1440" w:top="1440" w:right="1440" w:bottom="1440" w:gutter="0" w:footer="0" w:header="0"/>
          <w:type w:val="continuous"/>
        </w:sectPr>
      </w:pPr>
    </w:p>
    <w:bookmarkStart w:id="97" w:name="page98"/>
    <w:bookmarkEnd w:id="97"/>
    <w:p>
      <w:pPr>
        <w:jc w:val="center"/>
        <w:ind w:right="-5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ind w:left="4860"/>
        <w:spacing w:after="0"/>
        <w:rPr>
          <w:sz w:val="20"/>
          <w:szCs w:val="20"/>
          <w:color w:val="auto"/>
        </w:rPr>
      </w:pPr>
      <w:r>
        <w:rPr>
          <w:rFonts w:ascii="Arial" w:cs="Arial" w:eastAsia="Arial" w:hAnsi="Arial"/>
          <w:sz w:val="18"/>
          <w:szCs w:val="18"/>
          <w:b w:val="1"/>
          <w:bCs w:val="1"/>
          <w:color w:val="auto"/>
        </w:rPr>
        <w:t>Investments Summary</w:t>
      </w:r>
    </w:p>
    <w:p>
      <w:pPr>
        <w:spacing w:after="0" w:line="22" w:lineRule="exact"/>
        <w:rPr>
          <w:sz w:val="20"/>
          <w:szCs w:val="20"/>
          <w:color w:val="auto"/>
        </w:rPr>
      </w:pPr>
    </w:p>
    <w:p>
      <w:pPr>
        <w:ind w:left="4920"/>
        <w:spacing w:after="0"/>
        <w:rPr>
          <w:sz w:val="20"/>
          <w:szCs w:val="20"/>
          <w:color w:val="auto"/>
        </w:rPr>
      </w:pPr>
      <w:r>
        <w:rPr>
          <w:rFonts w:ascii="Arial" w:cs="Arial" w:eastAsia="Arial" w:hAnsi="Arial"/>
          <w:sz w:val="18"/>
          <w:szCs w:val="18"/>
          <w:b w:val="1"/>
          <w:bCs w:val="1"/>
          <w:color w:val="auto"/>
        </w:rPr>
        <w:t>(amounts in millions)</w:t>
      </w:r>
    </w:p>
    <w:p>
      <w:pPr>
        <w:sectPr>
          <w:pgSz w:w="11900" w:h="16838" w:orient="portrait"/>
          <w:cols w:equalWidth="0" w:num="1">
            <w:col w:w="11380"/>
          </w:cols>
          <w:pgMar w:left="240" w:top="266" w:right="2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1"/>
          <w:szCs w:val="11"/>
          <w:b w:val="1"/>
          <w:bCs w:val="1"/>
          <w:u w:val="single" w:color="auto"/>
          <w:color w:val="auto"/>
        </w:rPr>
        <w:t>Composition of Investment Portfoli</w:t>
      </w:r>
      <w:r>
        <w:rPr>
          <w:rFonts w:ascii="Arial" w:cs="Arial" w:eastAsia="Arial" w:hAnsi="Arial"/>
          <w:sz w:val="11"/>
          <w:szCs w:val="11"/>
          <w:b w:val="1"/>
          <w:bCs w:val="1"/>
          <w:color w:val="auto"/>
        </w:rPr>
        <w:t>o</w:t>
      </w:r>
    </w:p>
    <w:p>
      <w:pPr>
        <w:spacing w:after="0" w:line="21" w:lineRule="exact"/>
        <w:rPr>
          <w:sz w:val="20"/>
          <w:szCs w:val="20"/>
          <w:color w:val="auto"/>
        </w:rPr>
      </w:pPr>
    </w:p>
    <w:p>
      <w:pPr>
        <w:spacing w:after="0"/>
        <w:rPr>
          <w:sz w:val="20"/>
          <w:szCs w:val="20"/>
          <w:color w:val="auto"/>
        </w:rPr>
      </w:pPr>
      <w:r>
        <w:rPr>
          <w:rFonts w:ascii="Arial" w:cs="Arial" w:eastAsia="Arial" w:hAnsi="Arial"/>
          <w:sz w:val="11"/>
          <w:szCs w:val="11"/>
          <w:color w:val="auto"/>
        </w:rPr>
        <w:t>Fixed maturity securities:</w:t>
      </w:r>
    </w:p>
    <w:p>
      <w:pPr>
        <w:spacing w:after="0" w:line="19" w:lineRule="exact"/>
        <w:rPr>
          <w:sz w:val="20"/>
          <w:szCs w:val="20"/>
          <w:color w:val="auto"/>
        </w:rPr>
      </w:pPr>
    </w:p>
    <w:p>
      <w:pPr>
        <w:ind w:left="240"/>
        <w:spacing w:after="0"/>
        <w:rPr>
          <w:sz w:val="20"/>
          <w:szCs w:val="20"/>
          <w:color w:val="auto"/>
        </w:rPr>
      </w:pPr>
      <w:r>
        <w:rPr>
          <w:rFonts w:ascii="Arial" w:cs="Arial" w:eastAsia="Arial" w:hAnsi="Arial"/>
          <w:sz w:val="11"/>
          <w:szCs w:val="11"/>
          <w:color w:val="auto"/>
        </w:rPr>
        <w:t>Investment grade:</w:t>
      </w:r>
    </w:p>
    <w:p>
      <w:pPr>
        <w:spacing w:after="0" w:line="19" w:lineRule="exact"/>
        <w:rPr>
          <w:sz w:val="20"/>
          <w:szCs w:val="20"/>
          <w:color w:val="auto"/>
        </w:rPr>
      </w:pPr>
    </w:p>
    <w:p>
      <w:pPr>
        <w:ind w:left="460"/>
        <w:spacing w:after="0"/>
        <w:rPr>
          <w:sz w:val="20"/>
          <w:szCs w:val="20"/>
          <w:color w:val="auto"/>
        </w:rPr>
      </w:pPr>
      <w:r>
        <w:rPr>
          <w:rFonts w:ascii="Arial" w:cs="Arial" w:eastAsia="Arial" w:hAnsi="Arial"/>
          <w:sz w:val="11"/>
          <w:szCs w:val="11"/>
          <w:color w:val="auto"/>
        </w:rPr>
        <w:t>Public fixed maturity securities</w:t>
      </w:r>
    </w:p>
    <w:p>
      <w:pPr>
        <w:spacing w:after="0" w:line="19" w:lineRule="exact"/>
        <w:rPr>
          <w:sz w:val="20"/>
          <w:szCs w:val="20"/>
          <w:color w:val="auto"/>
        </w:rPr>
      </w:pPr>
    </w:p>
    <w:p>
      <w:pPr>
        <w:ind w:left="460"/>
        <w:spacing w:after="0"/>
        <w:rPr>
          <w:sz w:val="20"/>
          <w:szCs w:val="20"/>
          <w:color w:val="auto"/>
        </w:rPr>
      </w:pPr>
      <w:r>
        <w:rPr>
          <w:rFonts w:ascii="Arial" w:cs="Arial" w:eastAsia="Arial" w:hAnsi="Arial"/>
          <w:sz w:val="11"/>
          <w:szCs w:val="11"/>
          <w:color w:val="auto"/>
        </w:rPr>
        <w:t>Private fixed maturity securities</w:t>
      </w:r>
    </w:p>
    <w:p>
      <w:pPr>
        <w:spacing w:after="0" w:line="19" w:lineRule="exact"/>
        <w:rPr>
          <w:sz w:val="20"/>
          <w:szCs w:val="20"/>
          <w:color w:val="auto"/>
        </w:rPr>
      </w:pPr>
    </w:p>
    <w:p>
      <w:pPr>
        <w:ind w:left="460"/>
        <w:spacing w:after="0"/>
        <w:rPr>
          <w:sz w:val="20"/>
          <w:szCs w:val="20"/>
          <w:color w:val="auto"/>
        </w:rPr>
      </w:pPr>
      <w:r>
        <w:rPr>
          <w:rFonts w:ascii="Arial" w:cs="Arial" w:eastAsia="Arial" w:hAnsi="Arial"/>
          <w:sz w:val="11"/>
          <w:szCs w:val="11"/>
          <w:color w:val="auto"/>
        </w:rPr>
        <w:t>Residential mortgage-backed securities</w:t>
      </w:r>
      <w:r>
        <w:rPr>
          <w:rFonts w:ascii="Arial" w:cs="Arial" w:eastAsia="Arial" w:hAnsi="Arial"/>
          <w:sz w:val="9"/>
          <w:szCs w:val="9"/>
          <w:color w:val="auto"/>
        </w:rPr>
        <w:t>(1)</w:t>
      </w:r>
    </w:p>
    <w:p>
      <w:pPr>
        <w:spacing w:after="0" w:line="19" w:lineRule="exact"/>
        <w:rPr>
          <w:sz w:val="20"/>
          <w:szCs w:val="20"/>
          <w:color w:val="auto"/>
        </w:rPr>
      </w:pPr>
    </w:p>
    <w:p>
      <w:pPr>
        <w:ind w:left="460"/>
        <w:spacing w:after="0"/>
        <w:rPr>
          <w:sz w:val="20"/>
          <w:szCs w:val="20"/>
          <w:color w:val="auto"/>
        </w:rPr>
      </w:pPr>
      <w:r>
        <w:rPr>
          <w:rFonts w:ascii="Arial" w:cs="Arial" w:eastAsia="Arial" w:hAnsi="Arial"/>
          <w:sz w:val="11"/>
          <w:szCs w:val="11"/>
          <w:color w:val="auto"/>
        </w:rPr>
        <w:t>Commercial mortgage-backed securities</w:t>
      </w:r>
    </w:p>
    <w:p>
      <w:pPr>
        <w:spacing w:after="0" w:line="19" w:lineRule="exact"/>
        <w:rPr>
          <w:sz w:val="20"/>
          <w:szCs w:val="20"/>
          <w:color w:val="auto"/>
        </w:rPr>
      </w:pPr>
    </w:p>
    <w:p>
      <w:pPr>
        <w:ind w:left="460"/>
        <w:spacing w:after="0"/>
        <w:rPr>
          <w:sz w:val="20"/>
          <w:szCs w:val="20"/>
          <w:color w:val="auto"/>
        </w:rPr>
      </w:pPr>
      <w:r>
        <w:rPr>
          <w:rFonts w:ascii="Arial" w:cs="Arial" w:eastAsia="Arial" w:hAnsi="Arial"/>
          <w:sz w:val="11"/>
          <w:szCs w:val="11"/>
          <w:color w:val="auto"/>
        </w:rPr>
        <w:t>Other asset-backed securities</w:t>
      </w:r>
    </w:p>
    <w:p>
      <w:pPr>
        <w:spacing w:after="0" w:line="19" w:lineRule="exact"/>
        <w:rPr>
          <w:sz w:val="20"/>
          <w:szCs w:val="20"/>
          <w:color w:val="auto"/>
        </w:rPr>
      </w:pPr>
    </w:p>
    <w:p>
      <w:pPr>
        <w:ind w:left="460"/>
        <w:spacing w:after="0"/>
        <w:rPr>
          <w:sz w:val="20"/>
          <w:szCs w:val="20"/>
          <w:color w:val="auto"/>
        </w:rPr>
      </w:pPr>
      <w:r>
        <w:rPr>
          <w:rFonts w:ascii="Arial" w:cs="Arial" w:eastAsia="Arial" w:hAnsi="Arial"/>
          <w:sz w:val="11"/>
          <w:szCs w:val="11"/>
          <w:color w:val="auto"/>
        </w:rPr>
        <w:t>Tax-exempt</w:t>
      </w:r>
    </w:p>
    <w:p>
      <w:pPr>
        <w:spacing w:after="0" w:line="19" w:lineRule="exact"/>
        <w:rPr>
          <w:sz w:val="20"/>
          <w:szCs w:val="20"/>
          <w:color w:val="auto"/>
        </w:rPr>
      </w:pPr>
    </w:p>
    <w:p>
      <w:pPr>
        <w:ind w:left="240"/>
        <w:spacing w:after="0"/>
        <w:rPr>
          <w:sz w:val="20"/>
          <w:szCs w:val="20"/>
          <w:color w:val="auto"/>
        </w:rPr>
      </w:pPr>
      <w:r>
        <w:rPr>
          <w:rFonts w:ascii="Arial" w:cs="Arial" w:eastAsia="Arial" w:hAnsi="Arial"/>
          <w:sz w:val="11"/>
          <w:szCs w:val="11"/>
          <w:color w:val="auto"/>
        </w:rPr>
        <w:t>Non-investment grade fixed maturity securities</w:t>
      </w:r>
    </w:p>
    <w:p>
      <w:pPr>
        <w:spacing w:after="0" w:line="19" w:lineRule="exact"/>
        <w:rPr>
          <w:sz w:val="20"/>
          <w:szCs w:val="20"/>
          <w:color w:val="auto"/>
        </w:rPr>
      </w:pPr>
    </w:p>
    <w:p>
      <w:pPr>
        <w:spacing w:after="0"/>
        <w:rPr>
          <w:sz w:val="20"/>
          <w:szCs w:val="20"/>
          <w:color w:val="auto"/>
        </w:rPr>
      </w:pPr>
      <w:r>
        <w:rPr>
          <w:rFonts w:ascii="Arial" w:cs="Arial" w:eastAsia="Arial" w:hAnsi="Arial"/>
          <w:sz w:val="11"/>
          <w:szCs w:val="11"/>
          <w:color w:val="auto"/>
        </w:rPr>
        <w:t>Equity securities:</w:t>
      </w:r>
    </w:p>
    <w:p>
      <w:pPr>
        <w:spacing w:after="0" w:line="19" w:lineRule="exact"/>
        <w:rPr>
          <w:sz w:val="20"/>
          <w:szCs w:val="20"/>
          <w:color w:val="auto"/>
        </w:rPr>
      </w:pPr>
    </w:p>
    <w:p>
      <w:pPr>
        <w:ind w:left="240"/>
        <w:spacing w:after="0"/>
        <w:rPr>
          <w:sz w:val="20"/>
          <w:szCs w:val="20"/>
          <w:color w:val="auto"/>
        </w:rPr>
      </w:pPr>
      <w:r>
        <w:rPr>
          <w:rFonts w:ascii="Arial" w:cs="Arial" w:eastAsia="Arial" w:hAnsi="Arial"/>
          <w:sz w:val="11"/>
          <w:szCs w:val="11"/>
          <w:color w:val="auto"/>
        </w:rPr>
        <w:t>Common stocks and mutual funds</w:t>
      </w:r>
    </w:p>
    <w:p>
      <w:pPr>
        <w:spacing w:after="0" w:line="19" w:lineRule="exact"/>
        <w:rPr>
          <w:sz w:val="20"/>
          <w:szCs w:val="20"/>
          <w:color w:val="auto"/>
        </w:rPr>
      </w:pPr>
    </w:p>
    <w:p>
      <w:pPr>
        <w:ind w:left="240"/>
        <w:spacing w:after="0"/>
        <w:rPr>
          <w:sz w:val="20"/>
          <w:szCs w:val="20"/>
          <w:color w:val="auto"/>
        </w:rPr>
      </w:pPr>
      <w:r>
        <w:rPr>
          <w:rFonts w:ascii="Arial" w:cs="Arial" w:eastAsia="Arial" w:hAnsi="Arial"/>
          <w:sz w:val="11"/>
          <w:szCs w:val="11"/>
          <w:color w:val="auto"/>
        </w:rPr>
        <w:t>Preferred stocks</w:t>
      </w:r>
    </w:p>
    <w:p>
      <w:pPr>
        <w:spacing w:after="0" w:line="19" w:lineRule="exact"/>
        <w:rPr>
          <w:sz w:val="20"/>
          <w:szCs w:val="20"/>
          <w:color w:val="auto"/>
        </w:rPr>
      </w:pPr>
    </w:p>
    <w:p>
      <w:pPr>
        <w:spacing w:after="0"/>
        <w:rPr>
          <w:sz w:val="20"/>
          <w:szCs w:val="20"/>
          <w:color w:val="auto"/>
        </w:rPr>
      </w:pPr>
      <w:r>
        <w:rPr>
          <w:rFonts w:ascii="Arial" w:cs="Arial" w:eastAsia="Arial" w:hAnsi="Arial"/>
          <w:sz w:val="11"/>
          <w:szCs w:val="11"/>
          <w:color w:val="auto"/>
        </w:rPr>
        <w:t>Commercial mortgage loans</w:t>
      </w:r>
    </w:p>
    <w:p>
      <w:pPr>
        <w:spacing w:after="0" w:line="19" w:lineRule="exact"/>
        <w:rPr>
          <w:sz w:val="20"/>
          <w:szCs w:val="20"/>
          <w:color w:val="auto"/>
        </w:rPr>
      </w:pPr>
    </w:p>
    <w:p>
      <w:pPr>
        <w:spacing w:after="0"/>
        <w:rPr>
          <w:sz w:val="20"/>
          <w:szCs w:val="20"/>
          <w:color w:val="auto"/>
        </w:rPr>
      </w:pPr>
      <w:r>
        <w:rPr>
          <w:rFonts w:ascii="Arial" w:cs="Arial" w:eastAsia="Arial" w:hAnsi="Arial"/>
          <w:sz w:val="11"/>
          <w:szCs w:val="11"/>
          <w:color w:val="auto"/>
        </w:rPr>
        <w:t>Restricted commercial mortgage loans related to securitization entities</w:t>
      </w:r>
    </w:p>
    <w:p>
      <w:pPr>
        <w:spacing w:after="0" w:line="19" w:lineRule="exact"/>
        <w:rPr>
          <w:sz w:val="20"/>
          <w:szCs w:val="20"/>
          <w:color w:val="auto"/>
        </w:rPr>
      </w:pPr>
    </w:p>
    <w:p>
      <w:pPr>
        <w:spacing w:after="0"/>
        <w:rPr>
          <w:sz w:val="20"/>
          <w:szCs w:val="20"/>
          <w:color w:val="auto"/>
        </w:rPr>
      </w:pPr>
      <w:r>
        <w:rPr>
          <w:rFonts w:ascii="Arial" w:cs="Arial" w:eastAsia="Arial" w:hAnsi="Arial"/>
          <w:sz w:val="11"/>
          <w:szCs w:val="11"/>
          <w:color w:val="auto"/>
        </w:rPr>
        <w:t>Policy loans</w:t>
      </w:r>
    </w:p>
    <w:p>
      <w:pPr>
        <w:spacing w:after="0" w:line="19" w:lineRule="exact"/>
        <w:rPr>
          <w:sz w:val="20"/>
          <w:szCs w:val="20"/>
          <w:color w:val="auto"/>
        </w:rPr>
      </w:pPr>
    </w:p>
    <w:p>
      <w:pPr>
        <w:spacing w:after="0"/>
        <w:rPr>
          <w:sz w:val="20"/>
          <w:szCs w:val="20"/>
          <w:color w:val="auto"/>
        </w:rPr>
      </w:pPr>
      <w:r>
        <w:rPr>
          <w:rFonts w:ascii="Arial" w:cs="Arial" w:eastAsia="Arial" w:hAnsi="Arial"/>
          <w:sz w:val="11"/>
          <w:szCs w:val="11"/>
          <w:color w:val="auto"/>
        </w:rPr>
        <w:t>Cash, cash equivalents and short-term investments</w:t>
      </w:r>
    </w:p>
    <w:p>
      <w:pPr>
        <w:spacing w:after="0" w:line="19" w:lineRule="exact"/>
        <w:rPr>
          <w:sz w:val="20"/>
          <w:szCs w:val="20"/>
          <w:color w:val="auto"/>
        </w:rPr>
      </w:pPr>
    </w:p>
    <w:p>
      <w:pPr>
        <w:spacing w:after="0"/>
        <w:rPr>
          <w:sz w:val="20"/>
          <w:szCs w:val="20"/>
          <w:color w:val="auto"/>
        </w:rPr>
      </w:pPr>
      <w:r>
        <w:rPr>
          <w:rFonts w:ascii="Arial" w:cs="Arial" w:eastAsia="Arial" w:hAnsi="Arial"/>
          <w:sz w:val="11"/>
          <w:szCs w:val="11"/>
          <w:color w:val="auto"/>
        </w:rPr>
        <w:t>Securities lending</w:t>
      </w:r>
    </w:p>
    <w:p>
      <w:pPr>
        <w:spacing w:after="0" w:line="19" w:lineRule="exact"/>
        <w:rPr>
          <w:sz w:val="20"/>
          <w:szCs w:val="20"/>
          <w:color w:val="auto"/>
        </w:rPr>
      </w:pPr>
    </w:p>
    <w:p>
      <w:pPr>
        <w:spacing w:after="0"/>
        <w:tabs>
          <w:tab w:leader="none" w:pos="1400" w:val="left"/>
        </w:tabs>
        <w:rPr>
          <w:sz w:val="20"/>
          <w:szCs w:val="20"/>
          <w:color w:val="auto"/>
        </w:rPr>
      </w:pPr>
      <w:r>
        <w:rPr>
          <w:rFonts w:ascii="Arial" w:cs="Arial" w:eastAsia="Arial" w:hAnsi="Arial"/>
          <w:sz w:val="11"/>
          <w:szCs w:val="11"/>
          <w:color w:val="auto"/>
        </w:rPr>
        <w:t>Other invested assets:</w:t>
      </w:r>
      <w:r>
        <w:rPr>
          <w:sz w:val="20"/>
          <w:szCs w:val="20"/>
          <w:color w:val="auto"/>
        </w:rPr>
        <w:tab/>
      </w:r>
      <w:r>
        <w:rPr>
          <w:rFonts w:ascii="Arial" w:cs="Arial" w:eastAsia="Arial" w:hAnsi="Arial"/>
          <w:sz w:val="10"/>
          <w:szCs w:val="10"/>
          <w:color w:val="auto"/>
        </w:rPr>
        <w:t>Limited partnerships</w:t>
      </w:r>
    </w:p>
    <w:p>
      <w:pPr>
        <w:spacing w:after="0" w:line="31" w:lineRule="exact"/>
        <w:rPr>
          <w:sz w:val="20"/>
          <w:szCs w:val="20"/>
          <w:color w:val="auto"/>
        </w:rPr>
      </w:pPr>
    </w:p>
    <w:p>
      <w:pPr>
        <w:ind w:left="1420"/>
        <w:spacing w:after="0"/>
        <w:rPr>
          <w:sz w:val="20"/>
          <w:szCs w:val="20"/>
          <w:color w:val="auto"/>
        </w:rPr>
      </w:pPr>
      <w:r>
        <w:rPr>
          <w:rFonts w:ascii="Arial" w:cs="Arial" w:eastAsia="Arial" w:hAnsi="Arial"/>
          <w:sz w:val="11"/>
          <w:szCs w:val="11"/>
          <w:color w:val="auto"/>
        </w:rPr>
        <w:t>Derivatives:</w:t>
      </w:r>
    </w:p>
    <w:p>
      <w:pPr>
        <w:spacing w:after="0" w:line="19" w:lineRule="exact"/>
        <w:rPr>
          <w:sz w:val="20"/>
          <w:szCs w:val="20"/>
          <w:color w:val="auto"/>
        </w:rPr>
      </w:pPr>
    </w:p>
    <w:p>
      <w:pPr>
        <w:jc w:val="right"/>
        <w:ind w:right="620"/>
        <w:spacing w:after="0"/>
        <w:rPr>
          <w:sz w:val="20"/>
          <w:szCs w:val="20"/>
          <w:color w:val="auto"/>
        </w:rPr>
      </w:pPr>
      <w:r>
        <w:rPr>
          <w:rFonts w:ascii="Arial" w:cs="Arial" w:eastAsia="Arial" w:hAnsi="Arial"/>
          <w:sz w:val="11"/>
          <w:szCs w:val="11"/>
          <w:color w:val="auto"/>
        </w:rPr>
        <w:t>Long-term care (LTC) forward starting swap—cash flow</w:t>
      </w:r>
    </w:p>
    <w:p>
      <w:pPr>
        <w:spacing w:after="0" w:line="19" w:lineRule="exact"/>
        <w:rPr>
          <w:sz w:val="20"/>
          <w:szCs w:val="20"/>
          <w:color w:val="auto"/>
        </w:rPr>
      </w:pPr>
    </w:p>
    <w:p>
      <w:pPr>
        <w:ind w:left="1760"/>
        <w:spacing w:after="0"/>
        <w:rPr>
          <w:sz w:val="20"/>
          <w:szCs w:val="20"/>
          <w:color w:val="auto"/>
        </w:rPr>
      </w:pPr>
      <w:r>
        <w:rPr>
          <w:rFonts w:ascii="Arial" w:cs="Arial" w:eastAsia="Arial" w:hAnsi="Arial"/>
          <w:sz w:val="11"/>
          <w:szCs w:val="11"/>
          <w:color w:val="auto"/>
        </w:rPr>
        <w:t>Other cash flow</w:t>
      </w:r>
    </w:p>
    <w:p>
      <w:pPr>
        <w:spacing w:after="0" w:line="19" w:lineRule="exact"/>
        <w:rPr>
          <w:sz w:val="20"/>
          <w:szCs w:val="20"/>
          <w:color w:val="auto"/>
        </w:rPr>
      </w:pPr>
    </w:p>
    <w:p>
      <w:pPr>
        <w:ind w:left="1760"/>
        <w:spacing w:after="0"/>
        <w:rPr>
          <w:sz w:val="20"/>
          <w:szCs w:val="20"/>
          <w:color w:val="auto"/>
        </w:rPr>
      </w:pPr>
      <w:r>
        <w:rPr>
          <w:rFonts w:ascii="Arial" w:cs="Arial" w:eastAsia="Arial" w:hAnsi="Arial"/>
          <w:sz w:val="11"/>
          <w:szCs w:val="11"/>
          <w:color w:val="auto"/>
        </w:rPr>
        <w:t>Fair value</w:t>
      </w:r>
    </w:p>
    <w:p>
      <w:pPr>
        <w:spacing w:after="0" w:line="19" w:lineRule="exact"/>
        <w:rPr>
          <w:sz w:val="20"/>
          <w:szCs w:val="20"/>
          <w:color w:val="auto"/>
        </w:rPr>
      </w:pPr>
    </w:p>
    <w:p>
      <w:pPr>
        <w:ind w:left="1760"/>
        <w:spacing w:after="0"/>
        <w:rPr>
          <w:sz w:val="20"/>
          <w:szCs w:val="20"/>
          <w:color w:val="auto"/>
        </w:rPr>
      </w:pPr>
      <w:r>
        <w:rPr>
          <w:rFonts w:ascii="Arial" w:cs="Arial" w:eastAsia="Arial" w:hAnsi="Arial"/>
          <w:sz w:val="11"/>
          <w:szCs w:val="11"/>
          <w:color w:val="auto"/>
        </w:rPr>
        <w:t>Equity index options—non-qualified</w:t>
      </w:r>
    </w:p>
    <w:p>
      <w:pPr>
        <w:spacing w:after="0" w:line="19" w:lineRule="exact"/>
        <w:rPr>
          <w:sz w:val="20"/>
          <w:szCs w:val="20"/>
          <w:color w:val="auto"/>
        </w:rPr>
      </w:pPr>
    </w:p>
    <w:p>
      <w:pPr>
        <w:ind w:left="1760"/>
        <w:spacing w:after="0"/>
        <w:rPr>
          <w:sz w:val="20"/>
          <w:szCs w:val="20"/>
          <w:color w:val="auto"/>
        </w:rPr>
      </w:pPr>
      <w:r>
        <w:rPr>
          <w:rFonts w:ascii="Arial" w:cs="Arial" w:eastAsia="Arial" w:hAnsi="Arial"/>
          <w:sz w:val="11"/>
          <w:szCs w:val="11"/>
          <w:color w:val="auto"/>
        </w:rPr>
        <w:t>Other non-qualified</w:t>
      </w:r>
    </w:p>
    <w:p>
      <w:pPr>
        <w:spacing w:after="0" w:line="19" w:lineRule="exact"/>
        <w:rPr>
          <w:sz w:val="20"/>
          <w:szCs w:val="20"/>
          <w:color w:val="auto"/>
        </w:rPr>
      </w:pPr>
    </w:p>
    <w:p>
      <w:pPr>
        <w:ind w:left="1420"/>
        <w:spacing w:after="0"/>
        <w:rPr>
          <w:sz w:val="20"/>
          <w:szCs w:val="20"/>
          <w:color w:val="auto"/>
        </w:rPr>
      </w:pPr>
      <w:r>
        <w:rPr>
          <w:rFonts w:ascii="Arial" w:cs="Arial" w:eastAsia="Arial" w:hAnsi="Arial"/>
          <w:sz w:val="11"/>
          <w:szCs w:val="11"/>
          <w:color w:val="auto"/>
        </w:rPr>
        <w:t>Trading portfolio</w:t>
      </w:r>
    </w:p>
    <w:p>
      <w:pPr>
        <w:spacing w:after="0" w:line="19" w:lineRule="exact"/>
        <w:rPr>
          <w:sz w:val="20"/>
          <w:szCs w:val="20"/>
          <w:color w:val="auto"/>
        </w:rPr>
      </w:pPr>
    </w:p>
    <w:p>
      <w:pPr>
        <w:ind w:left="1420"/>
        <w:spacing w:after="0"/>
        <w:rPr>
          <w:sz w:val="20"/>
          <w:szCs w:val="20"/>
          <w:color w:val="auto"/>
        </w:rPr>
      </w:pPr>
      <w:r>
        <w:rPr>
          <w:rFonts w:ascii="Arial" w:cs="Arial" w:eastAsia="Arial" w:hAnsi="Arial"/>
          <w:sz w:val="11"/>
          <w:szCs w:val="11"/>
          <w:color w:val="auto"/>
        </w:rPr>
        <w:t>Counterparty collateral</w:t>
      </w:r>
    </w:p>
    <w:p>
      <w:pPr>
        <w:spacing w:after="0" w:line="19" w:lineRule="exact"/>
        <w:rPr>
          <w:sz w:val="20"/>
          <w:szCs w:val="20"/>
          <w:color w:val="auto"/>
        </w:rPr>
      </w:pPr>
    </w:p>
    <w:p>
      <w:pPr>
        <w:ind w:left="1420"/>
        <w:spacing w:after="0"/>
        <w:rPr>
          <w:sz w:val="20"/>
          <w:szCs w:val="20"/>
          <w:color w:val="auto"/>
        </w:rPr>
      </w:pPr>
      <w:r>
        <w:rPr>
          <w:rFonts w:ascii="Arial" w:cs="Arial" w:eastAsia="Arial" w:hAnsi="Arial"/>
          <w:sz w:val="10"/>
          <w:szCs w:val="10"/>
          <w:color w:val="auto"/>
        </w:rPr>
        <w:t>Restricted other invested assets related to securitization entities</w:t>
      </w:r>
    </w:p>
    <w:p>
      <w:pPr>
        <w:spacing w:after="0" w:line="30" w:lineRule="exact"/>
        <w:rPr>
          <w:sz w:val="20"/>
          <w:szCs w:val="20"/>
          <w:color w:val="auto"/>
        </w:rPr>
      </w:pPr>
    </w:p>
    <w:p>
      <w:pPr>
        <w:ind w:left="1420"/>
        <w:spacing w:after="0"/>
        <w:rPr>
          <w:sz w:val="20"/>
          <w:szCs w:val="20"/>
          <w:color w:val="auto"/>
        </w:rPr>
      </w:pPr>
      <w:r>
        <w:rPr>
          <w:rFonts w:ascii="Arial" w:cs="Arial" w:eastAsia="Arial" w:hAnsi="Arial"/>
          <w:sz w:val="11"/>
          <w:szCs w:val="11"/>
          <w:color w:val="auto"/>
        </w:rPr>
        <w:t>Other</w:t>
      </w:r>
    </w:p>
    <w:p>
      <w:pPr>
        <w:spacing w:after="0" w:line="31" w:lineRule="exact"/>
        <w:rPr>
          <w:sz w:val="20"/>
          <w:szCs w:val="20"/>
          <w:color w:val="auto"/>
        </w:rPr>
      </w:pPr>
    </w:p>
    <w:p>
      <w:pPr>
        <w:ind w:left="700"/>
        <w:spacing w:after="0"/>
        <w:rPr>
          <w:sz w:val="20"/>
          <w:szCs w:val="20"/>
          <w:color w:val="auto"/>
        </w:rPr>
      </w:pPr>
      <w:r>
        <w:rPr>
          <w:rFonts w:ascii="Arial" w:cs="Arial" w:eastAsia="Arial" w:hAnsi="Arial"/>
          <w:sz w:val="11"/>
          <w:szCs w:val="11"/>
          <w:color w:val="auto"/>
        </w:rPr>
        <w:t>Total invested assets and cash</w:t>
      </w:r>
    </w:p>
    <w:p>
      <w:pPr>
        <w:spacing w:after="0" w:line="69" w:lineRule="exact"/>
        <w:rPr>
          <w:sz w:val="20"/>
          <w:szCs w:val="20"/>
          <w:color w:val="auto"/>
        </w:rPr>
      </w:pPr>
    </w:p>
    <w:p>
      <w:pPr>
        <w:spacing w:after="0"/>
        <w:rPr>
          <w:sz w:val="20"/>
          <w:szCs w:val="20"/>
          <w:color w:val="auto"/>
        </w:rPr>
      </w:pPr>
      <w:r>
        <w:rPr>
          <w:rFonts w:ascii="Arial" w:cs="Arial" w:eastAsia="Arial" w:hAnsi="Arial"/>
          <w:sz w:val="11"/>
          <w:szCs w:val="11"/>
          <w:b w:val="1"/>
          <w:bCs w:val="1"/>
          <w:u w:val="single" w:color="auto"/>
          <w:color w:val="auto"/>
        </w:rPr>
        <w:t>Public Fixed Maturity Securities—Credit Quality</w:t>
      </w:r>
      <w:r>
        <w:rPr>
          <w:rFonts w:ascii="Arial" w:cs="Arial" w:eastAsia="Arial" w:hAnsi="Arial"/>
          <w:sz w:val="11"/>
          <w:szCs w:val="11"/>
          <w:b w:val="1"/>
          <w:bCs w:val="1"/>
          <w:color w:val="auto"/>
        </w:rPr>
        <w:t>:</w:t>
      </w:r>
    </w:p>
    <w:p>
      <w:pPr>
        <w:spacing w:after="0" w:line="21" w:lineRule="exact"/>
        <w:rPr>
          <w:sz w:val="20"/>
          <w:szCs w:val="20"/>
          <w:color w:val="auto"/>
        </w:rPr>
      </w:pPr>
    </w:p>
    <w:p>
      <w:pPr>
        <w:jc w:val="center"/>
        <w:ind w:right="3580"/>
        <w:spacing w:after="0"/>
        <w:rPr>
          <w:sz w:val="20"/>
          <w:szCs w:val="20"/>
          <w:color w:val="auto"/>
        </w:rPr>
      </w:pPr>
      <w:r>
        <w:rPr>
          <w:rFonts w:ascii="Arial" w:cs="Arial" w:eastAsia="Arial" w:hAnsi="Arial"/>
          <w:sz w:val="11"/>
          <w:szCs w:val="11"/>
          <w:b w:val="1"/>
          <w:bCs w:val="1"/>
          <w:u w:val="single" w:color="auto"/>
          <w:color w:val="auto"/>
        </w:rPr>
        <w:t>NRSRO</w:t>
      </w:r>
      <w:r>
        <w:rPr>
          <w:rFonts w:ascii="Arial" w:cs="Arial" w:eastAsia="Arial" w:hAnsi="Arial"/>
          <w:sz w:val="11"/>
          <w:szCs w:val="11"/>
          <w:u w:val="single" w:color="auto"/>
          <w:color w:val="auto"/>
          <w:vertAlign w:val="superscript"/>
        </w:rPr>
        <w:t>(2)</w:t>
      </w:r>
      <w:r>
        <w:rPr>
          <w:rFonts w:ascii="Arial" w:cs="Arial" w:eastAsia="Arial" w:hAnsi="Arial"/>
          <w:sz w:val="11"/>
          <w:szCs w:val="11"/>
          <w:b w:val="1"/>
          <w:bCs w:val="1"/>
          <w:u w:val="single" w:color="auto"/>
          <w:color w:val="auto"/>
        </w:rPr>
        <w:t xml:space="preserve"> Designation</w:t>
      </w:r>
    </w:p>
    <w:p>
      <w:pPr>
        <w:spacing w:after="0" w:line="28"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AAA</w:t>
      </w:r>
    </w:p>
    <w:p>
      <w:pPr>
        <w:spacing w:after="0" w:line="9"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AA</w:t>
      </w:r>
    </w:p>
    <w:p>
      <w:pPr>
        <w:spacing w:after="0" w:line="19"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A</w:t>
      </w:r>
    </w:p>
    <w:p>
      <w:pPr>
        <w:spacing w:after="0" w:line="19"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BBB</w:t>
      </w:r>
    </w:p>
    <w:p>
      <w:pPr>
        <w:spacing w:after="0" w:line="19"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BB</w:t>
      </w:r>
    </w:p>
    <w:p>
      <w:pPr>
        <w:spacing w:after="0" w:line="19"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B</w:t>
      </w:r>
    </w:p>
    <w:p>
      <w:pPr>
        <w:spacing w:after="0" w:line="19"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CCC and lower</w:t>
      </w:r>
    </w:p>
    <w:p>
      <w:pPr>
        <w:spacing w:after="0" w:line="44" w:lineRule="exact"/>
        <w:rPr>
          <w:sz w:val="20"/>
          <w:szCs w:val="20"/>
          <w:color w:val="auto"/>
        </w:rPr>
      </w:pPr>
    </w:p>
    <w:p>
      <w:pPr>
        <w:ind w:left="340"/>
        <w:spacing w:after="0"/>
        <w:rPr>
          <w:sz w:val="20"/>
          <w:szCs w:val="20"/>
          <w:color w:val="auto"/>
        </w:rPr>
      </w:pPr>
      <w:r>
        <w:rPr>
          <w:rFonts w:ascii="Arial" w:cs="Arial" w:eastAsia="Arial" w:hAnsi="Arial"/>
          <w:sz w:val="11"/>
          <w:szCs w:val="11"/>
          <w:color w:val="auto"/>
        </w:rPr>
        <w:t>Total public fixed maturity securities</w:t>
      </w:r>
    </w:p>
    <w:p>
      <w:pPr>
        <w:spacing w:after="0" w:line="69" w:lineRule="exact"/>
        <w:rPr>
          <w:sz w:val="20"/>
          <w:szCs w:val="20"/>
          <w:color w:val="auto"/>
        </w:rPr>
      </w:pPr>
    </w:p>
    <w:p>
      <w:pPr>
        <w:spacing w:after="0"/>
        <w:rPr>
          <w:sz w:val="20"/>
          <w:szCs w:val="20"/>
          <w:color w:val="auto"/>
        </w:rPr>
      </w:pPr>
      <w:r>
        <w:rPr>
          <w:rFonts w:ascii="Arial" w:cs="Arial" w:eastAsia="Arial" w:hAnsi="Arial"/>
          <w:sz w:val="11"/>
          <w:szCs w:val="11"/>
          <w:b w:val="1"/>
          <w:bCs w:val="1"/>
          <w:u w:val="single" w:color="auto"/>
          <w:color w:val="auto"/>
        </w:rPr>
        <w:t>Private Fixed Maturity Securities—Credit Qualit</w:t>
      </w:r>
      <w:r>
        <w:rPr>
          <w:rFonts w:ascii="Arial" w:cs="Arial" w:eastAsia="Arial" w:hAnsi="Arial"/>
          <w:sz w:val="11"/>
          <w:szCs w:val="11"/>
          <w:b w:val="1"/>
          <w:bCs w:val="1"/>
          <w:color w:val="auto"/>
        </w:rPr>
        <w:t>y:</w:t>
      </w:r>
    </w:p>
    <w:p>
      <w:pPr>
        <w:spacing w:after="0" w:line="21" w:lineRule="exact"/>
        <w:rPr>
          <w:sz w:val="20"/>
          <w:szCs w:val="20"/>
          <w:color w:val="auto"/>
        </w:rPr>
      </w:pPr>
    </w:p>
    <w:p>
      <w:pPr>
        <w:jc w:val="center"/>
        <w:ind w:right="3580"/>
        <w:spacing w:after="0"/>
        <w:rPr>
          <w:sz w:val="20"/>
          <w:szCs w:val="20"/>
          <w:color w:val="auto"/>
        </w:rPr>
      </w:pPr>
      <w:r>
        <w:rPr>
          <w:rFonts w:ascii="Arial" w:cs="Arial" w:eastAsia="Arial" w:hAnsi="Arial"/>
          <w:sz w:val="11"/>
          <w:szCs w:val="11"/>
          <w:b w:val="1"/>
          <w:bCs w:val="1"/>
          <w:u w:val="single" w:color="auto"/>
          <w:color w:val="auto"/>
        </w:rPr>
        <w:t>NRSRO</w:t>
      </w:r>
      <w:r>
        <w:rPr>
          <w:rFonts w:ascii="Arial" w:cs="Arial" w:eastAsia="Arial" w:hAnsi="Arial"/>
          <w:sz w:val="11"/>
          <w:szCs w:val="11"/>
          <w:u w:val="single" w:color="auto"/>
          <w:color w:val="auto"/>
          <w:vertAlign w:val="superscript"/>
        </w:rPr>
        <w:t>(2)</w:t>
      </w:r>
      <w:r>
        <w:rPr>
          <w:rFonts w:ascii="Arial" w:cs="Arial" w:eastAsia="Arial" w:hAnsi="Arial"/>
          <w:sz w:val="11"/>
          <w:szCs w:val="11"/>
          <w:b w:val="1"/>
          <w:bCs w:val="1"/>
          <w:u w:val="single" w:color="auto"/>
          <w:color w:val="auto"/>
        </w:rPr>
        <w:t xml:space="preserve"> Designation</w:t>
      </w:r>
    </w:p>
    <w:p>
      <w:pPr>
        <w:spacing w:after="0" w:line="28"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AAA</w:t>
      </w:r>
    </w:p>
    <w:p>
      <w:pPr>
        <w:spacing w:after="0" w:line="9"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AA</w:t>
      </w:r>
    </w:p>
    <w:p>
      <w:pPr>
        <w:spacing w:after="0" w:line="19"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A</w:t>
      </w:r>
    </w:p>
    <w:p>
      <w:pPr>
        <w:spacing w:after="0" w:line="19"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BBB</w:t>
      </w:r>
    </w:p>
    <w:p>
      <w:pPr>
        <w:spacing w:after="0" w:line="19"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BB</w:t>
      </w:r>
    </w:p>
    <w:p>
      <w:pPr>
        <w:spacing w:after="0" w:line="19"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B</w:t>
      </w:r>
    </w:p>
    <w:p>
      <w:pPr>
        <w:spacing w:after="0" w:line="19" w:lineRule="exact"/>
        <w:rPr>
          <w:sz w:val="20"/>
          <w:szCs w:val="20"/>
          <w:color w:val="auto"/>
        </w:rPr>
      </w:pPr>
    </w:p>
    <w:p>
      <w:pPr>
        <w:jc w:val="center"/>
        <w:ind w:right="3600"/>
        <w:spacing w:after="0"/>
        <w:rPr>
          <w:sz w:val="20"/>
          <w:szCs w:val="20"/>
          <w:color w:val="auto"/>
        </w:rPr>
      </w:pPr>
      <w:r>
        <w:rPr>
          <w:rFonts w:ascii="Arial" w:cs="Arial" w:eastAsia="Arial" w:hAnsi="Arial"/>
          <w:sz w:val="11"/>
          <w:szCs w:val="11"/>
          <w:color w:val="auto"/>
        </w:rPr>
        <w:t>CCC and lower</w:t>
      </w:r>
    </w:p>
    <w:p>
      <w:pPr>
        <w:spacing w:after="0" w:line="44" w:lineRule="exact"/>
        <w:rPr>
          <w:sz w:val="20"/>
          <w:szCs w:val="20"/>
          <w:color w:val="auto"/>
        </w:rPr>
      </w:pPr>
    </w:p>
    <w:p>
      <w:pPr>
        <w:ind w:left="340"/>
        <w:spacing w:after="0"/>
        <w:rPr>
          <w:sz w:val="20"/>
          <w:szCs w:val="20"/>
          <w:color w:val="auto"/>
        </w:rPr>
      </w:pPr>
      <w:r>
        <w:rPr>
          <w:rFonts w:ascii="Arial" w:cs="Arial" w:eastAsia="Arial" w:hAnsi="Arial"/>
          <w:sz w:val="11"/>
          <w:szCs w:val="11"/>
          <w:color w:val="auto"/>
        </w:rPr>
        <w:t>Total private fixed maturity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8345" cy="825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2" w:lineRule="exact"/>
        <w:rPr>
          <w:sz w:val="20"/>
          <w:szCs w:val="20"/>
          <w:color w:val="auto"/>
        </w:rPr>
      </w:pPr>
    </w:p>
    <w:p>
      <w:pPr>
        <w:spacing w:after="0" w:line="1" w:lineRule="exact"/>
        <w:rPr>
          <w:sz w:val="1"/>
          <w:szCs w:val="1"/>
          <w:color w:val="auto"/>
        </w:rPr>
      </w:pPr>
    </w:p>
    <w:tbl>
      <w:tblPr>
        <w:tblLayout w:type="fixed"/>
        <w:tblInd w:w="10" w:type="dxa"/>
        <w:tblCellMar>
          <w:top w:w="0" w:type="dxa"/>
          <w:left w:w="0" w:type="dxa"/>
          <w:bottom w:w="0" w:type="dxa"/>
          <w:right w:w="0" w:type="dxa"/>
        </w:tblCellMar>
      </w:tblPr>
      <w:tr>
        <w:trPr>
          <w:trHeight w:val="158"/>
        </w:trPr>
        <w:tc>
          <w:tcPr>
            <w:tcW w:w="100" w:type="dxa"/>
            <w:vAlign w:val="bottom"/>
            <w:tcBorders>
              <w:top w:val="single" w:sz="8" w:color="auto"/>
              <w:left w:val="single" w:sz="8" w:color="auto"/>
            </w:tcBorders>
          </w:tcPr>
          <w:p>
            <w:pPr>
              <w:spacing w:after="0"/>
              <w:rPr>
                <w:sz w:val="13"/>
                <w:szCs w:val="13"/>
                <w:color w:val="auto"/>
              </w:rPr>
            </w:pPr>
          </w:p>
        </w:tc>
        <w:tc>
          <w:tcPr>
            <w:tcW w:w="1060" w:type="dxa"/>
            <w:vAlign w:val="bottom"/>
            <w:tcBorders>
              <w:top w:val="single" w:sz="8" w:color="auto"/>
              <w:right w:val="single" w:sz="8" w:color="auto"/>
            </w:tcBorders>
            <w:gridSpan w:val="5"/>
          </w:tcPr>
          <w:p>
            <w:pPr>
              <w:spacing w:after="0"/>
              <w:rPr>
                <w:sz w:val="20"/>
                <w:szCs w:val="20"/>
                <w:color w:val="auto"/>
              </w:rPr>
            </w:pPr>
            <w:r>
              <w:rPr>
                <w:rFonts w:ascii="Arial" w:cs="Arial" w:eastAsia="Arial" w:hAnsi="Arial"/>
                <w:sz w:val="11"/>
                <w:szCs w:val="11"/>
                <w:b w:val="1"/>
                <w:bCs w:val="1"/>
                <w:color w:val="auto"/>
              </w:rPr>
              <w:t>December 31, 2014</w:t>
            </w:r>
          </w:p>
        </w:tc>
        <w:tc>
          <w:tcPr>
            <w:tcW w:w="140" w:type="dxa"/>
            <w:vAlign w:val="bottom"/>
          </w:tcPr>
          <w:p>
            <w:pPr>
              <w:spacing w:after="0"/>
              <w:rPr>
                <w:sz w:val="13"/>
                <w:szCs w:val="13"/>
                <w:color w:val="auto"/>
              </w:rPr>
            </w:pPr>
          </w:p>
        </w:tc>
        <w:tc>
          <w:tcPr>
            <w:tcW w:w="1160" w:type="dxa"/>
            <w:vAlign w:val="bottom"/>
            <w:gridSpan w:val="4"/>
          </w:tcPr>
          <w:p>
            <w:pPr>
              <w:jc w:val="right"/>
              <w:ind w:right="240"/>
              <w:spacing w:after="0"/>
              <w:rPr>
                <w:sz w:val="20"/>
                <w:szCs w:val="20"/>
                <w:color w:val="auto"/>
              </w:rPr>
            </w:pPr>
            <w:r>
              <w:rPr>
                <w:rFonts w:ascii="Arial" w:cs="Arial" w:eastAsia="Arial" w:hAnsi="Arial"/>
                <w:sz w:val="11"/>
                <w:szCs w:val="11"/>
                <w:b w:val="1"/>
                <w:bCs w:val="1"/>
                <w:color w:val="auto"/>
                <w:w w:val="87"/>
              </w:rPr>
              <w:t>September 30, 2014</w:t>
            </w:r>
          </w:p>
        </w:tc>
        <w:tc>
          <w:tcPr>
            <w:tcW w:w="80" w:type="dxa"/>
            <w:vAlign w:val="bottom"/>
          </w:tcPr>
          <w:p>
            <w:pPr>
              <w:spacing w:after="0"/>
              <w:rPr>
                <w:sz w:val="13"/>
                <w:szCs w:val="13"/>
                <w:color w:val="auto"/>
              </w:rPr>
            </w:pPr>
          </w:p>
        </w:tc>
        <w:tc>
          <w:tcPr>
            <w:tcW w:w="920" w:type="dxa"/>
            <w:vAlign w:val="bottom"/>
            <w:gridSpan w:val="4"/>
          </w:tcPr>
          <w:p>
            <w:pPr>
              <w:jc w:val="right"/>
              <w:ind w:right="240"/>
              <w:spacing w:after="0"/>
              <w:rPr>
                <w:sz w:val="20"/>
                <w:szCs w:val="20"/>
                <w:color w:val="auto"/>
              </w:rPr>
            </w:pPr>
            <w:r>
              <w:rPr>
                <w:rFonts w:ascii="Arial" w:cs="Arial" w:eastAsia="Arial" w:hAnsi="Arial"/>
                <w:sz w:val="11"/>
                <w:szCs w:val="11"/>
                <w:b w:val="1"/>
                <w:bCs w:val="1"/>
                <w:color w:val="auto"/>
                <w:w w:val="92"/>
              </w:rPr>
              <w:t>June 30, 2014</w:t>
            </w:r>
          </w:p>
        </w:tc>
        <w:tc>
          <w:tcPr>
            <w:tcW w:w="120" w:type="dxa"/>
            <w:vAlign w:val="bottom"/>
          </w:tcPr>
          <w:p>
            <w:pPr>
              <w:spacing w:after="0"/>
              <w:rPr>
                <w:sz w:val="13"/>
                <w:szCs w:val="13"/>
                <w:color w:val="auto"/>
              </w:rPr>
            </w:pPr>
          </w:p>
        </w:tc>
        <w:tc>
          <w:tcPr>
            <w:tcW w:w="1040" w:type="dxa"/>
            <w:vAlign w:val="bottom"/>
            <w:gridSpan w:val="4"/>
          </w:tcPr>
          <w:p>
            <w:pPr>
              <w:jc w:val="right"/>
              <w:ind w:right="280"/>
              <w:spacing w:after="0"/>
              <w:rPr>
                <w:sz w:val="20"/>
                <w:szCs w:val="20"/>
                <w:color w:val="auto"/>
              </w:rPr>
            </w:pPr>
            <w:r>
              <w:rPr>
                <w:rFonts w:ascii="Arial" w:cs="Arial" w:eastAsia="Arial" w:hAnsi="Arial"/>
                <w:sz w:val="11"/>
                <w:szCs w:val="11"/>
                <w:b w:val="1"/>
                <w:bCs w:val="1"/>
                <w:color w:val="auto"/>
                <w:w w:val="94"/>
              </w:rPr>
              <w:t>March 31, 2014</w:t>
            </w:r>
          </w:p>
        </w:tc>
        <w:tc>
          <w:tcPr>
            <w:tcW w:w="1060" w:type="dxa"/>
            <w:vAlign w:val="bottom"/>
            <w:gridSpan w:val="5"/>
          </w:tcPr>
          <w:p>
            <w:pPr>
              <w:jc w:val="right"/>
              <w:ind w:right="120"/>
              <w:spacing w:after="0"/>
              <w:rPr>
                <w:sz w:val="20"/>
                <w:szCs w:val="20"/>
                <w:color w:val="auto"/>
              </w:rPr>
            </w:pPr>
            <w:r>
              <w:rPr>
                <w:rFonts w:ascii="Arial" w:cs="Arial" w:eastAsia="Arial" w:hAnsi="Arial"/>
                <w:sz w:val="11"/>
                <w:szCs w:val="11"/>
                <w:b w:val="1"/>
                <w:bCs w:val="1"/>
                <w:color w:val="auto"/>
                <w:w w:val="92"/>
              </w:rPr>
              <w:t>December 31, 2013</w:t>
            </w:r>
          </w:p>
        </w:tc>
      </w:tr>
      <w:tr>
        <w:trPr>
          <w:trHeight w:val="117"/>
        </w:trPr>
        <w:tc>
          <w:tcPr>
            <w:tcW w:w="100" w:type="dxa"/>
            <w:vAlign w:val="bottom"/>
            <w:tcBorders>
              <w:left w:val="single" w:sz="8" w:color="auto"/>
            </w:tcBorders>
          </w:tcPr>
          <w:p>
            <w:pPr>
              <w:spacing w:after="0"/>
              <w:rPr>
                <w:sz w:val="10"/>
                <w:szCs w:val="10"/>
                <w:color w:val="auto"/>
              </w:rPr>
            </w:pPr>
          </w:p>
        </w:tc>
        <w:tc>
          <w:tcPr>
            <w:tcW w:w="620" w:type="dxa"/>
            <w:vAlign w:val="bottom"/>
            <w:tcBorders>
              <w:top w:val="single" w:sz="8" w:color="auto"/>
            </w:tcBorders>
            <w:gridSpan w:val="3"/>
          </w:tcPr>
          <w:p>
            <w:pPr>
              <w:ind w:left="20"/>
              <w:spacing w:after="0" w:line="117" w:lineRule="exact"/>
              <w:rPr>
                <w:sz w:val="20"/>
                <w:szCs w:val="20"/>
                <w:color w:val="auto"/>
              </w:rPr>
            </w:pPr>
            <w:r>
              <w:rPr>
                <w:rFonts w:ascii="Arial" w:cs="Arial" w:eastAsia="Arial" w:hAnsi="Arial"/>
                <w:sz w:val="11"/>
                <w:szCs w:val="11"/>
                <w:b w:val="1"/>
                <w:bCs w:val="1"/>
                <w:color w:val="auto"/>
              </w:rPr>
              <w:t>Carrying</w:t>
            </w:r>
          </w:p>
        </w:tc>
        <w:tc>
          <w:tcPr>
            <w:tcW w:w="300" w:type="dxa"/>
            <w:vAlign w:val="bottom"/>
            <w:tcBorders>
              <w:top w:val="single" w:sz="8" w:color="auto"/>
            </w:tcBorders>
          </w:tcPr>
          <w:p>
            <w:pPr>
              <w:jc w:val="right"/>
              <w:spacing w:after="0" w:line="117" w:lineRule="exact"/>
              <w:rPr>
                <w:sz w:val="20"/>
                <w:szCs w:val="20"/>
                <w:color w:val="auto"/>
              </w:rPr>
            </w:pPr>
            <w:r>
              <w:rPr>
                <w:rFonts w:ascii="Arial" w:cs="Arial" w:eastAsia="Arial" w:hAnsi="Arial"/>
                <w:sz w:val="11"/>
                <w:szCs w:val="11"/>
                <w:b w:val="1"/>
                <w:bCs w:val="1"/>
                <w:color w:val="auto"/>
              </w:rPr>
              <w:t>% of</w:t>
            </w:r>
          </w:p>
        </w:tc>
        <w:tc>
          <w:tcPr>
            <w:tcW w:w="14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620" w:type="dxa"/>
            <w:vAlign w:val="bottom"/>
            <w:tcBorders>
              <w:top w:val="single" w:sz="8" w:color="auto"/>
            </w:tcBorders>
            <w:gridSpan w:val="2"/>
          </w:tcPr>
          <w:p>
            <w:pPr>
              <w:jc w:val="right"/>
              <w:ind w:right="180"/>
              <w:spacing w:after="0" w:line="117" w:lineRule="exact"/>
              <w:rPr>
                <w:sz w:val="20"/>
                <w:szCs w:val="20"/>
                <w:color w:val="auto"/>
              </w:rPr>
            </w:pPr>
            <w:r>
              <w:rPr>
                <w:rFonts w:ascii="Arial" w:cs="Arial" w:eastAsia="Arial" w:hAnsi="Arial"/>
                <w:sz w:val="11"/>
                <w:szCs w:val="11"/>
                <w:b w:val="1"/>
                <w:bCs w:val="1"/>
                <w:color w:val="auto"/>
                <w:w w:val="92"/>
              </w:rPr>
              <w:t>Carrying</w:t>
            </w:r>
          </w:p>
        </w:tc>
        <w:tc>
          <w:tcPr>
            <w:tcW w:w="320" w:type="dxa"/>
            <w:vAlign w:val="bottom"/>
            <w:tcBorders>
              <w:top w:val="single" w:sz="8" w:color="auto"/>
            </w:tcBorders>
          </w:tcPr>
          <w:p>
            <w:pPr>
              <w:jc w:val="right"/>
              <w:spacing w:after="0" w:line="117" w:lineRule="exact"/>
              <w:rPr>
                <w:sz w:val="20"/>
                <w:szCs w:val="20"/>
                <w:color w:val="auto"/>
              </w:rPr>
            </w:pPr>
            <w:r>
              <w:rPr>
                <w:rFonts w:ascii="Arial" w:cs="Arial" w:eastAsia="Arial" w:hAnsi="Arial"/>
                <w:sz w:val="11"/>
                <w:szCs w:val="11"/>
                <w:b w:val="1"/>
                <w:bCs w:val="1"/>
                <w:color w:val="auto"/>
              </w:rPr>
              <w:t>% of</w:t>
            </w:r>
          </w:p>
        </w:tc>
        <w:tc>
          <w:tcPr>
            <w:tcW w:w="220" w:type="dxa"/>
            <w:vAlign w:val="bottom"/>
          </w:tcPr>
          <w:p>
            <w:pPr>
              <w:spacing w:after="0"/>
              <w:rPr>
                <w:sz w:val="10"/>
                <w:szCs w:val="10"/>
                <w:color w:val="auto"/>
              </w:rPr>
            </w:pPr>
          </w:p>
        </w:tc>
        <w:tc>
          <w:tcPr>
            <w:tcW w:w="600" w:type="dxa"/>
            <w:vAlign w:val="bottom"/>
            <w:tcBorders>
              <w:top w:val="single" w:sz="8" w:color="auto"/>
            </w:tcBorders>
            <w:gridSpan w:val="3"/>
          </w:tcPr>
          <w:p>
            <w:pPr>
              <w:spacing w:after="0" w:line="117" w:lineRule="exact"/>
              <w:rPr>
                <w:sz w:val="20"/>
                <w:szCs w:val="20"/>
                <w:color w:val="auto"/>
              </w:rPr>
            </w:pPr>
            <w:r>
              <w:rPr>
                <w:rFonts w:ascii="Arial" w:cs="Arial" w:eastAsia="Arial" w:hAnsi="Arial"/>
                <w:sz w:val="11"/>
                <w:szCs w:val="11"/>
                <w:b w:val="1"/>
                <w:bCs w:val="1"/>
                <w:color w:val="auto"/>
              </w:rPr>
              <w:t>Carrying</w:t>
            </w:r>
          </w:p>
        </w:tc>
        <w:tc>
          <w:tcPr>
            <w:tcW w:w="240" w:type="dxa"/>
            <w:vAlign w:val="bottom"/>
            <w:tcBorders>
              <w:top w:val="single" w:sz="8" w:color="auto"/>
            </w:tcBorders>
          </w:tcPr>
          <w:p>
            <w:pPr>
              <w:jc w:val="center"/>
              <w:spacing w:after="0" w:line="117" w:lineRule="exact"/>
              <w:rPr>
                <w:sz w:val="20"/>
                <w:szCs w:val="20"/>
                <w:color w:val="auto"/>
              </w:rPr>
            </w:pPr>
            <w:r>
              <w:rPr>
                <w:rFonts w:ascii="Arial" w:cs="Arial" w:eastAsia="Arial" w:hAnsi="Arial"/>
                <w:sz w:val="11"/>
                <w:szCs w:val="11"/>
                <w:b w:val="1"/>
                <w:bCs w:val="1"/>
                <w:color w:val="auto"/>
              </w:rPr>
              <w:t>% of</w:t>
            </w: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Borders>
              <w:top w:val="single" w:sz="8" w:color="auto"/>
            </w:tcBorders>
            <w:gridSpan w:val="2"/>
          </w:tcPr>
          <w:p>
            <w:pPr>
              <w:spacing w:after="0" w:line="117" w:lineRule="exact"/>
              <w:rPr>
                <w:sz w:val="20"/>
                <w:szCs w:val="20"/>
                <w:color w:val="auto"/>
              </w:rPr>
            </w:pPr>
            <w:r>
              <w:rPr>
                <w:rFonts w:ascii="Arial" w:cs="Arial" w:eastAsia="Arial" w:hAnsi="Arial"/>
                <w:sz w:val="11"/>
                <w:szCs w:val="11"/>
                <w:b w:val="1"/>
                <w:bCs w:val="1"/>
                <w:color w:val="auto"/>
              </w:rPr>
              <w:t>Carrying</w:t>
            </w:r>
          </w:p>
        </w:tc>
        <w:tc>
          <w:tcPr>
            <w:tcW w:w="260" w:type="dxa"/>
            <w:vAlign w:val="bottom"/>
            <w:tcBorders>
              <w:top w:val="single" w:sz="8" w:color="auto"/>
            </w:tcBorders>
          </w:tcPr>
          <w:p>
            <w:pPr>
              <w:jc w:val="center"/>
              <w:spacing w:after="0" w:line="117" w:lineRule="exact"/>
              <w:rPr>
                <w:sz w:val="20"/>
                <w:szCs w:val="20"/>
                <w:color w:val="auto"/>
              </w:rPr>
            </w:pPr>
            <w:r>
              <w:rPr>
                <w:rFonts w:ascii="Arial" w:cs="Arial" w:eastAsia="Arial" w:hAnsi="Arial"/>
                <w:sz w:val="11"/>
                <w:szCs w:val="11"/>
                <w:b w:val="1"/>
                <w:bCs w:val="1"/>
                <w:color w:val="auto"/>
              </w:rPr>
              <w:t>% of</w:t>
            </w:r>
          </w:p>
        </w:tc>
        <w:tc>
          <w:tcPr>
            <w:tcW w:w="220" w:type="dxa"/>
            <w:vAlign w:val="bottom"/>
          </w:tcPr>
          <w:p>
            <w:pPr>
              <w:spacing w:after="0"/>
              <w:rPr>
                <w:sz w:val="10"/>
                <w:szCs w:val="10"/>
                <w:color w:val="auto"/>
              </w:rPr>
            </w:pPr>
          </w:p>
        </w:tc>
        <w:tc>
          <w:tcPr>
            <w:tcW w:w="660" w:type="dxa"/>
            <w:vAlign w:val="bottom"/>
            <w:tcBorders>
              <w:top w:val="single" w:sz="8" w:color="auto"/>
            </w:tcBorders>
            <w:gridSpan w:val="3"/>
          </w:tcPr>
          <w:p>
            <w:pPr>
              <w:jc w:val="right"/>
              <w:ind w:right="180"/>
              <w:spacing w:after="0" w:line="117" w:lineRule="exact"/>
              <w:rPr>
                <w:sz w:val="20"/>
                <w:szCs w:val="20"/>
                <w:color w:val="auto"/>
              </w:rPr>
            </w:pPr>
            <w:r>
              <w:rPr>
                <w:rFonts w:ascii="Arial" w:cs="Arial" w:eastAsia="Arial" w:hAnsi="Arial"/>
                <w:sz w:val="11"/>
                <w:szCs w:val="11"/>
                <w:b w:val="1"/>
                <w:bCs w:val="1"/>
                <w:color w:val="auto"/>
              </w:rPr>
              <w:t>Carrying</w:t>
            </w:r>
          </w:p>
        </w:tc>
        <w:tc>
          <w:tcPr>
            <w:tcW w:w="320" w:type="dxa"/>
            <w:vAlign w:val="bottom"/>
            <w:tcBorders>
              <w:top w:val="single" w:sz="8" w:color="auto"/>
            </w:tcBorders>
          </w:tcPr>
          <w:p>
            <w:pPr>
              <w:jc w:val="right"/>
              <w:spacing w:after="0" w:line="117" w:lineRule="exact"/>
              <w:rPr>
                <w:sz w:val="20"/>
                <w:szCs w:val="20"/>
                <w:color w:val="auto"/>
              </w:rPr>
            </w:pPr>
            <w:r>
              <w:rPr>
                <w:rFonts w:ascii="Arial" w:cs="Arial" w:eastAsia="Arial" w:hAnsi="Arial"/>
                <w:sz w:val="11"/>
                <w:szCs w:val="11"/>
                <w:b w:val="1"/>
                <w:bCs w:val="1"/>
                <w:color w:val="auto"/>
              </w:rPr>
              <w:t>% of</w:t>
            </w:r>
          </w:p>
        </w:tc>
        <w:tc>
          <w:tcPr>
            <w:tcW w:w="80" w:type="dxa"/>
            <w:vAlign w:val="bottom"/>
          </w:tcPr>
          <w:p>
            <w:pPr>
              <w:spacing w:after="0"/>
              <w:rPr>
                <w:sz w:val="10"/>
                <w:szCs w:val="10"/>
                <w:color w:val="auto"/>
              </w:rPr>
            </w:pPr>
          </w:p>
        </w:tc>
      </w:tr>
      <w:tr>
        <w:trPr>
          <w:trHeight w:val="140"/>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ind w:right="3"/>
              <w:spacing w:after="0"/>
              <w:rPr>
                <w:sz w:val="20"/>
                <w:szCs w:val="20"/>
                <w:color w:val="auto"/>
              </w:rPr>
            </w:pPr>
            <w:r>
              <w:rPr>
                <w:rFonts w:ascii="Arial" w:cs="Arial" w:eastAsia="Arial" w:hAnsi="Arial"/>
                <w:sz w:val="11"/>
                <w:szCs w:val="11"/>
                <w:b w:val="1"/>
                <w:bCs w:val="1"/>
                <w:color w:val="auto"/>
                <w:w w:val="86"/>
              </w:rPr>
              <w:t>Amount</w:t>
            </w:r>
          </w:p>
        </w:tc>
        <w:tc>
          <w:tcPr>
            <w:tcW w:w="120" w:type="dxa"/>
            <w:vAlign w:val="bottom"/>
          </w:tcPr>
          <w:p>
            <w:pPr>
              <w:spacing w:after="0"/>
              <w:rPr>
                <w:sz w:val="12"/>
                <w:szCs w:val="12"/>
                <w:color w:val="auto"/>
              </w:rPr>
            </w:pPr>
          </w:p>
        </w:tc>
        <w:tc>
          <w:tcPr>
            <w:tcW w:w="300" w:type="dxa"/>
            <w:vAlign w:val="bottom"/>
          </w:tcPr>
          <w:p>
            <w:pPr>
              <w:jc w:val="right"/>
              <w:spacing w:after="0"/>
              <w:rPr>
                <w:sz w:val="20"/>
                <w:szCs w:val="20"/>
                <w:color w:val="auto"/>
              </w:rPr>
            </w:pPr>
            <w:r>
              <w:rPr>
                <w:rFonts w:ascii="Arial" w:cs="Arial" w:eastAsia="Arial" w:hAnsi="Arial"/>
                <w:sz w:val="11"/>
                <w:szCs w:val="11"/>
                <w:b w:val="1"/>
                <w:bCs w:val="1"/>
                <w:color w:val="auto"/>
                <w:w w:val="91"/>
              </w:rPr>
              <w:t>Total</w:t>
            </w:r>
          </w:p>
        </w:tc>
        <w:tc>
          <w:tcPr>
            <w:tcW w:w="14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jc w:val="right"/>
              <w:ind w:right="3"/>
              <w:spacing w:after="0"/>
              <w:rPr>
                <w:sz w:val="20"/>
                <w:szCs w:val="20"/>
                <w:color w:val="auto"/>
              </w:rPr>
            </w:pPr>
            <w:r>
              <w:rPr>
                <w:rFonts w:ascii="Arial" w:cs="Arial" w:eastAsia="Arial" w:hAnsi="Arial"/>
                <w:sz w:val="11"/>
                <w:szCs w:val="11"/>
                <w:b w:val="1"/>
                <w:bCs w:val="1"/>
                <w:color w:val="auto"/>
                <w:w w:val="96"/>
              </w:rPr>
              <w:t>Amount</w:t>
            </w:r>
          </w:p>
        </w:tc>
        <w:tc>
          <w:tcPr>
            <w:tcW w:w="140" w:type="dxa"/>
            <w:vAlign w:val="bottom"/>
          </w:tcPr>
          <w:p>
            <w:pPr>
              <w:spacing w:after="0"/>
              <w:rPr>
                <w:sz w:val="12"/>
                <w:szCs w:val="12"/>
                <w:color w:val="auto"/>
              </w:rPr>
            </w:pPr>
          </w:p>
        </w:tc>
        <w:tc>
          <w:tcPr>
            <w:tcW w:w="320" w:type="dxa"/>
            <w:vAlign w:val="bottom"/>
          </w:tcPr>
          <w:p>
            <w:pPr>
              <w:jc w:val="right"/>
              <w:spacing w:after="0"/>
              <w:rPr>
                <w:sz w:val="20"/>
                <w:szCs w:val="20"/>
                <w:color w:val="auto"/>
              </w:rPr>
            </w:pPr>
            <w:r>
              <w:rPr>
                <w:rFonts w:ascii="Arial" w:cs="Arial" w:eastAsia="Arial" w:hAnsi="Arial"/>
                <w:sz w:val="11"/>
                <w:szCs w:val="11"/>
                <w:b w:val="1"/>
                <w:bCs w:val="1"/>
                <w:color w:val="auto"/>
                <w:w w:val="98"/>
              </w:rPr>
              <w:t>Total</w:t>
            </w:r>
          </w:p>
        </w:tc>
        <w:tc>
          <w:tcPr>
            <w:tcW w:w="220" w:type="dxa"/>
            <w:vAlign w:val="bottom"/>
          </w:tcPr>
          <w:p>
            <w:pPr>
              <w:spacing w:after="0"/>
              <w:rPr>
                <w:sz w:val="12"/>
                <w:szCs w:val="12"/>
                <w:color w:val="auto"/>
              </w:rPr>
            </w:pPr>
          </w:p>
        </w:tc>
        <w:tc>
          <w:tcPr>
            <w:tcW w:w="460" w:type="dxa"/>
            <w:vAlign w:val="bottom"/>
            <w:gridSpan w:val="2"/>
          </w:tcPr>
          <w:p>
            <w:pPr>
              <w:jc w:val="right"/>
              <w:spacing w:after="0"/>
              <w:rPr>
                <w:sz w:val="20"/>
                <w:szCs w:val="20"/>
                <w:color w:val="auto"/>
              </w:rPr>
            </w:pPr>
            <w:r>
              <w:rPr>
                <w:rFonts w:ascii="Arial" w:cs="Arial" w:eastAsia="Arial" w:hAnsi="Arial"/>
                <w:sz w:val="11"/>
                <w:szCs w:val="11"/>
                <w:b w:val="1"/>
                <w:bCs w:val="1"/>
                <w:color w:val="auto"/>
                <w:w w:val="96"/>
              </w:rPr>
              <w:t>Amount</w:t>
            </w:r>
          </w:p>
        </w:tc>
        <w:tc>
          <w:tcPr>
            <w:tcW w:w="140" w:type="dxa"/>
            <w:vAlign w:val="bottom"/>
          </w:tcPr>
          <w:p>
            <w:pPr>
              <w:spacing w:after="0"/>
              <w:rPr>
                <w:sz w:val="12"/>
                <w:szCs w:val="12"/>
                <w:color w:val="auto"/>
              </w:rPr>
            </w:pPr>
          </w:p>
        </w:tc>
        <w:tc>
          <w:tcPr>
            <w:tcW w:w="400" w:type="dxa"/>
            <w:vAlign w:val="bottom"/>
            <w:gridSpan w:val="2"/>
          </w:tcPr>
          <w:p>
            <w:pPr>
              <w:jc w:val="center"/>
              <w:ind w:right="160"/>
              <w:spacing w:after="0"/>
              <w:rPr>
                <w:sz w:val="20"/>
                <w:szCs w:val="20"/>
                <w:color w:val="auto"/>
              </w:rPr>
            </w:pPr>
            <w:r>
              <w:rPr>
                <w:rFonts w:ascii="Arial" w:cs="Arial" w:eastAsia="Arial" w:hAnsi="Arial"/>
                <w:sz w:val="11"/>
                <w:szCs w:val="11"/>
                <w:b w:val="1"/>
                <w:bCs w:val="1"/>
                <w:color w:val="auto"/>
                <w:w w:val="91"/>
              </w:rPr>
              <w:t>Total</w:t>
            </w:r>
          </w:p>
        </w:tc>
        <w:tc>
          <w:tcPr>
            <w:tcW w:w="120" w:type="dxa"/>
            <w:vAlign w:val="bottom"/>
          </w:tcPr>
          <w:p>
            <w:pPr>
              <w:spacing w:after="0"/>
              <w:rPr>
                <w:sz w:val="12"/>
                <w:szCs w:val="12"/>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1"/>
                <w:szCs w:val="11"/>
                <w:b w:val="1"/>
                <w:bCs w:val="1"/>
                <w:color w:val="auto"/>
                <w:w w:val="86"/>
              </w:rPr>
              <w:t>Amount</w:t>
            </w:r>
          </w:p>
        </w:tc>
        <w:tc>
          <w:tcPr>
            <w:tcW w:w="480" w:type="dxa"/>
            <w:vAlign w:val="bottom"/>
            <w:gridSpan w:val="2"/>
          </w:tcPr>
          <w:p>
            <w:pPr>
              <w:jc w:val="center"/>
              <w:ind w:right="220"/>
              <w:spacing w:after="0"/>
              <w:rPr>
                <w:sz w:val="20"/>
                <w:szCs w:val="20"/>
                <w:color w:val="auto"/>
              </w:rPr>
            </w:pPr>
            <w:r>
              <w:rPr>
                <w:rFonts w:ascii="Arial" w:cs="Arial" w:eastAsia="Arial" w:hAnsi="Arial"/>
                <w:sz w:val="11"/>
                <w:szCs w:val="11"/>
                <w:b w:val="1"/>
                <w:bCs w:val="1"/>
                <w:color w:val="auto"/>
                <w:w w:val="98"/>
              </w:rPr>
              <w:t>Total</w:t>
            </w:r>
          </w:p>
        </w:tc>
        <w:tc>
          <w:tcPr>
            <w:tcW w:w="60" w:type="dxa"/>
            <w:vAlign w:val="bottom"/>
          </w:tcPr>
          <w:p>
            <w:pPr>
              <w:spacing w:after="0"/>
              <w:rPr>
                <w:sz w:val="12"/>
                <w:szCs w:val="12"/>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1"/>
                <w:szCs w:val="11"/>
                <w:b w:val="1"/>
                <w:bCs w:val="1"/>
                <w:color w:val="auto"/>
                <w:w w:val="91"/>
              </w:rPr>
              <w:t>Amount</w:t>
            </w:r>
          </w:p>
        </w:tc>
        <w:tc>
          <w:tcPr>
            <w:tcW w:w="400" w:type="dxa"/>
            <w:vAlign w:val="bottom"/>
            <w:gridSpan w:val="2"/>
          </w:tcPr>
          <w:p>
            <w:pPr>
              <w:jc w:val="right"/>
              <w:ind w:right="120"/>
              <w:spacing w:after="0"/>
              <w:rPr>
                <w:sz w:val="20"/>
                <w:szCs w:val="20"/>
                <w:color w:val="auto"/>
              </w:rPr>
            </w:pPr>
            <w:r>
              <w:rPr>
                <w:rFonts w:ascii="Arial" w:cs="Arial" w:eastAsia="Arial" w:hAnsi="Arial"/>
                <w:sz w:val="11"/>
                <w:szCs w:val="11"/>
                <w:b w:val="1"/>
                <w:bCs w:val="1"/>
                <w:color w:val="auto"/>
                <w:w w:val="98"/>
              </w:rPr>
              <w:t>Total</w:t>
            </w:r>
          </w:p>
        </w:tc>
      </w:tr>
      <w:tr>
        <w:trPr>
          <w:trHeight w:val="20"/>
        </w:trPr>
        <w:tc>
          <w:tcPr>
            <w:tcW w:w="10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580"/>
        </w:trPr>
        <w:tc>
          <w:tcPr>
            <w:tcW w:w="100" w:type="dxa"/>
            <w:vAlign w:val="bottom"/>
            <w:tcBorders>
              <w:left w:val="single" w:sz="8" w:color="auto"/>
            </w:tcBorders>
          </w:tcPr>
          <w:p>
            <w:pPr>
              <w:spacing w:after="0"/>
              <w:rPr>
                <w:sz w:val="24"/>
                <w:szCs w:val="24"/>
                <w:color w:val="auto"/>
              </w:rPr>
            </w:pPr>
          </w:p>
        </w:tc>
        <w:tc>
          <w:tcPr>
            <w:tcW w:w="60" w:type="dxa"/>
            <w:vAlign w:val="bottom"/>
          </w:tcPr>
          <w:p>
            <w:pPr>
              <w:spacing w:after="0"/>
              <w:rPr>
                <w:sz w:val="20"/>
                <w:szCs w:val="20"/>
                <w:color w:val="auto"/>
              </w:rPr>
            </w:pPr>
            <w:r>
              <w:rPr>
                <w:rFonts w:ascii="Arial" w:cs="Arial" w:eastAsia="Arial" w:hAnsi="Arial"/>
                <w:sz w:val="10"/>
                <w:szCs w:val="10"/>
                <w:color w:val="auto"/>
                <w:w w:val="71"/>
              </w:rPr>
              <w:t>$</w:t>
            </w:r>
          </w:p>
        </w:tc>
        <w:tc>
          <w:tcPr>
            <w:tcW w:w="440" w:type="dxa"/>
            <w:vAlign w:val="bottom"/>
          </w:tcPr>
          <w:p>
            <w:pPr>
              <w:jc w:val="right"/>
              <w:spacing w:after="0"/>
              <w:rPr>
                <w:sz w:val="20"/>
                <w:szCs w:val="20"/>
                <w:color w:val="auto"/>
              </w:rPr>
            </w:pPr>
            <w:r>
              <w:rPr>
                <w:rFonts w:ascii="Arial" w:cs="Arial" w:eastAsia="Arial" w:hAnsi="Arial"/>
                <w:sz w:val="11"/>
                <w:szCs w:val="11"/>
                <w:color w:val="auto"/>
              </w:rPr>
              <w:t>36,684</w:t>
            </w:r>
          </w:p>
        </w:tc>
        <w:tc>
          <w:tcPr>
            <w:tcW w:w="120" w:type="dxa"/>
            <w:vAlign w:val="bottom"/>
          </w:tcPr>
          <w:p>
            <w:pPr>
              <w:spacing w:after="0"/>
              <w:rPr>
                <w:sz w:val="24"/>
                <w:szCs w:val="24"/>
                <w:color w:val="auto"/>
              </w:rPr>
            </w:pPr>
          </w:p>
        </w:tc>
        <w:tc>
          <w:tcPr>
            <w:tcW w:w="440" w:type="dxa"/>
            <w:vAlign w:val="bottom"/>
            <w:tcBorders>
              <w:right w:val="single" w:sz="8" w:color="auto"/>
            </w:tcBorders>
            <w:gridSpan w:val="2"/>
          </w:tcPr>
          <w:p>
            <w:pPr>
              <w:jc w:val="right"/>
              <w:ind w:right="40"/>
              <w:spacing w:after="0"/>
              <w:rPr>
                <w:sz w:val="20"/>
                <w:szCs w:val="20"/>
                <w:color w:val="auto"/>
              </w:rPr>
            </w:pPr>
            <w:r>
              <w:rPr>
                <w:rFonts w:ascii="Arial" w:cs="Arial" w:eastAsia="Arial" w:hAnsi="Arial"/>
                <w:sz w:val="11"/>
                <w:szCs w:val="11"/>
                <w:color w:val="auto"/>
              </w:rPr>
              <w:t>47%</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36,587</w:t>
            </w:r>
          </w:p>
        </w:tc>
        <w:tc>
          <w:tcPr>
            <w:tcW w:w="540" w:type="dxa"/>
            <w:vAlign w:val="bottom"/>
            <w:gridSpan w:val="2"/>
          </w:tcPr>
          <w:p>
            <w:pPr>
              <w:jc w:val="right"/>
              <w:ind w:right="120"/>
              <w:spacing w:after="0"/>
              <w:rPr>
                <w:sz w:val="20"/>
                <w:szCs w:val="20"/>
                <w:color w:val="auto"/>
              </w:rPr>
            </w:pPr>
            <w:r>
              <w:rPr>
                <w:rFonts w:ascii="Arial" w:cs="Arial" w:eastAsia="Arial" w:hAnsi="Arial"/>
                <w:sz w:val="11"/>
                <w:szCs w:val="11"/>
                <w:color w:val="auto"/>
              </w:rPr>
              <w:t>48%</w:t>
            </w:r>
          </w:p>
        </w:tc>
        <w:tc>
          <w:tcPr>
            <w:tcW w:w="80" w:type="dxa"/>
            <w:vAlign w:val="bottom"/>
          </w:tcPr>
          <w:p>
            <w:pPr>
              <w:spacing w:after="0"/>
              <w:rPr>
                <w:sz w:val="20"/>
                <w:szCs w:val="20"/>
                <w:color w:val="auto"/>
              </w:rPr>
            </w:pPr>
            <w:r>
              <w:rPr>
                <w:rFonts w:ascii="Arial" w:cs="Arial" w:eastAsia="Arial" w:hAnsi="Arial"/>
                <w:sz w:val="11"/>
                <w:szCs w:val="11"/>
                <w:color w:val="auto"/>
                <w:w w:val="97"/>
              </w:rPr>
              <w:t>$</w:t>
            </w: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36,726</w:t>
            </w:r>
          </w:p>
        </w:tc>
        <w:tc>
          <w:tcPr>
            <w:tcW w:w="400" w:type="dxa"/>
            <w:vAlign w:val="bottom"/>
            <w:gridSpan w:val="2"/>
          </w:tcPr>
          <w:p>
            <w:pPr>
              <w:jc w:val="right"/>
              <w:ind w:right="60"/>
              <w:spacing w:after="0"/>
              <w:rPr>
                <w:sz w:val="20"/>
                <w:szCs w:val="20"/>
                <w:color w:val="auto"/>
              </w:rPr>
            </w:pPr>
            <w:r>
              <w:rPr>
                <w:rFonts w:ascii="Arial" w:cs="Arial" w:eastAsia="Arial" w:hAnsi="Arial"/>
                <w:sz w:val="11"/>
                <w:szCs w:val="11"/>
                <w:color w:val="auto"/>
              </w:rPr>
              <w:t>48%</w:t>
            </w:r>
          </w:p>
        </w:tc>
        <w:tc>
          <w:tcPr>
            <w:tcW w:w="120" w:type="dxa"/>
            <w:vAlign w:val="bottom"/>
          </w:tcPr>
          <w:p>
            <w:pPr>
              <w:ind w:left="60"/>
              <w:spacing w:after="0"/>
              <w:rPr>
                <w:sz w:val="20"/>
                <w:szCs w:val="20"/>
                <w:color w:val="auto"/>
              </w:rPr>
            </w:pPr>
            <w:r>
              <w:rPr>
                <w:rFonts w:ascii="Arial" w:cs="Arial" w:eastAsia="Arial" w:hAnsi="Arial"/>
                <w:sz w:val="5"/>
                <w:szCs w:val="5"/>
                <w:color w:val="auto"/>
                <w:w w:val="70"/>
              </w:rPr>
              <w:t>$</w:t>
            </w: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35,526</w:t>
            </w:r>
          </w:p>
        </w:tc>
        <w:tc>
          <w:tcPr>
            <w:tcW w:w="480" w:type="dxa"/>
            <w:vAlign w:val="bottom"/>
            <w:gridSpan w:val="2"/>
          </w:tcPr>
          <w:p>
            <w:pPr>
              <w:jc w:val="right"/>
              <w:ind w:right="140"/>
              <w:spacing w:after="0"/>
              <w:rPr>
                <w:sz w:val="20"/>
                <w:szCs w:val="20"/>
                <w:color w:val="auto"/>
              </w:rPr>
            </w:pPr>
            <w:r>
              <w:rPr>
                <w:rFonts w:ascii="Arial" w:cs="Arial" w:eastAsia="Arial" w:hAnsi="Arial"/>
                <w:sz w:val="11"/>
                <w:szCs w:val="11"/>
                <w:color w:val="auto"/>
              </w:rPr>
              <w:t>48%</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34,666</w:t>
            </w:r>
          </w:p>
        </w:tc>
        <w:tc>
          <w:tcPr>
            <w:tcW w:w="400" w:type="dxa"/>
            <w:vAlign w:val="bottom"/>
            <w:gridSpan w:val="2"/>
          </w:tcPr>
          <w:p>
            <w:pPr>
              <w:jc w:val="right"/>
              <w:spacing w:after="0"/>
              <w:rPr>
                <w:sz w:val="20"/>
                <w:szCs w:val="20"/>
                <w:color w:val="auto"/>
              </w:rPr>
            </w:pPr>
            <w:r>
              <w:rPr>
                <w:rFonts w:ascii="Arial" w:cs="Arial" w:eastAsia="Arial" w:hAnsi="Arial"/>
                <w:sz w:val="11"/>
                <w:szCs w:val="11"/>
                <w:color w:val="auto"/>
              </w:rPr>
              <w:t>48%</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11,630</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15</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11,493</w:t>
            </w:r>
          </w:p>
        </w:tc>
        <w:tc>
          <w:tcPr>
            <w:tcW w:w="320" w:type="dxa"/>
            <w:vAlign w:val="bottom"/>
          </w:tcPr>
          <w:p>
            <w:pPr>
              <w:jc w:val="right"/>
              <w:spacing w:after="0"/>
              <w:rPr>
                <w:sz w:val="20"/>
                <w:szCs w:val="20"/>
                <w:color w:val="auto"/>
              </w:rPr>
            </w:pPr>
            <w:r>
              <w:rPr>
                <w:rFonts w:ascii="Arial" w:cs="Arial" w:eastAsia="Arial" w:hAnsi="Arial"/>
                <w:sz w:val="11"/>
                <w:szCs w:val="11"/>
                <w:color w:val="auto"/>
              </w:rPr>
              <w:t>15</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11,608</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15</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11,125</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15</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10,563</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15</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5,094</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7</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5,003</w:t>
            </w:r>
          </w:p>
        </w:tc>
        <w:tc>
          <w:tcPr>
            <w:tcW w:w="320" w:type="dxa"/>
            <w:vAlign w:val="bottom"/>
          </w:tcPr>
          <w:p>
            <w:pPr>
              <w:jc w:val="right"/>
              <w:spacing w:after="0"/>
              <w:rPr>
                <w:sz w:val="20"/>
                <w:szCs w:val="20"/>
                <w:color w:val="auto"/>
              </w:rPr>
            </w:pPr>
            <w:r>
              <w:rPr>
                <w:rFonts w:ascii="Arial" w:cs="Arial" w:eastAsia="Arial" w:hAnsi="Arial"/>
                <w:sz w:val="11"/>
                <w:szCs w:val="11"/>
                <w:color w:val="auto"/>
              </w:rPr>
              <w:t>7</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5,057</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7</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4,945</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7</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5,069</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7</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2,491</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3</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2,517</w:t>
            </w:r>
          </w:p>
        </w:tc>
        <w:tc>
          <w:tcPr>
            <w:tcW w:w="320" w:type="dxa"/>
            <w:vAlign w:val="bottom"/>
          </w:tcPr>
          <w:p>
            <w:pPr>
              <w:jc w:val="right"/>
              <w:spacing w:after="0"/>
              <w:rPr>
                <w:sz w:val="20"/>
                <w:szCs w:val="20"/>
                <w:color w:val="auto"/>
              </w:rPr>
            </w:pPr>
            <w:r>
              <w:rPr>
                <w:rFonts w:ascii="Arial" w:cs="Arial" w:eastAsia="Arial" w:hAnsi="Arial"/>
                <w:sz w:val="11"/>
                <w:szCs w:val="11"/>
                <w:color w:val="auto"/>
              </w:rPr>
              <w:t>3</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2,630</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3</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2,656</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4</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2,639</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4</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3,669</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5</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3,770</w:t>
            </w:r>
          </w:p>
        </w:tc>
        <w:tc>
          <w:tcPr>
            <w:tcW w:w="320" w:type="dxa"/>
            <w:vAlign w:val="bottom"/>
          </w:tcPr>
          <w:p>
            <w:pPr>
              <w:jc w:val="right"/>
              <w:spacing w:after="0"/>
              <w:rPr>
                <w:sz w:val="20"/>
                <w:szCs w:val="20"/>
                <w:color w:val="auto"/>
              </w:rPr>
            </w:pPr>
            <w:r>
              <w:rPr>
                <w:rFonts w:ascii="Arial" w:cs="Arial" w:eastAsia="Arial" w:hAnsi="Arial"/>
                <w:sz w:val="11"/>
                <w:szCs w:val="11"/>
                <w:color w:val="auto"/>
              </w:rPr>
              <w:t>5</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3,700</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5</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3,343</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4</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3,119</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4</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361</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356</w:t>
            </w:r>
          </w:p>
        </w:tc>
        <w:tc>
          <w:tcPr>
            <w:tcW w:w="140" w:type="dxa"/>
            <w:vAlign w:val="bottom"/>
          </w:tcPr>
          <w:p>
            <w:pPr>
              <w:spacing w:after="0"/>
              <w:rPr>
                <w:sz w:val="12"/>
                <w:szCs w:val="12"/>
                <w:color w:val="auto"/>
              </w:rPr>
            </w:pPr>
          </w:p>
        </w:tc>
        <w:tc>
          <w:tcPr>
            <w:tcW w:w="540" w:type="dxa"/>
            <w:vAlign w:val="bottom"/>
            <w:gridSpan w:val="2"/>
          </w:tcPr>
          <w:p>
            <w:pPr>
              <w:jc w:val="right"/>
              <w:ind w:right="2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353</w:t>
            </w:r>
          </w:p>
        </w:tc>
        <w:tc>
          <w:tcPr>
            <w:tcW w:w="140" w:type="dxa"/>
            <w:vAlign w:val="bottom"/>
          </w:tcPr>
          <w:p>
            <w:pPr>
              <w:spacing w:after="0"/>
              <w:rPr>
                <w:sz w:val="12"/>
                <w:szCs w:val="12"/>
                <w:color w:val="auto"/>
              </w:rPr>
            </w:pPr>
          </w:p>
        </w:tc>
        <w:tc>
          <w:tcPr>
            <w:tcW w:w="400" w:type="dxa"/>
            <w:vAlign w:val="bottom"/>
            <w:gridSpan w:val="2"/>
          </w:tcPr>
          <w:p>
            <w:pPr>
              <w:jc w:val="center"/>
              <w:ind w:right="12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317</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295</w:t>
            </w:r>
          </w:p>
        </w:tc>
        <w:tc>
          <w:tcPr>
            <w:tcW w:w="16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146"/>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2,518</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3</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2,591</w:t>
            </w:r>
          </w:p>
        </w:tc>
        <w:tc>
          <w:tcPr>
            <w:tcW w:w="320" w:type="dxa"/>
            <w:vAlign w:val="bottom"/>
          </w:tcPr>
          <w:p>
            <w:pPr>
              <w:jc w:val="right"/>
              <w:spacing w:after="0"/>
              <w:rPr>
                <w:sz w:val="20"/>
                <w:szCs w:val="20"/>
                <w:color w:val="auto"/>
              </w:rPr>
            </w:pPr>
            <w:r>
              <w:rPr>
                <w:rFonts w:ascii="Arial" w:cs="Arial" w:eastAsia="Arial" w:hAnsi="Arial"/>
                <w:sz w:val="11"/>
                <w:szCs w:val="11"/>
                <w:color w:val="auto"/>
              </w:rPr>
              <w:t>4</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2,286</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3</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2,332</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3</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2,278</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3</w:t>
            </w:r>
          </w:p>
        </w:tc>
      </w:tr>
      <w:tr>
        <w:trPr>
          <w:trHeight w:val="289"/>
        </w:trPr>
        <w:tc>
          <w:tcPr>
            <w:tcW w:w="100" w:type="dxa"/>
            <w:vAlign w:val="bottom"/>
            <w:tcBorders>
              <w:lef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194</w:t>
            </w:r>
          </w:p>
        </w:tc>
        <w:tc>
          <w:tcPr>
            <w:tcW w:w="120" w:type="dxa"/>
            <w:vAlign w:val="bottom"/>
          </w:tcPr>
          <w:p>
            <w:pPr>
              <w:spacing w:after="0"/>
              <w:rPr>
                <w:sz w:val="24"/>
                <w:szCs w:val="24"/>
                <w:color w:val="auto"/>
              </w:rPr>
            </w:pPr>
          </w:p>
        </w:tc>
        <w:tc>
          <w:tcPr>
            <w:tcW w:w="4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24"/>
                <w:szCs w:val="24"/>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221</w:t>
            </w:r>
          </w:p>
        </w:tc>
        <w:tc>
          <w:tcPr>
            <w:tcW w:w="140" w:type="dxa"/>
            <w:vAlign w:val="bottom"/>
          </w:tcPr>
          <w:p>
            <w:pPr>
              <w:spacing w:after="0"/>
              <w:rPr>
                <w:sz w:val="24"/>
                <w:szCs w:val="24"/>
                <w:color w:val="auto"/>
              </w:rPr>
            </w:pPr>
          </w:p>
        </w:tc>
        <w:tc>
          <w:tcPr>
            <w:tcW w:w="540" w:type="dxa"/>
            <w:vAlign w:val="bottom"/>
            <w:gridSpan w:val="2"/>
          </w:tcPr>
          <w:p>
            <w:pPr>
              <w:jc w:val="right"/>
              <w:ind w:right="2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227</w:t>
            </w:r>
          </w:p>
        </w:tc>
        <w:tc>
          <w:tcPr>
            <w:tcW w:w="140" w:type="dxa"/>
            <w:vAlign w:val="bottom"/>
          </w:tcPr>
          <w:p>
            <w:pPr>
              <w:spacing w:after="0"/>
              <w:rPr>
                <w:sz w:val="24"/>
                <w:szCs w:val="24"/>
                <w:color w:val="auto"/>
              </w:rPr>
            </w:pPr>
          </w:p>
        </w:tc>
        <w:tc>
          <w:tcPr>
            <w:tcW w:w="400" w:type="dxa"/>
            <w:vAlign w:val="bottom"/>
            <w:gridSpan w:val="2"/>
          </w:tcPr>
          <w:p>
            <w:pPr>
              <w:jc w:val="center"/>
              <w:ind w:right="12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24"/>
                <w:szCs w:val="24"/>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260</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24"/>
                <w:szCs w:val="24"/>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258</w:t>
            </w:r>
          </w:p>
        </w:tc>
        <w:tc>
          <w:tcPr>
            <w:tcW w:w="160" w:type="dxa"/>
            <w:vAlign w:val="bottom"/>
          </w:tcPr>
          <w:p>
            <w:pPr>
              <w:spacing w:after="0"/>
              <w:rPr>
                <w:sz w:val="24"/>
                <w:szCs w:val="24"/>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88</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92</w:t>
            </w:r>
          </w:p>
        </w:tc>
        <w:tc>
          <w:tcPr>
            <w:tcW w:w="140" w:type="dxa"/>
            <w:vAlign w:val="bottom"/>
          </w:tcPr>
          <w:p>
            <w:pPr>
              <w:spacing w:after="0"/>
              <w:rPr>
                <w:sz w:val="12"/>
                <w:szCs w:val="12"/>
                <w:color w:val="auto"/>
              </w:rPr>
            </w:pPr>
          </w:p>
        </w:tc>
        <w:tc>
          <w:tcPr>
            <w:tcW w:w="540" w:type="dxa"/>
            <w:vAlign w:val="bottom"/>
            <w:gridSpan w:val="2"/>
          </w:tcPr>
          <w:p>
            <w:pPr>
              <w:jc w:val="right"/>
              <w:ind w:right="2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93</w:t>
            </w:r>
          </w:p>
        </w:tc>
        <w:tc>
          <w:tcPr>
            <w:tcW w:w="140" w:type="dxa"/>
            <w:vAlign w:val="bottom"/>
          </w:tcPr>
          <w:p>
            <w:pPr>
              <w:spacing w:after="0"/>
              <w:rPr>
                <w:sz w:val="12"/>
                <w:szCs w:val="12"/>
                <w:color w:val="auto"/>
              </w:rPr>
            </w:pPr>
          </w:p>
        </w:tc>
        <w:tc>
          <w:tcPr>
            <w:tcW w:w="400" w:type="dxa"/>
            <w:vAlign w:val="bottom"/>
            <w:gridSpan w:val="2"/>
          </w:tcPr>
          <w:p>
            <w:pPr>
              <w:jc w:val="center"/>
              <w:ind w:right="12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89</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83</w:t>
            </w:r>
          </w:p>
        </w:tc>
        <w:tc>
          <w:tcPr>
            <w:tcW w:w="16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6,100</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8</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6,077</w:t>
            </w:r>
          </w:p>
        </w:tc>
        <w:tc>
          <w:tcPr>
            <w:tcW w:w="320" w:type="dxa"/>
            <w:vAlign w:val="bottom"/>
          </w:tcPr>
          <w:p>
            <w:pPr>
              <w:jc w:val="right"/>
              <w:spacing w:after="0"/>
              <w:rPr>
                <w:sz w:val="20"/>
                <w:szCs w:val="20"/>
                <w:color w:val="auto"/>
              </w:rPr>
            </w:pPr>
            <w:r>
              <w:rPr>
                <w:rFonts w:ascii="Arial" w:cs="Arial" w:eastAsia="Arial" w:hAnsi="Arial"/>
                <w:sz w:val="11"/>
                <w:szCs w:val="11"/>
                <w:color w:val="auto"/>
              </w:rPr>
              <w:t>8</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5,986</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8</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5,894</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8</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5,899</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8</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201</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209</w:t>
            </w:r>
          </w:p>
        </w:tc>
        <w:tc>
          <w:tcPr>
            <w:tcW w:w="140" w:type="dxa"/>
            <w:vAlign w:val="bottom"/>
          </w:tcPr>
          <w:p>
            <w:pPr>
              <w:spacing w:after="0"/>
              <w:rPr>
                <w:sz w:val="12"/>
                <w:szCs w:val="12"/>
                <w:color w:val="auto"/>
              </w:rPr>
            </w:pPr>
          </w:p>
        </w:tc>
        <w:tc>
          <w:tcPr>
            <w:tcW w:w="540" w:type="dxa"/>
            <w:vAlign w:val="bottom"/>
            <w:gridSpan w:val="2"/>
          </w:tcPr>
          <w:p>
            <w:pPr>
              <w:jc w:val="right"/>
              <w:ind w:right="2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217</w:t>
            </w:r>
          </w:p>
        </w:tc>
        <w:tc>
          <w:tcPr>
            <w:tcW w:w="140" w:type="dxa"/>
            <w:vAlign w:val="bottom"/>
          </w:tcPr>
          <w:p>
            <w:pPr>
              <w:spacing w:after="0"/>
              <w:rPr>
                <w:sz w:val="12"/>
                <w:szCs w:val="12"/>
                <w:color w:val="auto"/>
              </w:rPr>
            </w:pPr>
          </w:p>
        </w:tc>
        <w:tc>
          <w:tcPr>
            <w:tcW w:w="400" w:type="dxa"/>
            <w:vAlign w:val="bottom"/>
            <w:gridSpan w:val="2"/>
          </w:tcPr>
          <w:p>
            <w:pPr>
              <w:jc w:val="center"/>
              <w:ind w:right="12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227</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233</w:t>
            </w:r>
          </w:p>
        </w:tc>
        <w:tc>
          <w:tcPr>
            <w:tcW w:w="16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1,501</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2</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1,512</w:t>
            </w:r>
          </w:p>
        </w:tc>
        <w:tc>
          <w:tcPr>
            <w:tcW w:w="320" w:type="dxa"/>
            <w:vAlign w:val="bottom"/>
          </w:tcPr>
          <w:p>
            <w:pPr>
              <w:jc w:val="right"/>
              <w:spacing w:after="0"/>
              <w:rPr>
                <w:sz w:val="20"/>
                <w:szCs w:val="20"/>
                <w:color w:val="auto"/>
              </w:rPr>
            </w:pPr>
            <w:r>
              <w:rPr>
                <w:rFonts w:ascii="Arial" w:cs="Arial" w:eastAsia="Arial" w:hAnsi="Arial"/>
                <w:sz w:val="11"/>
                <w:szCs w:val="11"/>
                <w:color w:val="auto"/>
              </w:rPr>
              <w:t>2</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1,514</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2</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1,438</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2</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1,434</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2</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5,218</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7</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3,655</w:t>
            </w:r>
          </w:p>
        </w:tc>
        <w:tc>
          <w:tcPr>
            <w:tcW w:w="320" w:type="dxa"/>
            <w:vAlign w:val="bottom"/>
          </w:tcPr>
          <w:p>
            <w:pPr>
              <w:jc w:val="right"/>
              <w:spacing w:after="0"/>
              <w:rPr>
                <w:sz w:val="20"/>
                <w:szCs w:val="20"/>
                <w:color w:val="auto"/>
              </w:rPr>
            </w:pPr>
            <w:r>
              <w:rPr>
                <w:rFonts w:ascii="Arial" w:cs="Arial" w:eastAsia="Arial" w:hAnsi="Arial"/>
                <w:sz w:val="11"/>
                <w:szCs w:val="11"/>
                <w:color w:val="auto"/>
              </w:rPr>
              <w:t>5</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4,220</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5</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4,492</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6</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4,434</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6</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289</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1</w:t>
            </w: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339</w:t>
            </w:r>
          </w:p>
        </w:tc>
        <w:tc>
          <w:tcPr>
            <w:tcW w:w="140" w:type="dxa"/>
            <w:vAlign w:val="bottom"/>
          </w:tcPr>
          <w:p>
            <w:pPr>
              <w:spacing w:after="0"/>
              <w:rPr>
                <w:sz w:val="12"/>
                <w:szCs w:val="12"/>
                <w:color w:val="auto"/>
              </w:rPr>
            </w:pPr>
          </w:p>
        </w:tc>
        <w:tc>
          <w:tcPr>
            <w:tcW w:w="540" w:type="dxa"/>
            <w:vAlign w:val="bottom"/>
            <w:gridSpan w:val="2"/>
          </w:tcPr>
          <w:p>
            <w:pPr>
              <w:jc w:val="right"/>
              <w:ind w:right="2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277</w:t>
            </w:r>
          </w:p>
        </w:tc>
        <w:tc>
          <w:tcPr>
            <w:tcW w:w="140" w:type="dxa"/>
            <w:vAlign w:val="bottom"/>
          </w:tcPr>
          <w:p>
            <w:pPr>
              <w:spacing w:after="0"/>
              <w:rPr>
                <w:sz w:val="12"/>
                <w:szCs w:val="12"/>
                <w:color w:val="auto"/>
              </w:rPr>
            </w:pPr>
          </w:p>
        </w:tc>
        <w:tc>
          <w:tcPr>
            <w:tcW w:w="400" w:type="dxa"/>
            <w:vAlign w:val="bottom"/>
            <w:gridSpan w:val="2"/>
          </w:tcPr>
          <w:p>
            <w:pPr>
              <w:jc w:val="center"/>
              <w:ind w:right="12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261</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187</w:t>
            </w:r>
          </w:p>
        </w:tc>
        <w:tc>
          <w:tcPr>
            <w:tcW w:w="16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146"/>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252</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262</w:t>
            </w:r>
          </w:p>
        </w:tc>
        <w:tc>
          <w:tcPr>
            <w:tcW w:w="140" w:type="dxa"/>
            <w:vAlign w:val="bottom"/>
          </w:tcPr>
          <w:p>
            <w:pPr>
              <w:spacing w:after="0"/>
              <w:rPr>
                <w:sz w:val="12"/>
                <w:szCs w:val="12"/>
                <w:color w:val="auto"/>
              </w:rPr>
            </w:pPr>
          </w:p>
        </w:tc>
        <w:tc>
          <w:tcPr>
            <w:tcW w:w="540" w:type="dxa"/>
            <w:vAlign w:val="bottom"/>
            <w:gridSpan w:val="2"/>
          </w:tcPr>
          <w:p>
            <w:pPr>
              <w:jc w:val="right"/>
              <w:ind w:right="2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263</w:t>
            </w:r>
          </w:p>
        </w:tc>
        <w:tc>
          <w:tcPr>
            <w:tcW w:w="14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1</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267</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282</w:t>
            </w:r>
          </w:p>
        </w:tc>
        <w:tc>
          <w:tcPr>
            <w:tcW w:w="160" w:type="dxa"/>
            <w:vAlign w:val="bottom"/>
          </w:tcPr>
          <w:p>
            <w:pPr>
              <w:spacing w:after="0"/>
              <w:rPr>
                <w:sz w:val="12"/>
                <w:szCs w:val="12"/>
                <w:color w:val="auto"/>
              </w:rPr>
            </w:pP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1</w:t>
            </w:r>
          </w:p>
        </w:tc>
      </w:tr>
      <w:tr>
        <w:trPr>
          <w:trHeight w:val="289"/>
        </w:trPr>
        <w:tc>
          <w:tcPr>
            <w:tcW w:w="100" w:type="dxa"/>
            <w:vAlign w:val="bottom"/>
            <w:tcBorders>
              <w:lef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639</w:t>
            </w:r>
          </w:p>
        </w:tc>
        <w:tc>
          <w:tcPr>
            <w:tcW w:w="120" w:type="dxa"/>
            <w:vAlign w:val="bottom"/>
          </w:tcPr>
          <w:p>
            <w:pPr>
              <w:spacing w:after="0"/>
              <w:rPr>
                <w:sz w:val="24"/>
                <w:szCs w:val="24"/>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1</w:t>
            </w:r>
          </w:p>
        </w:tc>
        <w:tc>
          <w:tcPr>
            <w:tcW w:w="140" w:type="dxa"/>
            <w:vAlign w:val="bottom"/>
          </w:tcPr>
          <w:p>
            <w:pPr>
              <w:spacing w:after="0"/>
              <w:rPr>
                <w:sz w:val="24"/>
                <w:szCs w:val="24"/>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252</w:t>
            </w:r>
          </w:p>
        </w:tc>
        <w:tc>
          <w:tcPr>
            <w:tcW w:w="140" w:type="dxa"/>
            <w:vAlign w:val="bottom"/>
          </w:tcPr>
          <w:p>
            <w:pPr>
              <w:spacing w:after="0"/>
              <w:rPr>
                <w:sz w:val="24"/>
                <w:szCs w:val="24"/>
                <w:color w:val="auto"/>
              </w:rPr>
            </w:pPr>
          </w:p>
        </w:tc>
        <w:tc>
          <w:tcPr>
            <w:tcW w:w="540" w:type="dxa"/>
            <w:vAlign w:val="bottom"/>
            <w:gridSpan w:val="2"/>
          </w:tcPr>
          <w:p>
            <w:pPr>
              <w:jc w:val="right"/>
              <w:ind w:right="2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197</w:t>
            </w:r>
          </w:p>
        </w:tc>
        <w:tc>
          <w:tcPr>
            <w:tcW w:w="140" w:type="dxa"/>
            <w:vAlign w:val="bottom"/>
          </w:tcPr>
          <w:p>
            <w:pPr>
              <w:spacing w:after="0"/>
              <w:rPr>
                <w:sz w:val="24"/>
                <w:szCs w:val="24"/>
                <w:color w:val="auto"/>
              </w:rPr>
            </w:pPr>
          </w:p>
        </w:tc>
        <w:tc>
          <w:tcPr>
            <w:tcW w:w="400" w:type="dxa"/>
            <w:vAlign w:val="bottom"/>
            <w:gridSpan w:val="2"/>
          </w:tcPr>
          <w:p>
            <w:pPr>
              <w:jc w:val="center"/>
              <w:ind w:right="12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24"/>
                <w:szCs w:val="24"/>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137</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24"/>
                <w:szCs w:val="24"/>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79</w:t>
            </w:r>
          </w:p>
        </w:tc>
        <w:tc>
          <w:tcPr>
            <w:tcW w:w="160" w:type="dxa"/>
            <w:vAlign w:val="bottom"/>
          </w:tcPr>
          <w:p>
            <w:pPr>
              <w:spacing w:after="0"/>
              <w:rPr>
                <w:sz w:val="24"/>
                <w:szCs w:val="24"/>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6</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10</w:t>
            </w:r>
          </w:p>
        </w:tc>
        <w:tc>
          <w:tcPr>
            <w:tcW w:w="140" w:type="dxa"/>
            <w:vAlign w:val="bottom"/>
          </w:tcPr>
          <w:p>
            <w:pPr>
              <w:spacing w:after="0"/>
              <w:rPr>
                <w:sz w:val="12"/>
                <w:szCs w:val="12"/>
                <w:color w:val="auto"/>
              </w:rPr>
            </w:pPr>
          </w:p>
        </w:tc>
        <w:tc>
          <w:tcPr>
            <w:tcW w:w="540" w:type="dxa"/>
            <w:vAlign w:val="bottom"/>
            <w:gridSpan w:val="2"/>
          </w:tcPr>
          <w:p>
            <w:pPr>
              <w:jc w:val="right"/>
              <w:ind w:right="2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20</w:t>
            </w:r>
          </w:p>
        </w:tc>
        <w:tc>
          <w:tcPr>
            <w:tcW w:w="140" w:type="dxa"/>
            <w:vAlign w:val="bottom"/>
          </w:tcPr>
          <w:p>
            <w:pPr>
              <w:spacing w:after="0"/>
              <w:rPr>
                <w:sz w:val="12"/>
                <w:szCs w:val="12"/>
                <w:color w:val="auto"/>
              </w:rPr>
            </w:pPr>
          </w:p>
        </w:tc>
        <w:tc>
          <w:tcPr>
            <w:tcW w:w="400" w:type="dxa"/>
            <w:vAlign w:val="bottom"/>
            <w:gridSpan w:val="2"/>
          </w:tcPr>
          <w:p>
            <w:pPr>
              <w:jc w:val="center"/>
              <w:ind w:right="12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30</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46</w:t>
            </w:r>
          </w:p>
        </w:tc>
        <w:tc>
          <w:tcPr>
            <w:tcW w:w="16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w:t>
            </w:r>
          </w:p>
        </w:tc>
        <w:tc>
          <w:tcPr>
            <w:tcW w:w="4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1"/>
                <w:szCs w:val="11"/>
                <w:color w:val="auto"/>
              </w:rPr>
              <w:t>—</w:t>
            </w:r>
          </w:p>
        </w:tc>
        <w:tc>
          <w:tcPr>
            <w:tcW w:w="540" w:type="dxa"/>
            <w:vAlign w:val="bottom"/>
            <w:gridSpan w:val="2"/>
          </w:tcPr>
          <w:p>
            <w:pPr>
              <w:jc w:val="right"/>
              <w:ind w:right="2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2"/>
                <w:szCs w:val="12"/>
                <w:color w:val="auto"/>
              </w:rPr>
            </w:pPr>
          </w:p>
        </w:tc>
        <w:tc>
          <w:tcPr>
            <w:tcW w:w="520" w:type="dxa"/>
            <w:vAlign w:val="bottom"/>
            <w:gridSpan w:val="2"/>
          </w:tcPr>
          <w:p>
            <w:pPr>
              <w:ind w:left="200"/>
              <w:spacing w:after="0"/>
              <w:rPr>
                <w:sz w:val="20"/>
                <w:szCs w:val="20"/>
                <w:color w:val="auto"/>
              </w:rPr>
            </w:pPr>
            <w:r>
              <w:rPr>
                <w:rFonts w:ascii="Arial" w:cs="Arial" w:eastAsia="Arial" w:hAnsi="Arial"/>
                <w:sz w:val="11"/>
                <w:szCs w:val="11"/>
                <w:color w:val="auto"/>
              </w:rPr>
              <w:t>—</w:t>
            </w:r>
          </w:p>
        </w:tc>
        <w:tc>
          <w:tcPr>
            <w:tcW w:w="400" w:type="dxa"/>
            <w:vAlign w:val="bottom"/>
            <w:gridSpan w:val="2"/>
          </w:tcPr>
          <w:p>
            <w:pPr>
              <w:jc w:val="center"/>
              <w:ind w:right="12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220"/>
              <w:spacing w:after="0"/>
              <w:rPr>
                <w:sz w:val="20"/>
                <w:szCs w:val="20"/>
                <w:color w:val="auto"/>
              </w:rPr>
            </w:pPr>
            <w:r>
              <w:rPr>
                <w:rFonts w:ascii="Arial" w:cs="Arial" w:eastAsia="Arial" w:hAnsi="Arial"/>
                <w:sz w:val="11"/>
                <w:szCs w:val="11"/>
                <w:color w:val="auto"/>
              </w:rPr>
              <w:t>—</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1</w:t>
            </w:r>
          </w:p>
        </w:tc>
        <w:tc>
          <w:tcPr>
            <w:tcW w:w="16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17</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11</w:t>
            </w:r>
          </w:p>
        </w:tc>
        <w:tc>
          <w:tcPr>
            <w:tcW w:w="540" w:type="dxa"/>
            <w:vAlign w:val="bottom"/>
            <w:gridSpan w:val="2"/>
          </w:tcPr>
          <w:p>
            <w:pPr>
              <w:jc w:val="right"/>
              <w:ind w:right="2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4</w:t>
            </w:r>
          </w:p>
        </w:tc>
        <w:tc>
          <w:tcPr>
            <w:tcW w:w="140" w:type="dxa"/>
            <w:vAlign w:val="bottom"/>
          </w:tcPr>
          <w:p>
            <w:pPr>
              <w:spacing w:after="0"/>
              <w:rPr>
                <w:sz w:val="12"/>
                <w:szCs w:val="12"/>
                <w:color w:val="auto"/>
              </w:rPr>
            </w:pPr>
          </w:p>
        </w:tc>
        <w:tc>
          <w:tcPr>
            <w:tcW w:w="400" w:type="dxa"/>
            <w:vAlign w:val="bottom"/>
            <w:gridSpan w:val="2"/>
          </w:tcPr>
          <w:p>
            <w:pPr>
              <w:jc w:val="center"/>
              <w:ind w:right="12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11</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13</w:t>
            </w:r>
          </w:p>
        </w:tc>
        <w:tc>
          <w:tcPr>
            <w:tcW w:w="16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470</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391</w:t>
            </w:r>
          </w:p>
        </w:tc>
        <w:tc>
          <w:tcPr>
            <w:tcW w:w="140" w:type="dxa"/>
            <w:vAlign w:val="bottom"/>
          </w:tcPr>
          <w:p>
            <w:pPr>
              <w:spacing w:after="0"/>
              <w:rPr>
                <w:sz w:val="12"/>
                <w:szCs w:val="12"/>
                <w:color w:val="auto"/>
              </w:rPr>
            </w:pPr>
          </w:p>
        </w:tc>
        <w:tc>
          <w:tcPr>
            <w:tcW w:w="320" w:type="dxa"/>
            <w:vAlign w:val="bottom"/>
          </w:tcPr>
          <w:p>
            <w:pPr>
              <w:jc w:val="right"/>
              <w:spacing w:after="0"/>
              <w:rPr>
                <w:sz w:val="20"/>
                <w:szCs w:val="20"/>
                <w:color w:val="auto"/>
              </w:rPr>
            </w:pPr>
            <w:r>
              <w:rPr>
                <w:rFonts w:ascii="Arial" w:cs="Arial" w:eastAsia="Arial" w:hAnsi="Arial"/>
                <w:sz w:val="11"/>
                <w:szCs w:val="11"/>
                <w:color w:val="auto"/>
              </w:rPr>
              <w:t>1</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395</w:t>
            </w:r>
          </w:p>
        </w:tc>
        <w:tc>
          <w:tcPr>
            <w:tcW w:w="14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1</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352</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1</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332</w:t>
            </w:r>
          </w:p>
        </w:tc>
        <w:tc>
          <w:tcPr>
            <w:tcW w:w="160" w:type="dxa"/>
            <w:vAlign w:val="bottom"/>
          </w:tcPr>
          <w:p>
            <w:pPr>
              <w:spacing w:after="0"/>
              <w:rPr>
                <w:sz w:val="12"/>
                <w:szCs w:val="12"/>
                <w:color w:val="auto"/>
              </w:rPr>
            </w:pP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1</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241</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226</w:t>
            </w:r>
          </w:p>
        </w:tc>
        <w:tc>
          <w:tcPr>
            <w:tcW w:w="140" w:type="dxa"/>
            <w:vAlign w:val="bottom"/>
          </w:tcPr>
          <w:p>
            <w:pPr>
              <w:spacing w:after="0"/>
              <w:rPr>
                <w:sz w:val="12"/>
                <w:szCs w:val="12"/>
                <w:color w:val="auto"/>
              </w:rPr>
            </w:pPr>
          </w:p>
        </w:tc>
        <w:tc>
          <w:tcPr>
            <w:tcW w:w="540" w:type="dxa"/>
            <w:vAlign w:val="bottom"/>
            <w:gridSpan w:val="2"/>
          </w:tcPr>
          <w:p>
            <w:pPr>
              <w:jc w:val="right"/>
              <w:ind w:right="2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226</w:t>
            </w:r>
          </w:p>
        </w:tc>
        <w:tc>
          <w:tcPr>
            <w:tcW w:w="140" w:type="dxa"/>
            <w:vAlign w:val="bottom"/>
          </w:tcPr>
          <w:p>
            <w:pPr>
              <w:spacing w:after="0"/>
              <w:rPr>
                <w:sz w:val="12"/>
                <w:szCs w:val="12"/>
                <w:color w:val="auto"/>
              </w:rPr>
            </w:pPr>
          </w:p>
        </w:tc>
        <w:tc>
          <w:tcPr>
            <w:tcW w:w="400" w:type="dxa"/>
            <w:vAlign w:val="bottom"/>
            <w:gridSpan w:val="2"/>
          </w:tcPr>
          <w:p>
            <w:pPr>
              <w:jc w:val="center"/>
              <w:ind w:right="12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247</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239</w:t>
            </w:r>
          </w:p>
        </w:tc>
        <w:tc>
          <w:tcPr>
            <w:tcW w:w="16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w:t>
            </w:r>
          </w:p>
        </w:tc>
        <w:tc>
          <w:tcPr>
            <w:tcW w:w="4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521</w:t>
            </w:r>
          </w:p>
        </w:tc>
        <w:tc>
          <w:tcPr>
            <w:tcW w:w="140" w:type="dxa"/>
            <w:vAlign w:val="bottom"/>
          </w:tcPr>
          <w:p>
            <w:pPr>
              <w:spacing w:after="0"/>
              <w:rPr>
                <w:sz w:val="12"/>
                <w:szCs w:val="12"/>
                <w:color w:val="auto"/>
              </w:rPr>
            </w:pPr>
          </w:p>
        </w:tc>
        <w:tc>
          <w:tcPr>
            <w:tcW w:w="320" w:type="dxa"/>
            <w:vAlign w:val="bottom"/>
          </w:tcPr>
          <w:p>
            <w:pPr>
              <w:jc w:val="right"/>
              <w:spacing w:after="0"/>
              <w:rPr>
                <w:sz w:val="20"/>
                <w:szCs w:val="20"/>
                <w:color w:val="auto"/>
              </w:rPr>
            </w:pPr>
            <w:r>
              <w:rPr>
                <w:rFonts w:ascii="Arial" w:cs="Arial" w:eastAsia="Arial" w:hAnsi="Arial"/>
                <w:sz w:val="11"/>
                <w:szCs w:val="11"/>
                <w:color w:val="auto"/>
              </w:rPr>
              <w:t>1</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417</w:t>
            </w:r>
          </w:p>
        </w:tc>
        <w:tc>
          <w:tcPr>
            <w:tcW w:w="14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1</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355</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1</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199</w:t>
            </w:r>
          </w:p>
        </w:tc>
        <w:tc>
          <w:tcPr>
            <w:tcW w:w="16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411</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1</w:t>
            </w: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404</w:t>
            </w:r>
          </w:p>
        </w:tc>
        <w:tc>
          <w:tcPr>
            <w:tcW w:w="140" w:type="dxa"/>
            <w:vAlign w:val="bottom"/>
          </w:tcPr>
          <w:p>
            <w:pPr>
              <w:spacing w:after="0"/>
              <w:rPr>
                <w:sz w:val="12"/>
                <w:szCs w:val="12"/>
                <w:color w:val="auto"/>
              </w:rPr>
            </w:pPr>
          </w:p>
        </w:tc>
        <w:tc>
          <w:tcPr>
            <w:tcW w:w="320" w:type="dxa"/>
            <w:vAlign w:val="bottom"/>
          </w:tcPr>
          <w:p>
            <w:pPr>
              <w:jc w:val="right"/>
              <w:spacing w:after="0"/>
              <w:rPr>
                <w:sz w:val="20"/>
                <w:szCs w:val="20"/>
                <w:color w:val="auto"/>
              </w:rPr>
            </w:pPr>
            <w:r>
              <w:rPr>
                <w:rFonts w:ascii="Arial" w:cs="Arial" w:eastAsia="Arial" w:hAnsi="Arial"/>
                <w:sz w:val="11"/>
                <w:szCs w:val="11"/>
                <w:color w:val="auto"/>
              </w:rPr>
              <w:t>1</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404</w:t>
            </w:r>
          </w:p>
        </w:tc>
        <w:tc>
          <w:tcPr>
            <w:tcW w:w="14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1</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398</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1</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391</w:t>
            </w:r>
          </w:p>
        </w:tc>
        <w:tc>
          <w:tcPr>
            <w:tcW w:w="160" w:type="dxa"/>
            <w:vAlign w:val="bottom"/>
          </w:tcPr>
          <w:p>
            <w:pPr>
              <w:spacing w:after="0"/>
              <w:rPr>
                <w:sz w:val="12"/>
                <w:szCs w:val="12"/>
                <w:color w:val="auto"/>
              </w:rPr>
            </w:pP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1</w:t>
            </w:r>
          </w:p>
        </w:tc>
      </w:tr>
      <w:tr>
        <w:trPr>
          <w:trHeight w:val="138"/>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82</w:t>
            </w:r>
          </w:p>
        </w:tc>
        <w:tc>
          <w:tcPr>
            <w:tcW w:w="120" w:type="dxa"/>
            <w:vAlign w:val="bottom"/>
          </w:tcPr>
          <w:p>
            <w:pPr>
              <w:spacing w:after="0"/>
              <w:rPr>
                <w:sz w:val="12"/>
                <w:szCs w:val="12"/>
                <w:color w:val="auto"/>
              </w:rPr>
            </w:pPr>
          </w:p>
        </w:tc>
        <w:tc>
          <w:tcPr>
            <w:tcW w:w="300" w:type="dxa"/>
            <w:vAlign w:val="bottom"/>
          </w:tcPr>
          <w:p>
            <w:pPr>
              <w:jc w:val="right"/>
              <w:ind w:right="3"/>
              <w:spacing w:after="0"/>
              <w:rPr>
                <w:sz w:val="20"/>
                <w:szCs w:val="20"/>
                <w:color w:val="auto"/>
              </w:rPr>
            </w:pPr>
            <w:r>
              <w:rPr>
                <w:rFonts w:ascii="Arial" w:cs="Arial" w:eastAsia="Arial" w:hAnsi="Arial"/>
                <w:sz w:val="11"/>
                <w:szCs w:val="11"/>
                <w:color w:val="auto"/>
              </w:rPr>
              <w:t>—</w:t>
            </w:r>
          </w:p>
        </w:tc>
        <w:tc>
          <w:tcPr>
            <w:tcW w:w="14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91</w:t>
            </w:r>
          </w:p>
        </w:tc>
        <w:tc>
          <w:tcPr>
            <w:tcW w:w="140" w:type="dxa"/>
            <w:vAlign w:val="bottom"/>
          </w:tcPr>
          <w:p>
            <w:pPr>
              <w:spacing w:after="0"/>
              <w:rPr>
                <w:sz w:val="12"/>
                <w:szCs w:val="12"/>
                <w:color w:val="auto"/>
              </w:rPr>
            </w:pPr>
          </w:p>
        </w:tc>
        <w:tc>
          <w:tcPr>
            <w:tcW w:w="320" w:type="dxa"/>
            <w:vAlign w:val="bottom"/>
          </w:tcPr>
          <w:p>
            <w:pPr>
              <w:jc w:val="right"/>
              <w:ind w:right="3"/>
              <w:spacing w:after="0"/>
              <w:rPr>
                <w:sz w:val="20"/>
                <w:szCs w:val="20"/>
                <w:color w:val="auto"/>
              </w:rPr>
            </w:pPr>
            <w:r>
              <w:rPr>
                <w:rFonts w:ascii="Arial" w:cs="Arial" w:eastAsia="Arial" w:hAnsi="Arial"/>
                <w:sz w:val="11"/>
                <w:szCs w:val="11"/>
                <w:color w:val="auto"/>
              </w:rPr>
              <w:t>—</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82</w:t>
            </w:r>
          </w:p>
        </w:tc>
        <w:tc>
          <w:tcPr>
            <w:tcW w:w="140" w:type="dxa"/>
            <w:vAlign w:val="bottom"/>
          </w:tcPr>
          <w:p>
            <w:pPr>
              <w:spacing w:after="0"/>
              <w:rPr>
                <w:sz w:val="12"/>
                <w:szCs w:val="12"/>
                <w:color w:val="auto"/>
              </w:rPr>
            </w:pPr>
          </w:p>
        </w:tc>
        <w:tc>
          <w:tcPr>
            <w:tcW w:w="240" w:type="dxa"/>
            <w:vAlign w:val="bottom"/>
          </w:tcPr>
          <w:p>
            <w:pPr>
              <w:jc w:val="center"/>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83</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88</w:t>
            </w:r>
          </w:p>
        </w:tc>
        <w:tc>
          <w:tcPr>
            <w:tcW w:w="16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20"/>
        </w:trPr>
        <w:tc>
          <w:tcPr>
            <w:tcW w:w="10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151"/>
        </w:trPr>
        <w:tc>
          <w:tcPr>
            <w:tcW w:w="100" w:type="dxa"/>
            <w:vAlign w:val="bottom"/>
            <w:tcBorders>
              <w:left w:val="single" w:sz="8" w:color="auto"/>
            </w:tcBorders>
          </w:tcPr>
          <w:p>
            <w:pPr>
              <w:spacing w:after="0"/>
              <w:rPr>
                <w:sz w:val="13"/>
                <w:szCs w:val="13"/>
                <w:color w:val="auto"/>
              </w:rPr>
            </w:pPr>
          </w:p>
        </w:tc>
        <w:tc>
          <w:tcPr>
            <w:tcW w:w="60" w:type="dxa"/>
            <w:vAlign w:val="bottom"/>
          </w:tcPr>
          <w:p>
            <w:pPr>
              <w:spacing w:after="0"/>
              <w:rPr>
                <w:sz w:val="20"/>
                <w:szCs w:val="20"/>
                <w:color w:val="auto"/>
              </w:rPr>
            </w:pPr>
            <w:r>
              <w:rPr>
                <w:rFonts w:ascii="Arial" w:cs="Arial" w:eastAsia="Arial" w:hAnsi="Arial"/>
                <w:sz w:val="10"/>
                <w:szCs w:val="10"/>
                <w:color w:val="auto"/>
                <w:w w:val="71"/>
              </w:rPr>
              <w:t>$</w:t>
            </w:r>
          </w:p>
        </w:tc>
        <w:tc>
          <w:tcPr>
            <w:tcW w:w="440" w:type="dxa"/>
            <w:vAlign w:val="bottom"/>
          </w:tcPr>
          <w:p>
            <w:pPr>
              <w:jc w:val="right"/>
              <w:spacing w:after="0"/>
              <w:rPr>
                <w:sz w:val="20"/>
                <w:szCs w:val="20"/>
                <w:color w:val="auto"/>
              </w:rPr>
            </w:pPr>
            <w:r>
              <w:rPr>
                <w:rFonts w:ascii="Arial" w:cs="Arial" w:eastAsia="Arial" w:hAnsi="Arial"/>
                <w:sz w:val="11"/>
                <w:szCs w:val="11"/>
                <w:color w:val="auto"/>
              </w:rPr>
              <w:t>78,156</w:t>
            </w:r>
          </w:p>
        </w:tc>
        <w:tc>
          <w:tcPr>
            <w:tcW w:w="120" w:type="dxa"/>
            <w:vAlign w:val="bottom"/>
          </w:tcPr>
          <w:p>
            <w:pPr>
              <w:spacing w:after="0"/>
              <w:rPr>
                <w:sz w:val="13"/>
                <w:szCs w:val="13"/>
                <w:color w:val="auto"/>
              </w:rPr>
            </w:pPr>
          </w:p>
        </w:tc>
        <w:tc>
          <w:tcPr>
            <w:tcW w:w="440" w:type="dxa"/>
            <w:vAlign w:val="bottom"/>
            <w:tcBorders>
              <w:right w:val="single" w:sz="8" w:color="auto"/>
            </w:tcBorders>
            <w:gridSpan w:val="2"/>
          </w:tcPr>
          <w:p>
            <w:pPr>
              <w:jc w:val="right"/>
              <w:ind w:right="40"/>
              <w:spacing w:after="0"/>
              <w:rPr>
                <w:sz w:val="20"/>
                <w:szCs w:val="20"/>
                <w:color w:val="auto"/>
              </w:rPr>
            </w:pPr>
            <w:r>
              <w:rPr>
                <w:rFonts w:ascii="Arial" w:cs="Arial" w:eastAsia="Arial" w:hAnsi="Arial"/>
                <w:sz w:val="11"/>
                <w:szCs w:val="11"/>
                <w:color w:val="auto"/>
              </w:rPr>
              <w:t>100%</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76,590</w:t>
            </w:r>
          </w:p>
        </w:tc>
        <w:tc>
          <w:tcPr>
            <w:tcW w:w="540" w:type="dxa"/>
            <w:vAlign w:val="bottom"/>
            <w:gridSpan w:val="2"/>
          </w:tcPr>
          <w:p>
            <w:pPr>
              <w:jc w:val="right"/>
              <w:ind w:right="120"/>
              <w:spacing w:after="0"/>
              <w:rPr>
                <w:sz w:val="20"/>
                <w:szCs w:val="20"/>
                <w:color w:val="auto"/>
              </w:rPr>
            </w:pPr>
            <w:r>
              <w:rPr>
                <w:rFonts w:ascii="Arial" w:cs="Arial" w:eastAsia="Arial" w:hAnsi="Arial"/>
                <w:sz w:val="11"/>
                <w:szCs w:val="11"/>
                <w:color w:val="auto"/>
              </w:rPr>
              <w:t>100%</w:t>
            </w:r>
          </w:p>
        </w:tc>
        <w:tc>
          <w:tcPr>
            <w:tcW w:w="80" w:type="dxa"/>
            <w:vAlign w:val="bottom"/>
          </w:tcPr>
          <w:p>
            <w:pPr>
              <w:spacing w:after="0"/>
              <w:rPr>
                <w:sz w:val="20"/>
                <w:szCs w:val="20"/>
                <w:color w:val="auto"/>
              </w:rPr>
            </w:pPr>
            <w:r>
              <w:rPr>
                <w:rFonts w:ascii="Arial" w:cs="Arial" w:eastAsia="Arial" w:hAnsi="Arial"/>
                <w:sz w:val="11"/>
                <w:szCs w:val="11"/>
                <w:color w:val="auto"/>
                <w:w w:val="97"/>
              </w:rPr>
              <w:t>$</w:t>
            </w: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76,902</w:t>
            </w:r>
          </w:p>
        </w:tc>
        <w:tc>
          <w:tcPr>
            <w:tcW w:w="400" w:type="dxa"/>
            <w:vAlign w:val="bottom"/>
            <w:gridSpan w:val="2"/>
          </w:tcPr>
          <w:p>
            <w:pPr>
              <w:jc w:val="right"/>
              <w:ind w:right="60"/>
              <w:spacing w:after="0"/>
              <w:rPr>
                <w:sz w:val="20"/>
                <w:szCs w:val="20"/>
                <w:color w:val="auto"/>
              </w:rPr>
            </w:pPr>
            <w:r>
              <w:rPr>
                <w:rFonts w:ascii="Arial" w:cs="Arial" w:eastAsia="Arial" w:hAnsi="Arial"/>
                <w:sz w:val="11"/>
                <w:szCs w:val="11"/>
                <w:color w:val="auto"/>
              </w:rPr>
              <w:t>100%</w:t>
            </w:r>
          </w:p>
        </w:tc>
        <w:tc>
          <w:tcPr>
            <w:tcW w:w="120" w:type="dxa"/>
            <w:vAlign w:val="bottom"/>
          </w:tcPr>
          <w:p>
            <w:pPr>
              <w:ind w:left="60"/>
              <w:spacing w:after="0"/>
              <w:rPr>
                <w:sz w:val="20"/>
                <w:szCs w:val="20"/>
                <w:color w:val="auto"/>
              </w:rPr>
            </w:pPr>
            <w:r>
              <w:rPr>
                <w:rFonts w:ascii="Arial" w:cs="Arial" w:eastAsia="Arial" w:hAnsi="Arial"/>
                <w:sz w:val="5"/>
                <w:szCs w:val="5"/>
                <w:color w:val="auto"/>
                <w:w w:val="70"/>
              </w:rPr>
              <w:t>$</w:t>
            </w: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74,785</w:t>
            </w:r>
          </w:p>
        </w:tc>
        <w:tc>
          <w:tcPr>
            <w:tcW w:w="480" w:type="dxa"/>
            <w:vAlign w:val="bottom"/>
            <w:gridSpan w:val="2"/>
          </w:tcPr>
          <w:p>
            <w:pPr>
              <w:jc w:val="right"/>
              <w:ind w:right="140"/>
              <w:spacing w:after="0"/>
              <w:rPr>
                <w:sz w:val="20"/>
                <w:szCs w:val="20"/>
                <w:color w:val="auto"/>
              </w:rPr>
            </w:pPr>
            <w:r>
              <w:rPr>
                <w:rFonts w:ascii="Arial" w:cs="Arial" w:eastAsia="Arial" w:hAnsi="Arial"/>
                <w:sz w:val="11"/>
                <w:szCs w:val="11"/>
                <w:color w:val="auto"/>
              </w:rPr>
              <w:t>100%</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72,827</w:t>
            </w:r>
          </w:p>
        </w:tc>
        <w:tc>
          <w:tcPr>
            <w:tcW w:w="400" w:type="dxa"/>
            <w:vAlign w:val="bottom"/>
            <w:gridSpan w:val="2"/>
          </w:tcPr>
          <w:p>
            <w:pPr>
              <w:jc w:val="right"/>
              <w:spacing w:after="0"/>
              <w:rPr>
                <w:sz w:val="20"/>
                <w:szCs w:val="20"/>
                <w:color w:val="auto"/>
              </w:rPr>
            </w:pPr>
            <w:r>
              <w:rPr>
                <w:rFonts w:ascii="Arial" w:cs="Arial" w:eastAsia="Arial" w:hAnsi="Arial"/>
                <w:sz w:val="11"/>
                <w:szCs w:val="11"/>
                <w:color w:val="auto"/>
              </w:rPr>
              <w:t>100%</w:t>
            </w:r>
          </w:p>
        </w:tc>
      </w:tr>
      <w:tr>
        <w:trPr>
          <w:trHeight w:val="20"/>
        </w:trPr>
        <w:tc>
          <w:tcPr>
            <w:tcW w:w="100" w:type="dxa"/>
            <w:vAlign w:val="bottom"/>
            <w:tcBorders>
              <w:left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35"/>
        </w:trPr>
        <w:tc>
          <w:tcPr>
            <w:tcW w:w="100" w:type="dxa"/>
            <w:vAlign w:val="bottom"/>
            <w:tcBorders>
              <w:left w:val="single" w:sz="8" w:color="auto"/>
            </w:tcBorders>
          </w:tcPr>
          <w:p>
            <w:pPr>
              <w:spacing w:after="0"/>
              <w:rPr>
                <w:sz w:val="24"/>
                <w:szCs w:val="24"/>
                <w:color w:val="auto"/>
              </w:rPr>
            </w:pPr>
          </w:p>
        </w:tc>
        <w:tc>
          <w:tcPr>
            <w:tcW w:w="60" w:type="dxa"/>
            <w:vAlign w:val="bottom"/>
          </w:tcPr>
          <w:p>
            <w:pPr>
              <w:spacing w:after="0"/>
              <w:rPr>
                <w:sz w:val="20"/>
                <w:szCs w:val="20"/>
                <w:color w:val="auto"/>
              </w:rPr>
            </w:pPr>
            <w:r>
              <w:rPr>
                <w:rFonts w:ascii="Arial" w:cs="Arial" w:eastAsia="Arial" w:hAnsi="Arial"/>
                <w:sz w:val="10"/>
                <w:szCs w:val="10"/>
                <w:color w:val="auto"/>
                <w:w w:val="71"/>
              </w:rPr>
              <w:t>$</w:t>
            </w:r>
          </w:p>
        </w:tc>
        <w:tc>
          <w:tcPr>
            <w:tcW w:w="440" w:type="dxa"/>
            <w:vAlign w:val="bottom"/>
          </w:tcPr>
          <w:p>
            <w:pPr>
              <w:jc w:val="right"/>
              <w:spacing w:after="0"/>
              <w:rPr>
                <w:sz w:val="20"/>
                <w:szCs w:val="20"/>
                <w:color w:val="auto"/>
              </w:rPr>
            </w:pPr>
            <w:r>
              <w:rPr>
                <w:rFonts w:ascii="Arial" w:cs="Arial" w:eastAsia="Arial" w:hAnsi="Arial"/>
                <w:sz w:val="11"/>
                <w:szCs w:val="11"/>
                <w:color w:val="auto"/>
              </w:rPr>
              <w:t>15,743</w:t>
            </w:r>
          </w:p>
        </w:tc>
        <w:tc>
          <w:tcPr>
            <w:tcW w:w="120" w:type="dxa"/>
            <w:vAlign w:val="bottom"/>
          </w:tcPr>
          <w:p>
            <w:pPr>
              <w:spacing w:after="0"/>
              <w:rPr>
                <w:sz w:val="24"/>
                <w:szCs w:val="24"/>
                <w:color w:val="auto"/>
              </w:rPr>
            </w:pPr>
          </w:p>
        </w:tc>
        <w:tc>
          <w:tcPr>
            <w:tcW w:w="440" w:type="dxa"/>
            <w:vAlign w:val="bottom"/>
            <w:tcBorders>
              <w:right w:val="single" w:sz="8" w:color="auto"/>
            </w:tcBorders>
            <w:gridSpan w:val="2"/>
          </w:tcPr>
          <w:p>
            <w:pPr>
              <w:jc w:val="right"/>
              <w:ind w:right="40"/>
              <w:spacing w:after="0"/>
              <w:rPr>
                <w:sz w:val="20"/>
                <w:szCs w:val="20"/>
                <w:color w:val="auto"/>
              </w:rPr>
            </w:pPr>
            <w:r>
              <w:rPr>
                <w:rFonts w:ascii="Arial" w:cs="Arial" w:eastAsia="Arial" w:hAnsi="Arial"/>
                <w:sz w:val="11"/>
                <w:szCs w:val="11"/>
                <w:color w:val="auto"/>
              </w:rPr>
              <w:t>34%</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15,459</w:t>
            </w:r>
          </w:p>
        </w:tc>
        <w:tc>
          <w:tcPr>
            <w:tcW w:w="540" w:type="dxa"/>
            <w:vAlign w:val="bottom"/>
            <w:gridSpan w:val="2"/>
          </w:tcPr>
          <w:p>
            <w:pPr>
              <w:jc w:val="right"/>
              <w:ind w:right="120"/>
              <w:spacing w:after="0"/>
              <w:rPr>
                <w:sz w:val="20"/>
                <w:szCs w:val="20"/>
                <w:color w:val="auto"/>
              </w:rPr>
            </w:pPr>
            <w:r>
              <w:rPr>
                <w:rFonts w:ascii="Arial" w:cs="Arial" w:eastAsia="Arial" w:hAnsi="Arial"/>
                <w:sz w:val="11"/>
                <w:szCs w:val="11"/>
                <w:color w:val="auto"/>
              </w:rPr>
              <w:t>33%</w:t>
            </w:r>
          </w:p>
        </w:tc>
        <w:tc>
          <w:tcPr>
            <w:tcW w:w="80" w:type="dxa"/>
            <w:vAlign w:val="bottom"/>
          </w:tcPr>
          <w:p>
            <w:pPr>
              <w:spacing w:after="0"/>
              <w:rPr>
                <w:sz w:val="20"/>
                <w:szCs w:val="20"/>
                <w:color w:val="auto"/>
              </w:rPr>
            </w:pPr>
            <w:r>
              <w:rPr>
                <w:rFonts w:ascii="Arial" w:cs="Arial" w:eastAsia="Arial" w:hAnsi="Arial"/>
                <w:sz w:val="11"/>
                <w:szCs w:val="11"/>
                <w:color w:val="auto"/>
                <w:w w:val="97"/>
              </w:rPr>
              <w:t>$</w:t>
            </w: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15,552</w:t>
            </w:r>
          </w:p>
        </w:tc>
        <w:tc>
          <w:tcPr>
            <w:tcW w:w="400" w:type="dxa"/>
            <w:vAlign w:val="bottom"/>
            <w:gridSpan w:val="2"/>
          </w:tcPr>
          <w:p>
            <w:pPr>
              <w:jc w:val="right"/>
              <w:ind w:right="60"/>
              <w:spacing w:after="0"/>
              <w:rPr>
                <w:sz w:val="20"/>
                <w:szCs w:val="20"/>
                <w:color w:val="auto"/>
              </w:rPr>
            </w:pPr>
            <w:r>
              <w:rPr>
                <w:rFonts w:ascii="Arial" w:cs="Arial" w:eastAsia="Arial" w:hAnsi="Arial"/>
                <w:sz w:val="11"/>
                <w:szCs w:val="11"/>
                <w:color w:val="auto"/>
              </w:rPr>
              <w:t>33%</w:t>
            </w:r>
          </w:p>
        </w:tc>
        <w:tc>
          <w:tcPr>
            <w:tcW w:w="120" w:type="dxa"/>
            <w:vAlign w:val="bottom"/>
          </w:tcPr>
          <w:p>
            <w:pPr>
              <w:ind w:left="60"/>
              <w:spacing w:after="0"/>
              <w:rPr>
                <w:sz w:val="20"/>
                <w:szCs w:val="20"/>
                <w:color w:val="auto"/>
              </w:rPr>
            </w:pPr>
            <w:r>
              <w:rPr>
                <w:rFonts w:ascii="Arial" w:cs="Arial" w:eastAsia="Arial" w:hAnsi="Arial"/>
                <w:sz w:val="5"/>
                <w:szCs w:val="5"/>
                <w:color w:val="auto"/>
                <w:w w:val="70"/>
              </w:rPr>
              <w:t>$</w:t>
            </w: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15,338</w:t>
            </w:r>
          </w:p>
        </w:tc>
        <w:tc>
          <w:tcPr>
            <w:tcW w:w="480" w:type="dxa"/>
            <w:vAlign w:val="bottom"/>
            <w:gridSpan w:val="2"/>
          </w:tcPr>
          <w:p>
            <w:pPr>
              <w:jc w:val="right"/>
              <w:ind w:right="140"/>
              <w:spacing w:after="0"/>
              <w:rPr>
                <w:sz w:val="20"/>
                <w:szCs w:val="20"/>
                <w:color w:val="auto"/>
              </w:rPr>
            </w:pPr>
            <w:r>
              <w:rPr>
                <w:rFonts w:ascii="Arial" w:cs="Arial" w:eastAsia="Arial" w:hAnsi="Arial"/>
                <w:sz w:val="11"/>
                <w:szCs w:val="11"/>
                <w:color w:val="auto"/>
              </w:rPr>
              <w:t>34%</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15,148</w:t>
            </w:r>
          </w:p>
        </w:tc>
        <w:tc>
          <w:tcPr>
            <w:tcW w:w="400" w:type="dxa"/>
            <w:vAlign w:val="bottom"/>
            <w:gridSpan w:val="2"/>
          </w:tcPr>
          <w:p>
            <w:pPr>
              <w:jc w:val="right"/>
              <w:spacing w:after="0"/>
              <w:rPr>
                <w:sz w:val="20"/>
                <w:szCs w:val="20"/>
                <w:color w:val="auto"/>
              </w:rPr>
            </w:pPr>
            <w:r>
              <w:rPr>
                <w:rFonts w:ascii="Arial" w:cs="Arial" w:eastAsia="Arial" w:hAnsi="Arial"/>
                <w:sz w:val="11"/>
                <w:szCs w:val="11"/>
                <w:color w:val="auto"/>
              </w:rPr>
              <w:t>34%</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4,844</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10</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4,957</w:t>
            </w:r>
          </w:p>
        </w:tc>
        <w:tc>
          <w:tcPr>
            <w:tcW w:w="540" w:type="dxa"/>
            <w:vAlign w:val="bottom"/>
            <w:gridSpan w:val="2"/>
          </w:tcPr>
          <w:p>
            <w:pPr>
              <w:jc w:val="right"/>
              <w:ind w:right="220"/>
              <w:spacing w:after="0"/>
              <w:rPr>
                <w:sz w:val="20"/>
                <w:szCs w:val="20"/>
                <w:color w:val="auto"/>
              </w:rPr>
            </w:pPr>
            <w:r>
              <w:rPr>
                <w:rFonts w:ascii="Arial" w:cs="Arial" w:eastAsia="Arial" w:hAnsi="Arial"/>
                <w:sz w:val="11"/>
                <w:szCs w:val="11"/>
                <w:color w:val="auto"/>
              </w:rPr>
              <w:t>11</w:t>
            </w: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5,056</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11</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4,759</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10</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4,627</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11</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13,887</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30</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13,823</w:t>
            </w:r>
          </w:p>
        </w:tc>
        <w:tc>
          <w:tcPr>
            <w:tcW w:w="320" w:type="dxa"/>
            <w:vAlign w:val="bottom"/>
          </w:tcPr>
          <w:p>
            <w:pPr>
              <w:jc w:val="right"/>
              <w:spacing w:after="0"/>
              <w:rPr>
                <w:sz w:val="20"/>
                <w:szCs w:val="20"/>
                <w:color w:val="auto"/>
              </w:rPr>
            </w:pPr>
            <w:r>
              <w:rPr>
                <w:rFonts w:ascii="Arial" w:cs="Arial" w:eastAsia="Arial" w:hAnsi="Arial"/>
                <w:sz w:val="11"/>
                <w:szCs w:val="11"/>
                <w:color w:val="auto"/>
              </w:rPr>
              <w:t>30</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13,470</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29</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12,920</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29</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12,488</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28</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10,612</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23</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10,753</w:t>
            </w:r>
          </w:p>
        </w:tc>
        <w:tc>
          <w:tcPr>
            <w:tcW w:w="320" w:type="dxa"/>
            <w:vAlign w:val="bottom"/>
          </w:tcPr>
          <w:p>
            <w:pPr>
              <w:jc w:val="right"/>
              <w:spacing w:after="0"/>
              <w:rPr>
                <w:sz w:val="20"/>
                <w:szCs w:val="20"/>
                <w:color w:val="auto"/>
              </w:rPr>
            </w:pPr>
            <w:r>
              <w:rPr>
                <w:rFonts w:ascii="Arial" w:cs="Arial" w:eastAsia="Arial" w:hAnsi="Arial"/>
                <w:sz w:val="11"/>
                <w:szCs w:val="11"/>
                <w:color w:val="auto"/>
              </w:rPr>
              <w:t>23</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11,162</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24</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10,847</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24</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10,720</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24</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1,362</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3</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1,388</w:t>
            </w:r>
          </w:p>
        </w:tc>
        <w:tc>
          <w:tcPr>
            <w:tcW w:w="320" w:type="dxa"/>
            <w:vAlign w:val="bottom"/>
          </w:tcPr>
          <w:p>
            <w:pPr>
              <w:jc w:val="right"/>
              <w:spacing w:after="0"/>
              <w:rPr>
                <w:sz w:val="20"/>
                <w:szCs w:val="20"/>
                <w:color w:val="auto"/>
              </w:rPr>
            </w:pPr>
            <w:r>
              <w:rPr>
                <w:rFonts w:ascii="Arial" w:cs="Arial" w:eastAsia="Arial" w:hAnsi="Arial"/>
                <w:sz w:val="11"/>
                <w:szCs w:val="11"/>
                <w:color w:val="auto"/>
              </w:rPr>
              <w:t>3</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1,232</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3</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1,251</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3</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1,148</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3</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76</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78</w:t>
            </w:r>
          </w:p>
        </w:tc>
        <w:tc>
          <w:tcPr>
            <w:tcW w:w="140" w:type="dxa"/>
            <w:vAlign w:val="bottom"/>
          </w:tcPr>
          <w:p>
            <w:pPr>
              <w:spacing w:after="0"/>
              <w:rPr>
                <w:sz w:val="12"/>
                <w:szCs w:val="12"/>
                <w:color w:val="auto"/>
              </w:rPr>
            </w:pPr>
          </w:p>
        </w:tc>
        <w:tc>
          <w:tcPr>
            <w:tcW w:w="540" w:type="dxa"/>
            <w:vAlign w:val="bottom"/>
            <w:gridSpan w:val="2"/>
          </w:tcPr>
          <w:p>
            <w:pPr>
              <w:jc w:val="right"/>
              <w:ind w:right="2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82</w:t>
            </w:r>
          </w:p>
        </w:tc>
        <w:tc>
          <w:tcPr>
            <w:tcW w:w="140" w:type="dxa"/>
            <w:vAlign w:val="bottom"/>
          </w:tcPr>
          <w:p>
            <w:pPr>
              <w:spacing w:after="0"/>
              <w:rPr>
                <w:sz w:val="12"/>
                <w:szCs w:val="12"/>
                <w:color w:val="auto"/>
              </w:rPr>
            </w:pPr>
          </w:p>
        </w:tc>
        <w:tc>
          <w:tcPr>
            <w:tcW w:w="400" w:type="dxa"/>
            <w:vAlign w:val="bottom"/>
            <w:gridSpan w:val="2"/>
          </w:tcPr>
          <w:p>
            <w:pPr>
              <w:jc w:val="center"/>
              <w:ind w:right="12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87</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132</w:t>
            </w:r>
          </w:p>
        </w:tc>
        <w:tc>
          <w:tcPr>
            <w:tcW w:w="16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138"/>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112</w:t>
            </w:r>
          </w:p>
        </w:tc>
        <w:tc>
          <w:tcPr>
            <w:tcW w:w="120" w:type="dxa"/>
            <w:vAlign w:val="bottom"/>
          </w:tcPr>
          <w:p>
            <w:pPr>
              <w:spacing w:after="0"/>
              <w:rPr>
                <w:sz w:val="12"/>
                <w:szCs w:val="12"/>
                <w:color w:val="auto"/>
              </w:rPr>
            </w:pPr>
          </w:p>
        </w:tc>
        <w:tc>
          <w:tcPr>
            <w:tcW w:w="300" w:type="dxa"/>
            <w:vAlign w:val="bottom"/>
          </w:tcPr>
          <w:p>
            <w:pPr>
              <w:jc w:val="right"/>
              <w:ind w:right="3"/>
              <w:spacing w:after="0"/>
              <w:rPr>
                <w:sz w:val="20"/>
                <w:szCs w:val="20"/>
                <w:color w:val="auto"/>
              </w:rPr>
            </w:pPr>
            <w:r>
              <w:rPr>
                <w:rFonts w:ascii="Arial" w:cs="Arial" w:eastAsia="Arial" w:hAnsi="Arial"/>
                <w:sz w:val="11"/>
                <w:szCs w:val="11"/>
                <w:color w:val="auto"/>
              </w:rPr>
              <w:t>—</w:t>
            </w:r>
          </w:p>
        </w:tc>
        <w:tc>
          <w:tcPr>
            <w:tcW w:w="14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113</w:t>
            </w:r>
          </w:p>
        </w:tc>
        <w:tc>
          <w:tcPr>
            <w:tcW w:w="540" w:type="dxa"/>
            <w:vAlign w:val="bottom"/>
            <w:gridSpan w:val="2"/>
          </w:tcPr>
          <w:p>
            <w:pPr>
              <w:jc w:val="right"/>
              <w:ind w:right="28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113</w:t>
            </w:r>
          </w:p>
        </w:tc>
        <w:tc>
          <w:tcPr>
            <w:tcW w:w="400" w:type="dxa"/>
            <w:vAlign w:val="bottom"/>
            <w:gridSpan w:val="2"/>
          </w:tcPr>
          <w:p>
            <w:pPr>
              <w:jc w:val="center"/>
              <w:ind w:right="12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114</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112</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20"/>
        </w:trPr>
        <w:tc>
          <w:tcPr>
            <w:tcW w:w="10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151"/>
        </w:trPr>
        <w:tc>
          <w:tcPr>
            <w:tcW w:w="100" w:type="dxa"/>
            <w:vAlign w:val="bottom"/>
            <w:tcBorders>
              <w:left w:val="single" w:sz="8" w:color="auto"/>
            </w:tcBorders>
          </w:tcPr>
          <w:p>
            <w:pPr>
              <w:spacing w:after="0"/>
              <w:rPr>
                <w:sz w:val="13"/>
                <w:szCs w:val="13"/>
                <w:color w:val="auto"/>
              </w:rPr>
            </w:pPr>
          </w:p>
        </w:tc>
        <w:tc>
          <w:tcPr>
            <w:tcW w:w="60" w:type="dxa"/>
            <w:vAlign w:val="bottom"/>
          </w:tcPr>
          <w:p>
            <w:pPr>
              <w:spacing w:after="0"/>
              <w:rPr>
                <w:sz w:val="20"/>
                <w:szCs w:val="20"/>
                <w:color w:val="auto"/>
              </w:rPr>
            </w:pPr>
            <w:r>
              <w:rPr>
                <w:rFonts w:ascii="Arial" w:cs="Arial" w:eastAsia="Arial" w:hAnsi="Arial"/>
                <w:sz w:val="10"/>
                <w:szCs w:val="10"/>
                <w:color w:val="auto"/>
                <w:w w:val="71"/>
              </w:rPr>
              <w:t>$</w:t>
            </w:r>
          </w:p>
        </w:tc>
        <w:tc>
          <w:tcPr>
            <w:tcW w:w="440" w:type="dxa"/>
            <w:vAlign w:val="bottom"/>
          </w:tcPr>
          <w:p>
            <w:pPr>
              <w:jc w:val="right"/>
              <w:spacing w:after="0"/>
              <w:rPr>
                <w:sz w:val="20"/>
                <w:szCs w:val="20"/>
                <w:color w:val="auto"/>
              </w:rPr>
            </w:pPr>
            <w:r>
              <w:rPr>
                <w:rFonts w:ascii="Arial" w:cs="Arial" w:eastAsia="Arial" w:hAnsi="Arial"/>
                <w:sz w:val="11"/>
                <w:szCs w:val="11"/>
                <w:color w:val="auto"/>
              </w:rPr>
              <w:t>46,636</w:t>
            </w:r>
          </w:p>
        </w:tc>
        <w:tc>
          <w:tcPr>
            <w:tcW w:w="120" w:type="dxa"/>
            <w:vAlign w:val="bottom"/>
          </w:tcPr>
          <w:p>
            <w:pPr>
              <w:spacing w:after="0"/>
              <w:rPr>
                <w:sz w:val="13"/>
                <w:szCs w:val="13"/>
                <w:color w:val="auto"/>
              </w:rPr>
            </w:pPr>
          </w:p>
        </w:tc>
        <w:tc>
          <w:tcPr>
            <w:tcW w:w="440" w:type="dxa"/>
            <w:vAlign w:val="bottom"/>
            <w:tcBorders>
              <w:right w:val="single" w:sz="8" w:color="auto"/>
            </w:tcBorders>
            <w:gridSpan w:val="2"/>
          </w:tcPr>
          <w:p>
            <w:pPr>
              <w:jc w:val="right"/>
              <w:ind w:right="40"/>
              <w:spacing w:after="0"/>
              <w:rPr>
                <w:sz w:val="20"/>
                <w:szCs w:val="20"/>
                <w:color w:val="auto"/>
              </w:rPr>
            </w:pPr>
            <w:r>
              <w:rPr>
                <w:rFonts w:ascii="Arial" w:cs="Arial" w:eastAsia="Arial" w:hAnsi="Arial"/>
                <w:sz w:val="11"/>
                <w:szCs w:val="11"/>
                <w:color w:val="auto"/>
              </w:rPr>
              <w:t>100%</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46,571</w:t>
            </w:r>
          </w:p>
        </w:tc>
        <w:tc>
          <w:tcPr>
            <w:tcW w:w="540" w:type="dxa"/>
            <w:vAlign w:val="bottom"/>
            <w:gridSpan w:val="2"/>
          </w:tcPr>
          <w:p>
            <w:pPr>
              <w:jc w:val="right"/>
              <w:ind w:right="120"/>
              <w:spacing w:after="0"/>
              <w:rPr>
                <w:sz w:val="20"/>
                <w:szCs w:val="20"/>
                <w:color w:val="auto"/>
              </w:rPr>
            </w:pPr>
            <w:r>
              <w:rPr>
                <w:rFonts w:ascii="Arial" w:cs="Arial" w:eastAsia="Arial" w:hAnsi="Arial"/>
                <w:sz w:val="11"/>
                <w:szCs w:val="11"/>
                <w:color w:val="auto"/>
              </w:rPr>
              <w:t>100%</w:t>
            </w:r>
          </w:p>
        </w:tc>
        <w:tc>
          <w:tcPr>
            <w:tcW w:w="80" w:type="dxa"/>
            <w:vAlign w:val="bottom"/>
          </w:tcPr>
          <w:p>
            <w:pPr>
              <w:spacing w:after="0"/>
              <w:rPr>
                <w:sz w:val="20"/>
                <w:szCs w:val="20"/>
                <w:color w:val="auto"/>
              </w:rPr>
            </w:pPr>
            <w:r>
              <w:rPr>
                <w:rFonts w:ascii="Arial" w:cs="Arial" w:eastAsia="Arial" w:hAnsi="Arial"/>
                <w:sz w:val="11"/>
                <w:szCs w:val="11"/>
                <w:color w:val="auto"/>
                <w:w w:val="97"/>
              </w:rPr>
              <w:t>$</w:t>
            </w: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46,667</w:t>
            </w:r>
          </w:p>
        </w:tc>
        <w:tc>
          <w:tcPr>
            <w:tcW w:w="400" w:type="dxa"/>
            <w:vAlign w:val="bottom"/>
            <w:gridSpan w:val="2"/>
          </w:tcPr>
          <w:p>
            <w:pPr>
              <w:jc w:val="right"/>
              <w:ind w:right="60"/>
              <w:spacing w:after="0"/>
              <w:rPr>
                <w:sz w:val="20"/>
                <w:szCs w:val="20"/>
                <w:color w:val="auto"/>
              </w:rPr>
            </w:pPr>
            <w:r>
              <w:rPr>
                <w:rFonts w:ascii="Arial" w:cs="Arial" w:eastAsia="Arial" w:hAnsi="Arial"/>
                <w:sz w:val="11"/>
                <w:szCs w:val="11"/>
                <w:color w:val="auto"/>
              </w:rPr>
              <w:t>100%</w:t>
            </w:r>
          </w:p>
        </w:tc>
        <w:tc>
          <w:tcPr>
            <w:tcW w:w="120" w:type="dxa"/>
            <w:vAlign w:val="bottom"/>
          </w:tcPr>
          <w:p>
            <w:pPr>
              <w:ind w:left="60"/>
              <w:spacing w:after="0"/>
              <w:rPr>
                <w:sz w:val="20"/>
                <w:szCs w:val="20"/>
                <w:color w:val="auto"/>
              </w:rPr>
            </w:pPr>
            <w:r>
              <w:rPr>
                <w:rFonts w:ascii="Arial" w:cs="Arial" w:eastAsia="Arial" w:hAnsi="Arial"/>
                <w:sz w:val="5"/>
                <w:szCs w:val="5"/>
                <w:color w:val="auto"/>
                <w:w w:val="70"/>
              </w:rPr>
              <w:t>$</w:t>
            </w: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45,316</w:t>
            </w:r>
          </w:p>
        </w:tc>
        <w:tc>
          <w:tcPr>
            <w:tcW w:w="480" w:type="dxa"/>
            <w:vAlign w:val="bottom"/>
            <w:gridSpan w:val="2"/>
          </w:tcPr>
          <w:p>
            <w:pPr>
              <w:jc w:val="right"/>
              <w:ind w:right="140"/>
              <w:spacing w:after="0"/>
              <w:rPr>
                <w:sz w:val="20"/>
                <w:szCs w:val="20"/>
                <w:color w:val="auto"/>
              </w:rPr>
            </w:pPr>
            <w:r>
              <w:rPr>
                <w:rFonts w:ascii="Arial" w:cs="Arial" w:eastAsia="Arial" w:hAnsi="Arial"/>
                <w:sz w:val="11"/>
                <w:szCs w:val="11"/>
                <w:color w:val="auto"/>
              </w:rPr>
              <w:t>100%</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44,375</w:t>
            </w:r>
          </w:p>
        </w:tc>
        <w:tc>
          <w:tcPr>
            <w:tcW w:w="400" w:type="dxa"/>
            <w:vAlign w:val="bottom"/>
            <w:gridSpan w:val="2"/>
          </w:tcPr>
          <w:p>
            <w:pPr>
              <w:jc w:val="right"/>
              <w:spacing w:after="0"/>
              <w:rPr>
                <w:sz w:val="20"/>
                <w:szCs w:val="20"/>
                <w:color w:val="auto"/>
              </w:rPr>
            </w:pPr>
            <w:r>
              <w:rPr>
                <w:rFonts w:ascii="Arial" w:cs="Arial" w:eastAsia="Arial" w:hAnsi="Arial"/>
                <w:sz w:val="11"/>
                <w:szCs w:val="11"/>
                <w:color w:val="auto"/>
              </w:rPr>
              <w:t>100%</w:t>
            </w:r>
          </w:p>
        </w:tc>
      </w:tr>
      <w:tr>
        <w:trPr>
          <w:trHeight w:val="20"/>
        </w:trPr>
        <w:tc>
          <w:tcPr>
            <w:tcW w:w="100" w:type="dxa"/>
            <w:vAlign w:val="bottom"/>
            <w:tcBorders>
              <w:left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35"/>
        </w:trPr>
        <w:tc>
          <w:tcPr>
            <w:tcW w:w="100" w:type="dxa"/>
            <w:vAlign w:val="bottom"/>
            <w:tcBorders>
              <w:left w:val="single" w:sz="8" w:color="auto"/>
            </w:tcBorders>
          </w:tcPr>
          <w:p>
            <w:pPr>
              <w:spacing w:after="0"/>
              <w:rPr>
                <w:sz w:val="24"/>
                <w:szCs w:val="24"/>
                <w:color w:val="auto"/>
              </w:rPr>
            </w:pPr>
          </w:p>
        </w:tc>
        <w:tc>
          <w:tcPr>
            <w:tcW w:w="60" w:type="dxa"/>
            <w:vAlign w:val="bottom"/>
          </w:tcPr>
          <w:p>
            <w:pPr>
              <w:spacing w:after="0"/>
              <w:rPr>
                <w:sz w:val="20"/>
                <w:szCs w:val="20"/>
                <w:color w:val="auto"/>
              </w:rPr>
            </w:pPr>
            <w:r>
              <w:rPr>
                <w:rFonts w:ascii="Arial" w:cs="Arial" w:eastAsia="Arial" w:hAnsi="Arial"/>
                <w:sz w:val="10"/>
                <w:szCs w:val="10"/>
                <w:color w:val="auto"/>
                <w:w w:val="71"/>
              </w:rPr>
              <w:t>$</w:t>
            </w:r>
          </w:p>
        </w:tc>
        <w:tc>
          <w:tcPr>
            <w:tcW w:w="440" w:type="dxa"/>
            <w:vAlign w:val="bottom"/>
          </w:tcPr>
          <w:p>
            <w:pPr>
              <w:jc w:val="right"/>
              <w:spacing w:after="0"/>
              <w:rPr>
                <w:sz w:val="20"/>
                <w:szCs w:val="20"/>
                <w:color w:val="auto"/>
              </w:rPr>
            </w:pPr>
            <w:r>
              <w:rPr>
                <w:rFonts w:ascii="Arial" w:cs="Arial" w:eastAsia="Arial" w:hAnsi="Arial"/>
                <w:sz w:val="11"/>
                <w:szCs w:val="11"/>
                <w:color w:val="auto"/>
              </w:rPr>
              <w:t>1,597</w:t>
            </w:r>
          </w:p>
        </w:tc>
        <w:tc>
          <w:tcPr>
            <w:tcW w:w="120" w:type="dxa"/>
            <w:vAlign w:val="bottom"/>
          </w:tcPr>
          <w:p>
            <w:pPr>
              <w:spacing w:after="0"/>
              <w:rPr>
                <w:sz w:val="24"/>
                <w:szCs w:val="24"/>
                <w:color w:val="auto"/>
              </w:rPr>
            </w:pPr>
          </w:p>
        </w:tc>
        <w:tc>
          <w:tcPr>
            <w:tcW w:w="440" w:type="dxa"/>
            <w:vAlign w:val="bottom"/>
            <w:tcBorders>
              <w:right w:val="single" w:sz="8" w:color="auto"/>
            </w:tcBorders>
            <w:gridSpan w:val="2"/>
          </w:tcPr>
          <w:p>
            <w:pPr>
              <w:jc w:val="right"/>
              <w:ind w:right="40"/>
              <w:spacing w:after="0"/>
              <w:rPr>
                <w:sz w:val="20"/>
                <w:szCs w:val="20"/>
                <w:color w:val="auto"/>
              </w:rPr>
            </w:pPr>
            <w:r>
              <w:rPr>
                <w:rFonts w:ascii="Arial" w:cs="Arial" w:eastAsia="Arial" w:hAnsi="Arial"/>
                <w:sz w:val="11"/>
                <w:szCs w:val="11"/>
                <w:color w:val="auto"/>
              </w:rPr>
              <w:t>10%</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1,585</w:t>
            </w:r>
          </w:p>
        </w:tc>
        <w:tc>
          <w:tcPr>
            <w:tcW w:w="540" w:type="dxa"/>
            <w:vAlign w:val="bottom"/>
            <w:gridSpan w:val="2"/>
          </w:tcPr>
          <w:p>
            <w:pPr>
              <w:jc w:val="right"/>
              <w:ind w:right="120"/>
              <w:spacing w:after="0"/>
              <w:rPr>
                <w:sz w:val="20"/>
                <w:szCs w:val="20"/>
                <w:color w:val="auto"/>
              </w:rPr>
            </w:pPr>
            <w:r>
              <w:rPr>
                <w:rFonts w:ascii="Arial" w:cs="Arial" w:eastAsia="Arial" w:hAnsi="Arial"/>
                <w:sz w:val="11"/>
                <w:szCs w:val="11"/>
                <w:color w:val="auto"/>
              </w:rPr>
              <w:t>10%</w:t>
            </w:r>
          </w:p>
        </w:tc>
        <w:tc>
          <w:tcPr>
            <w:tcW w:w="80" w:type="dxa"/>
            <w:vAlign w:val="bottom"/>
          </w:tcPr>
          <w:p>
            <w:pPr>
              <w:spacing w:after="0"/>
              <w:rPr>
                <w:sz w:val="20"/>
                <w:szCs w:val="20"/>
                <w:color w:val="auto"/>
              </w:rPr>
            </w:pPr>
            <w:r>
              <w:rPr>
                <w:rFonts w:ascii="Arial" w:cs="Arial" w:eastAsia="Arial" w:hAnsi="Arial"/>
                <w:sz w:val="11"/>
                <w:szCs w:val="11"/>
                <w:color w:val="auto"/>
                <w:w w:val="97"/>
              </w:rPr>
              <w:t>$</w:t>
            </w: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1,636</w:t>
            </w:r>
          </w:p>
        </w:tc>
        <w:tc>
          <w:tcPr>
            <w:tcW w:w="400" w:type="dxa"/>
            <w:vAlign w:val="bottom"/>
            <w:gridSpan w:val="2"/>
          </w:tcPr>
          <w:p>
            <w:pPr>
              <w:jc w:val="right"/>
              <w:ind w:right="60"/>
              <w:spacing w:after="0"/>
              <w:rPr>
                <w:sz w:val="20"/>
                <w:szCs w:val="20"/>
                <w:color w:val="auto"/>
              </w:rPr>
            </w:pPr>
            <w:r>
              <w:rPr>
                <w:rFonts w:ascii="Arial" w:cs="Arial" w:eastAsia="Arial" w:hAnsi="Arial"/>
                <w:sz w:val="11"/>
                <w:szCs w:val="11"/>
                <w:color w:val="auto"/>
              </w:rPr>
              <w:t>10%</w:t>
            </w:r>
          </w:p>
        </w:tc>
        <w:tc>
          <w:tcPr>
            <w:tcW w:w="120" w:type="dxa"/>
            <w:vAlign w:val="bottom"/>
          </w:tcPr>
          <w:p>
            <w:pPr>
              <w:ind w:left="60"/>
              <w:spacing w:after="0"/>
              <w:rPr>
                <w:sz w:val="20"/>
                <w:szCs w:val="20"/>
                <w:color w:val="auto"/>
              </w:rPr>
            </w:pPr>
            <w:r>
              <w:rPr>
                <w:rFonts w:ascii="Arial" w:cs="Arial" w:eastAsia="Arial" w:hAnsi="Arial"/>
                <w:sz w:val="5"/>
                <w:szCs w:val="5"/>
                <w:color w:val="auto"/>
                <w:w w:val="70"/>
              </w:rPr>
              <w:t>$</w:t>
            </w: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1,554</w:t>
            </w:r>
          </w:p>
        </w:tc>
        <w:tc>
          <w:tcPr>
            <w:tcW w:w="480" w:type="dxa"/>
            <w:vAlign w:val="bottom"/>
            <w:gridSpan w:val="2"/>
          </w:tcPr>
          <w:p>
            <w:pPr>
              <w:jc w:val="right"/>
              <w:ind w:right="140"/>
              <w:spacing w:after="0"/>
              <w:rPr>
                <w:sz w:val="20"/>
                <w:szCs w:val="20"/>
                <w:color w:val="auto"/>
              </w:rPr>
            </w:pPr>
            <w:r>
              <w:rPr>
                <w:rFonts w:ascii="Arial" w:cs="Arial" w:eastAsia="Arial" w:hAnsi="Arial"/>
                <w:sz w:val="11"/>
                <w:szCs w:val="11"/>
                <w:color w:val="auto"/>
              </w:rPr>
              <w:t>10%</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1,483</w:t>
            </w:r>
          </w:p>
        </w:tc>
        <w:tc>
          <w:tcPr>
            <w:tcW w:w="400" w:type="dxa"/>
            <w:vAlign w:val="bottom"/>
            <w:gridSpan w:val="2"/>
          </w:tcPr>
          <w:p>
            <w:pPr>
              <w:jc w:val="right"/>
              <w:spacing w:after="0"/>
              <w:rPr>
                <w:sz w:val="20"/>
                <w:szCs w:val="20"/>
                <w:color w:val="auto"/>
              </w:rPr>
            </w:pPr>
            <w:r>
              <w:rPr>
                <w:rFonts w:ascii="Arial" w:cs="Arial" w:eastAsia="Arial" w:hAnsi="Arial"/>
                <w:sz w:val="11"/>
                <w:szCs w:val="11"/>
                <w:color w:val="auto"/>
              </w:rPr>
              <w:t>11%</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2,104</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14</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1,902</w:t>
            </w:r>
          </w:p>
        </w:tc>
        <w:tc>
          <w:tcPr>
            <w:tcW w:w="320" w:type="dxa"/>
            <w:vAlign w:val="bottom"/>
          </w:tcPr>
          <w:p>
            <w:pPr>
              <w:jc w:val="right"/>
              <w:spacing w:after="0"/>
              <w:rPr>
                <w:sz w:val="20"/>
                <w:szCs w:val="20"/>
                <w:color w:val="auto"/>
              </w:rPr>
            </w:pPr>
            <w:r>
              <w:rPr>
                <w:rFonts w:ascii="Arial" w:cs="Arial" w:eastAsia="Arial" w:hAnsi="Arial"/>
                <w:sz w:val="11"/>
                <w:szCs w:val="11"/>
                <w:color w:val="auto"/>
              </w:rPr>
              <w:t>12</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1,800</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12</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1,661</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11</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1,570</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11</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4,928</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31</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5,034</w:t>
            </w:r>
          </w:p>
        </w:tc>
        <w:tc>
          <w:tcPr>
            <w:tcW w:w="320" w:type="dxa"/>
            <w:vAlign w:val="bottom"/>
          </w:tcPr>
          <w:p>
            <w:pPr>
              <w:jc w:val="right"/>
              <w:spacing w:after="0"/>
              <w:rPr>
                <w:sz w:val="20"/>
                <w:szCs w:val="20"/>
                <w:color w:val="auto"/>
              </w:rPr>
            </w:pPr>
            <w:r>
              <w:rPr>
                <w:rFonts w:ascii="Arial" w:cs="Arial" w:eastAsia="Arial" w:hAnsi="Arial"/>
                <w:sz w:val="11"/>
                <w:szCs w:val="11"/>
                <w:color w:val="auto"/>
              </w:rPr>
              <w:t>32</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5,027</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32</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4,593</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31</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4,331</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30</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6,214</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39</w:t>
            </w:r>
          </w:p>
        </w:tc>
        <w:tc>
          <w:tcPr>
            <w:tcW w:w="140" w:type="dxa"/>
            <w:vAlign w:val="bottom"/>
          </w:tcPr>
          <w:p>
            <w:pPr>
              <w:spacing w:after="0"/>
              <w:rPr>
                <w:sz w:val="12"/>
                <w:szCs w:val="12"/>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6,213</w:t>
            </w:r>
          </w:p>
        </w:tc>
        <w:tc>
          <w:tcPr>
            <w:tcW w:w="320" w:type="dxa"/>
            <w:vAlign w:val="bottom"/>
          </w:tcPr>
          <w:p>
            <w:pPr>
              <w:jc w:val="right"/>
              <w:spacing w:after="0"/>
              <w:rPr>
                <w:sz w:val="20"/>
                <w:szCs w:val="20"/>
                <w:color w:val="auto"/>
              </w:rPr>
            </w:pPr>
            <w:r>
              <w:rPr>
                <w:rFonts w:ascii="Arial" w:cs="Arial" w:eastAsia="Arial" w:hAnsi="Arial"/>
                <w:sz w:val="11"/>
                <w:szCs w:val="11"/>
                <w:color w:val="auto"/>
              </w:rPr>
              <w:t>39</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6,371</w:t>
            </w: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40</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6,240</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42</w:t>
            </w:r>
          </w:p>
        </w:tc>
        <w:tc>
          <w:tcPr>
            <w:tcW w:w="60" w:type="dxa"/>
            <w:vAlign w:val="bottom"/>
          </w:tcPr>
          <w:p>
            <w:pPr>
              <w:spacing w:after="0"/>
              <w:rPr>
                <w:sz w:val="12"/>
                <w:szCs w:val="12"/>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5,984</w:t>
            </w: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42</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794</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5</w:t>
            </w: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838</w:t>
            </w:r>
          </w:p>
        </w:tc>
        <w:tc>
          <w:tcPr>
            <w:tcW w:w="140" w:type="dxa"/>
            <w:vAlign w:val="bottom"/>
          </w:tcPr>
          <w:p>
            <w:pPr>
              <w:spacing w:after="0"/>
              <w:rPr>
                <w:sz w:val="12"/>
                <w:szCs w:val="12"/>
                <w:color w:val="auto"/>
              </w:rPr>
            </w:pPr>
          </w:p>
        </w:tc>
        <w:tc>
          <w:tcPr>
            <w:tcW w:w="320" w:type="dxa"/>
            <w:vAlign w:val="bottom"/>
          </w:tcPr>
          <w:p>
            <w:pPr>
              <w:jc w:val="right"/>
              <w:spacing w:after="0"/>
              <w:rPr>
                <w:sz w:val="20"/>
                <w:szCs w:val="20"/>
                <w:color w:val="auto"/>
              </w:rPr>
            </w:pPr>
            <w:r>
              <w:rPr>
                <w:rFonts w:ascii="Arial" w:cs="Arial" w:eastAsia="Arial" w:hAnsi="Arial"/>
                <w:sz w:val="11"/>
                <w:szCs w:val="11"/>
                <w:color w:val="auto"/>
              </w:rPr>
              <w:t>5</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723</w:t>
            </w:r>
          </w:p>
        </w:tc>
        <w:tc>
          <w:tcPr>
            <w:tcW w:w="14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5</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740</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5</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736</w:t>
            </w:r>
          </w:p>
        </w:tc>
        <w:tc>
          <w:tcPr>
            <w:tcW w:w="160" w:type="dxa"/>
            <w:vAlign w:val="bottom"/>
          </w:tcPr>
          <w:p>
            <w:pPr>
              <w:spacing w:after="0"/>
              <w:rPr>
                <w:sz w:val="12"/>
                <w:szCs w:val="12"/>
                <w:color w:val="auto"/>
              </w:rPr>
            </w:pP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5</w:t>
            </w:r>
          </w:p>
        </w:tc>
      </w:tr>
      <w:tr>
        <w:trPr>
          <w:trHeight w:val="145"/>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95</w:t>
            </w:r>
          </w:p>
        </w:tc>
        <w:tc>
          <w:tcPr>
            <w:tcW w:w="120" w:type="dxa"/>
            <w:vAlign w:val="bottom"/>
          </w:tcPr>
          <w:p>
            <w:pPr>
              <w:spacing w:after="0"/>
              <w:rPr>
                <w:sz w:val="12"/>
                <w:szCs w:val="12"/>
                <w:color w:val="auto"/>
              </w:rPr>
            </w:pPr>
          </w:p>
        </w:tc>
        <w:tc>
          <w:tcPr>
            <w:tcW w:w="440" w:type="dxa"/>
            <w:vAlign w:val="bottom"/>
            <w:tcBorders>
              <w:right w:val="single" w:sz="8" w:color="auto"/>
            </w:tcBorders>
            <w:gridSpan w:val="2"/>
          </w:tcPr>
          <w:p>
            <w:pPr>
              <w:jc w:val="right"/>
              <w:ind w:right="140"/>
              <w:spacing w:after="0"/>
              <w:rPr>
                <w:sz w:val="20"/>
                <w:szCs w:val="20"/>
                <w:color w:val="auto"/>
              </w:rPr>
            </w:pPr>
            <w:r>
              <w:rPr>
                <w:rFonts w:ascii="Arial" w:cs="Arial" w:eastAsia="Arial" w:hAnsi="Arial"/>
                <w:sz w:val="11"/>
                <w:szCs w:val="11"/>
                <w:color w:val="auto"/>
              </w:rPr>
              <w:t>1</w:t>
            </w: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95</w:t>
            </w:r>
          </w:p>
        </w:tc>
        <w:tc>
          <w:tcPr>
            <w:tcW w:w="140" w:type="dxa"/>
            <w:vAlign w:val="bottom"/>
          </w:tcPr>
          <w:p>
            <w:pPr>
              <w:spacing w:after="0"/>
              <w:rPr>
                <w:sz w:val="12"/>
                <w:szCs w:val="12"/>
                <w:color w:val="auto"/>
              </w:rPr>
            </w:pPr>
          </w:p>
        </w:tc>
        <w:tc>
          <w:tcPr>
            <w:tcW w:w="320" w:type="dxa"/>
            <w:vAlign w:val="bottom"/>
          </w:tcPr>
          <w:p>
            <w:pPr>
              <w:jc w:val="right"/>
              <w:spacing w:after="0"/>
              <w:rPr>
                <w:sz w:val="20"/>
                <w:szCs w:val="20"/>
                <w:color w:val="auto"/>
              </w:rPr>
            </w:pPr>
            <w:r>
              <w:rPr>
                <w:rFonts w:ascii="Arial" w:cs="Arial" w:eastAsia="Arial" w:hAnsi="Arial"/>
                <w:sz w:val="11"/>
                <w:szCs w:val="11"/>
                <w:color w:val="auto"/>
              </w:rPr>
              <w:t>1</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57</w:t>
            </w:r>
          </w:p>
        </w:tc>
        <w:tc>
          <w:tcPr>
            <w:tcW w:w="140" w:type="dxa"/>
            <w:vAlign w:val="bottom"/>
          </w:tcPr>
          <w:p>
            <w:pPr>
              <w:spacing w:after="0"/>
              <w:rPr>
                <w:sz w:val="12"/>
                <w:szCs w:val="12"/>
                <w:color w:val="auto"/>
              </w:rPr>
            </w:pPr>
          </w:p>
        </w:tc>
        <w:tc>
          <w:tcPr>
            <w:tcW w:w="400" w:type="dxa"/>
            <w:vAlign w:val="bottom"/>
            <w:gridSpan w:val="2"/>
          </w:tcPr>
          <w:p>
            <w:pPr>
              <w:jc w:val="center"/>
              <w:ind w:right="12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57</w:t>
            </w:r>
          </w:p>
        </w:tc>
        <w:tc>
          <w:tcPr>
            <w:tcW w:w="480" w:type="dxa"/>
            <w:vAlign w:val="bottom"/>
            <w:gridSpan w:val="2"/>
          </w:tcPr>
          <w:p>
            <w:pPr>
              <w:jc w:val="center"/>
              <w:ind w:right="200"/>
              <w:spacing w:after="0"/>
              <w:rPr>
                <w:sz w:val="20"/>
                <w:szCs w:val="20"/>
                <w:color w:val="auto"/>
              </w:rPr>
            </w:pPr>
            <w:r>
              <w:rPr>
                <w:rFonts w:ascii="Arial" w:cs="Arial" w:eastAsia="Arial" w:hAnsi="Arial"/>
                <w:sz w:val="11"/>
                <w:szCs w:val="11"/>
                <w:color w:val="auto"/>
              </w:rPr>
              <w:t>—</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56</w:t>
            </w:r>
          </w:p>
        </w:tc>
        <w:tc>
          <w:tcPr>
            <w:tcW w:w="16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r>
      <w:tr>
        <w:trPr>
          <w:trHeight w:val="138"/>
        </w:trPr>
        <w:tc>
          <w:tcPr>
            <w:tcW w:w="10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79</w:t>
            </w:r>
          </w:p>
        </w:tc>
        <w:tc>
          <w:tcPr>
            <w:tcW w:w="120" w:type="dxa"/>
            <w:vAlign w:val="bottom"/>
          </w:tcPr>
          <w:p>
            <w:pPr>
              <w:spacing w:after="0"/>
              <w:rPr>
                <w:sz w:val="12"/>
                <w:szCs w:val="12"/>
                <w:color w:val="auto"/>
              </w:rPr>
            </w:pPr>
          </w:p>
        </w:tc>
        <w:tc>
          <w:tcPr>
            <w:tcW w:w="300" w:type="dxa"/>
            <w:vAlign w:val="bottom"/>
          </w:tcPr>
          <w:p>
            <w:pPr>
              <w:jc w:val="right"/>
              <w:ind w:right="3"/>
              <w:spacing w:after="0"/>
              <w:rPr>
                <w:sz w:val="20"/>
                <w:szCs w:val="20"/>
                <w:color w:val="auto"/>
              </w:rPr>
            </w:pPr>
            <w:r>
              <w:rPr>
                <w:rFonts w:ascii="Arial" w:cs="Arial" w:eastAsia="Arial" w:hAnsi="Arial"/>
                <w:sz w:val="11"/>
                <w:szCs w:val="11"/>
                <w:color w:val="auto"/>
              </w:rPr>
              <w:t>—</w:t>
            </w:r>
          </w:p>
        </w:tc>
        <w:tc>
          <w:tcPr>
            <w:tcW w:w="14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1"/>
                <w:szCs w:val="11"/>
                <w:color w:val="auto"/>
              </w:rPr>
              <w:t>79</w:t>
            </w:r>
          </w:p>
        </w:tc>
        <w:tc>
          <w:tcPr>
            <w:tcW w:w="140" w:type="dxa"/>
            <w:vAlign w:val="bottom"/>
          </w:tcPr>
          <w:p>
            <w:pPr>
              <w:spacing w:after="0"/>
              <w:rPr>
                <w:sz w:val="12"/>
                <w:szCs w:val="12"/>
                <w:color w:val="auto"/>
              </w:rPr>
            </w:pPr>
          </w:p>
        </w:tc>
        <w:tc>
          <w:tcPr>
            <w:tcW w:w="320" w:type="dxa"/>
            <w:vAlign w:val="bottom"/>
          </w:tcPr>
          <w:p>
            <w:pPr>
              <w:jc w:val="right"/>
              <w:spacing w:after="0"/>
              <w:rPr>
                <w:sz w:val="20"/>
                <w:szCs w:val="20"/>
                <w:color w:val="auto"/>
              </w:rPr>
            </w:pPr>
            <w:r>
              <w:rPr>
                <w:rFonts w:ascii="Arial" w:cs="Arial" w:eastAsia="Arial" w:hAnsi="Arial"/>
                <w:sz w:val="11"/>
                <w:szCs w:val="11"/>
                <w:color w:val="auto"/>
              </w:rPr>
              <w:t>1</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jc w:val="right"/>
              <w:spacing w:after="0"/>
              <w:rPr>
                <w:sz w:val="20"/>
                <w:szCs w:val="20"/>
                <w:color w:val="auto"/>
              </w:rPr>
            </w:pPr>
            <w:r>
              <w:rPr>
                <w:rFonts w:ascii="Arial" w:cs="Arial" w:eastAsia="Arial" w:hAnsi="Arial"/>
                <w:sz w:val="11"/>
                <w:szCs w:val="11"/>
                <w:color w:val="auto"/>
              </w:rPr>
              <w:t>79</w:t>
            </w:r>
          </w:p>
        </w:tc>
        <w:tc>
          <w:tcPr>
            <w:tcW w:w="140" w:type="dxa"/>
            <w:vAlign w:val="bottom"/>
          </w:tcPr>
          <w:p>
            <w:pPr>
              <w:spacing w:after="0"/>
              <w:rPr>
                <w:sz w:val="12"/>
                <w:szCs w:val="12"/>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1"/>
                <w:szCs w:val="11"/>
                <w:color w:val="auto"/>
              </w:rPr>
              <w:t>1</w:t>
            </w:r>
          </w:p>
        </w:tc>
        <w:tc>
          <w:tcPr>
            <w:tcW w:w="12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83</w:t>
            </w:r>
          </w:p>
        </w:tc>
        <w:tc>
          <w:tcPr>
            <w:tcW w:w="480" w:type="dxa"/>
            <w:vAlign w:val="bottom"/>
            <w:gridSpan w:val="2"/>
          </w:tcPr>
          <w:p>
            <w:pPr>
              <w:jc w:val="right"/>
              <w:ind w:right="220"/>
              <w:spacing w:after="0"/>
              <w:rPr>
                <w:sz w:val="20"/>
                <w:szCs w:val="20"/>
                <w:color w:val="auto"/>
              </w:rPr>
            </w:pPr>
            <w:r>
              <w:rPr>
                <w:rFonts w:ascii="Arial" w:cs="Arial" w:eastAsia="Arial" w:hAnsi="Arial"/>
                <w:sz w:val="11"/>
                <w:szCs w:val="11"/>
                <w:color w:val="auto"/>
              </w:rPr>
              <w:t>1</w:t>
            </w:r>
          </w:p>
        </w:tc>
        <w:tc>
          <w:tcPr>
            <w:tcW w:w="60" w:type="dxa"/>
            <w:vAlign w:val="bottom"/>
          </w:tcPr>
          <w:p>
            <w:pPr>
              <w:spacing w:after="0"/>
              <w:rPr>
                <w:sz w:val="12"/>
                <w:szCs w:val="12"/>
                <w:color w:val="auto"/>
              </w:rPr>
            </w:pPr>
          </w:p>
        </w:tc>
        <w:tc>
          <w:tcPr>
            <w:tcW w:w="440" w:type="dxa"/>
            <w:vAlign w:val="bottom"/>
          </w:tcPr>
          <w:p>
            <w:pPr>
              <w:jc w:val="right"/>
              <w:spacing w:after="0"/>
              <w:rPr>
                <w:sz w:val="20"/>
                <w:szCs w:val="20"/>
                <w:color w:val="auto"/>
              </w:rPr>
            </w:pPr>
            <w:r>
              <w:rPr>
                <w:rFonts w:ascii="Arial" w:cs="Arial" w:eastAsia="Arial" w:hAnsi="Arial"/>
                <w:sz w:val="11"/>
                <w:szCs w:val="11"/>
                <w:color w:val="auto"/>
              </w:rPr>
              <w:t>94</w:t>
            </w:r>
          </w:p>
        </w:tc>
        <w:tc>
          <w:tcPr>
            <w:tcW w:w="160" w:type="dxa"/>
            <w:vAlign w:val="bottom"/>
          </w:tcPr>
          <w:p>
            <w:pPr>
              <w:spacing w:after="0"/>
              <w:rPr>
                <w:sz w:val="12"/>
                <w:szCs w:val="12"/>
                <w:color w:val="auto"/>
              </w:rPr>
            </w:pPr>
          </w:p>
        </w:tc>
        <w:tc>
          <w:tcPr>
            <w:tcW w:w="400" w:type="dxa"/>
            <w:vAlign w:val="bottom"/>
            <w:gridSpan w:val="2"/>
          </w:tcPr>
          <w:p>
            <w:pPr>
              <w:jc w:val="right"/>
              <w:ind w:right="80"/>
              <w:spacing w:after="0"/>
              <w:rPr>
                <w:sz w:val="20"/>
                <w:szCs w:val="20"/>
                <w:color w:val="auto"/>
              </w:rPr>
            </w:pPr>
            <w:r>
              <w:rPr>
                <w:rFonts w:ascii="Arial" w:cs="Arial" w:eastAsia="Arial" w:hAnsi="Arial"/>
                <w:sz w:val="11"/>
                <w:szCs w:val="11"/>
                <w:color w:val="auto"/>
              </w:rPr>
              <w:t>1</w:t>
            </w:r>
          </w:p>
        </w:tc>
      </w:tr>
      <w:tr>
        <w:trPr>
          <w:trHeight w:val="20"/>
        </w:trPr>
        <w:tc>
          <w:tcPr>
            <w:tcW w:w="100" w:type="dxa"/>
            <w:vAlign w:val="bottom"/>
            <w:tcBorders>
              <w:left w:val="single" w:sz="8" w:color="auto"/>
            </w:tcBorders>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151"/>
        </w:trPr>
        <w:tc>
          <w:tcPr>
            <w:tcW w:w="100" w:type="dxa"/>
            <w:vAlign w:val="bottom"/>
            <w:tcBorders>
              <w:left w:val="single" w:sz="8" w:color="auto"/>
            </w:tcBorders>
          </w:tcPr>
          <w:p>
            <w:pPr>
              <w:spacing w:after="0"/>
              <w:rPr>
                <w:sz w:val="13"/>
                <w:szCs w:val="13"/>
                <w:color w:val="auto"/>
              </w:rPr>
            </w:pPr>
          </w:p>
        </w:tc>
        <w:tc>
          <w:tcPr>
            <w:tcW w:w="60" w:type="dxa"/>
            <w:vAlign w:val="bottom"/>
          </w:tcPr>
          <w:p>
            <w:pPr>
              <w:spacing w:after="0"/>
              <w:rPr>
                <w:sz w:val="20"/>
                <w:szCs w:val="20"/>
                <w:color w:val="auto"/>
              </w:rPr>
            </w:pPr>
            <w:r>
              <w:rPr>
                <w:rFonts w:ascii="Arial" w:cs="Arial" w:eastAsia="Arial" w:hAnsi="Arial"/>
                <w:sz w:val="10"/>
                <w:szCs w:val="10"/>
                <w:color w:val="auto"/>
                <w:w w:val="71"/>
              </w:rPr>
              <w:t>$</w:t>
            </w:r>
          </w:p>
        </w:tc>
        <w:tc>
          <w:tcPr>
            <w:tcW w:w="440" w:type="dxa"/>
            <w:vAlign w:val="bottom"/>
          </w:tcPr>
          <w:p>
            <w:pPr>
              <w:jc w:val="right"/>
              <w:spacing w:after="0"/>
              <w:rPr>
                <w:sz w:val="20"/>
                <w:szCs w:val="20"/>
                <w:color w:val="auto"/>
              </w:rPr>
            </w:pPr>
            <w:r>
              <w:rPr>
                <w:rFonts w:ascii="Arial" w:cs="Arial" w:eastAsia="Arial" w:hAnsi="Arial"/>
                <w:sz w:val="11"/>
                <w:szCs w:val="11"/>
                <w:color w:val="auto"/>
              </w:rPr>
              <w:t>15,811</w:t>
            </w:r>
          </w:p>
        </w:tc>
        <w:tc>
          <w:tcPr>
            <w:tcW w:w="120" w:type="dxa"/>
            <w:vAlign w:val="bottom"/>
          </w:tcPr>
          <w:p>
            <w:pPr>
              <w:spacing w:after="0"/>
              <w:rPr>
                <w:sz w:val="13"/>
                <w:szCs w:val="13"/>
                <w:color w:val="auto"/>
              </w:rPr>
            </w:pPr>
          </w:p>
        </w:tc>
        <w:tc>
          <w:tcPr>
            <w:tcW w:w="440" w:type="dxa"/>
            <w:vAlign w:val="bottom"/>
            <w:tcBorders>
              <w:right w:val="single" w:sz="8" w:color="auto"/>
            </w:tcBorders>
            <w:gridSpan w:val="2"/>
          </w:tcPr>
          <w:p>
            <w:pPr>
              <w:jc w:val="right"/>
              <w:ind w:right="40"/>
              <w:spacing w:after="0"/>
              <w:rPr>
                <w:sz w:val="20"/>
                <w:szCs w:val="20"/>
                <w:color w:val="auto"/>
              </w:rPr>
            </w:pPr>
            <w:r>
              <w:rPr>
                <w:rFonts w:ascii="Arial" w:cs="Arial" w:eastAsia="Arial" w:hAnsi="Arial"/>
                <w:sz w:val="11"/>
                <w:szCs w:val="11"/>
                <w:color w:val="auto"/>
              </w:rPr>
              <w:t>100%</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15,746</w:t>
            </w:r>
          </w:p>
        </w:tc>
        <w:tc>
          <w:tcPr>
            <w:tcW w:w="540" w:type="dxa"/>
            <w:vAlign w:val="bottom"/>
            <w:gridSpan w:val="2"/>
          </w:tcPr>
          <w:p>
            <w:pPr>
              <w:jc w:val="right"/>
              <w:ind w:right="120"/>
              <w:spacing w:after="0"/>
              <w:rPr>
                <w:sz w:val="20"/>
                <w:szCs w:val="20"/>
                <w:color w:val="auto"/>
              </w:rPr>
            </w:pPr>
            <w:r>
              <w:rPr>
                <w:rFonts w:ascii="Arial" w:cs="Arial" w:eastAsia="Arial" w:hAnsi="Arial"/>
                <w:sz w:val="11"/>
                <w:szCs w:val="11"/>
                <w:color w:val="auto"/>
              </w:rPr>
              <w:t>100%</w:t>
            </w:r>
          </w:p>
        </w:tc>
        <w:tc>
          <w:tcPr>
            <w:tcW w:w="80" w:type="dxa"/>
            <w:vAlign w:val="bottom"/>
          </w:tcPr>
          <w:p>
            <w:pPr>
              <w:spacing w:after="0"/>
              <w:rPr>
                <w:sz w:val="20"/>
                <w:szCs w:val="20"/>
                <w:color w:val="auto"/>
              </w:rPr>
            </w:pPr>
            <w:r>
              <w:rPr>
                <w:rFonts w:ascii="Arial" w:cs="Arial" w:eastAsia="Arial" w:hAnsi="Arial"/>
                <w:sz w:val="11"/>
                <w:szCs w:val="11"/>
                <w:color w:val="auto"/>
                <w:w w:val="97"/>
              </w:rPr>
              <w:t>$</w:t>
            </w:r>
          </w:p>
        </w:tc>
        <w:tc>
          <w:tcPr>
            <w:tcW w:w="520" w:type="dxa"/>
            <w:vAlign w:val="bottom"/>
            <w:gridSpan w:val="2"/>
          </w:tcPr>
          <w:p>
            <w:pPr>
              <w:jc w:val="right"/>
              <w:ind w:right="140"/>
              <w:spacing w:after="0"/>
              <w:rPr>
                <w:sz w:val="20"/>
                <w:szCs w:val="20"/>
                <w:color w:val="auto"/>
              </w:rPr>
            </w:pPr>
            <w:r>
              <w:rPr>
                <w:rFonts w:ascii="Arial" w:cs="Arial" w:eastAsia="Arial" w:hAnsi="Arial"/>
                <w:sz w:val="11"/>
                <w:szCs w:val="11"/>
                <w:color w:val="auto"/>
              </w:rPr>
              <w:t>15,693</w:t>
            </w:r>
          </w:p>
        </w:tc>
        <w:tc>
          <w:tcPr>
            <w:tcW w:w="400" w:type="dxa"/>
            <w:vAlign w:val="bottom"/>
            <w:gridSpan w:val="2"/>
          </w:tcPr>
          <w:p>
            <w:pPr>
              <w:jc w:val="right"/>
              <w:ind w:right="60"/>
              <w:spacing w:after="0"/>
              <w:rPr>
                <w:sz w:val="20"/>
                <w:szCs w:val="20"/>
                <w:color w:val="auto"/>
              </w:rPr>
            </w:pPr>
            <w:r>
              <w:rPr>
                <w:rFonts w:ascii="Arial" w:cs="Arial" w:eastAsia="Arial" w:hAnsi="Arial"/>
                <w:sz w:val="11"/>
                <w:szCs w:val="11"/>
                <w:color w:val="auto"/>
              </w:rPr>
              <w:t>100%</w:t>
            </w:r>
          </w:p>
        </w:tc>
        <w:tc>
          <w:tcPr>
            <w:tcW w:w="120" w:type="dxa"/>
            <w:vAlign w:val="bottom"/>
          </w:tcPr>
          <w:p>
            <w:pPr>
              <w:ind w:left="60"/>
              <w:spacing w:after="0"/>
              <w:rPr>
                <w:sz w:val="20"/>
                <w:szCs w:val="20"/>
                <w:color w:val="auto"/>
              </w:rPr>
            </w:pPr>
            <w:r>
              <w:rPr>
                <w:rFonts w:ascii="Arial" w:cs="Arial" w:eastAsia="Arial" w:hAnsi="Arial"/>
                <w:sz w:val="5"/>
                <w:szCs w:val="5"/>
                <w:color w:val="auto"/>
                <w:w w:val="70"/>
              </w:rPr>
              <w:t>$</w:t>
            </w:r>
          </w:p>
        </w:tc>
        <w:tc>
          <w:tcPr>
            <w:tcW w:w="560" w:type="dxa"/>
            <w:vAlign w:val="bottom"/>
            <w:gridSpan w:val="2"/>
          </w:tcPr>
          <w:p>
            <w:pPr>
              <w:jc w:val="right"/>
              <w:ind w:right="160"/>
              <w:spacing w:after="0"/>
              <w:rPr>
                <w:sz w:val="20"/>
                <w:szCs w:val="20"/>
                <w:color w:val="auto"/>
              </w:rPr>
            </w:pPr>
            <w:r>
              <w:rPr>
                <w:rFonts w:ascii="Arial" w:cs="Arial" w:eastAsia="Arial" w:hAnsi="Arial"/>
                <w:sz w:val="11"/>
                <w:szCs w:val="11"/>
                <w:color w:val="auto"/>
              </w:rPr>
              <w:t>14,928</w:t>
            </w:r>
          </w:p>
        </w:tc>
        <w:tc>
          <w:tcPr>
            <w:tcW w:w="480" w:type="dxa"/>
            <w:vAlign w:val="bottom"/>
            <w:gridSpan w:val="2"/>
          </w:tcPr>
          <w:p>
            <w:pPr>
              <w:jc w:val="right"/>
              <w:ind w:right="140"/>
              <w:spacing w:after="0"/>
              <w:rPr>
                <w:sz w:val="20"/>
                <w:szCs w:val="20"/>
                <w:color w:val="auto"/>
              </w:rPr>
            </w:pPr>
            <w:r>
              <w:rPr>
                <w:rFonts w:ascii="Arial" w:cs="Arial" w:eastAsia="Arial" w:hAnsi="Arial"/>
                <w:sz w:val="11"/>
                <w:szCs w:val="11"/>
                <w:color w:val="auto"/>
              </w:rPr>
              <w:t>100%</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gridSpan w:val="2"/>
          </w:tcPr>
          <w:p>
            <w:pPr>
              <w:jc w:val="right"/>
              <w:ind w:right="160"/>
              <w:spacing w:after="0"/>
              <w:rPr>
                <w:sz w:val="20"/>
                <w:szCs w:val="20"/>
                <w:color w:val="auto"/>
              </w:rPr>
            </w:pPr>
            <w:r>
              <w:rPr>
                <w:rFonts w:ascii="Arial" w:cs="Arial" w:eastAsia="Arial" w:hAnsi="Arial"/>
                <w:sz w:val="11"/>
                <w:szCs w:val="11"/>
                <w:color w:val="auto"/>
              </w:rPr>
              <w:t>14,254</w:t>
            </w:r>
          </w:p>
        </w:tc>
        <w:tc>
          <w:tcPr>
            <w:tcW w:w="400" w:type="dxa"/>
            <w:vAlign w:val="bottom"/>
            <w:gridSpan w:val="2"/>
          </w:tcPr>
          <w:p>
            <w:pPr>
              <w:jc w:val="right"/>
              <w:spacing w:after="0"/>
              <w:rPr>
                <w:sz w:val="20"/>
                <w:szCs w:val="20"/>
                <w:color w:val="auto"/>
              </w:rPr>
            </w:pPr>
            <w:r>
              <w:rPr>
                <w:rFonts w:ascii="Arial" w:cs="Arial" w:eastAsia="Arial" w:hAnsi="Arial"/>
                <w:sz w:val="11"/>
                <w:szCs w:val="11"/>
                <w:color w:val="auto"/>
              </w:rPr>
              <w:t>100%</w:t>
            </w:r>
          </w:p>
        </w:tc>
      </w:tr>
      <w:tr>
        <w:trPr>
          <w:trHeight w:val="20"/>
        </w:trPr>
        <w:tc>
          <w:tcPr>
            <w:tcW w:w="100" w:type="dxa"/>
            <w:vAlign w:val="bottom"/>
            <w:tcBorders>
              <w:left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0"/>
        </w:trPr>
        <w:tc>
          <w:tcPr>
            <w:tcW w:w="100" w:type="dxa"/>
            <w:vAlign w:val="bottom"/>
            <w:tcBorders>
              <w:left w:val="single" w:sz="8" w:color="auto"/>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-3615690</wp:posOffset>
            </wp:positionH>
            <wp:positionV relativeFrom="paragraph">
              <wp:posOffset>-4687570</wp:posOffset>
            </wp:positionV>
            <wp:extent cx="7249795" cy="9207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-4503420</wp:posOffset>
            </wp:positionV>
            <wp:extent cx="7249795" cy="9207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-4319270</wp:posOffset>
            </wp:positionV>
            <wp:extent cx="7249795" cy="9207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-4135120</wp:posOffset>
            </wp:positionV>
            <wp:extent cx="7249795" cy="9207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-3950970</wp:posOffset>
            </wp:positionV>
            <wp:extent cx="7249795" cy="9207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-3766820</wp:posOffset>
            </wp:positionV>
            <wp:extent cx="7249795" cy="9207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-3582670</wp:posOffset>
            </wp:positionV>
            <wp:extent cx="7249795" cy="9207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-3398520</wp:posOffset>
            </wp:positionV>
            <wp:extent cx="7249795" cy="9207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-3214370</wp:posOffset>
            </wp:positionV>
            <wp:extent cx="7249795" cy="9207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-3029585</wp:posOffset>
            </wp:positionV>
            <wp:extent cx="7249795" cy="9207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-2845435</wp:posOffset>
            </wp:positionV>
            <wp:extent cx="7249795" cy="9207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-2661285</wp:posOffset>
            </wp:positionV>
            <wp:extent cx="7249795" cy="9207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-2477135</wp:posOffset>
            </wp:positionV>
            <wp:extent cx="7249795" cy="9207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-2292985</wp:posOffset>
            </wp:positionV>
            <wp:extent cx="7249795" cy="9207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-2092325</wp:posOffset>
            </wp:positionV>
            <wp:extent cx="7249795" cy="9207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-1782445</wp:posOffset>
            </wp:positionV>
            <wp:extent cx="7249795" cy="9207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-1598295</wp:posOffset>
            </wp:positionV>
            <wp:extent cx="7249795" cy="9207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-1414145</wp:posOffset>
            </wp:positionV>
            <wp:extent cx="7249795" cy="9207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-1229995</wp:posOffset>
            </wp:positionV>
            <wp:extent cx="7249795" cy="9207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-811530</wp:posOffset>
            </wp:positionV>
            <wp:extent cx="7249795" cy="9207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-627380</wp:posOffset>
            </wp:positionV>
            <wp:extent cx="7249795" cy="9207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-443230</wp:posOffset>
            </wp:positionV>
            <wp:extent cx="7249795" cy="9207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49795" cy="92075"/>
                    </a:xfrm>
                    <a:prstGeom prst="rect">
                      <a:avLst/>
                    </a:prstGeom>
                    <a:noFill/>
                  </pic:spPr>
                </pic:pic>
              </a:graphicData>
            </a:graphic>
          </wp:anchor>
        </w:drawing>
        <w:drawing>
          <wp:anchor simplePos="0" relativeHeight="251657728" behindDoc="1" locked="0" layoutInCell="0" allowOverlap="1">
            <wp:simplePos x="0" y="0"/>
            <wp:positionH relativeFrom="column">
              <wp:posOffset>-3615690</wp:posOffset>
            </wp:positionH>
            <wp:positionV relativeFrom="paragraph">
              <wp:posOffset>-259080</wp:posOffset>
            </wp:positionV>
            <wp:extent cx="7249795" cy="9207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49795" cy="92075"/>
                    </a:xfrm>
                    <a:prstGeom prst="rect">
                      <a:avLst/>
                    </a:prstGeom>
                    <a:noFill/>
                  </pic:spPr>
                </pic:pic>
              </a:graphicData>
            </a:graphic>
          </wp:anchor>
        </w:drawing>
      </w:r>
    </w:p>
    <w:p>
      <w:pPr>
        <w:spacing w:after="0" w:line="175" w:lineRule="exact"/>
        <w:rPr>
          <w:sz w:val="20"/>
          <w:szCs w:val="20"/>
          <w:color w:val="auto"/>
        </w:rPr>
      </w:pPr>
    </w:p>
    <w:p>
      <w:pPr>
        <w:sectPr>
          <w:pgSz w:w="11900" w:h="16838" w:orient="portrait"/>
          <w:cols w:equalWidth="0" w:num="2">
            <w:col w:w="4980" w:space="720"/>
            <w:col w:w="5680"/>
          </w:cols>
          <w:pgMar w:left="240" w:top="266" w:right="279" w:bottom="1440" w:gutter="0" w:footer="0" w:header="0"/>
          <w:type w:val="continuous"/>
        </w:sectPr>
      </w:pPr>
    </w:p>
    <w:p>
      <w:pPr>
        <w:ind w:left="220" w:hanging="215"/>
        <w:spacing w:after="0"/>
        <w:tabs>
          <w:tab w:leader="none" w:pos="220" w:val="left"/>
        </w:tabs>
        <w:numPr>
          <w:ilvl w:val="0"/>
          <w:numId w:val="65"/>
        </w:numPr>
        <w:rPr>
          <w:rFonts w:ascii="Arial" w:cs="Arial" w:eastAsia="Arial" w:hAnsi="Arial"/>
          <w:sz w:val="8"/>
          <w:szCs w:val="8"/>
          <w:color w:val="auto"/>
        </w:rPr>
      </w:pPr>
      <w:r>
        <w:rPr>
          <w:rFonts w:ascii="Arial" w:cs="Arial" w:eastAsia="Arial" w:hAnsi="Arial"/>
          <w:sz w:val="9"/>
          <w:szCs w:val="9"/>
          <w:color w:val="auto"/>
        </w:rPr>
        <w:t>The company does not have any material exposure to residential mortgage-backed securities collateralized debt obligations (CDOs).</w:t>
      </w:r>
    </w:p>
    <w:p>
      <w:pPr>
        <w:spacing w:after="0" w:line="23" w:lineRule="exact"/>
        <w:rPr>
          <w:rFonts w:ascii="Arial" w:cs="Arial" w:eastAsia="Arial" w:hAnsi="Arial"/>
          <w:sz w:val="8"/>
          <w:szCs w:val="8"/>
          <w:color w:val="auto"/>
        </w:rPr>
      </w:pPr>
    </w:p>
    <w:p>
      <w:pPr>
        <w:ind w:left="220" w:hanging="215"/>
        <w:spacing w:after="0" w:line="235" w:lineRule="auto"/>
        <w:tabs>
          <w:tab w:leader="none" w:pos="220" w:val="left"/>
        </w:tabs>
        <w:numPr>
          <w:ilvl w:val="0"/>
          <w:numId w:val="65"/>
        </w:numPr>
        <w:rPr>
          <w:rFonts w:ascii="Arial" w:cs="Arial" w:eastAsia="Arial" w:hAnsi="Arial"/>
          <w:sz w:val="9"/>
          <w:szCs w:val="9"/>
          <w:color w:val="auto"/>
        </w:rPr>
      </w:pPr>
      <w:r>
        <w:rPr>
          <w:rFonts w:ascii="Arial" w:cs="Arial" w:eastAsia="Arial" w:hAnsi="Arial"/>
          <w:sz w:val="11"/>
          <w:szCs w:val="11"/>
          <w:color w:val="auto"/>
        </w:rPr>
        <w:t>Nationally Recognized Statistical Rating Organizations.</w:t>
      </w:r>
    </w:p>
    <w:p>
      <w:pPr>
        <w:spacing w:after="0" w:line="129"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65</w:t>
      </w:r>
    </w:p>
    <w:p>
      <w:pPr>
        <w:sectPr>
          <w:pgSz w:w="11900" w:h="16838" w:orient="portrait"/>
          <w:cols w:equalWidth="0" w:num="1">
            <w:col w:w="11380"/>
          </w:cols>
          <w:pgMar w:left="240" w:top="266" w:right="279" w:bottom="1440" w:gutter="0" w:footer="0" w:header="0"/>
          <w:type w:val="continuous"/>
        </w:sectPr>
      </w:pPr>
    </w:p>
    <w:bookmarkStart w:id="98" w:name="page99"/>
    <w:bookmarkEnd w:id="98"/>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Fixed Maturity Securities Summary</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58"/>
        </w:trPr>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1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360" w:type="dxa"/>
            <w:vAlign w:val="bottom"/>
            <w:tcBorders>
              <w:top w:val="single" w:sz="8" w:color="auto"/>
              <w:right w:val="single" w:sz="8" w:color="auto"/>
            </w:tcBorders>
            <w:gridSpan w:val="5"/>
          </w:tcPr>
          <w:p>
            <w:pPr>
              <w:jc w:val="right"/>
              <w:ind w:right="320"/>
              <w:spacing w:after="0"/>
              <w:rPr>
                <w:sz w:val="20"/>
                <w:szCs w:val="20"/>
                <w:color w:val="auto"/>
              </w:rPr>
            </w:pPr>
            <w:r>
              <w:rPr>
                <w:rFonts w:ascii="Arial" w:cs="Arial" w:eastAsia="Arial" w:hAnsi="Arial"/>
                <w:sz w:val="12"/>
                <w:szCs w:val="12"/>
                <w:b w:val="1"/>
                <w:bCs w:val="1"/>
                <w:color w:val="auto"/>
                <w:w w:val="94"/>
              </w:rPr>
              <w:t>December 31, 2014</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20" w:type="dxa"/>
            <w:vAlign w:val="bottom"/>
            <w:gridSpan w:val="5"/>
          </w:tcPr>
          <w:p>
            <w:pPr>
              <w:ind w:left="40"/>
              <w:spacing w:after="0"/>
              <w:rPr>
                <w:sz w:val="20"/>
                <w:szCs w:val="20"/>
                <w:color w:val="auto"/>
              </w:rPr>
            </w:pPr>
            <w:r>
              <w:rPr>
                <w:rFonts w:ascii="Arial" w:cs="Arial" w:eastAsia="Arial" w:hAnsi="Arial"/>
                <w:sz w:val="12"/>
                <w:szCs w:val="12"/>
                <w:b w:val="1"/>
                <w:bCs w:val="1"/>
                <w:color w:val="auto"/>
              </w:rPr>
              <w:t>September 30, 2014</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00" w:type="dxa"/>
            <w:vAlign w:val="bottom"/>
            <w:gridSpan w:val="5"/>
          </w:tcPr>
          <w:p>
            <w:pPr>
              <w:jc w:val="right"/>
              <w:ind w:right="600"/>
              <w:spacing w:after="0"/>
              <w:rPr>
                <w:sz w:val="20"/>
                <w:szCs w:val="20"/>
                <w:color w:val="auto"/>
              </w:rPr>
            </w:pPr>
            <w:r>
              <w:rPr>
                <w:rFonts w:ascii="Arial" w:cs="Arial" w:eastAsia="Arial" w:hAnsi="Arial"/>
                <w:sz w:val="12"/>
                <w:szCs w:val="12"/>
                <w:b w:val="1"/>
                <w:bCs w:val="1"/>
                <w:color w:val="auto"/>
              </w:rPr>
              <w:t>June 30, 2014</w:t>
            </w:r>
          </w:p>
        </w:tc>
        <w:tc>
          <w:tcPr>
            <w:tcW w:w="120" w:type="dxa"/>
            <w:vAlign w:val="bottom"/>
          </w:tcPr>
          <w:p>
            <w:pPr>
              <w:spacing w:after="0"/>
              <w:rPr>
                <w:sz w:val="13"/>
                <w:szCs w:val="13"/>
                <w:color w:val="auto"/>
              </w:rPr>
            </w:pPr>
          </w:p>
        </w:tc>
        <w:tc>
          <w:tcPr>
            <w:tcW w:w="1500" w:type="dxa"/>
            <w:vAlign w:val="bottom"/>
            <w:gridSpan w:val="5"/>
          </w:tcPr>
          <w:p>
            <w:pPr>
              <w:jc w:val="right"/>
              <w:ind w:right="540"/>
              <w:spacing w:after="0"/>
              <w:rPr>
                <w:sz w:val="20"/>
                <w:szCs w:val="20"/>
                <w:color w:val="auto"/>
              </w:rPr>
            </w:pPr>
            <w:r>
              <w:rPr>
                <w:rFonts w:ascii="Arial" w:cs="Arial" w:eastAsia="Arial" w:hAnsi="Arial"/>
                <w:sz w:val="12"/>
                <w:szCs w:val="12"/>
                <w:b w:val="1"/>
                <w:bCs w:val="1"/>
                <w:color w:val="auto"/>
              </w:rPr>
              <w:t>March 31, 2014</w:t>
            </w:r>
          </w:p>
        </w:tc>
        <w:tc>
          <w:tcPr>
            <w:tcW w:w="120" w:type="dxa"/>
            <w:vAlign w:val="bottom"/>
          </w:tcPr>
          <w:p>
            <w:pPr>
              <w:spacing w:after="0"/>
              <w:rPr>
                <w:sz w:val="13"/>
                <w:szCs w:val="13"/>
                <w:color w:val="auto"/>
              </w:rPr>
            </w:pPr>
          </w:p>
        </w:tc>
        <w:tc>
          <w:tcPr>
            <w:tcW w:w="1380" w:type="dxa"/>
            <w:vAlign w:val="bottom"/>
            <w:gridSpan w:val="5"/>
          </w:tcPr>
          <w:p>
            <w:pPr>
              <w:jc w:val="right"/>
              <w:ind w:right="340"/>
              <w:spacing w:after="0"/>
              <w:rPr>
                <w:sz w:val="20"/>
                <w:szCs w:val="20"/>
                <w:color w:val="auto"/>
              </w:rPr>
            </w:pPr>
            <w:r>
              <w:rPr>
                <w:rFonts w:ascii="Arial" w:cs="Arial" w:eastAsia="Arial" w:hAnsi="Arial"/>
                <w:sz w:val="12"/>
                <w:szCs w:val="12"/>
                <w:b w:val="1"/>
                <w:bCs w:val="1"/>
                <w:color w:val="auto"/>
                <w:w w:val="94"/>
              </w:rPr>
              <w:t>December 31, 2013</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Borders>
              <w:top w:val="single" w:sz="8" w:color="auto"/>
            </w:tcBorders>
            <w:gridSpan w:val="3"/>
          </w:tcPr>
          <w:p>
            <w:pPr>
              <w:spacing w:after="0"/>
              <w:rPr>
                <w:sz w:val="20"/>
                <w:szCs w:val="20"/>
                <w:color w:val="auto"/>
              </w:rPr>
            </w:pPr>
            <w:r>
              <w:rPr>
                <w:rFonts w:ascii="Arial" w:cs="Arial" w:eastAsia="Arial" w:hAnsi="Arial"/>
                <w:sz w:val="12"/>
                <w:szCs w:val="12"/>
                <w:b w:val="1"/>
                <w:bCs w:val="1"/>
                <w:color w:val="auto"/>
                <w:w w:val="97"/>
              </w:rPr>
              <w:t>Fair Value</w:t>
            </w:r>
          </w:p>
        </w:tc>
        <w:tc>
          <w:tcPr>
            <w:tcW w:w="700" w:type="dxa"/>
            <w:vAlign w:val="bottom"/>
            <w:tcBorders>
              <w:top w:val="single" w:sz="8" w:color="auto"/>
            </w:tcBorders>
            <w:gridSpan w:val="2"/>
          </w:tcPr>
          <w:p>
            <w:pPr>
              <w:jc w:val="right"/>
              <w:spacing w:after="0"/>
              <w:rPr>
                <w:sz w:val="20"/>
                <w:szCs w:val="20"/>
                <w:color w:val="auto"/>
              </w:rPr>
            </w:pPr>
            <w:r>
              <w:rPr>
                <w:rFonts w:ascii="Arial" w:cs="Arial" w:eastAsia="Arial" w:hAnsi="Arial"/>
                <w:sz w:val="12"/>
                <w:szCs w:val="12"/>
                <w:b w:val="1"/>
                <w:bCs w:val="1"/>
                <w:color w:val="auto"/>
              </w:rPr>
              <w:t>% of Total</w:t>
            </w:r>
          </w:p>
        </w:tc>
        <w:tc>
          <w:tcPr>
            <w:tcW w:w="18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Borders>
              <w:top w:val="single" w:sz="8" w:color="auto"/>
            </w:tcBorders>
            <w:gridSpan w:val="3"/>
          </w:tcPr>
          <w:p>
            <w:pPr>
              <w:spacing w:after="0"/>
              <w:rPr>
                <w:sz w:val="20"/>
                <w:szCs w:val="20"/>
                <w:color w:val="auto"/>
              </w:rPr>
            </w:pPr>
            <w:r>
              <w:rPr>
                <w:rFonts w:ascii="Arial" w:cs="Arial" w:eastAsia="Arial" w:hAnsi="Arial"/>
                <w:sz w:val="12"/>
                <w:szCs w:val="12"/>
                <w:b w:val="1"/>
                <w:bCs w:val="1"/>
                <w:color w:val="auto"/>
              </w:rPr>
              <w:t>Fair Value</w:t>
            </w:r>
          </w:p>
        </w:tc>
        <w:tc>
          <w:tcPr>
            <w:tcW w:w="660" w:type="dxa"/>
            <w:vAlign w:val="bottom"/>
            <w:tcBorders>
              <w:top w:val="single" w:sz="8" w:color="auto"/>
            </w:tcBorders>
            <w:gridSpan w:val="2"/>
          </w:tcPr>
          <w:p>
            <w:pPr>
              <w:jc w:val="right"/>
              <w:spacing w:after="0"/>
              <w:rPr>
                <w:sz w:val="20"/>
                <w:szCs w:val="20"/>
                <w:color w:val="auto"/>
              </w:rPr>
            </w:pPr>
            <w:r>
              <w:rPr>
                <w:rFonts w:ascii="Arial" w:cs="Arial" w:eastAsia="Arial" w:hAnsi="Arial"/>
                <w:sz w:val="12"/>
                <w:szCs w:val="12"/>
                <w:b w:val="1"/>
                <w:bCs w:val="1"/>
                <w:color w:val="auto"/>
              </w:rPr>
              <w:t>% of Total</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Borders>
              <w:top w:val="single" w:sz="8" w:color="auto"/>
            </w:tcBorders>
            <w:gridSpan w:val="3"/>
          </w:tcPr>
          <w:p>
            <w:pPr>
              <w:spacing w:after="0"/>
              <w:rPr>
                <w:sz w:val="20"/>
                <w:szCs w:val="20"/>
                <w:color w:val="auto"/>
              </w:rPr>
            </w:pPr>
            <w:r>
              <w:rPr>
                <w:rFonts w:ascii="Arial" w:cs="Arial" w:eastAsia="Arial" w:hAnsi="Arial"/>
                <w:sz w:val="12"/>
                <w:szCs w:val="12"/>
                <w:b w:val="1"/>
                <w:bCs w:val="1"/>
                <w:color w:val="auto"/>
              </w:rPr>
              <w:t>Fair Value</w:t>
            </w:r>
          </w:p>
        </w:tc>
        <w:tc>
          <w:tcPr>
            <w:tcW w:w="660" w:type="dxa"/>
            <w:vAlign w:val="bottom"/>
            <w:tcBorders>
              <w:top w:val="single" w:sz="8" w:color="auto"/>
            </w:tcBorders>
            <w:gridSpan w:val="2"/>
          </w:tcPr>
          <w:p>
            <w:pPr>
              <w:jc w:val="right"/>
              <w:spacing w:after="0"/>
              <w:rPr>
                <w:sz w:val="20"/>
                <w:szCs w:val="20"/>
                <w:color w:val="auto"/>
              </w:rPr>
            </w:pPr>
            <w:r>
              <w:rPr>
                <w:rFonts w:ascii="Arial" w:cs="Arial" w:eastAsia="Arial" w:hAnsi="Arial"/>
                <w:sz w:val="12"/>
                <w:szCs w:val="12"/>
                <w:b w:val="1"/>
                <w:bCs w:val="1"/>
                <w:color w:val="auto"/>
              </w:rPr>
              <w:t>% of Total</w:t>
            </w:r>
          </w:p>
        </w:tc>
        <w:tc>
          <w:tcPr>
            <w:tcW w:w="300" w:type="dxa"/>
            <w:vAlign w:val="bottom"/>
          </w:tcPr>
          <w:p>
            <w:pPr>
              <w:spacing w:after="0"/>
              <w:rPr>
                <w:sz w:val="12"/>
                <w:szCs w:val="12"/>
                <w:color w:val="auto"/>
              </w:rPr>
            </w:pPr>
          </w:p>
        </w:tc>
        <w:tc>
          <w:tcPr>
            <w:tcW w:w="660" w:type="dxa"/>
            <w:vAlign w:val="bottom"/>
            <w:tcBorders>
              <w:top w:val="single" w:sz="8" w:color="auto"/>
            </w:tcBorders>
            <w:gridSpan w:val="3"/>
          </w:tcPr>
          <w:p>
            <w:pPr>
              <w:spacing w:after="0"/>
              <w:rPr>
                <w:sz w:val="20"/>
                <w:szCs w:val="20"/>
                <w:color w:val="auto"/>
              </w:rPr>
            </w:pPr>
            <w:r>
              <w:rPr>
                <w:rFonts w:ascii="Arial" w:cs="Arial" w:eastAsia="Arial" w:hAnsi="Arial"/>
                <w:sz w:val="12"/>
                <w:szCs w:val="12"/>
                <w:b w:val="1"/>
                <w:bCs w:val="1"/>
                <w:color w:val="auto"/>
              </w:rPr>
              <w:t>Fair Value</w:t>
            </w:r>
          </w:p>
        </w:tc>
        <w:tc>
          <w:tcPr>
            <w:tcW w:w="660" w:type="dxa"/>
            <w:vAlign w:val="bottom"/>
            <w:tcBorders>
              <w:top w:val="single" w:sz="8" w:color="auto"/>
            </w:tcBorders>
            <w:gridSpan w:val="2"/>
          </w:tcPr>
          <w:p>
            <w:pPr>
              <w:jc w:val="right"/>
              <w:spacing w:after="0"/>
              <w:rPr>
                <w:sz w:val="20"/>
                <w:szCs w:val="20"/>
                <w:color w:val="auto"/>
              </w:rPr>
            </w:pPr>
            <w:r>
              <w:rPr>
                <w:rFonts w:ascii="Arial" w:cs="Arial" w:eastAsia="Arial" w:hAnsi="Arial"/>
                <w:sz w:val="12"/>
                <w:szCs w:val="12"/>
                <w:b w:val="1"/>
                <w:bCs w:val="1"/>
                <w:color w:val="auto"/>
              </w:rPr>
              <w:t>% of Total</w:t>
            </w:r>
          </w:p>
        </w:tc>
        <w:tc>
          <w:tcPr>
            <w:tcW w:w="300" w:type="dxa"/>
            <w:vAlign w:val="bottom"/>
          </w:tcPr>
          <w:p>
            <w:pPr>
              <w:spacing w:after="0"/>
              <w:rPr>
                <w:sz w:val="12"/>
                <w:szCs w:val="12"/>
                <w:color w:val="auto"/>
              </w:rPr>
            </w:pPr>
          </w:p>
        </w:tc>
        <w:tc>
          <w:tcPr>
            <w:tcW w:w="680" w:type="dxa"/>
            <w:vAlign w:val="bottom"/>
            <w:tcBorders>
              <w:top w:val="single" w:sz="8" w:color="auto"/>
            </w:tcBorders>
            <w:gridSpan w:val="3"/>
          </w:tcPr>
          <w:p>
            <w:pPr>
              <w:spacing w:after="0"/>
              <w:rPr>
                <w:sz w:val="20"/>
                <w:szCs w:val="20"/>
                <w:color w:val="auto"/>
              </w:rPr>
            </w:pPr>
            <w:r>
              <w:rPr>
                <w:rFonts w:ascii="Arial" w:cs="Arial" w:eastAsia="Arial" w:hAnsi="Arial"/>
                <w:sz w:val="12"/>
                <w:szCs w:val="12"/>
                <w:b w:val="1"/>
                <w:bCs w:val="1"/>
                <w:color w:val="auto"/>
              </w:rPr>
              <w:t>Fair Value</w:t>
            </w:r>
          </w:p>
        </w:tc>
        <w:tc>
          <w:tcPr>
            <w:tcW w:w="660" w:type="dxa"/>
            <w:vAlign w:val="bottom"/>
            <w:tcBorders>
              <w:top w:val="single" w:sz="8" w:color="auto"/>
            </w:tcBorders>
            <w:gridSpan w:val="2"/>
          </w:tcPr>
          <w:p>
            <w:pPr>
              <w:jc w:val="right"/>
              <w:spacing w:after="0"/>
              <w:rPr>
                <w:sz w:val="20"/>
                <w:szCs w:val="20"/>
                <w:color w:val="auto"/>
              </w:rPr>
            </w:pPr>
            <w:r>
              <w:rPr>
                <w:rFonts w:ascii="Arial" w:cs="Arial" w:eastAsia="Arial" w:hAnsi="Arial"/>
                <w:sz w:val="12"/>
                <w:szCs w:val="12"/>
                <w:b w:val="1"/>
                <w:bCs w:val="1"/>
                <w:color w:val="auto"/>
              </w:rPr>
              <w:t>% of 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300" w:type="dxa"/>
            <w:vAlign w:val="bottom"/>
            <w:tcBorders>
              <w:top w:val="single" w:sz="8" w:color="CCEEFF"/>
              <w:right w:val="single" w:sz="8" w:color="auto"/>
            </w:tcBorders>
            <w:gridSpan w:val="5"/>
            <w:shd w:val="clear" w:color="auto" w:fill="CCEEFF"/>
          </w:tcPr>
          <w:p>
            <w:pPr>
              <w:spacing w:after="0" w:line="112" w:lineRule="exact"/>
              <w:rPr>
                <w:sz w:val="20"/>
                <w:szCs w:val="20"/>
                <w:color w:val="auto"/>
              </w:rPr>
            </w:pPr>
            <w:r>
              <w:rPr>
                <w:rFonts w:ascii="Arial" w:cs="Arial" w:eastAsia="Arial" w:hAnsi="Arial"/>
                <w:sz w:val="12"/>
                <w:szCs w:val="12"/>
                <w:b w:val="1"/>
                <w:bCs w:val="1"/>
                <w:color w:val="auto"/>
              </w:rPr>
              <w:t>Fixed Maturity Securities—Security Sector:</w:t>
            </w:r>
          </w:p>
        </w:tc>
        <w:tc>
          <w:tcPr>
            <w:tcW w:w="14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auto"/>
            </w:tcBorders>
            <w:shd w:val="clear" w:color="auto" w:fill="CCEEFF"/>
          </w:tcPr>
          <w:p>
            <w:pPr>
              <w:spacing w:after="0"/>
              <w:rPr>
                <w:sz w:val="9"/>
                <w:szCs w:val="9"/>
                <w:color w:val="auto"/>
              </w:rPr>
            </w:pPr>
          </w:p>
        </w:tc>
        <w:tc>
          <w:tcPr>
            <w:tcW w:w="460" w:type="dxa"/>
            <w:vAlign w:val="bottom"/>
            <w:tcBorders>
              <w:top w:val="single" w:sz="8" w:color="auto"/>
            </w:tcBorders>
            <w:shd w:val="clear" w:color="auto" w:fill="CCEEFF"/>
          </w:tcPr>
          <w:p>
            <w:pPr>
              <w:spacing w:after="0"/>
              <w:rPr>
                <w:sz w:val="9"/>
                <w:szCs w:val="9"/>
                <w:color w:val="auto"/>
              </w:rPr>
            </w:pPr>
          </w:p>
        </w:tc>
        <w:tc>
          <w:tcPr>
            <w:tcW w:w="20" w:type="dxa"/>
            <w:vAlign w:val="bottom"/>
            <w:tcBorders>
              <w:top w:val="single" w:sz="8" w:color="CCEEFF"/>
            </w:tcBorders>
            <w:shd w:val="clear" w:color="auto" w:fill="CCEEFF"/>
          </w:tcPr>
          <w:p>
            <w:pPr>
              <w:spacing w:after="0"/>
              <w:rPr>
                <w:sz w:val="9"/>
                <w:szCs w:val="9"/>
                <w:color w:val="auto"/>
              </w:rPr>
            </w:pPr>
          </w:p>
        </w:tc>
        <w:tc>
          <w:tcPr>
            <w:tcW w:w="140" w:type="dxa"/>
            <w:vAlign w:val="bottom"/>
            <w:tcBorders>
              <w:top w:val="single" w:sz="8" w:color="CCEEFF"/>
            </w:tcBorders>
            <w:shd w:val="clear" w:color="auto" w:fill="CCEEFF"/>
          </w:tcPr>
          <w:p>
            <w:pPr>
              <w:spacing w:after="0"/>
              <w:rPr>
                <w:sz w:val="9"/>
                <w:szCs w:val="9"/>
                <w:color w:val="auto"/>
              </w:rPr>
            </w:pPr>
          </w:p>
        </w:tc>
        <w:tc>
          <w:tcPr>
            <w:tcW w:w="560" w:type="dxa"/>
            <w:vAlign w:val="bottom"/>
            <w:tcBorders>
              <w:top w:val="single" w:sz="8" w:color="auto"/>
            </w:tcBorders>
            <w:shd w:val="clear" w:color="auto" w:fill="CCEEFF"/>
          </w:tcPr>
          <w:p>
            <w:pPr>
              <w:spacing w:after="0"/>
              <w:rPr>
                <w:sz w:val="9"/>
                <w:szCs w:val="9"/>
                <w:color w:val="auto"/>
              </w:rPr>
            </w:pPr>
          </w:p>
        </w:tc>
        <w:tc>
          <w:tcPr>
            <w:tcW w:w="180" w:type="dxa"/>
            <w:vAlign w:val="bottom"/>
            <w:tcBorders>
              <w:top w:val="single" w:sz="8" w:color="CCEEFF"/>
              <w:right w:val="single" w:sz="8" w:color="auto"/>
            </w:tcBorders>
            <w:shd w:val="clear" w:color="auto" w:fill="CCEEFF"/>
          </w:tcPr>
          <w:p>
            <w:pPr>
              <w:spacing w:after="0"/>
              <w:rPr>
                <w:sz w:val="9"/>
                <w:szCs w:val="9"/>
                <w:color w:val="auto"/>
              </w:rPr>
            </w:pPr>
          </w:p>
        </w:tc>
        <w:tc>
          <w:tcPr>
            <w:tcW w:w="14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auto"/>
            </w:tcBorders>
            <w:shd w:val="clear" w:color="auto" w:fill="CCEEFF"/>
          </w:tcPr>
          <w:p>
            <w:pPr>
              <w:spacing w:after="0"/>
              <w:rPr>
                <w:sz w:val="9"/>
                <w:szCs w:val="9"/>
                <w:color w:val="auto"/>
              </w:rPr>
            </w:pPr>
          </w:p>
        </w:tc>
        <w:tc>
          <w:tcPr>
            <w:tcW w:w="440" w:type="dxa"/>
            <w:vAlign w:val="bottom"/>
            <w:tcBorders>
              <w:top w:val="single" w:sz="8" w:color="auto"/>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540" w:type="dxa"/>
            <w:vAlign w:val="bottom"/>
            <w:tcBorders>
              <w:top w:val="single" w:sz="8" w:color="auto"/>
            </w:tcBorders>
            <w:shd w:val="clear" w:color="auto" w:fill="CCEEFF"/>
          </w:tcPr>
          <w:p>
            <w:pPr>
              <w:spacing w:after="0"/>
              <w:rPr>
                <w:sz w:val="9"/>
                <w:szCs w:val="9"/>
                <w:color w:val="auto"/>
              </w:rPr>
            </w:pPr>
          </w:p>
        </w:tc>
        <w:tc>
          <w:tcPr>
            <w:tcW w:w="200" w:type="dxa"/>
            <w:vAlign w:val="bottom"/>
            <w:tcBorders>
              <w:top w:val="single" w:sz="8" w:color="CCEEFF"/>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auto"/>
            </w:tcBorders>
            <w:shd w:val="clear" w:color="auto" w:fill="CCEEFF"/>
          </w:tcPr>
          <w:p>
            <w:pPr>
              <w:spacing w:after="0"/>
              <w:rPr>
                <w:sz w:val="9"/>
                <w:szCs w:val="9"/>
                <w:color w:val="auto"/>
              </w:rPr>
            </w:pPr>
          </w:p>
        </w:tc>
        <w:tc>
          <w:tcPr>
            <w:tcW w:w="440" w:type="dxa"/>
            <w:vAlign w:val="bottom"/>
            <w:tcBorders>
              <w:top w:val="single" w:sz="8" w:color="auto"/>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540" w:type="dxa"/>
            <w:vAlign w:val="bottom"/>
            <w:tcBorders>
              <w:top w:val="single" w:sz="8" w:color="auto"/>
            </w:tcBorders>
            <w:shd w:val="clear" w:color="auto" w:fill="CCEEFF"/>
          </w:tcPr>
          <w:p>
            <w:pPr>
              <w:spacing w:after="0"/>
              <w:rPr>
                <w:sz w:val="9"/>
                <w:szCs w:val="9"/>
                <w:color w:val="auto"/>
              </w:rPr>
            </w:pPr>
          </w:p>
        </w:tc>
        <w:tc>
          <w:tcPr>
            <w:tcW w:w="30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auto"/>
            </w:tcBorders>
            <w:shd w:val="clear" w:color="auto" w:fill="CCEEFF"/>
          </w:tcPr>
          <w:p>
            <w:pPr>
              <w:spacing w:after="0"/>
              <w:rPr>
                <w:sz w:val="9"/>
                <w:szCs w:val="9"/>
                <w:color w:val="auto"/>
              </w:rPr>
            </w:pPr>
          </w:p>
        </w:tc>
        <w:tc>
          <w:tcPr>
            <w:tcW w:w="440" w:type="dxa"/>
            <w:vAlign w:val="bottom"/>
            <w:tcBorders>
              <w:top w:val="single" w:sz="8" w:color="auto"/>
            </w:tcBorders>
            <w:shd w:val="clear" w:color="auto" w:fill="CCEEFF"/>
          </w:tcPr>
          <w:p>
            <w:pPr>
              <w:spacing w:after="0"/>
              <w:rPr>
                <w:sz w:val="9"/>
                <w:szCs w:val="9"/>
                <w:color w:val="auto"/>
              </w:rPr>
            </w:pPr>
          </w:p>
        </w:tc>
        <w:tc>
          <w:tcPr>
            <w:tcW w:w="10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540" w:type="dxa"/>
            <w:vAlign w:val="bottom"/>
            <w:tcBorders>
              <w:top w:val="single" w:sz="8" w:color="auto"/>
            </w:tcBorders>
            <w:shd w:val="clear" w:color="auto" w:fill="CCEEFF"/>
          </w:tcPr>
          <w:p>
            <w:pPr>
              <w:spacing w:after="0"/>
              <w:rPr>
                <w:sz w:val="9"/>
                <w:szCs w:val="9"/>
                <w:color w:val="auto"/>
              </w:rPr>
            </w:pPr>
          </w:p>
        </w:tc>
        <w:tc>
          <w:tcPr>
            <w:tcW w:w="30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auto"/>
            </w:tcBorders>
            <w:shd w:val="clear" w:color="auto" w:fill="CCEEFF"/>
          </w:tcPr>
          <w:p>
            <w:pPr>
              <w:spacing w:after="0"/>
              <w:rPr>
                <w:sz w:val="9"/>
                <w:szCs w:val="9"/>
                <w:color w:val="auto"/>
              </w:rPr>
            </w:pPr>
          </w:p>
        </w:tc>
        <w:tc>
          <w:tcPr>
            <w:tcW w:w="440" w:type="dxa"/>
            <w:vAlign w:val="bottom"/>
            <w:tcBorders>
              <w:top w:val="single" w:sz="8" w:color="auto"/>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540" w:type="dxa"/>
            <w:vAlign w:val="bottom"/>
            <w:tcBorders>
              <w:top w:val="single" w:sz="8" w:color="auto"/>
            </w:tcBorders>
            <w:shd w:val="clear" w:color="auto" w:fill="CCEEFF"/>
          </w:tcPr>
          <w:p>
            <w:pPr>
              <w:spacing w:after="0"/>
              <w:rPr>
                <w:sz w:val="9"/>
                <w:szCs w:val="9"/>
                <w:color w:val="auto"/>
              </w:rPr>
            </w:pPr>
          </w:p>
        </w:tc>
        <w:tc>
          <w:tcPr>
            <w:tcW w:w="160" w:type="dxa"/>
            <w:vAlign w:val="bottom"/>
            <w:tcBorders>
              <w:top w:val="single" w:sz="8" w:color="CCEEFF"/>
            </w:tcBorders>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160" w:type="dxa"/>
            <w:vAlign w:val="bottom"/>
            <w:tcBorders>
              <w:right w:val="single" w:sz="8" w:color="CCEEFF"/>
            </w:tcBorders>
            <w:shd w:val="clear" w:color="auto" w:fill="000000"/>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320" w:type="dxa"/>
            <w:vAlign w:val="bottom"/>
            <w:tcBorders>
              <w:right w:val="single" w:sz="8" w:color="auto"/>
            </w:tcBorders>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560" w:type="dxa"/>
            <w:vAlign w:val="bottom"/>
            <w:shd w:val="clear" w:color="auto" w:fill="CCEEFF"/>
          </w:tcPr>
          <w:p>
            <w:pPr>
              <w:spacing w:after="0" w:line="20" w:lineRule="exact"/>
              <w:rPr>
                <w:sz w:val="1"/>
                <w:szCs w:val="1"/>
                <w:color w:val="auto"/>
              </w:rPr>
            </w:pPr>
          </w:p>
        </w:tc>
        <w:tc>
          <w:tcPr>
            <w:tcW w:w="180" w:type="dxa"/>
            <w:vAlign w:val="bottom"/>
            <w:tcBorders>
              <w:right w:val="single" w:sz="8" w:color="auto"/>
            </w:tcBorders>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0"/>
        </w:trPr>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180" w:type="dxa"/>
            <w:vAlign w:val="bottom"/>
            <w:tcBorders>
              <w:right w:val="single" w:sz="8" w:color="auto"/>
            </w:tcBorders>
            <w:gridSpan w:val="4"/>
          </w:tcPr>
          <w:p>
            <w:pPr>
              <w:ind w:left="140"/>
              <w:spacing w:after="0" w:line="120" w:lineRule="exact"/>
              <w:rPr>
                <w:sz w:val="20"/>
                <w:szCs w:val="20"/>
                <w:color w:val="auto"/>
              </w:rPr>
            </w:pPr>
            <w:r>
              <w:rPr>
                <w:rFonts w:ascii="Arial" w:cs="Arial" w:eastAsia="Arial" w:hAnsi="Arial"/>
                <w:sz w:val="13"/>
                <w:szCs w:val="13"/>
                <w:color w:val="auto"/>
              </w:rPr>
              <w:t>U.S. government, agencies and government-</w:t>
            </w: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180" w:type="dxa"/>
            <w:vAlign w:val="bottom"/>
            <w:tcBorders>
              <w:right w:val="single" w:sz="8" w:color="auto"/>
            </w:tcBorders>
            <w:gridSpan w:val="4"/>
          </w:tcPr>
          <w:p>
            <w:pPr>
              <w:ind w:left="280"/>
              <w:spacing w:after="0"/>
              <w:rPr>
                <w:sz w:val="20"/>
                <w:szCs w:val="20"/>
                <w:color w:val="auto"/>
              </w:rPr>
            </w:pPr>
            <w:r>
              <w:rPr>
                <w:rFonts w:ascii="Arial" w:cs="Arial" w:eastAsia="Arial" w:hAnsi="Arial"/>
                <w:sz w:val="14"/>
                <w:szCs w:val="14"/>
                <w:color w:val="auto"/>
              </w:rPr>
              <w:t>sponsored enterprises</w:t>
            </w:r>
          </w:p>
        </w:tc>
        <w:tc>
          <w:tcPr>
            <w:tcW w:w="140" w:type="dxa"/>
            <w:vAlign w:val="bottom"/>
          </w:tcPr>
          <w:p>
            <w:pPr>
              <w:spacing w:after="0"/>
              <w:rPr>
                <w:sz w:val="14"/>
                <w:szCs w:val="14"/>
                <w:color w:val="auto"/>
              </w:rPr>
            </w:pPr>
          </w:p>
        </w:tc>
        <w:tc>
          <w:tcPr>
            <w:tcW w:w="100" w:type="dxa"/>
            <w:vAlign w:val="bottom"/>
          </w:tcPr>
          <w:p>
            <w:pPr>
              <w:spacing w:after="0"/>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20"/>
              <w:spacing w:after="0"/>
              <w:rPr>
                <w:sz w:val="20"/>
                <w:szCs w:val="20"/>
                <w:color w:val="auto"/>
              </w:rPr>
            </w:pPr>
            <w:r>
              <w:rPr>
                <w:rFonts w:ascii="Arial" w:cs="Arial" w:eastAsia="Arial" w:hAnsi="Arial"/>
                <w:sz w:val="14"/>
                <w:szCs w:val="14"/>
                <w:color w:val="auto"/>
              </w:rPr>
              <w:t>6,000</w:t>
            </w:r>
          </w:p>
        </w:tc>
        <w:tc>
          <w:tcPr>
            <w:tcW w:w="880" w:type="dxa"/>
            <w:vAlign w:val="bottom"/>
            <w:tcBorders>
              <w:right w:val="single" w:sz="8" w:color="auto"/>
            </w:tcBorders>
            <w:gridSpan w:val="3"/>
          </w:tcPr>
          <w:p>
            <w:pPr>
              <w:jc w:val="right"/>
              <w:ind w:right="60"/>
              <w:spacing w:after="0"/>
              <w:rPr>
                <w:sz w:val="20"/>
                <w:szCs w:val="20"/>
                <w:color w:val="auto"/>
              </w:rPr>
            </w:pPr>
            <w:r>
              <w:rPr>
                <w:rFonts w:ascii="Arial" w:cs="Arial" w:eastAsia="Arial" w:hAnsi="Arial"/>
                <w:sz w:val="14"/>
                <w:szCs w:val="14"/>
                <w:color w:val="auto"/>
              </w:rPr>
              <w:t>10%</w:t>
            </w:r>
          </w:p>
        </w:tc>
        <w:tc>
          <w:tcPr>
            <w:tcW w:w="2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560" w:type="dxa"/>
            <w:vAlign w:val="bottom"/>
            <w:gridSpan w:val="2"/>
          </w:tcPr>
          <w:p>
            <w:pPr>
              <w:jc w:val="right"/>
              <w:ind w:right="120"/>
              <w:spacing w:after="0"/>
              <w:rPr>
                <w:sz w:val="20"/>
                <w:szCs w:val="20"/>
                <w:color w:val="auto"/>
              </w:rPr>
            </w:pPr>
            <w:r>
              <w:rPr>
                <w:rFonts w:ascii="Arial" w:cs="Arial" w:eastAsia="Arial" w:hAnsi="Arial"/>
                <w:sz w:val="14"/>
                <w:szCs w:val="14"/>
                <w:color w:val="auto"/>
              </w:rPr>
              <w:t>5,642</w:t>
            </w:r>
          </w:p>
        </w:tc>
        <w:tc>
          <w:tcPr>
            <w:tcW w:w="860" w:type="dxa"/>
            <w:vAlign w:val="bottom"/>
            <w:gridSpan w:val="3"/>
          </w:tcPr>
          <w:p>
            <w:pPr>
              <w:jc w:val="right"/>
              <w:ind w:right="80"/>
              <w:spacing w:after="0"/>
              <w:rPr>
                <w:sz w:val="20"/>
                <w:szCs w:val="20"/>
                <w:color w:val="auto"/>
              </w:rPr>
            </w:pPr>
            <w:r>
              <w:rPr>
                <w:rFonts w:ascii="Arial" w:cs="Arial" w:eastAsia="Arial" w:hAnsi="Arial"/>
                <w:sz w:val="14"/>
                <w:szCs w:val="14"/>
                <w:color w:val="auto"/>
              </w:rPr>
              <w:t>9%</w:t>
            </w:r>
          </w:p>
        </w:tc>
        <w:tc>
          <w:tcPr>
            <w:tcW w:w="220" w:type="dxa"/>
            <w:vAlign w:val="bottom"/>
            <w:gridSpan w:val="2"/>
          </w:tcPr>
          <w:p>
            <w:pPr>
              <w:ind w:left="100"/>
              <w:spacing w:after="0"/>
              <w:rPr>
                <w:sz w:val="20"/>
                <w:szCs w:val="20"/>
                <w:color w:val="auto"/>
              </w:rPr>
            </w:pPr>
            <w:r>
              <w:rPr>
                <w:rFonts w:ascii="Arial" w:cs="Arial" w:eastAsia="Arial" w:hAnsi="Arial"/>
                <w:sz w:val="14"/>
                <w:szCs w:val="14"/>
                <w:color w:val="auto"/>
              </w:rPr>
              <w:t>$</w:t>
            </w:r>
          </w:p>
        </w:tc>
        <w:tc>
          <w:tcPr>
            <w:tcW w:w="540" w:type="dxa"/>
            <w:vAlign w:val="bottom"/>
            <w:gridSpan w:val="2"/>
          </w:tcPr>
          <w:p>
            <w:pPr>
              <w:jc w:val="right"/>
              <w:ind w:right="100"/>
              <w:spacing w:after="0"/>
              <w:rPr>
                <w:sz w:val="20"/>
                <w:szCs w:val="20"/>
                <w:color w:val="auto"/>
              </w:rPr>
            </w:pPr>
            <w:r>
              <w:rPr>
                <w:rFonts w:ascii="Arial" w:cs="Arial" w:eastAsia="Arial" w:hAnsi="Arial"/>
                <w:sz w:val="14"/>
                <w:szCs w:val="14"/>
                <w:color w:val="auto"/>
              </w:rPr>
              <w:t>5,483</w:t>
            </w:r>
          </w:p>
        </w:tc>
        <w:tc>
          <w:tcPr>
            <w:tcW w:w="960" w:type="dxa"/>
            <w:vAlign w:val="bottom"/>
            <w:gridSpan w:val="3"/>
          </w:tcPr>
          <w:p>
            <w:pPr>
              <w:jc w:val="right"/>
              <w:ind w:right="180"/>
              <w:spacing w:after="0"/>
              <w:rPr>
                <w:sz w:val="20"/>
                <w:szCs w:val="20"/>
                <w:color w:val="auto"/>
              </w:rPr>
            </w:pPr>
            <w:r>
              <w:rPr>
                <w:rFonts w:ascii="Arial" w:cs="Arial" w:eastAsia="Arial" w:hAnsi="Arial"/>
                <w:sz w:val="14"/>
                <w:szCs w:val="14"/>
                <w:color w:val="auto"/>
              </w:rPr>
              <w:t>9%</w:t>
            </w:r>
          </w:p>
        </w:tc>
        <w:tc>
          <w:tcPr>
            <w:tcW w:w="120" w:type="dxa"/>
            <w:vAlign w:val="bottom"/>
          </w:tcPr>
          <w:p>
            <w:pPr>
              <w:spacing w:after="0"/>
              <w:rPr>
                <w:sz w:val="20"/>
                <w:szCs w:val="20"/>
                <w:color w:val="auto"/>
              </w:rPr>
            </w:pPr>
            <w:r>
              <w:rPr>
                <w:rFonts w:ascii="Arial" w:cs="Arial" w:eastAsia="Arial" w:hAnsi="Arial"/>
                <w:sz w:val="14"/>
                <w:szCs w:val="14"/>
                <w:color w:val="auto"/>
              </w:rPr>
              <w:t>$</w:t>
            </w:r>
          </w:p>
        </w:tc>
        <w:tc>
          <w:tcPr>
            <w:tcW w:w="540" w:type="dxa"/>
            <w:vAlign w:val="bottom"/>
            <w:gridSpan w:val="2"/>
          </w:tcPr>
          <w:p>
            <w:pPr>
              <w:jc w:val="right"/>
              <w:ind w:right="100"/>
              <w:spacing w:after="0"/>
              <w:rPr>
                <w:sz w:val="20"/>
                <w:szCs w:val="20"/>
                <w:color w:val="auto"/>
              </w:rPr>
            </w:pPr>
            <w:r>
              <w:rPr>
                <w:rFonts w:ascii="Arial" w:cs="Arial" w:eastAsia="Arial" w:hAnsi="Arial"/>
                <w:sz w:val="14"/>
                <w:szCs w:val="14"/>
                <w:color w:val="auto"/>
              </w:rPr>
              <w:t>5,214</w:t>
            </w:r>
          </w:p>
        </w:tc>
        <w:tc>
          <w:tcPr>
            <w:tcW w:w="960" w:type="dxa"/>
            <w:vAlign w:val="bottom"/>
            <w:gridSpan w:val="3"/>
          </w:tcPr>
          <w:p>
            <w:pPr>
              <w:jc w:val="right"/>
              <w:ind w:right="180"/>
              <w:spacing w:after="0"/>
              <w:rPr>
                <w:sz w:val="20"/>
                <w:szCs w:val="20"/>
                <w:color w:val="auto"/>
              </w:rPr>
            </w:pPr>
            <w:r>
              <w:rPr>
                <w:rFonts w:ascii="Arial" w:cs="Arial" w:eastAsia="Arial" w:hAnsi="Arial"/>
                <w:sz w:val="14"/>
                <w:szCs w:val="14"/>
                <w:color w:val="auto"/>
              </w:rPr>
              <w:t>9%</w:t>
            </w:r>
          </w:p>
        </w:tc>
        <w:tc>
          <w:tcPr>
            <w:tcW w:w="120" w:type="dxa"/>
            <w:vAlign w:val="bottom"/>
          </w:tcPr>
          <w:p>
            <w:pPr>
              <w:spacing w:after="0"/>
              <w:rPr>
                <w:sz w:val="20"/>
                <w:szCs w:val="20"/>
                <w:color w:val="auto"/>
              </w:rPr>
            </w:pPr>
            <w:r>
              <w:rPr>
                <w:rFonts w:ascii="Arial" w:cs="Arial" w:eastAsia="Arial" w:hAnsi="Arial"/>
                <w:sz w:val="14"/>
                <w:szCs w:val="14"/>
                <w:color w:val="auto"/>
              </w:rPr>
              <w:t>$</w:t>
            </w:r>
          </w:p>
        </w:tc>
        <w:tc>
          <w:tcPr>
            <w:tcW w:w="560" w:type="dxa"/>
            <w:vAlign w:val="bottom"/>
            <w:gridSpan w:val="2"/>
          </w:tcPr>
          <w:p>
            <w:pPr>
              <w:jc w:val="right"/>
              <w:ind w:right="120"/>
              <w:spacing w:after="0"/>
              <w:rPr>
                <w:sz w:val="20"/>
                <w:szCs w:val="20"/>
                <w:color w:val="auto"/>
              </w:rPr>
            </w:pPr>
            <w:r>
              <w:rPr>
                <w:rFonts w:ascii="Arial" w:cs="Arial" w:eastAsia="Arial" w:hAnsi="Arial"/>
                <w:sz w:val="14"/>
                <w:szCs w:val="14"/>
                <w:color w:val="auto"/>
              </w:rPr>
              <w:t>4,810</w:t>
            </w:r>
          </w:p>
        </w:tc>
        <w:tc>
          <w:tcPr>
            <w:tcW w:w="820" w:type="dxa"/>
            <w:vAlign w:val="bottom"/>
            <w:gridSpan w:val="3"/>
          </w:tcPr>
          <w:p>
            <w:pPr>
              <w:jc w:val="right"/>
              <w:ind w:right="40"/>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Tax-exempt</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362</w:t>
            </w:r>
          </w:p>
        </w:tc>
        <w:tc>
          <w:tcPr>
            <w:tcW w:w="7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1</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356</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353</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317</w:t>
            </w:r>
          </w:p>
        </w:tc>
        <w:tc>
          <w:tcPr>
            <w:tcW w:w="12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360"/>
              <w:spacing w:after="0" w:line="145"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295</w:t>
            </w:r>
          </w:p>
        </w:tc>
        <w:tc>
          <w:tcPr>
            <w:tcW w:w="12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180" w:type="dxa"/>
            <w:vAlign w:val="bottom"/>
            <w:tcBorders>
              <w:right w:val="single" w:sz="8" w:color="auto"/>
            </w:tcBorders>
            <w:gridSpan w:val="4"/>
          </w:tcPr>
          <w:p>
            <w:pPr>
              <w:ind w:left="140"/>
              <w:spacing w:after="0" w:line="145" w:lineRule="exact"/>
              <w:rPr>
                <w:sz w:val="20"/>
                <w:szCs w:val="20"/>
                <w:color w:val="auto"/>
              </w:rPr>
            </w:pPr>
            <w:r>
              <w:rPr>
                <w:rFonts w:ascii="Arial" w:cs="Arial" w:eastAsia="Arial" w:hAnsi="Arial"/>
                <w:sz w:val="14"/>
                <w:szCs w:val="14"/>
                <w:color w:val="auto"/>
              </w:rPr>
              <w:t>Foreign government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2,106</w:t>
            </w:r>
          </w:p>
        </w:tc>
        <w:tc>
          <w:tcPr>
            <w:tcW w:w="70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3</w:t>
            </w:r>
          </w:p>
        </w:tc>
        <w:tc>
          <w:tcPr>
            <w:tcW w:w="18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2,035</w:t>
            </w:r>
          </w:p>
        </w:tc>
        <w:tc>
          <w:tcPr>
            <w:tcW w:w="86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3</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2,132</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3</w:t>
            </w: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2,153</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4</w:t>
            </w:r>
          </w:p>
        </w:tc>
        <w:tc>
          <w:tcPr>
            <w:tcW w:w="12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2,146</w:t>
            </w:r>
          </w:p>
        </w:tc>
        <w:tc>
          <w:tcPr>
            <w:tcW w:w="82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U.S. corporate</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27,200</w:t>
            </w:r>
          </w:p>
        </w:tc>
        <w:tc>
          <w:tcPr>
            <w:tcW w:w="7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44</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w w:val="97"/>
              </w:rPr>
              <w:t>26,956</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43</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w w:val="97"/>
              </w:rPr>
              <w:t>26,847</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43</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w w:val="97"/>
              </w:rPr>
              <w:t>26,060</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43</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w w:val="97"/>
              </w:rPr>
              <w:t>25,035</w:t>
            </w:r>
          </w:p>
        </w:tc>
        <w:tc>
          <w:tcPr>
            <w:tcW w:w="82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43</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180" w:type="dxa"/>
            <w:vAlign w:val="bottom"/>
            <w:tcBorders>
              <w:right w:val="single" w:sz="8" w:color="auto"/>
            </w:tcBorders>
            <w:gridSpan w:val="4"/>
          </w:tcPr>
          <w:p>
            <w:pPr>
              <w:ind w:left="140"/>
              <w:spacing w:after="0" w:line="145" w:lineRule="exact"/>
              <w:rPr>
                <w:sz w:val="20"/>
                <w:szCs w:val="20"/>
                <w:color w:val="auto"/>
              </w:rPr>
            </w:pPr>
            <w:r>
              <w:rPr>
                <w:rFonts w:ascii="Arial" w:cs="Arial" w:eastAsia="Arial" w:hAnsi="Arial"/>
                <w:sz w:val="14"/>
                <w:szCs w:val="14"/>
                <w:color w:val="auto"/>
              </w:rPr>
              <w:t>Foreign corporate</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15,132</w:t>
            </w:r>
          </w:p>
        </w:tc>
        <w:tc>
          <w:tcPr>
            <w:tcW w:w="70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24</w:t>
            </w:r>
          </w:p>
        </w:tc>
        <w:tc>
          <w:tcPr>
            <w:tcW w:w="18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w w:val="97"/>
              </w:rPr>
              <w:t>15,637</w:t>
            </w:r>
          </w:p>
        </w:tc>
        <w:tc>
          <w:tcPr>
            <w:tcW w:w="86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25</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w w:val="97"/>
              </w:rPr>
              <w:t>15,749</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25</w:t>
            </w: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w w:val="97"/>
              </w:rPr>
              <w:t>15,141</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25</w:t>
            </w:r>
          </w:p>
        </w:tc>
        <w:tc>
          <w:tcPr>
            <w:tcW w:w="12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w w:val="97"/>
              </w:rPr>
              <w:t>15,071</w:t>
            </w:r>
          </w:p>
        </w:tc>
        <w:tc>
          <w:tcPr>
            <w:tcW w:w="82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26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Residential mortgage-backed securities</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5,240</w:t>
            </w:r>
          </w:p>
        </w:tc>
        <w:tc>
          <w:tcPr>
            <w:tcW w:w="7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8</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5,155</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5,212</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5,102</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5,225</w:t>
            </w:r>
          </w:p>
        </w:tc>
        <w:tc>
          <w:tcPr>
            <w:tcW w:w="82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180" w:type="dxa"/>
            <w:vAlign w:val="bottom"/>
            <w:tcBorders>
              <w:right w:val="single" w:sz="8" w:color="auto"/>
            </w:tcBorders>
            <w:gridSpan w:val="4"/>
          </w:tcPr>
          <w:p>
            <w:pPr>
              <w:ind w:left="140"/>
              <w:spacing w:after="0" w:line="145" w:lineRule="exact"/>
              <w:rPr>
                <w:sz w:val="20"/>
                <w:szCs w:val="20"/>
                <w:color w:val="auto"/>
              </w:rPr>
            </w:pPr>
            <w:r>
              <w:rPr>
                <w:rFonts w:ascii="Arial" w:cs="Arial" w:eastAsia="Arial" w:hAnsi="Arial"/>
                <w:sz w:val="14"/>
                <w:szCs w:val="14"/>
                <w:color w:val="auto"/>
              </w:rPr>
              <w:t>Commercial mortgage-backed securities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2,702</w:t>
            </w:r>
          </w:p>
        </w:tc>
        <w:tc>
          <w:tcPr>
            <w:tcW w:w="70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4</w:t>
            </w:r>
          </w:p>
        </w:tc>
        <w:tc>
          <w:tcPr>
            <w:tcW w:w="18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2,728</w:t>
            </w:r>
          </w:p>
        </w:tc>
        <w:tc>
          <w:tcPr>
            <w:tcW w:w="86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5</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2,845</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5</w:t>
            </w: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2,881</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5</w:t>
            </w:r>
          </w:p>
        </w:tc>
        <w:tc>
          <w:tcPr>
            <w:tcW w:w="12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2,898</w:t>
            </w:r>
          </w:p>
        </w:tc>
        <w:tc>
          <w:tcPr>
            <w:tcW w:w="82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Other asset-backed securities</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3,705</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6</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3,808</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3,739</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3,376</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3,149</w:t>
            </w:r>
          </w:p>
        </w:tc>
        <w:tc>
          <w:tcPr>
            <w:tcW w:w="82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380" w:type="dxa"/>
            <w:vAlign w:val="bottom"/>
            <w:vMerge w:val="restart"/>
          </w:tcPr>
          <w:p>
            <w:pPr>
              <w:spacing w:after="0" w:line="20" w:lineRule="exact"/>
              <w:rPr>
                <w:sz w:val="1"/>
                <w:szCs w:val="1"/>
                <w:color w:val="auto"/>
              </w:rPr>
            </w:pPr>
          </w:p>
        </w:tc>
        <w:tc>
          <w:tcPr>
            <w:tcW w:w="2800" w:type="dxa"/>
            <w:vAlign w:val="bottom"/>
            <w:tcBorders>
              <w:right w:val="single" w:sz="8" w:color="auto"/>
            </w:tcBorders>
            <w:gridSpan w:val="3"/>
            <w:vMerge w:val="restart"/>
          </w:tcPr>
          <w:p>
            <w:pPr>
              <w:ind w:left="40"/>
              <w:spacing w:after="0"/>
              <w:rPr>
                <w:sz w:val="20"/>
                <w:szCs w:val="20"/>
                <w:color w:val="auto"/>
              </w:rPr>
            </w:pPr>
            <w:r>
              <w:rPr>
                <w:rFonts w:ascii="Arial" w:cs="Arial" w:eastAsia="Arial" w:hAnsi="Arial"/>
                <w:sz w:val="14"/>
                <w:szCs w:val="14"/>
                <w:color w:val="auto"/>
              </w:rPr>
              <w:t>Total fixed maturity securities</w:t>
            </w:r>
          </w:p>
        </w:tc>
        <w:tc>
          <w:tcPr>
            <w:tcW w:w="14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20" w:type="dxa"/>
            <w:vAlign w:val="bottom"/>
          </w:tcPr>
          <w:p>
            <w:pPr>
              <w:spacing w:after="0"/>
              <w:rPr>
                <w:sz w:val="13"/>
                <w:szCs w:val="13"/>
                <w:color w:val="auto"/>
              </w:rPr>
            </w:pPr>
          </w:p>
        </w:tc>
        <w:tc>
          <w:tcPr>
            <w:tcW w:w="120" w:type="dxa"/>
            <w:vAlign w:val="bottom"/>
            <w:vMerge w:val="continue"/>
          </w:tcPr>
          <w:p>
            <w:pPr>
              <w:spacing w:after="0"/>
              <w:rPr>
                <w:sz w:val="13"/>
                <w:szCs w:val="13"/>
                <w:color w:val="auto"/>
              </w:rPr>
            </w:pPr>
          </w:p>
        </w:tc>
        <w:tc>
          <w:tcPr>
            <w:tcW w:w="380" w:type="dxa"/>
            <w:vAlign w:val="bottom"/>
            <w:vMerge w:val="continue"/>
          </w:tcPr>
          <w:p>
            <w:pPr>
              <w:spacing w:after="0"/>
              <w:rPr>
                <w:sz w:val="13"/>
                <w:szCs w:val="13"/>
                <w:color w:val="auto"/>
              </w:rPr>
            </w:pPr>
          </w:p>
        </w:tc>
        <w:tc>
          <w:tcPr>
            <w:tcW w:w="2800" w:type="dxa"/>
            <w:vAlign w:val="bottom"/>
            <w:tcBorders>
              <w:right w:val="single" w:sz="8" w:color="auto"/>
            </w:tcBorders>
            <w:gridSpan w:val="3"/>
            <w:vMerge w:val="continue"/>
          </w:tcPr>
          <w:p>
            <w:pPr>
              <w:spacing w:after="0"/>
              <w:rPr>
                <w:sz w:val="13"/>
                <w:szCs w:val="13"/>
                <w:color w:val="auto"/>
              </w:rPr>
            </w:pPr>
          </w:p>
        </w:tc>
        <w:tc>
          <w:tcPr>
            <w:tcW w:w="140" w:type="dxa"/>
            <w:vAlign w:val="bottom"/>
            <w:vMerge w:val="continue"/>
          </w:tcPr>
          <w:p>
            <w:pPr>
              <w:spacing w:after="0"/>
              <w:rPr>
                <w:sz w:val="13"/>
                <w:szCs w:val="13"/>
                <w:color w:val="auto"/>
              </w:rPr>
            </w:pPr>
          </w:p>
        </w:tc>
        <w:tc>
          <w:tcPr>
            <w:tcW w:w="100" w:type="dxa"/>
            <w:vAlign w:val="bottom"/>
          </w:tcPr>
          <w:p>
            <w:pPr>
              <w:spacing w:after="0" w:line="151" w:lineRule="exact"/>
              <w:rPr>
                <w:sz w:val="20"/>
                <w:szCs w:val="20"/>
                <w:color w:val="auto"/>
              </w:rPr>
            </w:pPr>
            <w:r>
              <w:rPr>
                <w:rFonts w:ascii="Arial" w:cs="Arial" w:eastAsia="Arial" w:hAnsi="Arial"/>
                <w:sz w:val="14"/>
                <w:szCs w:val="14"/>
                <w:color w:val="auto"/>
              </w:rPr>
              <w:t>$</w:t>
            </w:r>
          </w:p>
        </w:tc>
        <w:tc>
          <w:tcPr>
            <w:tcW w:w="460" w:type="dxa"/>
            <w:vAlign w:val="bottom"/>
          </w:tcPr>
          <w:p>
            <w:pPr>
              <w:jc w:val="right"/>
              <w:spacing w:after="0" w:line="151" w:lineRule="exact"/>
              <w:rPr>
                <w:sz w:val="20"/>
                <w:szCs w:val="20"/>
                <w:color w:val="auto"/>
              </w:rPr>
            </w:pPr>
            <w:r>
              <w:rPr>
                <w:rFonts w:ascii="Arial" w:cs="Arial" w:eastAsia="Arial" w:hAnsi="Arial"/>
                <w:sz w:val="14"/>
                <w:szCs w:val="14"/>
                <w:color w:val="auto"/>
              </w:rPr>
              <w:t>62,447</w:t>
            </w:r>
          </w:p>
        </w:tc>
        <w:tc>
          <w:tcPr>
            <w:tcW w:w="20" w:type="dxa"/>
            <w:vAlign w:val="bottom"/>
            <w:vMerge w:val="continue"/>
          </w:tcPr>
          <w:p>
            <w:pPr>
              <w:spacing w:after="0"/>
              <w:rPr>
                <w:sz w:val="13"/>
                <w:szCs w:val="13"/>
                <w:color w:val="auto"/>
              </w:rPr>
            </w:pPr>
          </w:p>
        </w:tc>
        <w:tc>
          <w:tcPr>
            <w:tcW w:w="140" w:type="dxa"/>
            <w:vAlign w:val="bottom"/>
            <w:vMerge w:val="continue"/>
          </w:tcPr>
          <w:p>
            <w:pPr>
              <w:spacing w:after="0"/>
              <w:rPr>
                <w:sz w:val="13"/>
                <w:szCs w:val="13"/>
                <w:color w:val="auto"/>
              </w:rPr>
            </w:pPr>
          </w:p>
        </w:tc>
        <w:tc>
          <w:tcPr>
            <w:tcW w:w="740" w:type="dxa"/>
            <w:vAlign w:val="bottom"/>
            <w:tcBorders>
              <w:right w:val="single" w:sz="8" w:color="auto"/>
            </w:tcBorders>
            <w:gridSpan w:val="2"/>
          </w:tcPr>
          <w:p>
            <w:pPr>
              <w:jc w:val="right"/>
              <w:ind w:right="60"/>
              <w:spacing w:after="0" w:line="151" w:lineRule="exact"/>
              <w:rPr>
                <w:sz w:val="20"/>
                <w:szCs w:val="20"/>
                <w:color w:val="auto"/>
              </w:rPr>
            </w:pPr>
            <w:r>
              <w:rPr>
                <w:rFonts w:ascii="Arial" w:cs="Arial" w:eastAsia="Arial" w:hAnsi="Arial"/>
                <w:sz w:val="14"/>
                <w:szCs w:val="14"/>
                <w:color w:val="auto"/>
              </w:rPr>
              <w:t>100%</w:t>
            </w:r>
          </w:p>
        </w:tc>
        <w:tc>
          <w:tcPr>
            <w:tcW w:w="140" w:type="dxa"/>
            <w:vAlign w:val="bottom"/>
            <w:vMerge w:val="continue"/>
          </w:tcPr>
          <w:p>
            <w:pPr>
              <w:spacing w:after="0"/>
              <w:rPr>
                <w:sz w:val="13"/>
                <w:szCs w:val="13"/>
                <w:color w:val="auto"/>
              </w:rPr>
            </w:pPr>
          </w:p>
        </w:tc>
        <w:tc>
          <w:tcPr>
            <w:tcW w:w="100" w:type="dxa"/>
            <w:vAlign w:val="bottom"/>
          </w:tcPr>
          <w:p>
            <w:pPr>
              <w:spacing w:after="0" w:line="151" w:lineRule="exact"/>
              <w:rPr>
                <w:sz w:val="20"/>
                <w:szCs w:val="20"/>
                <w:color w:val="auto"/>
              </w:rPr>
            </w:pPr>
            <w:r>
              <w:rPr>
                <w:rFonts w:ascii="Arial" w:cs="Arial" w:eastAsia="Arial" w:hAnsi="Arial"/>
                <w:sz w:val="14"/>
                <w:szCs w:val="14"/>
                <w:color w:val="auto"/>
              </w:rPr>
              <w:t>$</w:t>
            </w:r>
          </w:p>
        </w:tc>
        <w:tc>
          <w:tcPr>
            <w:tcW w:w="440" w:type="dxa"/>
            <w:vAlign w:val="bottom"/>
          </w:tcPr>
          <w:p>
            <w:pPr>
              <w:ind w:left="60"/>
              <w:spacing w:after="0" w:line="151" w:lineRule="exact"/>
              <w:rPr>
                <w:sz w:val="20"/>
                <w:szCs w:val="20"/>
                <w:color w:val="auto"/>
              </w:rPr>
            </w:pPr>
            <w:r>
              <w:rPr>
                <w:rFonts w:ascii="Arial" w:cs="Arial" w:eastAsia="Arial" w:hAnsi="Arial"/>
                <w:sz w:val="14"/>
                <w:szCs w:val="14"/>
                <w:color w:val="auto"/>
                <w:w w:val="83"/>
              </w:rPr>
              <w:t>62,317</w:t>
            </w:r>
          </w:p>
        </w:tc>
        <w:tc>
          <w:tcPr>
            <w:tcW w:w="120" w:type="dxa"/>
            <w:vAlign w:val="bottom"/>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740" w:type="dxa"/>
            <w:vAlign w:val="bottom"/>
            <w:gridSpan w:val="2"/>
          </w:tcPr>
          <w:p>
            <w:pPr>
              <w:jc w:val="right"/>
              <w:ind w:right="80"/>
              <w:spacing w:after="0" w:line="151" w:lineRule="exact"/>
              <w:rPr>
                <w:sz w:val="20"/>
                <w:szCs w:val="20"/>
                <w:color w:val="auto"/>
              </w:rPr>
            </w:pPr>
            <w:r>
              <w:rPr>
                <w:rFonts w:ascii="Arial" w:cs="Arial" w:eastAsia="Arial" w:hAnsi="Arial"/>
                <w:sz w:val="14"/>
                <w:szCs w:val="14"/>
                <w:color w:val="auto"/>
              </w:rPr>
              <w:t>100%</w:t>
            </w:r>
          </w:p>
        </w:tc>
        <w:tc>
          <w:tcPr>
            <w:tcW w:w="100" w:type="dxa"/>
            <w:vAlign w:val="bottom"/>
            <w:vMerge w:val="continue"/>
          </w:tcPr>
          <w:p>
            <w:pPr>
              <w:spacing w:after="0"/>
              <w:rPr>
                <w:sz w:val="13"/>
                <w:szCs w:val="13"/>
                <w:color w:val="auto"/>
              </w:rPr>
            </w:pPr>
          </w:p>
        </w:tc>
        <w:tc>
          <w:tcPr>
            <w:tcW w:w="120" w:type="dxa"/>
            <w:vAlign w:val="bottom"/>
          </w:tcPr>
          <w:p>
            <w:pPr>
              <w:spacing w:after="0" w:line="151"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51" w:lineRule="exact"/>
              <w:rPr>
                <w:sz w:val="20"/>
                <w:szCs w:val="20"/>
                <w:color w:val="auto"/>
              </w:rPr>
            </w:pPr>
            <w:r>
              <w:rPr>
                <w:rFonts w:ascii="Arial" w:cs="Arial" w:eastAsia="Arial" w:hAnsi="Arial"/>
                <w:sz w:val="14"/>
                <w:szCs w:val="14"/>
                <w:color w:val="auto"/>
                <w:w w:val="97"/>
              </w:rPr>
              <w:t>62,360</w:t>
            </w:r>
          </w:p>
        </w:tc>
        <w:tc>
          <w:tcPr>
            <w:tcW w:w="100" w:type="dxa"/>
            <w:vAlign w:val="bottom"/>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840" w:type="dxa"/>
            <w:vAlign w:val="bottom"/>
            <w:gridSpan w:val="2"/>
          </w:tcPr>
          <w:p>
            <w:pPr>
              <w:jc w:val="right"/>
              <w:ind w:right="180"/>
              <w:spacing w:after="0" w:line="151" w:lineRule="exact"/>
              <w:rPr>
                <w:sz w:val="20"/>
                <w:szCs w:val="20"/>
                <w:color w:val="auto"/>
              </w:rPr>
            </w:pPr>
            <w:r>
              <w:rPr>
                <w:rFonts w:ascii="Arial" w:cs="Arial" w:eastAsia="Arial" w:hAnsi="Arial"/>
                <w:sz w:val="14"/>
                <w:szCs w:val="14"/>
                <w:color w:val="auto"/>
              </w:rPr>
              <w:t>100%</w:t>
            </w:r>
          </w:p>
        </w:tc>
        <w:tc>
          <w:tcPr>
            <w:tcW w:w="120" w:type="dxa"/>
            <w:vAlign w:val="bottom"/>
          </w:tcPr>
          <w:p>
            <w:pPr>
              <w:spacing w:after="0" w:line="151"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51" w:lineRule="exact"/>
              <w:rPr>
                <w:sz w:val="20"/>
                <w:szCs w:val="20"/>
                <w:color w:val="auto"/>
              </w:rPr>
            </w:pPr>
            <w:r>
              <w:rPr>
                <w:rFonts w:ascii="Arial" w:cs="Arial" w:eastAsia="Arial" w:hAnsi="Arial"/>
                <w:sz w:val="14"/>
                <w:szCs w:val="14"/>
                <w:color w:val="auto"/>
                <w:w w:val="97"/>
              </w:rPr>
              <w:t>60,244</w:t>
            </w:r>
          </w:p>
        </w:tc>
        <w:tc>
          <w:tcPr>
            <w:tcW w:w="100" w:type="dxa"/>
            <w:vAlign w:val="bottom"/>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840" w:type="dxa"/>
            <w:vAlign w:val="bottom"/>
            <w:gridSpan w:val="2"/>
          </w:tcPr>
          <w:p>
            <w:pPr>
              <w:jc w:val="right"/>
              <w:ind w:right="180"/>
              <w:spacing w:after="0" w:line="151" w:lineRule="exact"/>
              <w:rPr>
                <w:sz w:val="20"/>
                <w:szCs w:val="20"/>
                <w:color w:val="auto"/>
              </w:rPr>
            </w:pPr>
            <w:r>
              <w:rPr>
                <w:rFonts w:ascii="Arial" w:cs="Arial" w:eastAsia="Arial" w:hAnsi="Arial"/>
                <w:sz w:val="14"/>
                <w:szCs w:val="14"/>
                <w:color w:val="auto"/>
              </w:rPr>
              <w:t>100%</w:t>
            </w:r>
          </w:p>
        </w:tc>
        <w:tc>
          <w:tcPr>
            <w:tcW w:w="120" w:type="dxa"/>
            <w:vAlign w:val="bottom"/>
          </w:tcPr>
          <w:p>
            <w:pPr>
              <w:spacing w:after="0" w:line="151"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51" w:lineRule="exact"/>
              <w:rPr>
                <w:sz w:val="20"/>
                <w:szCs w:val="20"/>
                <w:color w:val="auto"/>
              </w:rPr>
            </w:pPr>
            <w:r>
              <w:rPr>
                <w:rFonts w:ascii="Arial" w:cs="Arial" w:eastAsia="Arial" w:hAnsi="Arial"/>
                <w:sz w:val="14"/>
                <w:szCs w:val="14"/>
                <w:color w:val="auto"/>
                <w:w w:val="97"/>
              </w:rPr>
              <w:t>58,629</w:t>
            </w:r>
          </w:p>
        </w:tc>
        <w:tc>
          <w:tcPr>
            <w:tcW w:w="120" w:type="dxa"/>
            <w:vAlign w:val="bottom"/>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700" w:type="dxa"/>
            <w:vAlign w:val="bottom"/>
            <w:gridSpan w:val="2"/>
          </w:tcPr>
          <w:p>
            <w:pPr>
              <w:jc w:val="right"/>
              <w:ind w:right="40"/>
              <w:spacing w:after="0" w:line="151"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3300" w:type="dxa"/>
            <w:vAlign w:val="bottom"/>
            <w:tcBorders>
              <w:right w:val="single" w:sz="8" w:color="auto"/>
            </w:tcBorders>
            <w:gridSpan w:val="5"/>
            <w:shd w:val="clear" w:color="auto" w:fill="CCEEFF"/>
          </w:tcPr>
          <w:p>
            <w:pPr>
              <w:spacing w:after="0" w:line="125" w:lineRule="exact"/>
              <w:rPr>
                <w:sz w:val="20"/>
                <w:szCs w:val="20"/>
                <w:color w:val="auto"/>
              </w:rPr>
            </w:pPr>
            <w:r>
              <w:rPr>
                <w:rFonts w:ascii="Arial" w:cs="Arial" w:eastAsia="Arial" w:hAnsi="Arial"/>
                <w:sz w:val="14"/>
                <w:szCs w:val="14"/>
                <w:b w:val="1"/>
                <w:bCs w:val="1"/>
                <w:color w:val="auto"/>
              </w:rPr>
              <w:t>Corporate Bond Holdings—Industry Sector:</w:t>
            </w:r>
          </w:p>
        </w:tc>
        <w:tc>
          <w:tcPr>
            <w:tcW w:w="1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80" w:type="dxa"/>
            <w:vAlign w:val="bottom"/>
            <w:tcBorders>
              <w:right w:val="single" w:sz="8" w:color="auto"/>
            </w:tcBorders>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660" w:type="dxa"/>
            <w:vAlign w:val="bottom"/>
            <w:tcBorders>
              <w:top w:val="single" w:sz="8" w:color="auto"/>
            </w:tcBorders>
            <w:gridSpan w:val="3"/>
          </w:tcPr>
          <w:p>
            <w:pPr>
              <w:spacing w:after="0" w:line="139" w:lineRule="exact"/>
              <w:rPr>
                <w:sz w:val="20"/>
                <w:szCs w:val="20"/>
                <w:color w:val="auto"/>
              </w:rPr>
            </w:pPr>
            <w:r>
              <w:rPr>
                <w:rFonts w:ascii="Arial" w:cs="Arial" w:eastAsia="Arial" w:hAnsi="Arial"/>
                <w:sz w:val="14"/>
                <w:szCs w:val="14"/>
                <w:color w:val="auto"/>
              </w:rPr>
              <w:t>Investment Grade:</w:t>
            </w:r>
          </w:p>
        </w:tc>
        <w:tc>
          <w:tcPr>
            <w:tcW w:w="640" w:type="dxa"/>
            <w:vAlign w:val="bottom"/>
            <w:tcBorders>
              <w:top w:val="single" w:sz="8" w:color="CCEEFF"/>
              <w:right w:val="single" w:sz="8" w:color="auto"/>
            </w:tcBorders>
            <w:gridSpan w:val="2"/>
          </w:tcPr>
          <w:p>
            <w:pPr>
              <w:spacing w:after="0"/>
              <w:rPr>
                <w:sz w:val="12"/>
                <w:szCs w:val="12"/>
                <w:color w:val="auto"/>
              </w:rPr>
            </w:pPr>
          </w:p>
        </w:tc>
        <w:tc>
          <w:tcPr>
            <w:tcW w:w="140" w:type="dxa"/>
            <w:vAlign w:val="bottom"/>
            <w:tcBorders>
              <w:top w:val="single" w:sz="8" w:color="CCEEFF"/>
            </w:tcBorders>
          </w:tcPr>
          <w:p>
            <w:pPr>
              <w:spacing w:after="0"/>
              <w:rPr>
                <w:sz w:val="12"/>
                <w:szCs w:val="12"/>
                <w:color w:val="auto"/>
              </w:rPr>
            </w:pPr>
          </w:p>
        </w:tc>
        <w:tc>
          <w:tcPr>
            <w:tcW w:w="100" w:type="dxa"/>
            <w:vAlign w:val="bottom"/>
            <w:tcBorders>
              <w:top w:val="single" w:sz="8" w:color="CCEEFF"/>
            </w:tcBorders>
          </w:tcPr>
          <w:p>
            <w:pPr>
              <w:spacing w:after="0"/>
              <w:rPr>
                <w:sz w:val="12"/>
                <w:szCs w:val="12"/>
                <w:color w:val="auto"/>
              </w:rPr>
            </w:pPr>
          </w:p>
        </w:tc>
        <w:tc>
          <w:tcPr>
            <w:tcW w:w="46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CCEEFF"/>
            </w:tcBorders>
          </w:tcPr>
          <w:p>
            <w:pPr>
              <w:spacing w:after="0"/>
              <w:rPr>
                <w:sz w:val="12"/>
                <w:szCs w:val="12"/>
                <w:color w:val="auto"/>
              </w:rPr>
            </w:pPr>
          </w:p>
        </w:tc>
        <w:tc>
          <w:tcPr>
            <w:tcW w:w="560" w:type="dxa"/>
            <w:vAlign w:val="bottom"/>
            <w:tcBorders>
              <w:top w:val="single" w:sz="8" w:color="CCEEFF"/>
            </w:tcBorders>
          </w:tcPr>
          <w:p>
            <w:pPr>
              <w:spacing w:after="0"/>
              <w:rPr>
                <w:sz w:val="12"/>
                <w:szCs w:val="12"/>
                <w:color w:val="auto"/>
              </w:rPr>
            </w:pPr>
          </w:p>
        </w:tc>
        <w:tc>
          <w:tcPr>
            <w:tcW w:w="180" w:type="dxa"/>
            <w:vAlign w:val="bottom"/>
            <w:tcBorders>
              <w:top w:val="single" w:sz="8" w:color="CCEEFF"/>
              <w:right w:val="single" w:sz="8" w:color="auto"/>
            </w:tcBorders>
          </w:tcPr>
          <w:p>
            <w:pPr>
              <w:spacing w:after="0"/>
              <w:rPr>
                <w:sz w:val="12"/>
                <w:szCs w:val="12"/>
                <w:color w:val="auto"/>
              </w:rPr>
            </w:pPr>
          </w:p>
        </w:tc>
        <w:tc>
          <w:tcPr>
            <w:tcW w:w="140" w:type="dxa"/>
            <w:vAlign w:val="bottom"/>
            <w:tcBorders>
              <w:top w:val="single" w:sz="8" w:color="CCEEFF"/>
            </w:tcBorders>
          </w:tcPr>
          <w:p>
            <w:pPr>
              <w:spacing w:after="0"/>
              <w:rPr>
                <w:sz w:val="12"/>
                <w:szCs w:val="12"/>
                <w:color w:val="auto"/>
              </w:rPr>
            </w:pPr>
          </w:p>
        </w:tc>
        <w:tc>
          <w:tcPr>
            <w:tcW w:w="100" w:type="dxa"/>
            <w:vAlign w:val="bottom"/>
            <w:tcBorders>
              <w:top w:val="single" w:sz="8" w:color="CCEEFF"/>
            </w:tcBorders>
          </w:tcPr>
          <w:p>
            <w:pPr>
              <w:spacing w:after="0"/>
              <w:rPr>
                <w:sz w:val="12"/>
                <w:szCs w:val="12"/>
                <w:color w:val="auto"/>
              </w:rPr>
            </w:pPr>
          </w:p>
        </w:tc>
        <w:tc>
          <w:tcPr>
            <w:tcW w:w="440" w:type="dxa"/>
            <w:vAlign w:val="bottom"/>
            <w:tcBorders>
              <w:top w:val="single" w:sz="8" w:color="CCEEFF"/>
            </w:tcBorders>
          </w:tcPr>
          <w:p>
            <w:pPr>
              <w:spacing w:after="0"/>
              <w:rPr>
                <w:sz w:val="12"/>
                <w:szCs w:val="12"/>
                <w:color w:val="auto"/>
              </w:rPr>
            </w:pPr>
          </w:p>
        </w:tc>
        <w:tc>
          <w:tcPr>
            <w:tcW w:w="120" w:type="dxa"/>
            <w:vAlign w:val="bottom"/>
            <w:tcBorders>
              <w:top w:val="single" w:sz="8" w:color="CCEEFF"/>
            </w:tcBorders>
          </w:tcPr>
          <w:p>
            <w:pPr>
              <w:spacing w:after="0"/>
              <w:rPr>
                <w:sz w:val="12"/>
                <w:szCs w:val="12"/>
                <w:color w:val="auto"/>
              </w:rPr>
            </w:pPr>
          </w:p>
        </w:tc>
        <w:tc>
          <w:tcPr>
            <w:tcW w:w="120" w:type="dxa"/>
            <w:vAlign w:val="bottom"/>
            <w:tcBorders>
              <w:top w:val="single" w:sz="8" w:color="CCEEFF"/>
            </w:tcBorders>
          </w:tcPr>
          <w:p>
            <w:pPr>
              <w:spacing w:after="0"/>
              <w:rPr>
                <w:sz w:val="12"/>
                <w:szCs w:val="12"/>
                <w:color w:val="auto"/>
              </w:rPr>
            </w:pPr>
          </w:p>
        </w:tc>
        <w:tc>
          <w:tcPr>
            <w:tcW w:w="540" w:type="dxa"/>
            <w:vAlign w:val="bottom"/>
            <w:tcBorders>
              <w:top w:val="single" w:sz="8" w:color="CCEEFF"/>
            </w:tcBorders>
          </w:tcPr>
          <w:p>
            <w:pPr>
              <w:spacing w:after="0"/>
              <w:rPr>
                <w:sz w:val="12"/>
                <w:szCs w:val="12"/>
                <w:color w:val="auto"/>
              </w:rPr>
            </w:pPr>
          </w:p>
        </w:tc>
        <w:tc>
          <w:tcPr>
            <w:tcW w:w="200" w:type="dxa"/>
            <w:vAlign w:val="bottom"/>
            <w:tcBorders>
              <w:top w:val="single" w:sz="8" w:color="CCEEFF"/>
            </w:tcBorders>
          </w:tcPr>
          <w:p>
            <w:pPr>
              <w:spacing w:after="0"/>
              <w:rPr>
                <w:sz w:val="12"/>
                <w:szCs w:val="12"/>
                <w:color w:val="auto"/>
              </w:rPr>
            </w:pPr>
          </w:p>
        </w:tc>
        <w:tc>
          <w:tcPr>
            <w:tcW w:w="100" w:type="dxa"/>
            <w:vAlign w:val="bottom"/>
            <w:tcBorders>
              <w:top w:val="single" w:sz="8" w:color="CCEEFF"/>
            </w:tcBorders>
          </w:tcPr>
          <w:p>
            <w:pPr>
              <w:spacing w:after="0"/>
              <w:rPr>
                <w:sz w:val="12"/>
                <w:szCs w:val="12"/>
                <w:color w:val="auto"/>
              </w:rPr>
            </w:pPr>
          </w:p>
        </w:tc>
        <w:tc>
          <w:tcPr>
            <w:tcW w:w="120" w:type="dxa"/>
            <w:vAlign w:val="bottom"/>
            <w:tcBorders>
              <w:top w:val="single" w:sz="8" w:color="CCEEFF"/>
            </w:tcBorders>
          </w:tcPr>
          <w:p>
            <w:pPr>
              <w:spacing w:after="0"/>
              <w:rPr>
                <w:sz w:val="12"/>
                <w:szCs w:val="12"/>
                <w:color w:val="auto"/>
              </w:rPr>
            </w:pPr>
          </w:p>
        </w:tc>
        <w:tc>
          <w:tcPr>
            <w:tcW w:w="440" w:type="dxa"/>
            <w:vAlign w:val="bottom"/>
            <w:tcBorders>
              <w:top w:val="single" w:sz="8" w:color="CCEEFF"/>
            </w:tcBorders>
          </w:tcPr>
          <w:p>
            <w:pPr>
              <w:spacing w:after="0"/>
              <w:rPr>
                <w:sz w:val="12"/>
                <w:szCs w:val="12"/>
                <w:color w:val="auto"/>
              </w:rPr>
            </w:pPr>
          </w:p>
        </w:tc>
        <w:tc>
          <w:tcPr>
            <w:tcW w:w="100" w:type="dxa"/>
            <w:vAlign w:val="bottom"/>
            <w:tcBorders>
              <w:top w:val="single" w:sz="8" w:color="CCEEFF"/>
            </w:tcBorders>
          </w:tcPr>
          <w:p>
            <w:pPr>
              <w:spacing w:after="0"/>
              <w:rPr>
                <w:sz w:val="12"/>
                <w:szCs w:val="12"/>
                <w:color w:val="auto"/>
              </w:rPr>
            </w:pPr>
          </w:p>
        </w:tc>
        <w:tc>
          <w:tcPr>
            <w:tcW w:w="120" w:type="dxa"/>
            <w:vAlign w:val="bottom"/>
            <w:tcBorders>
              <w:top w:val="single" w:sz="8" w:color="CCEEFF"/>
            </w:tcBorders>
          </w:tcPr>
          <w:p>
            <w:pPr>
              <w:spacing w:after="0"/>
              <w:rPr>
                <w:sz w:val="12"/>
                <w:szCs w:val="12"/>
                <w:color w:val="auto"/>
              </w:rPr>
            </w:pPr>
          </w:p>
        </w:tc>
        <w:tc>
          <w:tcPr>
            <w:tcW w:w="540" w:type="dxa"/>
            <w:vAlign w:val="bottom"/>
            <w:tcBorders>
              <w:top w:val="single" w:sz="8" w:color="CCEEFF"/>
            </w:tcBorders>
          </w:tcPr>
          <w:p>
            <w:pPr>
              <w:spacing w:after="0"/>
              <w:rPr>
                <w:sz w:val="12"/>
                <w:szCs w:val="12"/>
                <w:color w:val="auto"/>
              </w:rPr>
            </w:pPr>
          </w:p>
        </w:tc>
        <w:tc>
          <w:tcPr>
            <w:tcW w:w="300" w:type="dxa"/>
            <w:vAlign w:val="bottom"/>
            <w:tcBorders>
              <w:top w:val="single" w:sz="8" w:color="CCEEFF"/>
            </w:tcBorders>
          </w:tcPr>
          <w:p>
            <w:pPr>
              <w:spacing w:after="0"/>
              <w:rPr>
                <w:sz w:val="12"/>
                <w:szCs w:val="12"/>
                <w:color w:val="auto"/>
              </w:rPr>
            </w:pPr>
          </w:p>
        </w:tc>
        <w:tc>
          <w:tcPr>
            <w:tcW w:w="120" w:type="dxa"/>
            <w:vAlign w:val="bottom"/>
            <w:tcBorders>
              <w:top w:val="single" w:sz="8" w:color="CCEEFF"/>
            </w:tcBorders>
          </w:tcPr>
          <w:p>
            <w:pPr>
              <w:spacing w:after="0"/>
              <w:rPr>
                <w:sz w:val="12"/>
                <w:szCs w:val="12"/>
                <w:color w:val="auto"/>
              </w:rPr>
            </w:pPr>
          </w:p>
        </w:tc>
        <w:tc>
          <w:tcPr>
            <w:tcW w:w="440" w:type="dxa"/>
            <w:vAlign w:val="bottom"/>
            <w:tcBorders>
              <w:top w:val="single" w:sz="8" w:color="CCEEFF"/>
            </w:tcBorders>
          </w:tcPr>
          <w:p>
            <w:pPr>
              <w:spacing w:after="0"/>
              <w:rPr>
                <w:sz w:val="12"/>
                <w:szCs w:val="12"/>
                <w:color w:val="auto"/>
              </w:rPr>
            </w:pPr>
          </w:p>
        </w:tc>
        <w:tc>
          <w:tcPr>
            <w:tcW w:w="100" w:type="dxa"/>
            <w:vAlign w:val="bottom"/>
            <w:tcBorders>
              <w:top w:val="single" w:sz="8" w:color="CCEEFF"/>
            </w:tcBorders>
          </w:tcPr>
          <w:p>
            <w:pPr>
              <w:spacing w:after="0"/>
              <w:rPr>
                <w:sz w:val="12"/>
                <w:szCs w:val="12"/>
                <w:color w:val="auto"/>
              </w:rPr>
            </w:pPr>
          </w:p>
        </w:tc>
        <w:tc>
          <w:tcPr>
            <w:tcW w:w="120" w:type="dxa"/>
            <w:vAlign w:val="bottom"/>
            <w:tcBorders>
              <w:top w:val="single" w:sz="8" w:color="CCEEFF"/>
            </w:tcBorders>
          </w:tcPr>
          <w:p>
            <w:pPr>
              <w:spacing w:after="0"/>
              <w:rPr>
                <w:sz w:val="12"/>
                <w:szCs w:val="12"/>
                <w:color w:val="auto"/>
              </w:rPr>
            </w:pPr>
          </w:p>
        </w:tc>
        <w:tc>
          <w:tcPr>
            <w:tcW w:w="540" w:type="dxa"/>
            <w:vAlign w:val="bottom"/>
            <w:tcBorders>
              <w:top w:val="single" w:sz="8" w:color="CCEEFF"/>
            </w:tcBorders>
          </w:tcPr>
          <w:p>
            <w:pPr>
              <w:spacing w:after="0"/>
              <w:rPr>
                <w:sz w:val="12"/>
                <w:szCs w:val="12"/>
                <w:color w:val="auto"/>
              </w:rPr>
            </w:pPr>
          </w:p>
        </w:tc>
        <w:tc>
          <w:tcPr>
            <w:tcW w:w="300" w:type="dxa"/>
            <w:vAlign w:val="bottom"/>
            <w:tcBorders>
              <w:top w:val="single" w:sz="8" w:color="CCEEFF"/>
            </w:tcBorders>
          </w:tcPr>
          <w:p>
            <w:pPr>
              <w:spacing w:after="0"/>
              <w:rPr>
                <w:sz w:val="12"/>
                <w:szCs w:val="12"/>
                <w:color w:val="auto"/>
              </w:rPr>
            </w:pPr>
          </w:p>
        </w:tc>
        <w:tc>
          <w:tcPr>
            <w:tcW w:w="120" w:type="dxa"/>
            <w:vAlign w:val="bottom"/>
            <w:tcBorders>
              <w:top w:val="single" w:sz="8" w:color="CCEEFF"/>
            </w:tcBorders>
          </w:tcPr>
          <w:p>
            <w:pPr>
              <w:spacing w:after="0"/>
              <w:rPr>
                <w:sz w:val="12"/>
                <w:szCs w:val="12"/>
                <w:color w:val="auto"/>
              </w:rPr>
            </w:pPr>
          </w:p>
        </w:tc>
        <w:tc>
          <w:tcPr>
            <w:tcW w:w="440" w:type="dxa"/>
            <w:vAlign w:val="bottom"/>
            <w:tcBorders>
              <w:top w:val="single" w:sz="8" w:color="CCEEFF"/>
            </w:tcBorders>
          </w:tcPr>
          <w:p>
            <w:pPr>
              <w:spacing w:after="0"/>
              <w:rPr>
                <w:sz w:val="12"/>
                <w:szCs w:val="12"/>
                <w:color w:val="auto"/>
              </w:rPr>
            </w:pPr>
          </w:p>
        </w:tc>
        <w:tc>
          <w:tcPr>
            <w:tcW w:w="120" w:type="dxa"/>
            <w:vAlign w:val="bottom"/>
            <w:tcBorders>
              <w:top w:val="single" w:sz="8" w:color="CCEEFF"/>
            </w:tcBorders>
          </w:tcPr>
          <w:p>
            <w:pPr>
              <w:spacing w:after="0"/>
              <w:rPr>
                <w:sz w:val="12"/>
                <w:szCs w:val="12"/>
                <w:color w:val="auto"/>
              </w:rPr>
            </w:pPr>
          </w:p>
        </w:tc>
        <w:tc>
          <w:tcPr>
            <w:tcW w:w="120" w:type="dxa"/>
            <w:vAlign w:val="bottom"/>
            <w:tcBorders>
              <w:top w:val="single" w:sz="8" w:color="CCEEFF"/>
            </w:tcBorders>
          </w:tcPr>
          <w:p>
            <w:pPr>
              <w:spacing w:after="0"/>
              <w:rPr>
                <w:sz w:val="12"/>
                <w:szCs w:val="12"/>
                <w:color w:val="auto"/>
              </w:rPr>
            </w:pPr>
          </w:p>
        </w:tc>
        <w:tc>
          <w:tcPr>
            <w:tcW w:w="540" w:type="dxa"/>
            <w:vAlign w:val="bottom"/>
            <w:tcBorders>
              <w:top w:val="single" w:sz="8" w:color="CCEEFF"/>
            </w:tcBorders>
          </w:tcPr>
          <w:p>
            <w:pPr>
              <w:spacing w:after="0"/>
              <w:rPr>
                <w:sz w:val="12"/>
                <w:szCs w:val="12"/>
                <w:color w:val="auto"/>
              </w:rPr>
            </w:pPr>
          </w:p>
        </w:tc>
        <w:tc>
          <w:tcPr>
            <w:tcW w:w="160" w:type="dxa"/>
            <w:vAlign w:val="bottom"/>
            <w:tcBorders>
              <w:top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Finance and insurance</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w:t>
            </w:r>
          </w:p>
        </w:tc>
        <w:tc>
          <w:tcPr>
            <w:tcW w:w="4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7,687</w:t>
            </w:r>
          </w:p>
        </w:tc>
        <w:tc>
          <w:tcPr>
            <w:tcW w:w="880" w:type="dxa"/>
            <w:vAlign w:val="bottom"/>
            <w:tcBorders>
              <w:right w:val="single" w:sz="8" w:color="auto"/>
            </w:tcBorders>
            <w:gridSpan w:val="3"/>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19%</w:t>
            </w:r>
          </w:p>
        </w:tc>
        <w:tc>
          <w:tcPr>
            <w:tcW w:w="240" w:type="dxa"/>
            <w:vAlign w:val="bottom"/>
            <w:gridSpan w:val="2"/>
            <w:shd w:val="clear" w:color="auto" w:fill="CCEEFF"/>
          </w:tcPr>
          <w:p>
            <w:pPr>
              <w:ind w:left="140"/>
              <w:spacing w:after="0" w:line="145" w:lineRule="exact"/>
              <w:rPr>
                <w:sz w:val="20"/>
                <w:szCs w:val="20"/>
                <w:color w:val="auto"/>
              </w:rPr>
            </w:pPr>
            <w:r>
              <w:rPr>
                <w:rFonts w:ascii="Arial" w:cs="Arial" w:eastAsia="Arial" w:hAnsi="Arial"/>
                <w:sz w:val="14"/>
                <w:szCs w:val="14"/>
                <w:color w:val="auto"/>
              </w:rPr>
              <w:t>$</w:t>
            </w: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7,771</w:t>
            </w:r>
          </w:p>
        </w:tc>
        <w:tc>
          <w:tcPr>
            <w:tcW w:w="860" w:type="dxa"/>
            <w:vAlign w:val="bottom"/>
            <w:gridSpan w:val="3"/>
            <w:shd w:val="clear" w:color="auto" w:fill="CCEEFF"/>
          </w:tcPr>
          <w:p>
            <w:pPr>
              <w:jc w:val="right"/>
              <w:ind w:right="80"/>
              <w:spacing w:after="0" w:line="145" w:lineRule="exact"/>
              <w:rPr>
                <w:sz w:val="20"/>
                <w:szCs w:val="20"/>
                <w:color w:val="auto"/>
              </w:rPr>
            </w:pPr>
            <w:r>
              <w:rPr>
                <w:rFonts w:ascii="Arial" w:cs="Arial" w:eastAsia="Arial" w:hAnsi="Arial"/>
                <w:sz w:val="14"/>
                <w:szCs w:val="14"/>
                <w:color w:val="auto"/>
              </w:rPr>
              <w:t>19%</w:t>
            </w:r>
          </w:p>
        </w:tc>
        <w:tc>
          <w:tcPr>
            <w:tcW w:w="220" w:type="dxa"/>
            <w:vAlign w:val="bottom"/>
            <w:gridSpan w:val="2"/>
            <w:shd w:val="clear" w:color="auto" w:fill="CCEEFF"/>
          </w:tcPr>
          <w:p>
            <w:pPr>
              <w:ind w:left="100"/>
              <w:spacing w:after="0" w:line="145" w:lineRule="exact"/>
              <w:rPr>
                <w:sz w:val="20"/>
                <w:szCs w:val="20"/>
                <w:color w:val="auto"/>
              </w:rPr>
            </w:pPr>
            <w:r>
              <w:rPr>
                <w:rFonts w:ascii="Arial" w:cs="Arial" w:eastAsia="Arial" w:hAnsi="Arial"/>
                <w:sz w:val="14"/>
                <w:szCs w:val="14"/>
                <w:color w:val="auto"/>
              </w:rPr>
              <w:t>$</w:t>
            </w: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7,908</w:t>
            </w:r>
          </w:p>
        </w:tc>
        <w:tc>
          <w:tcPr>
            <w:tcW w:w="960" w:type="dxa"/>
            <w:vAlign w:val="bottom"/>
            <w:gridSpan w:val="3"/>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w:t>
            </w: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7,506</w:t>
            </w:r>
          </w:p>
        </w:tc>
        <w:tc>
          <w:tcPr>
            <w:tcW w:w="960" w:type="dxa"/>
            <w:vAlign w:val="bottom"/>
            <w:gridSpan w:val="3"/>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line="145" w:lineRule="exact"/>
              <w:rPr>
                <w:sz w:val="20"/>
                <w:szCs w:val="20"/>
                <w:color w:val="auto"/>
              </w:rPr>
            </w:pPr>
            <w:r>
              <w:rPr>
                <w:rFonts w:ascii="Arial" w:cs="Arial" w:eastAsia="Arial" w:hAnsi="Arial"/>
                <w:sz w:val="14"/>
                <w:szCs w:val="14"/>
                <w:color w:val="auto"/>
              </w:rPr>
              <w:t>$</w:t>
            </w: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7,382</w:t>
            </w:r>
          </w:p>
        </w:tc>
        <w:tc>
          <w:tcPr>
            <w:tcW w:w="820" w:type="dxa"/>
            <w:vAlign w:val="bottom"/>
            <w:gridSpan w:val="3"/>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180" w:type="dxa"/>
            <w:vAlign w:val="bottom"/>
            <w:tcBorders>
              <w:right w:val="single" w:sz="8" w:color="auto"/>
            </w:tcBorders>
            <w:gridSpan w:val="4"/>
          </w:tcPr>
          <w:p>
            <w:pPr>
              <w:ind w:left="140"/>
              <w:spacing w:after="0" w:line="145" w:lineRule="exact"/>
              <w:rPr>
                <w:sz w:val="20"/>
                <w:szCs w:val="20"/>
                <w:color w:val="auto"/>
              </w:rPr>
            </w:pPr>
            <w:r>
              <w:rPr>
                <w:rFonts w:ascii="Arial" w:cs="Arial" w:eastAsia="Arial" w:hAnsi="Arial"/>
                <w:sz w:val="14"/>
                <w:szCs w:val="14"/>
                <w:color w:val="auto"/>
              </w:rPr>
              <w:t>Utilities and energy</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9,931</w:t>
            </w:r>
          </w:p>
        </w:tc>
        <w:tc>
          <w:tcPr>
            <w:tcW w:w="70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25</w:t>
            </w:r>
          </w:p>
        </w:tc>
        <w:tc>
          <w:tcPr>
            <w:tcW w:w="18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9,901</w:t>
            </w:r>
          </w:p>
        </w:tc>
        <w:tc>
          <w:tcPr>
            <w:tcW w:w="86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25</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9,890</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24</w:t>
            </w: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9,494</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24</w:t>
            </w:r>
          </w:p>
        </w:tc>
        <w:tc>
          <w:tcPr>
            <w:tcW w:w="12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9,213</w:t>
            </w:r>
          </w:p>
        </w:tc>
        <w:tc>
          <w:tcPr>
            <w:tcW w:w="82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Consumer—non-cyclical</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4,773</w:t>
            </w:r>
          </w:p>
        </w:tc>
        <w:tc>
          <w:tcPr>
            <w:tcW w:w="7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12</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4,778</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4,825</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4,837</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4,669</w:t>
            </w:r>
          </w:p>
        </w:tc>
        <w:tc>
          <w:tcPr>
            <w:tcW w:w="82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180" w:type="dxa"/>
            <w:vAlign w:val="bottom"/>
            <w:tcBorders>
              <w:right w:val="single" w:sz="8" w:color="auto"/>
            </w:tcBorders>
            <w:gridSpan w:val="4"/>
          </w:tcPr>
          <w:p>
            <w:pPr>
              <w:ind w:left="140"/>
              <w:spacing w:after="0" w:line="145" w:lineRule="exact"/>
              <w:rPr>
                <w:sz w:val="20"/>
                <w:szCs w:val="20"/>
                <w:color w:val="auto"/>
              </w:rPr>
            </w:pPr>
            <w:r>
              <w:rPr>
                <w:rFonts w:ascii="Arial" w:cs="Arial" w:eastAsia="Arial" w:hAnsi="Arial"/>
                <w:sz w:val="14"/>
                <w:szCs w:val="14"/>
                <w:color w:val="auto"/>
              </w:rPr>
              <w:t>Consumer—cyclical</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2,427</w:t>
            </w:r>
          </w:p>
        </w:tc>
        <w:tc>
          <w:tcPr>
            <w:tcW w:w="70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6</w:t>
            </w:r>
          </w:p>
        </w:tc>
        <w:tc>
          <w:tcPr>
            <w:tcW w:w="18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2,425</w:t>
            </w:r>
          </w:p>
        </w:tc>
        <w:tc>
          <w:tcPr>
            <w:tcW w:w="86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6</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2,408</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6</w:t>
            </w: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2,337</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6</w:t>
            </w:r>
          </w:p>
        </w:tc>
        <w:tc>
          <w:tcPr>
            <w:tcW w:w="12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2,282</w:t>
            </w:r>
          </w:p>
        </w:tc>
        <w:tc>
          <w:tcPr>
            <w:tcW w:w="82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Capital goods</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2,402</w:t>
            </w:r>
          </w:p>
        </w:tc>
        <w:tc>
          <w:tcPr>
            <w:tcW w:w="7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6</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2,364</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2,402</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2,335</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2,238</w:t>
            </w:r>
          </w:p>
        </w:tc>
        <w:tc>
          <w:tcPr>
            <w:tcW w:w="82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180" w:type="dxa"/>
            <w:vAlign w:val="bottom"/>
            <w:tcBorders>
              <w:right w:val="single" w:sz="8" w:color="auto"/>
            </w:tcBorders>
            <w:gridSpan w:val="4"/>
          </w:tcPr>
          <w:p>
            <w:pPr>
              <w:ind w:left="140"/>
              <w:spacing w:after="0" w:line="145" w:lineRule="exact"/>
              <w:rPr>
                <w:sz w:val="20"/>
                <w:szCs w:val="20"/>
                <w:color w:val="auto"/>
              </w:rPr>
            </w:pPr>
            <w:r>
              <w:rPr>
                <w:rFonts w:ascii="Arial" w:cs="Arial" w:eastAsia="Arial" w:hAnsi="Arial"/>
                <w:sz w:val="14"/>
                <w:szCs w:val="14"/>
                <w:color w:val="auto"/>
              </w:rPr>
              <w:t>Industrial</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2,906</w:t>
            </w:r>
          </w:p>
        </w:tc>
        <w:tc>
          <w:tcPr>
            <w:tcW w:w="70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7</w:t>
            </w:r>
          </w:p>
        </w:tc>
        <w:tc>
          <w:tcPr>
            <w:tcW w:w="18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2,948</w:t>
            </w:r>
          </w:p>
        </w:tc>
        <w:tc>
          <w:tcPr>
            <w:tcW w:w="86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7</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2,885</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7</w:t>
            </w: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2,734</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7</w:t>
            </w:r>
          </w:p>
        </w:tc>
        <w:tc>
          <w:tcPr>
            <w:tcW w:w="12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2,595</w:t>
            </w:r>
          </w:p>
        </w:tc>
        <w:tc>
          <w:tcPr>
            <w:tcW w:w="82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Technology and communications</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3,113</w:t>
            </w:r>
          </w:p>
        </w:tc>
        <w:tc>
          <w:tcPr>
            <w:tcW w:w="7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8</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3,142</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3,066</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2,978</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2,867</w:t>
            </w:r>
          </w:p>
        </w:tc>
        <w:tc>
          <w:tcPr>
            <w:tcW w:w="82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180" w:type="dxa"/>
            <w:vAlign w:val="bottom"/>
            <w:tcBorders>
              <w:right w:val="single" w:sz="8" w:color="auto"/>
            </w:tcBorders>
            <w:gridSpan w:val="4"/>
          </w:tcPr>
          <w:p>
            <w:pPr>
              <w:ind w:left="140"/>
              <w:spacing w:after="0" w:line="145" w:lineRule="exact"/>
              <w:rPr>
                <w:sz w:val="20"/>
                <w:szCs w:val="20"/>
                <w:color w:val="auto"/>
              </w:rPr>
            </w:pPr>
            <w:r>
              <w:rPr>
                <w:rFonts w:ascii="Arial" w:cs="Arial" w:eastAsia="Arial" w:hAnsi="Arial"/>
                <w:sz w:val="14"/>
                <w:szCs w:val="14"/>
                <w:color w:val="auto"/>
              </w:rPr>
              <w:t>Transportation</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1,687</w:t>
            </w:r>
          </w:p>
        </w:tc>
        <w:tc>
          <w:tcPr>
            <w:tcW w:w="70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4</w:t>
            </w:r>
          </w:p>
        </w:tc>
        <w:tc>
          <w:tcPr>
            <w:tcW w:w="18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1,729</w:t>
            </w:r>
          </w:p>
        </w:tc>
        <w:tc>
          <w:tcPr>
            <w:tcW w:w="86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4</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1,702</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4</w:t>
            </w: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1,653</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4</w:t>
            </w:r>
          </w:p>
        </w:tc>
        <w:tc>
          <w:tcPr>
            <w:tcW w:w="12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1,595</w:t>
            </w:r>
          </w:p>
        </w:tc>
        <w:tc>
          <w:tcPr>
            <w:tcW w:w="82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Other</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5,347</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13</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5,411</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5,699</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14</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5,469</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14</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5,471</w:t>
            </w:r>
          </w:p>
        </w:tc>
        <w:tc>
          <w:tcPr>
            <w:tcW w:w="82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380" w:type="dxa"/>
            <w:vAlign w:val="bottom"/>
            <w:vMerge w:val="restart"/>
          </w:tcPr>
          <w:p>
            <w:pPr>
              <w:spacing w:after="0" w:line="20" w:lineRule="exact"/>
              <w:rPr>
                <w:sz w:val="1"/>
                <w:szCs w:val="1"/>
                <w:color w:val="auto"/>
              </w:rPr>
            </w:pPr>
          </w:p>
        </w:tc>
        <w:tc>
          <w:tcPr>
            <w:tcW w:w="2800" w:type="dxa"/>
            <w:vAlign w:val="bottom"/>
            <w:tcBorders>
              <w:right w:val="single" w:sz="8" w:color="auto"/>
            </w:tcBorders>
            <w:gridSpan w:val="3"/>
            <w:vMerge w:val="restart"/>
          </w:tcPr>
          <w:p>
            <w:pPr>
              <w:ind w:left="40"/>
              <w:spacing w:after="0"/>
              <w:rPr>
                <w:sz w:val="20"/>
                <w:szCs w:val="20"/>
                <w:color w:val="auto"/>
              </w:rPr>
            </w:pPr>
            <w:r>
              <w:rPr>
                <w:rFonts w:ascii="Arial" w:cs="Arial" w:eastAsia="Arial" w:hAnsi="Arial"/>
                <w:sz w:val="14"/>
                <w:szCs w:val="14"/>
                <w:color w:val="auto"/>
              </w:rPr>
              <w:t>Subtotal</w:t>
            </w:r>
          </w:p>
        </w:tc>
        <w:tc>
          <w:tcPr>
            <w:tcW w:w="14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20" w:type="dxa"/>
            <w:vAlign w:val="bottom"/>
          </w:tcPr>
          <w:p>
            <w:pPr>
              <w:spacing w:after="0"/>
              <w:rPr>
                <w:sz w:val="13"/>
                <w:szCs w:val="13"/>
                <w:color w:val="auto"/>
              </w:rPr>
            </w:pPr>
          </w:p>
        </w:tc>
        <w:tc>
          <w:tcPr>
            <w:tcW w:w="120" w:type="dxa"/>
            <w:vAlign w:val="bottom"/>
            <w:vMerge w:val="continue"/>
          </w:tcPr>
          <w:p>
            <w:pPr>
              <w:spacing w:after="0"/>
              <w:rPr>
                <w:sz w:val="13"/>
                <w:szCs w:val="13"/>
                <w:color w:val="auto"/>
              </w:rPr>
            </w:pPr>
          </w:p>
        </w:tc>
        <w:tc>
          <w:tcPr>
            <w:tcW w:w="380" w:type="dxa"/>
            <w:vAlign w:val="bottom"/>
            <w:vMerge w:val="continue"/>
          </w:tcPr>
          <w:p>
            <w:pPr>
              <w:spacing w:after="0"/>
              <w:rPr>
                <w:sz w:val="13"/>
                <w:szCs w:val="13"/>
                <w:color w:val="auto"/>
              </w:rPr>
            </w:pPr>
          </w:p>
        </w:tc>
        <w:tc>
          <w:tcPr>
            <w:tcW w:w="2800" w:type="dxa"/>
            <w:vAlign w:val="bottom"/>
            <w:tcBorders>
              <w:right w:val="single" w:sz="8" w:color="auto"/>
            </w:tcBorders>
            <w:gridSpan w:val="3"/>
            <w:vMerge w:val="continue"/>
          </w:tcPr>
          <w:p>
            <w:pPr>
              <w:spacing w:after="0"/>
              <w:rPr>
                <w:sz w:val="13"/>
                <w:szCs w:val="13"/>
                <w:color w:val="auto"/>
              </w:rPr>
            </w:pPr>
          </w:p>
        </w:tc>
        <w:tc>
          <w:tcPr>
            <w:tcW w:w="1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jc w:val="right"/>
              <w:spacing w:after="0" w:line="151" w:lineRule="exact"/>
              <w:rPr>
                <w:sz w:val="20"/>
                <w:szCs w:val="20"/>
                <w:color w:val="auto"/>
              </w:rPr>
            </w:pPr>
            <w:r>
              <w:rPr>
                <w:rFonts w:ascii="Arial" w:cs="Arial" w:eastAsia="Arial" w:hAnsi="Arial"/>
                <w:sz w:val="14"/>
                <w:szCs w:val="14"/>
                <w:color w:val="auto"/>
              </w:rPr>
              <w:t>40,273</w:t>
            </w:r>
          </w:p>
        </w:tc>
        <w:tc>
          <w:tcPr>
            <w:tcW w:w="20" w:type="dxa"/>
            <w:vAlign w:val="bottom"/>
            <w:vMerge w:val="continue"/>
          </w:tcPr>
          <w:p>
            <w:pPr>
              <w:spacing w:after="0"/>
              <w:rPr>
                <w:sz w:val="13"/>
                <w:szCs w:val="13"/>
                <w:color w:val="auto"/>
              </w:rPr>
            </w:pPr>
          </w:p>
        </w:tc>
        <w:tc>
          <w:tcPr>
            <w:tcW w:w="140" w:type="dxa"/>
            <w:vAlign w:val="bottom"/>
            <w:vMerge w:val="continue"/>
          </w:tcPr>
          <w:p>
            <w:pPr>
              <w:spacing w:after="0"/>
              <w:rPr>
                <w:sz w:val="13"/>
                <w:szCs w:val="13"/>
                <w:color w:val="auto"/>
              </w:rPr>
            </w:pPr>
          </w:p>
        </w:tc>
        <w:tc>
          <w:tcPr>
            <w:tcW w:w="740" w:type="dxa"/>
            <w:vAlign w:val="bottom"/>
            <w:tcBorders>
              <w:right w:val="single" w:sz="8" w:color="auto"/>
            </w:tcBorders>
            <w:gridSpan w:val="2"/>
          </w:tcPr>
          <w:p>
            <w:pPr>
              <w:jc w:val="right"/>
              <w:ind w:right="60"/>
              <w:spacing w:after="0" w:line="151" w:lineRule="exact"/>
              <w:rPr>
                <w:sz w:val="20"/>
                <w:szCs w:val="20"/>
                <w:color w:val="auto"/>
              </w:rPr>
            </w:pPr>
            <w:r>
              <w:rPr>
                <w:rFonts w:ascii="Arial" w:cs="Arial" w:eastAsia="Arial" w:hAnsi="Arial"/>
                <w:sz w:val="14"/>
                <w:szCs w:val="14"/>
                <w:color w:val="auto"/>
              </w:rPr>
              <w:t>100%</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40" w:type="dxa"/>
            <w:vAlign w:val="bottom"/>
          </w:tcPr>
          <w:p>
            <w:pPr>
              <w:ind w:left="60"/>
              <w:spacing w:after="0" w:line="151" w:lineRule="exact"/>
              <w:rPr>
                <w:sz w:val="20"/>
                <w:szCs w:val="20"/>
                <w:color w:val="auto"/>
              </w:rPr>
            </w:pPr>
            <w:r>
              <w:rPr>
                <w:rFonts w:ascii="Arial" w:cs="Arial" w:eastAsia="Arial" w:hAnsi="Arial"/>
                <w:sz w:val="14"/>
                <w:szCs w:val="14"/>
                <w:color w:val="auto"/>
                <w:w w:val="83"/>
              </w:rPr>
              <w:t>40,469</w:t>
            </w:r>
          </w:p>
        </w:tc>
        <w:tc>
          <w:tcPr>
            <w:tcW w:w="120" w:type="dxa"/>
            <w:vAlign w:val="bottom"/>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740" w:type="dxa"/>
            <w:vAlign w:val="bottom"/>
            <w:gridSpan w:val="2"/>
          </w:tcPr>
          <w:p>
            <w:pPr>
              <w:jc w:val="right"/>
              <w:ind w:right="80"/>
              <w:spacing w:after="0" w:line="151" w:lineRule="exact"/>
              <w:rPr>
                <w:sz w:val="20"/>
                <w:szCs w:val="20"/>
                <w:color w:val="auto"/>
              </w:rPr>
            </w:pPr>
            <w:r>
              <w:rPr>
                <w:rFonts w:ascii="Arial" w:cs="Arial" w:eastAsia="Arial" w:hAnsi="Arial"/>
                <w:sz w:val="14"/>
                <w:szCs w:val="14"/>
                <w:color w:val="auto"/>
              </w:rPr>
              <w:t>100%</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jc w:val="right"/>
              <w:spacing w:after="0" w:line="151" w:lineRule="exact"/>
              <w:rPr>
                <w:sz w:val="20"/>
                <w:szCs w:val="20"/>
                <w:color w:val="auto"/>
              </w:rPr>
            </w:pPr>
            <w:r>
              <w:rPr>
                <w:rFonts w:ascii="Arial" w:cs="Arial" w:eastAsia="Arial" w:hAnsi="Arial"/>
                <w:sz w:val="14"/>
                <w:szCs w:val="14"/>
                <w:color w:val="auto"/>
                <w:w w:val="97"/>
              </w:rPr>
              <w:t>40,785</w:t>
            </w:r>
          </w:p>
        </w:tc>
        <w:tc>
          <w:tcPr>
            <w:tcW w:w="100" w:type="dxa"/>
            <w:vAlign w:val="bottom"/>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840" w:type="dxa"/>
            <w:vAlign w:val="bottom"/>
            <w:gridSpan w:val="2"/>
          </w:tcPr>
          <w:p>
            <w:pPr>
              <w:jc w:val="right"/>
              <w:ind w:right="180"/>
              <w:spacing w:after="0" w:line="151" w:lineRule="exact"/>
              <w:rPr>
                <w:sz w:val="20"/>
                <w:szCs w:val="20"/>
                <w:color w:val="auto"/>
              </w:rPr>
            </w:pPr>
            <w:r>
              <w:rPr>
                <w:rFonts w:ascii="Arial" w:cs="Arial" w:eastAsia="Arial" w:hAnsi="Arial"/>
                <w:sz w:val="14"/>
                <w:szCs w:val="14"/>
                <w:color w:val="auto"/>
              </w:rPr>
              <w:t>100%</w:t>
            </w:r>
          </w:p>
        </w:tc>
        <w:tc>
          <w:tcPr>
            <w:tcW w:w="120" w:type="dxa"/>
            <w:vAlign w:val="bottom"/>
          </w:tcPr>
          <w:p>
            <w:pPr>
              <w:spacing w:after="0"/>
              <w:rPr>
                <w:sz w:val="13"/>
                <w:szCs w:val="13"/>
                <w:color w:val="auto"/>
              </w:rPr>
            </w:pPr>
          </w:p>
        </w:tc>
        <w:tc>
          <w:tcPr>
            <w:tcW w:w="440" w:type="dxa"/>
            <w:vAlign w:val="bottom"/>
          </w:tcPr>
          <w:p>
            <w:pPr>
              <w:jc w:val="right"/>
              <w:spacing w:after="0" w:line="151" w:lineRule="exact"/>
              <w:rPr>
                <w:sz w:val="20"/>
                <w:szCs w:val="20"/>
                <w:color w:val="auto"/>
              </w:rPr>
            </w:pPr>
            <w:r>
              <w:rPr>
                <w:rFonts w:ascii="Arial" w:cs="Arial" w:eastAsia="Arial" w:hAnsi="Arial"/>
                <w:sz w:val="14"/>
                <w:szCs w:val="14"/>
                <w:color w:val="auto"/>
                <w:w w:val="97"/>
              </w:rPr>
              <w:t>39,343</w:t>
            </w:r>
          </w:p>
        </w:tc>
        <w:tc>
          <w:tcPr>
            <w:tcW w:w="100" w:type="dxa"/>
            <w:vAlign w:val="bottom"/>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840" w:type="dxa"/>
            <w:vAlign w:val="bottom"/>
            <w:gridSpan w:val="2"/>
          </w:tcPr>
          <w:p>
            <w:pPr>
              <w:jc w:val="right"/>
              <w:ind w:right="180"/>
              <w:spacing w:after="0" w:line="151" w:lineRule="exact"/>
              <w:rPr>
                <w:sz w:val="20"/>
                <w:szCs w:val="20"/>
                <w:color w:val="auto"/>
              </w:rPr>
            </w:pPr>
            <w:r>
              <w:rPr>
                <w:rFonts w:ascii="Arial" w:cs="Arial" w:eastAsia="Arial" w:hAnsi="Arial"/>
                <w:sz w:val="14"/>
                <w:szCs w:val="14"/>
                <w:color w:val="auto"/>
              </w:rPr>
              <w:t>100%</w:t>
            </w:r>
          </w:p>
        </w:tc>
        <w:tc>
          <w:tcPr>
            <w:tcW w:w="120" w:type="dxa"/>
            <w:vAlign w:val="bottom"/>
          </w:tcPr>
          <w:p>
            <w:pPr>
              <w:spacing w:after="0"/>
              <w:rPr>
                <w:sz w:val="13"/>
                <w:szCs w:val="13"/>
                <w:color w:val="auto"/>
              </w:rPr>
            </w:pPr>
          </w:p>
        </w:tc>
        <w:tc>
          <w:tcPr>
            <w:tcW w:w="440" w:type="dxa"/>
            <w:vAlign w:val="bottom"/>
          </w:tcPr>
          <w:p>
            <w:pPr>
              <w:jc w:val="right"/>
              <w:spacing w:after="0" w:line="151" w:lineRule="exact"/>
              <w:rPr>
                <w:sz w:val="20"/>
                <w:szCs w:val="20"/>
                <w:color w:val="auto"/>
              </w:rPr>
            </w:pPr>
            <w:r>
              <w:rPr>
                <w:rFonts w:ascii="Arial" w:cs="Arial" w:eastAsia="Arial" w:hAnsi="Arial"/>
                <w:sz w:val="14"/>
                <w:szCs w:val="14"/>
                <w:color w:val="auto"/>
                <w:w w:val="97"/>
              </w:rPr>
              <w:t>38,312</w:t>
            </w:r>
          </w:p>
        </w:tc>
        <w:tc>
          <w:tcPr>
            <w:tcW w:w="120" w:type="dxa"/>
            <w:vAlign w:val="bottom"/>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700" w:type="dxa"/>
            <w:vAlign w:val="bottom"/>
            <w:gridSpan w:val="2"/>
          </w:tcPr>
          <w:p>
            <w:pPr>
              <w:jc w:val="right"/>
              <w:ind w:right="40"/>
              <w:spacing w:after="0" w:line="151"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20" w:type="dxa"/>
            <w:vAlign w:val="bottom"/>
          </w:tcPr>
          <w:p>
            <w:pPr>
              <w:spacing w:after="0"/>
              <w:rPr>
                <w:sz w:val="11"/>
                <w:szCs w:val="11"/>
                <w:color w:val="auto"/>
              </w:rPr>
            </w:pPr>
          </w:p>
        </w:tc>
        <w:tc>
          <w:tcPr>
            <w:tcW w:w="3300" w:type="dxa"/>
            <w:vAlign w:val="bottom"/>
            <w:tcBorders>
              <w:right w:val="single" w:sz="8" w:color="auto"/>
            </w:tcBorders>
            <w:gridSpan w:val="5"/>
            <w:shd w:val="clear" w:color="auto" w:fill="CCEEFF"/>
          </w:tcPr>
          <w:p>
            <w:pPr>
              <w:spacing w:after="0" w:line="138" w:lineRule="exact"/>
              <w:rPr>
                <w:sz w:val="20"/>
                <w:szCs w:val="20"/>
                <w:color w:val="auto"/>
              </w:rPr>
            </w:pPr>
            <w:r>
              <w:rPr>
                <w:rFonts w:ascii="Arial" w:cs="Arial" w:eastAsia="Arial" w:hAnsi="Arial"/>
                <w:sz w:val="14"/>
                <w:szCs w:val="14"/>
                <w:color w:val="auto"/>
              </w:rPr>
              <w:t>Non-Investment Grade:</w:t>
            </w: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8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180" w:type="dxa"/>
            <w:vAlign w:val="bottom"/>
            <w:tcBorders>
              <w:right w:val="single" w:sz="8" w:color="auto"/>
            </w:tcBorders>
            <w:gridSpan w:val="4"/>
          </w:tcPr>
          <w:p>
            <w:pPr>
              <w:ind w:left="140"/>
              <w:spacing w:after="0" w:line="145" w:lineRule="exact"/>
              <w:rPr>
                <w:sz w:val="20"/>
                <w:szCs w:val="20"/>
                <w:color w:val="auto"/>
              </w:rPr>
            </w:pPr>
            <w:r>
              <w:rPr>
                <w:rFonts w:ascii="Arial" w:cs="Arial" w:eastAsia="Arial" w:hAnsi="Arial"/>
                <w:sz w:val="14"/>
                <w:szCs w:val="14"/>
                <w:color w:val="auto"/>
              </w:rPr>
              <w:t>Finance and insurance</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465</w:t>
            </w:r>
          </w:p>
        </w:tc>
        <w:tc>
          <w:tcPr>
            <w:tcW w:w="880" w:type="dxa"/>
            <w:vAlign w:val="bottom"/>
            <w:tcBorders>
              <w:right w:val="single" w:sz="8" w:color="auto"/>
            </w:tcBorders>
            <w:gridSpan w:val="3"/>
          </w:tcPr>
          <w:p>
            <w:pPr>
              <w:jc w:val="right"/>
              <w:ind w:right="60"/>
              <w:spacing w:after="0" w:line="145" w:lineRule="exact"/>
              <w:rPr>
                <w:sz w:val="20"/>
                <w:szCs w:val="20"/>
                <w:color w:val="auto"/>
              </w:rPr>
            </w:pPr>
            <w:r>
              <w:rPr>
                <w:rFonts w:ascii="Arial" w:cs="Arial" w:eastAsia="Arial" w:hAnsi="Arial"/>
                <w:sz w:val="14"/>
                <w:szCs w:val="14"/>
                <w:color w:val="auto"/>
              </w:rPr>
              <w:t>23%</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483</w:t>
            </w:r>
          </w:p>
        </w:tc>
        <w:tc>
          <w:tcPr>
            <w:tcW w:w="860" w:type="dxa"/>
            <w:vAlign w:val="bottom"/>
            <w:gridSpan w:val="3"/>
          </w:tcPr>
          <w:p>
            <w:pPr>
              <w:jc w:val="right"/>
              <w:ind w:right="80"/>
              <w:spacing w:after="0" w:line="145" w:lineRule="exact"/>
              <w:rPr>
                <w:sz w:val="20"/>
                <w:szCs w:val="20"/>
                <w:color w:val="auto"/>
              </w:rPr>
            </w:pPr>
            <w:r>
              <w:rPr>
                <w:rFonts w:ascii="Arial" w:cs="Arial" w:eastAsia="Arial" w:hAnsi="Arial"/>
                <w:sz w:val="14"/>
                <w:szCs w:val="14"/>
                <w:color w:val="auto"/>
              </w:rPr>
              <w:t>23%</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306</w:t>
            </w:r>
          </w:p>
        </w:tc>
        <w:tc>
          <w:tcPr>
            <w:tcW w:w="960" w:type="dxa"/>
            <w:vAlign w:val="bottom"/>
            <w:gridSpan w:val="3"/>
          </w:tcPr>
          <w:p>
            <w:pPr>
              <w:jc w:val="right"/>
              <w:ind w:right="180"/>
              <w:spacing w:after="0" w:line="145" w:lineRule="exact"/>
              <w:rPr>
                <w:sz w:val="20"/>
                <w:szCs w:val="20"/>
                <w:color w:val="auto"/>
              </w:rPr>
            </w:pPr>
            <w:r>
              <w:rPr>
                <w:rFonts w:ascii="Arial" w:cs="Arial" w:eastAsia="Arial" w:hAnsi="Arial"/>
                <w:sz w:val="14"/>
                <w:szCs w:val="14"/>
                <w:color w:val="auto"/>
              </w:rPr>
              <w:t>17%</w:t>
            </w: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332</w:t>
            </w:r>
          </w:p>
        </w:tc>
        <w:tc>
          <w:tcPr>
            <w:tcW w:w="960" w:type="dxa"/>
            <w:vAlign w:val="bottom"/>
            <w:gridSpan w:val="3"/>
          </w:tcPr>
          <w:p>
            <w:pPr>
              <w:jc w:val="right"/>
              <w:ind w:right="180"/>
              <w:spacing w:after="0" w:line="145" w:lineRule="exact"/>
              <w:rPr>
                <w:sz w:val="20"/>
                <w:szCs w:val="20"/>
                <w:color w:val="auto"/>
              </w:rPr>
            </w:pPr>
            <w:r>
              <w:rPr>
                <w:rFonts w:ascii="Arial" w:cs="Arial" w:eastAsia="Arial" w:hAnsi="Arial"/>
                <w:sz w:val="14"/>
                <w:szCs w:val="14"/>
                <w:color w:val="auto"/>
              </w:rPr>
              <w:t>18%</w:t>
            </w:r>
          </w:p>
        </w:tc>
        <w:tc>
          <w:tcPr>
            <w:tcW w:w="12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337</w:t>
            </w:r>
          </w:p>
        </w:tc>
        <w:tc>
          <w:tcPr>
            <w:tcW w:w="820" w:type="dxa"/>
            <w:vAlign w:val="bottom"/>
            <w:gridSpan w:val="3"/>
          </w:tcPr>
          <w:p>
            <w:pPr>
              <w:jc w:val="right"/>
              <w:ind w:right="40"/>
              <w:spacing w:after="0" w:line="145" w:lineRule="exact"/>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Utilities and energy</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339</w:t>
            </w:r>
          </w:p>
        </w:tc>
        <w:tc>
          <w:tcPr>
            <w:tcW w:w="7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17</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389</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338</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335</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18</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297</w:t>
            </w:r>
          </w:p>
        </w:tc>
        <w:tc>
          <w:tcPr>
            <w:tcW w:w="82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180" w:type="dxa"/>
            <w:vAlign w:val="bottom"/>
            <w:tcBorders>
              <w:right w:val="single" w:sz="8" w:color="auto"/>
            </w:tcBorders>
            <w:gridSpan w:val="4"/>
          </w:tcPr>
          <w:p>
            <w:pPr>
              <w:ind w:left="140"/>
              <w:spacing w:after="0" w:line="145" w:lineRule="exact"/>
              <w:rPr>
                <w:sz w:val="20"/>
                <w:szCs w:val="20"/>
                <w:color w:val="auto"/>
              </w:rPr>
            </w:pPr>
            <w:r>
              <w:rPr>
                <w:rFonts w:ascii="Arial" w:cs="Arial" w:eastAsia="Arial" w:hAnsi="Arial"/>
                <w:sz w:val="14"/>
                <w:szCs w:val="14"/>
                <w:color w:val="auto"/>
              </w:rPr>
              <w:t>Consumer—non-cyclical</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229</w:t>
            </w:r>
          </w:p>
        </w:tc>
        <w:tc>
          <w:tcPr>
            <w:tcW w:w="880" w:type="dxa"/>
            <w:vAlign w:val="bottom"/>
            <w:tcBorders>
              <w:right w:val="single" w:sz="8" w:color="auto"/>
            </w:tcBorders>
            <w:gridSpan w:val="3"/>
          </w:tcPr>
          <w:p>
            <w:pPr>
              <w:jc w:val="right"/>
              <w:ind w:right="180"/>
              <w:spacing w:after="0" w:line="145" w:lineRule="exact"/>
              <w:rPr>
                <w:sz w:val="20"/>
                <w:szCs w:val="20"/>
                <w:color w:val="auto"/>
              </w:rPr>
            </w:pPr>
            <w:r>
              <w:rPr>
                <w:rFonts w:ascii="Arial" w:cs="Arial" w:eastAsia="Arial" w:hAnsi="Arial"/>
                <w:sz w:val="14"/>
                <w:szCs w:val="14"/>
                <w:color w:val="auto"/>
              </w:rPr>
              <w:t>11</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211</w:t>
            </w:r>
          </w:p>
        </w:tc>
        <w:tc>
          <w:tcPr>
            <w:tcW w:w="86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10</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217</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12</w:t>
            </w: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229</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12</w:t>
            </w:r>
          </w:p>
        </w:tc>
        <w:tc>
          <w:tcPr>
            <w:tcW w:w="12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194</w:t>
            </w:r>
          </w:p>
        </w:tc>
        <w:tc>
          <w:tcPr>
            <w:tcW w:w="82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11</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Consumer—cyclical</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83</w:t>
            </w:r>
          </w:p>
        </w:tc>
        <w:tc>
          <w:tcPr>
            <w:tcW w:w="7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4</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64</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55</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60</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71</w:t>
            </w:r>
          </w:p>
        </w:tc>
        <w:tc>
          <w:tcPr>
            <w:tcW w:w="82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180" w:type="dxa"/>
            <w:vAlign w:val="bottom"/>
            <w:tcBorders>
              <w:right w:val="single" w:sz="8" w:color="auto"/>
            </w:tcBorders>
            <w:gridSpan w:val="4"/>
          </w:tcPr>
          <w:p>
            <w:pPr>
              <w:ind w:left="140"/>
              <w:spacing w:after="0" w:line="145" w:lineRule="exact"/>
              <w:rPr>
                <w:sz w:val="20"/>
                <w:szCs w:val="20"/>
                <w:color w:val="auto"/>
              </w:rPr>
            </w:pPr>
            <w:r>
              <w:rPr>
                <w:rFonts w:ascii="Arial" w:cs="Arial" w:eastAsia="Arial" w:hAnsi="Arial"/>
                <w:sz w:val="14"/>
                <w:szCs w:val="14"/>
                <w:color w:val="auto"/>
              </w:rPr>
              <w:t>Capital goods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232</w:t>
            </w:r>
          </w:p>
        </w:tc>
        <w:tc>
          <w:tcPr>
            <w:tcW w:w="880" w:type="dxa"/>
            <w:vAlign w:val="bottom"/>
            <w:tcBorders>
              <w:right w:val="single" w:sz="8" w:color="auto"/>
            </w:tcBorders>
            <w:gridSpan w:val="3"/>
          </w:tcPr>
          <w:p>
            <w:pPr>
              <w:jc w:val="right"/>
              <w:ind w:right="180"/>
              <w:spacing w:after="0" w:line="145" w:lineRule="exact"/>
              <w:rPr>
                <w:sz w:val="20"/>
                <w:szCs w:val="20"/>
                <w:color w:val="auto"/>
              </w:rPr>
            </w:pPr>
            <w:r>
              <w:rPr>
                <w:rFonts w:ascii="Arial" w:cs="Arial" w:eastAsia="Arial" w:hAnsi="Arial"/>
                <w:sz w:val="14"/>
                <w:szCs w:val="14"/>
                <w:color w:val="auto"/>
              </w:rPr>
              <w:t>11</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291</w:t>
            </w:r>
          </w:p>
        </w:tc>
        <w:tc>
          <w:tcPr>
            <w:tcW w:w="86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14</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297</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16</w:t>
            </w: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291</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15</w:t>
            </w:r>
          </w:p>
        </w:tc>
        <w:tc>
          <w:tcPr>
            <w:tcW w:w="12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295</w:t>
            </w:r>
          </w:p>
        </w:tc>
        <w:tc>
          <w:tcPr>
            <w:tcW w:w="82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16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Industrial</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296</w:t>
            </w:r>
          </w:p>
        </w:tc>
        <w:tc>
          <w:tcPr>
            <w:tcW w:w="7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14</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265</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252</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14</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254</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14</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267</w:t>
            </w:r>
          </w:p>
        </w:tc>
        <w:tc>
          <w:tcPr>
            <w:tcW w:w="82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180" w:type="dxa"/>
            <w:vAlign w:val="bottom"/>
            <w:tcBorders>
              <w:right w:val="single" w:sz="8" w:color="auto"/>
            </w:tcBorders>
            <w:gridSpan w:val="4"/>
          </w:tcPr>
          <w:p>
            <w:pPr>
              <w:ind w:left="140"/>
              <w:spacing w:after="0" w:line="145" w:lineRule="exact"/>
              <w:rPr>
                <w:sz w:val="20"/>
                <w:szCs w:val="20"/>
                <w:color w:val="auto"/>
              </w:rPr>
            </w:pPr>
            <w:r>
              <w:rPr>
                <w:rFonts w:ascii="Arial" w:cs="Arial" w:eastAsia="Arial" w:hAnsi="Arial"/>
                <w:sz w:val="14"/>
                <w:szCs w:val="14"/>
                <w:color w:val="auto"/>
              </w:rPr>
              <w:t>Technology and communications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336</w:t>
            </w:r>
          </w:p>
        </w:tc>
        <w:tc>
          <w:tcPr>
            <w:tcW w:w="70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16</w:t>
            </w:r>
          </w:p>
        </w:tc>
        <w:tc>
          <w:tcPr>
            <w:tcW w:w="18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358</w:t>
            </w:r>
          </w:p>
        </w:tc>
        <w:tc>
          <w:tcPr>
            <w:tcW w:w="86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17</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318</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17</w:t>
            </w: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330</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18</w:t>
            </w:r>
          </w:p>
        </w:tc>
        <w:tc>
          <w:tcPr>
            <w:tcW w:w="12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316</w:t>
            </w:r>
          </w:p>
        </w:tc>
        <w:tc>
          <w:tcPr>
            <w:tcW w:w="82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Transportation</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19</w:t>
            </w:r>
          </w:p>
        </w:tc>
        <w:tc>
          <w:tcPr>
            <w:tcW w:w="7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1</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20</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16</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15</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220"/>
              <w:spacing w:after="0" w:line="145"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180" w:type="dxa"/>
            <w:vAlign w:val="bottom"/>
            <w:tcBorders>
              <w:right w:val="single" w:sz="8" w:color="auto"/>
            </w:tcBorders>
            <w:gridSpan w:val="4"/>
          </w:tcPr>
          <w:p>
            <w:pPr>
              <w:ind w:left="140"/>
              <w:spacing w:after="0" w:line="145" w:lineRule="exact"/>
              <w:rPr>
                <w:sz w:val="20"/>
                <w:szCs w:val="20"/>
                <w:color w:val="auto"/>
              </w:rPr>
            </w:pPr>
            <w:r>
              <w:rPr>
                <w:rFonts w:ascii="Arial" w:cs="Arial" w:eastAsia="Arial" w:hAnsi="Arial"/>
                <w:sz w:val="14"/>
                <w:szCs w:val="14"/>
                <w:color w:val="auto"/>
              </w:rPr>
              <w:t>Other</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jc w:val="right"/>
              <w:spacing w:after="0" w:line="145" w:lineRule="exact"/>
              <w:rPr>
                <w:sz w:val="20"/>
                <w:szCs w:val="20"/>
                <w:color w:val="auto"/>
              </w:rPr>
            </w:pPr>
            <w:r>
              <w:rPr>
                <w:rFonts w:ascii="Arial" w:cs="Arial" w:eastAsia="Arial" w:hAnsi="Arial"/>
                <w:sz w:val="14"/>
                <w:szCs w:val="14"/>
                <w:color w:val="auto"/>
              </w:rPr>
              <w:t>60</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spacing w:after="0" w:line="145" w:lineRule="exact"/>
              <w:rPr>
                <w:sz w:val="20"/>
                <w:szCs w:val="20"/>
                <w:color w:val="auto"/>
              </w:rPr>
            </w:pPr>
            <w:r>
              <w:rPr>
                <w:rFonts w:ascii="Arial" w:cs="Arial" w:eastAsia="Arial" w:hAnsi="Arial"/>
                <w:sz w:val="14"/>
                <w:szCs w:val="14"/>
                <w:color w:val="auto"/>
              </w:rPr>
              <w:t>3</w:t>
            </w:r>
          </w:p>
        </w:tc>
        <w:tc>
          <w:tcPr>
            <w:tcW w:w="18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43</w:t>
            </w:r>
          </w:p>
        </w:tc>
        <w:tc>
          <w:tcPr>
            <w:tcW w:w="86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2</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12</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rPr>
              <w:t>12</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rPr>
              <w:t>12</w:t>
            </w:r>
          </w:p>
        </w:tc>
        <w:tc>
          <w:tcPr>
            <w:tcW w:w="82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1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2800" w:type="dxa"/>
            <w:vAlign w:val="bottom"/>
            <w:tcBorders>
              <w:right w:val="single" w:sz="8" w:color="auto"/>
            </w:tcBorders>
            <w:gridSpan w:val="3"/>
            <w:shd w:val="clear" w:color="auto" w:fill="CCEEFF"/>
          </w:tcPr>
          <w:p>
            <w:pPr>
              <w:ind w:left="40"/>
              <w:spacing w:after="0" w:line="145" w:lineRule="exact"/>
              <w:rPr>
                <w:sz w:val="20"/>
                <w:szCs w:val="20"/>
                <w:color w:val="auto"/>
              </w:rPr>
            </w:pPr>
            <w:r>
              <w:rPr>
                <w:rFonts w:ascii="Arial" w:cs="Arial" w:eastAsia="Arial" w:hAnsi="Arial"/>
                <w:sz w:val="14"/>
                <w:szCs w:val="14"/>
                <w:color w:val="auto"/>
              </w:rPr>
              <w:t>Subtotal</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2,059</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40" w:type="dxa"/>
            <w:vAlign w:val="bottom"/>
            <w:tcBorders>
              <w:right w:val="single" w:sz="8" w:color="auto"/>
            </w:tcBorders>
            <w:gridSpan w:val="2"/>
            <w:shd w:val="clear" w:color="auto" w:fill="CCEEFF"/>
          </w:tcPr>
          <w:p>
            <w:pPr>
              <w:jc w:val="right"/>
              <w:ind w:right="60"/>
              <w:spacing w:after="0" w:line="145" w:lineRule="exact"/>
              <w:rPr>
                <w:sz w:val="20"/>
                <w:szCs w:val="20"/>
                <w:color w:val="auto"/>
              </w:rPr>
            </w:pPr>
            <w:r>
              <w:rPr>
                <w:rFonts w:ascii="Arial" w:cs="Arial" w:eastAsia="Arial" w:hAnsi="Arial"/>
                <w:sz w:val="14"/>
                <w:szCs w:val="14"/>
                <w:color w:val="auto"/>
              </w:rPr>
              <w:t>100%</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2,124</w:t>
            </w:r>
          </w:p>
        </w:tc>
        <w:tc>
          <w:tcPr>
            <w:tcW w:w="860" w:type="dxa"/>
            <w:vAlign w:val="bottom"/>
            <w:gridSpan w:val="3"/>
            <w:shd w:val="clear" w:color="auto" w:fill="CCEEFF"/>
          </w:tcPr>
          <w:p>
            <w:pPr>
              <w:jc w:val="right"/>
              <w:ind w:right="80"/>
              <w:spacing w:after="0" w:line="145" w:lineRule="exact"/>
              <w:rPr>
                <w:sz w:val="20"/>
                <w:szCs w:val="20"/>
                <w:color w:val="auto"/>
              </w:rPr>
            </w:pPr>
            <w:r>
              <w:rPr>
                <w:rFonts w:ascii="Arial" w:cs="Arial" w:eastAsia="Arial" w:hAnsi="Arial"/>
                <w:sz w:val="14"/>
                <w:szCs w:val="14"/>
                <w:color w:val="auto"/>
              </w:rPr>
              <w:t>100%</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1,811</w:t>
            </w:r>
          </w:p>
        </w:tc>
        <w:tc>
          <w:tcPr>
            <w:tcW w:w="960" w:type="dxa"/>
            <w:vAlign w:val="bottom"/>
            <w:gridSpan w:val="3"/>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100%</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rPr>
              <w:t>1,858</w:t>
            </w:r>
          </w:p>
        </w:tc>
        <w:tc>
          <w:tcPr>
            <w:tcW w:w="960" w:type="dxa"/>
            <w:vAlign w:val="bottom"/>
            <w:gridSpan w:val="3"/>
            <w:shd w:val="clear" w:color="auto" w:fill="CCEEFF"/>
          </w:tcPr>
          <w:p>
            <w:pPr>
              <w:jc w:val="right"/>
              <w:ind w:right="180"/>
              <w:spacing w:after="0" w:line="145" w:lineRule="exact"/>
              <w:rPr>
                <w:sz w:val="20"/>
                <w:szCs w:val="20"/>
                <w:color w:val="auto"/>
              </w:rPr>
            </w:pPr>
            <w:r>
              <w:rPr>
                <w:rFonts w:ascii="Arial" w:cs="Arial" w:eastAsia="Arial" w:hAnsi="Arial"/>
                <w:sz w:val="14"/>
                <w:szCs w:val="14"/>
                <w:color w:val="auto"/>
              </w:rPr>
              <w:t>100%</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rPr>
              <w:t>1,794</w:t>
            </w:r>
          </w:p>
        </w:tc>
        <w:tc>
          <w:tcPr>
            <w:tcW w:w="820" w:type="dxa"/>
            <w:vAlign w:val="bottom"/>
            <w:gridSpan w:val="3"/>
            <w:shd w:val="clear" w:color="auto" w:fill="CCEEFF"/>
          </w:tcPr>
          <w:p>
            <w:pPr>
              <w:jc w:val="right"/>
              <w:ind w:right="40"/>
              <w:spacing w:after="0" w:line="145"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800" w:type="dxa"/>
            <w:vAlign w:val="bottom"/>
            <w:tcBorders>
              <w:right w:val="single" w:sz="8" w:color="auto"/>
            </w:tcBorders>
            <w:gridSpan w:val="3"/>
            <w:vMerge w:val="restart"/>
          </w:tcPr>
          <w:p>
            <w:pPr>
              <w:ind w:left="40"/>
              <w:spacing w:after="0"/>
              <w:rPr>
                <w:sz w:val="20"/>
                <w:szCs w:val="20"/>
                <w:color w:val="auto"/>
              </w:rPr>
            </w:pPr>
            <w:r>
              <w:rPr>
                <w:rFonts w:ascii="Arial" w:cs="Arial" w:eastAsia="Arial" w:hAnsi="Arial"/>
                <w:sz w:val="14"/>
                <w:szCs w:val="14"/>
                <w:color w:val="auto"/>
              </w:rPr>
              <w:t>Total</w:t>
            </w: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800" w:type="dxa"/>
            <w:vAlign w:val="bottom"/>
            <w:tcBorders>
              <w:right w:val="single" w:sz="8" w:color="auto"/>
            </w:tcBorders>
            <w:gridSpan w:val="3"/>
            <w:vMerge w:val="continue"/>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line="138" w:lineRule="exact"/>
              <w:rPr>
                <w:sz w:val="20"/>
                <w:szCs w:val="20"/>
                <w:color w:val="auto"/>
              </w:rPr>
            </w:pPr>
            <w:r>
              <w:rPr>
                <w:rFonts w:ascii="Arial" w:cs="Arial" w:eastAsia="Arial" w:hAnsi="Arial"/>
                <w:sz w:val="14"/>
                <w:szCs w:val="14"/>
                <w:color w:val="auto"/>
              </w:rPr>
              <w:t>$</w:t>
            </w:r>
          </w:p>
        </w:tc>
        <w:tc>
          <w:tcPr>
            <w:tcW w:w="460" w:type="dxa"/>
            <w:vAlign w:val="bottom"/>
          </w:tcPr>
          <w:p>
            <w:pPr>
              <w:jc w:val="right"/>
              <w:spacing w:after="0" w:line="138" w:lineRule="exact"/>
              <w:rPr>
                <w:sz w:val="20"/>
                <w:szCs w:val="20"/>
                <w:color w:val="auto"/>
              </w:rPr>
            </w:pPr>
            <w:r>
              <w:rPr>
                <w:rFonts w:ascii="Arial" w:cs="Arial" w:eastAsia="Arial" w:hAnsi="Arial"/>
                <w:sz w:val="14"/>
                <w:szCs w:val="14"/>
                <w:color w:val="auto"/>
              </w:rPr>
              <w:t>42,332</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Borders>
              <w:right w:val="single" w:sz="8" w:color="auto"/>
            </w:tcBorders>
            <w:gridSpan w:val="2"/>
          </w:tcPr>
          <w:p>
            <w:pPr>
              <w:jc w:val="right"/>
              <w:ind w:right="60"/>
              <w:spacing w:after="0" w:line="138" w:lineRule="exact"/>
              <w:rPr>
                <w:sz w:val="20"/>
                <w:szCs w:val="20"/>
                <w:color w:val="auto"/>
              </w:rPr>
            </w:pPr>
            <w:r>
              <w:rPr>
                <w:rFonts w:ascii="Arial" w:cs="Arial" w:eastAsia="Arial" w:hAnsi="Arial"/>
                <w:sz w:val="14"/>
                <w:szCs w:val="14"/>
                <w:color w:val="auto"/>
              </w:rPr>
              <w:t>100%</w:t>
            </w:r>
          </w:p>
        </w:tc>
        <w:tc>
          <w:tcPr>
            <w:tcW w:w="140" w:type="dxa"/>
            <w:vAlign w:val="bottom"/>
          </w:tcPr>
          <w:p>
            <w:pPr>
              <w:spacing w:after="0"/>
              <w:rPr>
                <w:sz w:val="11"/>
                <w:szCs w:val="11"/>
                <w:color w:val="auto"/>
              </w:rPr>
            </w:pPr>
          </w:p>
        </w:tc>
        <w:tc>
          <w:tcPr>
            <w:tcW w:w="100" w:type="dxa"/>
            <w:vAlign w:val="bottom"/>
          </w:tcPr>
          <w:p>
            <w:pPr>
              <w:spacing w:after="0" w:line="138" w:lineRule="exact"/>
              <w:rPr>
                <w:sz w:val="20"/>
                <w:szCs w:val="20"/>
                <w:color w:val="auto"/>
              </w:rPr>
            </w:pPr>
            <w:r>
              <w:rPr>
                <w:rFonts w:ascii="Arial" w:cs="Arial" w:eastAsia="Arial" w:hAnsi="Arial"/>
                <w:sz w:val="14"/>
                <w:szCs w:val="14"/>
                <w:color w:val="auto"/>
              </w:rPr>
              <w:t>$</w:t>
            </w:r>
          </w:p>
        </w:tc>
        <w:tc>
          <w:tcPr>
            <w:tcW w:w="440" w:type="dxa"/>
            <w:vAlign w:val="bottom"/>
          </w:tcPr>
          <w:p>
            <w:pPr>
              <w:ind w:left="60"/>
              <w:spacing w:after="0" w:line="138" w:lineRule="exact"/>
              <w:rPr>
                <w:sz w:val="20"/>
                <w:szCs w:val="20"/>
                <w:color w:val="auto"/>
              </w:rPr>
            </w:pPr>
            <w:r>
              <w:rPr>
                <w:rFonts w:ascii="Arial" w:cs="Arial" w:eastAsia="Arial" w:hAnsi="Arial"/>
                <w:sz w:val="14"/>
                <w:szCs w:val="14"/>
                <w:color w:val="auto"/>
                <w:w w:val="83"/>
              </w:rPr>
              <w:t>42,593</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gridSpan w:val="2"/>
          </w:tcPr>
          <w:p>
            <w:pPr>
              <w:jc w:val="right"/>
              <w:ind w:right="80"/>
              <w:spacing w:after="0" w:line="138" w:lineRule="exact"/>
              <w:rPr>
                <w:sz w:val="20"/>
                <w:szCs w:val="20"/>
                <w:color w:val="auto"/>
              </w:rPr>
            </w:pPr>
            <w:r>
              <w:rPr>
                <w:rFonts w:ascii="Arial" w:cs="Arial" w:eastAsia="Arial" w:hAnsi="Arial"/>
                <w:sz w:val="14"/>
                <w:szCs w:val="14"/>
                <w:color w:val="auto"/>
              </w:rPr>
              <w:t>100%</w:t>
            </w:r>
          </w:p>
        </w:tc>
        <w:tc>
          <w:tcPr>
            <w:tcW w:w="100" w:type="dxa"/>
            <w:vAlign w:val="bottom"/>
          </w:tcPr>
          <w:p>
            <w:pPr>
              <w:spacing w:after="0"/>
              <w:rPr>
                <w:sz w:val="11"/>
                <w:szCs w:val="11"/>
                <w:color w:val="auto"/>
              </w:rPr>
            </w:pPr>
          </w:p>
        </w:tc>
        <w:tc>
          <w:tcPr>
            <w:tcW w:w="120" w:type="dxa"/>
            <w:vAlign w:val="bottom"/>
          </w:tcPr>
          <w:p>
            <w:pPr>
              <w:spacing w:after="0" w:line="138"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38" w:lineRule="exact"/>
              <w:rPr>
                <w:sz w:val="20"/>
                <w:szCs w:val="20"/>
                <w:color w:val="auto"/>
              </w:rPr>
            </w:pPr>
            <w:r>
              <w:rPr>
                <w:rFonts w:ascii="Arial" w:cs="Arial" w:eastAsia="Arial" w:hAnsi="Arial"/>
                <w:sz w:val="14"/>
                <w:szCs w:val="14"/>
                <w:color w:val="auto"/>
                <w:w w:val="97"/>
              </w:rPr>
              <w:t>42,596</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gridSpan w:val="2"/>
          </w:tcPr>
          <w:p>
            <w:pPr>
              <w:jc w:val="right"/>
              <w:ind w:right="180"/>
              <w:spacing w:after="0" w:line="138" w:lineRule="exact"/>
              <w:rPr>
                <w:sz w:val="20"/>
                <w:szCs w:val="20"/>
                <w:color w:val="auto"/>
              </w:rPr>
            </w:pPr>
            <w:r>
              <w:rPr>
                <w:rFonts w:ascii="Arial" w:cs="Arial" w:eastAsia="Arial" w:hAnsi="Arial"/>
                <w:sz w:val="14"/>
                <w:szCs w:val="14"/>
                <w:color w:val="auto"/>
              </w:rPr>
              <w:t>100%</w:t>
            </w:r>
          </w:p>
        </w:tc>
        <w:tc>
          <w:tcPr>
            <w:tcW w:w="120" w:type="dxa"/>
            <w:vAlign w:val="bottom"/>
          </w:tcPr>
          <w:p>
            <w:pPr>
              <w:spacing w:after="0" w:line="138"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38" w:lineRule="exact"/>
              <w:rPr>
                <w:sz w:val="20"/>
                <w:szCs w:val="20"/>
                <w:color w:val="auto"/>
              </w:rPr>
            </w:pPr>
            <w:r>
              <w:rPr>
                <w:rFonts w:ascii="Arial" w:cs="Arial" w:eastAsia="Arial" w:hAnsi="Arial"/>
                <w:sz w:val="14"/>
                <w:szCs w:val="14"/>
                <w:color w:val="auto"/>
                <w:w w:val="97"/>
              </w:rPr>
              <w:t>41,201</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gridSpan w:val="2"/>
          </w:tcPr>
          <w:p>
            <w:pPr>
              <w:jc w:val="right"/>
              <w:ind w:right="180"/>
              <w:spacing w:after="0" w:line="138" w:lineRule="exact"/>
              <w:rPr>
                <w:sz w:val="20"/>
                <w:szCs w:val="20"/>
                <w:color w:val="auto"/>
              </w:rPr>
            </w:pPr>
            <w:r>
              <w:rPr>
                <w:rFonts w:ascii="Arial" w:cs="Arial" w:eastAsia="Arial" w:hAnsi="Arial"/>
                <w:sz w:val="14"/>
                <w:szCs w:val="14"/>
                <w:color w:val="auto"/>
              </w:rPr>
              <w:t>100%</w:t>
            </w:r>
          </w:p>
        </w:tc>
        <w:tc>
          <w:tcPr>
            <w:tcW w:w="120" w:type="dxa"/>
            <w:vAlign w:val="bottom"/>
          </w:tcPr>
          <w:p>
            <w:pPr>
              <w:spacing w:after="0" w:line="138"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38" w:lineRule="exact"/>
              <w:rPr>
                <w:sz w:val="20"/>
                <w:szCs w:val="20"/>
                <w:color w:val="auto"/>
              </w:rPr>
            </w:pPr>
            <w:r>
              <w:rPr>
                <w:rFonts w:ascii="Arial" w:cs="Arial" w:eastAsia="Arial" w:hAnsi="Arial"/>
                <w:sz w:val="14"/>
                <w:szCs w:val="14"/>
                <w:color w:val="auto"/>
                <w:w w:val="97"/>
              </w:rPr>
              <w:t>40,106</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gridSpan w:val="2"/>
          </w:tcPr>
          <w:p>
            <w:pPr>
              <w:jc w:val="right"/>
              <w:ind w:right="40"/>
              <w:spacing w:after="0" w:line="138"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3300" w:type="dxa"/>
            <w:vAlign w:val="bottom"/>
            <w:tcBorders>
              <w:right w:val="single" w:sz="8" w:color="auto"/>
            </w:tcBorders>
            <w:gridSpan w:val="5"/>
            <w:shd w:val="clear" w:color="auto" w:fill="CCEEFF"/>
          </w:tcPr>
          <w:p>
            <w:pPr>
              <w:spacing w:after="0" w:line="125" w:lineRule="exact"/>
              <w:rPr>
                <w:sz w:val="20"/>
                <w:szCs w:val="20"/>
                <w:color w:val="auto"/>
              </w:rPr>
            </w:pPr>
            <w:r>
              <w:rPr>
                <w:rFonts w:ascii="Arial" w:cs="Arial" w:eastAsia="Arial" w:hAnsi="Arial"/>
                <w:sz w:val="14"/>
                <w:szCs w:val="14"/>
                <w:b w:val="1"/>
                <w:bCs w:val="1"/>
                <w:color w:val="auto"/>
              </w:rPr>
              <w:t>Fixed Maturity Securities—Contractual Maturity</w:t>
            </w:r>
          </w:p>
        </w:tc>
        <w:tc>
          <w:tcPr>
            <w:tcW w:w="1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80" w:type="dxa"/>
            <w:vAlign w:val="bottom"/>
            <w:tcBorders>
              <w:right w:val="single" w:sz="8" w:color="auto"/>
            </w:tcBorders>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120" w:type="dxa"/>
            <w:vAlign w:val="bottom"/>
            <w:tcBorders>
              <w:top w:val="single" w:sz="8" w:color="auto"/>
            </w:tcBorders>
            <w:shd w:val="clear" w:color="auto" w:fill="CCEEFF"/>
          </w:tcPr>
          <w:p>
            <w:pPr>
              <w:spacing w:after="0"/>
              <w:rPr>
                <w:sz w:val="10"/>
                <w:szCs w:val="10"/>
                <w:color w:val="auto"/>
              </w:rPr>
            </w:pPr>
          </w:p>
        </w:tc>
        <w:tc>
          <w:tcPr>
            <w:tcW w:w="2860" w:type="dxa"/>
            <w:vAlign w:val="bottom"/>
            <w:tcBorders>
              <w:top w:val="single" w:sz="8" w:color="auto"/>
            </w:tcBorders>
            <w:gridSpan w:val="3"/>
            <w:shd w:val="clear" w:color="auto" w:fill="CCEEFF"/>
          </w:tcPr>
          <w:p>
            <w:pPr>
              <w:spacing w:after="0" w:line="125" w:lineRule="exact"/>
              <w:rPr>
                <w:sz w:val="20"/>
                <w:szCs w:val="20"/>
                <w:color w:val="auto"/>
              </w:rPr>
            </w:pPr>
            <w:r>
              <w:rPr>
                <w:rFonts w:ascii="Arial" w:cs="Arial" w:eastAsia="Arial" w:hAnsi="Arial"/>
                <w:sz w:val="14"/>
                <w:szCs w:val="14"/>
                <w:b w:val="1"/>
                <w:bCs w:val="1"/>
                <w:color w:val="auto"/>
              </w:rPr>
              <w:t>Dates:</w:t>
            </w:r>
          </w:p>
        </w:tc>
        <w:tc>
          <w:tcPr>
            <w:tcW w:w="320" w:type="dxa"/>
            <w:vAlign w:val="bottom"/>
            <w:tcBorders>
              <w:top w:val="single" w:sz="8" w:color="CCEEFF"/>
              <w:right w:val="single" w:sz="8" w:color="auto"/>
            </w:tcBorders>
            <w:shd w:val="clear" w:color="auto" w:fill="CCEEFF"/>
          </w:tcPr>
          <w:p>
            <w:pPr>
              <w:spacing w:after="0"/>
              <w:rPr>
                <w:sz w:val="10"/>
                <w:szCs w:val="10"/>
                <w:color w:val="auto"/>
              </w:rPr>
            </w:pPr>
          </w:p>
        </w:tc>
        <w:tc>
          <w:tcPr>
            <w:tcW w:w="14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460" w:type="dxa"/>
            <w:vAlign w:val="bottom"/>
            <w:tcBorders>
              <w:top w:val="single" w:sz="8" w:color="CCEEFF"/>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140" w:type="dxa"/>
            <w:vAlign w:val="bottom"/>
            <w:tcBorders>
              <w:top w:val="single" w:sz="8" w:color="CCEEFF"/>
            </w:tcBorders>
            <w:shd w:val="clear" w:color="auto" w:fill="CCEEFF"/>
          </w:tcPr>
          <w:p>
            <w:pPr>
              <w:spacing w:after="0"/>
              <w:rPr>
                <w:sz w:val="10"/>
                <w:szCs w:val="10"/>
                <w:color w:val="auto"/>
              </w:rPr>
            </w:pPr>
          </w:p>
        </w:tc>
        <w:tc>
          <w:tcPr>
            <w:tcW w:w="560" w:type="dxa"/>
            <w:vAlign w:val="bottom"/>
            <w:tcBorders>
              <w:top w:val="single" w:sz="8" w:color="CCEEFF"/>
            </w:tcBorders>
            <w:shd w:val="clear" w:color="auto" w:fill="CCEEFF"/>
          </w:tcPr>
          <w:p>
            <w:pPr>
              <w:spacing w:after="0"/>
              <w:rPr>
                <w:sz w:val="10"/>
                <w:szCs w:val="10"/>
                <w:color w:val="auto"/>
              </w:rPr>
            </w:pPr>
          </w:p>
        </w:tc>
        <w:tc>
          <w:tcPr>
            <w:tcW w:w="180" w:type="dxa"/>
            <w:vAlign w:val="bottom"/>
            <w:tcBorders>
              <w:top w:val="single" w:sz="8" w:color="CCEEFF"/>
              <w:right w:val="single" w:sz="8" w:color="auto"/>
            </w:tcBorders>
            <w:shd w:val="clear" w:color="auto" w:fill="CCEEFF"/>
          </w:tcPr>
          <w:p>
            <w:pPr>
              <w:spacing w:after="0"/>
              <w:rPr>
                <w:sz w:val="10"/>
                <w:szCs w:val="10"/>
                <w:color w:val="auto"/>
              </w:rPr>
            </w:pPr>
          </w:p>
        </w:tc>
        <w:tc>
          <w:tcPr>
            <w:tcW w:w="14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540" w:type="dxa"/>
            <w:vAlign w:val="bottom"/>
            <w:tcBorders>
              <w:top w:val="single" w:sz="8" w:color="CCEEFF"/>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540" w:type="dxa"/>
            <w:vAlign w:val="bottom"/>
            <w:tcBorders>
              <w:top w:val="single" w:sz="8" w:color="CCEEFF"/>
            </w:tcBorders>
            <w:shd w:val="clear" w:color="auto" w:fill="CCEEFF"/>
          </w:tcPr>
          <w:p>
            <w:pPr>
              <w:spacing w:after="0"/>
              <w:rPr>
                <w:sz w:val="10"/>
                <w:szCs w:val="10"/>
                <w:color w:val="auto"/>
              </w:rPr>
            </w:pPr>
          </w:p>
        </w:tc>
        <w:tc>
          <w:tcPr>
            <w:tcW w:w="30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540" w:type="dxa"/>
            <w:vAlign w:val="bottom"/>
            <w:tcBorders>
              <w:top w:val="single" w:sz="8" w:color="CCEEFF"/>
            </w:tcBorders>
            <w:shd w:val="clear" w:color="auto" w:fill="CCEEFF"/>
          </w:tcPr>
          <w:p>
            <w:pPr>
              <w:spacing w:after="0"/>
              <w:rPr>
                <w:sz w:val="10"/>
                <w:szCs w:val="10"/>
                <w:color w:val="auto"/>
              </w:rPr>
            </w:pPr>
          </w:p>
        </w:tc>
        <w:tc>
          <w:tcPr>
            <w:tcW w:w="30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CCEEFF"/>
            </w:tcBorders>
            <w:shd w:val="clear" w:color="auto" w:fill="CCEEFF"/>
          </w:tcPr>
          <w:p>
            <w:pPr>
              <w:spacing w:after="0"/>
              <w:rPr>
                <w:sz w:val="10"/>
                <w:szCs w:val="10"/>
                <w:color w:val="auto"/>
              </w:rPr>
            </w:pPr>
          </w:p>
        </w:tc>
        <w:tc>
          <w:tcPr>
            <w:tcW w:w="540" w:type="dxa"/>
            <w:vAlign w:val="bottom"/>
            <w:tcBorders>
              <w:top w:val="single" w:sz="8" w:color="CCEEFF"/>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160" w:type="dxa"/>
            <w:vAlign w:val="bottom"/>
            <w:tcBorders>
              <w:right w:val="single" w:sz="8" w:color="CCEEFF"/>
            </w:tcBorders>
            <w:shd w:val="clear" w:color="auto" w:fill="CCEEFF"/>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320" w:type="dxa"/>
            <w:vAlign w:val="bottom"/>
            <w:tcBorders>
              <w:right w:val="single" w:sz="8" w:color="auto"/>
            </w:tcBorders>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560" w:type="dxa"/>
            <w:vAlign w:val="bottom"/>
            <w:shd w:val="clear" w:color="auto" w:fill="CCEEFF"/>
          </w:tcPr>
          <w:p>
            <w:pPr>
              <w:spacing w:after="0" w:line="20" w:lineRule="exact"/>
              <w:rPr>
                <w:sz w:val="1"/>
                <w:szCs w:val="1"/>
                <w:color w:val="auto"/>
              </w:rPr>
            </w:pPr>
          </w:p>
        </w:tc>
        <w:tc>
          <w:tcPr>
            <w:tcW w:w="180" w:type="dxa"/>
            <w:vAlign w:val="bottom"/>
            <w:tcBorders>
              <w:right w:val="single" w:sz="8" w:color="auto"/>
            </w:tcBorders>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4"/>
        </w:trPr>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180" w:type="dxa"/>
            <w:vAlign w:val="bottom"/>
            <w:tcBorders>
              <w:right w:val="single" w:sz="8" w:color="auto"/>
            </w:tcBorders>
            <w:gridSpan w:val="4"/>
          </w:tcPr>
          <w:p>
            <w:pPr>
              <w:ind w:left="140"/>
              <w:spacing w:after="0"/>
              <w:rPr>
                <w:sz w:val="20"/>
                <w:szCs w:val="20"/>
                <w:color w:val="auto"/>
              </w:rPr>
            </w:pPr>
            <w:r>
              <w:rPr>
                <w:rFonts w:ascii="Arial" w:cs="Arial" w:eastAsia="Arial" w:hAnsi="Arial"/>
                <w:sz w:val="14"/>
                <w:szCs w:val="14"/>
                <w:color w:val="auto"/>
              </w:rPr>
              <w:t>Due in one year or less</w:t>
            </w:r>
          </w:p>
        </w:tc>
        <w:tc>
          <w:tcPr>
            <w:tcW w:w="140" w:type="dxa"/>
            <w:vAlign w:val="bottom"/>
          </w:tcPr>
          <w:p>
            <w:pPr>
              <w:spacing w:after="0"/>
              <w:rPr>
                <w:sz w:val="21"/>
                <w:szCs w:val="21"/>
                <w:color w:val="auto"/>
              </w:rPr>
            </w:pPr>
          </w:p>
        </w:tc>
        <w:tc>
          <w:tcPr>
            <w:tcW w:w="100" w:type="dxa"/>
            <w:vAlign w:val="bottom"/>
          </w:tcPr>
          <w:p>
            <w:pPr>
              <w:spacing w:after="0"/>
              <w:rPr>
                <w:sz w:val="20"/>
                <w:szCs w:val="20"/>
                <w:color w:val="auto"/>
              </w:rPr>
            </w:pPr>
            <w:r>
              <w:rPr>
                <w:rFonts w:ascii="Arial" w:cs="Arial" w:eastAsia="Arial" w:hAnsi="Arial"/>
                <w:sz w:val="14"/>
                <w:szCs w:val="14"/>
                <w:color w:val="auto"/>
              </w:rPr>
              <w:t>$</w:t>
            </w:r>
          </w:p>
        </w:tc>
        <w:tc>
          <w:tcPr>
            <w:tcW w:w="480" w:type="dxa"/>
            <w:vAlign w:val="bottom"/>
            <w:gridSpan w:val="2"/>
          </w:tcPr>
          <w:p>
            <w:pPr>
              <w:jc w:val="right"/>
              <w:ind w:right="20"/>
              <w:spacing w:after="0"/>
              <w:rPr>
                <w:sz w:val="20"/>
                <w:szCs w:val="20"/>
                <w:color w:val="auto"/>
              </w:rPr>
            </w:pPr>
            <w:r>
              <w:rPr>
                <w:rFonts w:ascii="Arial" w:cs="Arial" w:eastAsia="Arial" w:hAnsi="Arial"/>
                <w:sz w:val="14"/>
                <w:szCs w:val="14"/>
                <w:color w:val="auto"/>
              </w:rPr>
              <w:t>2,326</w:t>
            </w:r>
          </w:p>
        </w:tc>
        <w:tc>
          <w:tcPr>
            <w:tcW w:w="880" w:type="dxa"/>
            <w:vAlign w:val="bottom"/>
            <w:tcBorders>
              <w:right w:val="single" w:sz="8" w:color="auto"/>
            </w:tcBorders>
            <w:gridSpan w:val="3"/>
          </w:tcPr>
          <w:p>
            <w:pPr>
              <w:jc w:val="right"/>
              <w:ind w:right="60"/>
              <w:spacing w:after="0"/>
              <w:rPr>
                <w:sz w:val="20"/>
                <w:szCs w:val="20"/>
                <w:color w:val="auto"/>
              </w:rPr>
            </w:pPr>
            <w:r>
              <w:rPr>
                <w:rFonts w:ascii="Arial" w:cs="Arial" w:eastAsia="Arial" w:hAnsi="Arial"/>
                <w:sz w:val="14"/>
                <w:szCs w:val="14"/>
                <w:color w:val="auto"/>
              </w:rPr>
              <w:t>4%</w:t>
            </w:r>
          </w:p>
        </w:tc>
        <w:tc>
          <w:tcPr>
            <w:tcW w:w="2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560" w:type="dxa"/>
            <w:vAlign w:val="bottom"/>
            <w:gridSpan w:val="2"/>
          </w:tcPr>
          <w:p>
            <w:pPr>
              <w:jc w:val="right"/>
              <w:ind w:right="120"/>
              <w:spacing w:after="0"/>
              <w:rPr>
                <w:sz w:val="20"/>
                <w:szCs w:val="20"/>
                <w:color w:val="auto"/>
              </w:rPr>
            </w:pPr>
            <w:r>
              <w:rPr>
                <w:rFonts w:ascii="Arial" w:cs="Arial" w:eastAsia="Arial" w:hAnsi="Arial"/>
                <w:sz w:val="14"/>
                <w:szCs w:val="14"/>
                <w:color w:val="auto"/>
              </w:rPr>
              <w:t>2,640</w:t>
            </w:r>
          </w:p>
        </w:tc>
        <w:tc>
          <w:tcPr>
            <w:tcW w:w="860" w:type="dxa"/>
            <w:vAlign w:val="bottom"/>
            <w:gridSpan w:val="3"/>
          </w:tcPr>
          <w:p>
            <w:pPr>
              <w:jc w:val="right"/>
              <w:ind w:right="80"/>
              <w:spacing w:after="0"/>
              <w:rPr>
                <w:sz w:val="20"/>
                <w:szCs w:val="20"/>
                <w:color w:val="auto"/>
              </w:rPr>
            </w:pPr>
            <w:r>
              <w:rPr>
                <w:rFonts w:ascii="Arial" w:cs="Arial" w:eastAsia="Arial" w:hAnsi="Arial"/>
                <w:sz w:val="14"/>
                <w:szCs w:val="14"/>
                <w:color w:val="auto"/>
              </w:rPr>
              <w:t>4%</w:t>
            </w:r>
          </w:p>
        </w:tc>
        <w:tc>
          <w:tcPr>
            <w:tcW w:w="220" w:type="dxa"/>
            <w:vAlign w:val="bottom"/>
            <w:gridSpan w:val="2"/>
          </w:tcPr>
          <w:p>
            <w:pPr>
              <w:ind w:left="100"/>
              <w:spacing w:after="0"/>
              <w:rPr>
                <w:sz w:val="20"/>
                <w:szCs w:val="20"/>
                <w:color w:val="auto"/>
              </w:rPr>
            </w:pPr>
            <w:r>
              <w:rPr>
                <w:rFonts w:ascii="Arial" w:cs="Arial" w:eastAsia="Arial" w:hAnsi="Arial"/>
                <w:sz w:val="14"/>
                <w:szCs w:val="14"/>
                <w:color w:val="auto"/>
              </w:rPr>
              <w:t>$</w:t>
            </w:r>
          </w:p>
        </w:tc>
        <w:tc>
          <w:tcPr>
            <w:tcW w:w="540" w:type="dxa"/>
            <w:vAlign w:val="bottom"/>
            <w:gridSpan w:val="2"/>
          </w:tcPr>
          <w:p>
            <w:pPr>
              <w:jc w:val="right"/>
              <w:ind w:right="100"/>
              <w:spacing w:after="0"/>
              <w:rPr>
                <w:sz w:val="20"/>
                <w:szCs w:val="20"/>
                <w:color w:val="auto"/>
              </w:rPr>
            </w:pPr>
            <w:r>
              <w:rPr>
                <w:rFonts w:ascii="Arial" w:cs="Arial" w:eastAsia="Arial" w:hAnsi="Arial"/>
                <w:sz w:val="14"/>
                <w:szCs w:val="14"/>
                <w:color w:val="auto"/>
              </w:rPr>
              <w:t>2,784</w:t>
            </w:r>
          </w:p>
        </w:tc>
        <w:tc>
          <w:tcPr>
            <w:tcW w:w="960" w:type="dxa"/>
            <w:vAlign w:val="bottom"/>
            <w:gridSpan w:val="3"/>
          </w:tcPr>
          <w:p>
            <w:pPr>
              <w:jc w:val="right"/>
              <w:ind w:right="180"/>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20"/>
                <w:szCs w:val="20"/>
                <w:color w:val="auto"/>
              </w:rPr>
            </w:pPr>
            <w:r>
              <w:rPr>
                <w:rFonts w:ascii="Arial" w:cs="Arial" w:eastAsia="Arial" w:hAnsi="Arial"/>
                <w:sz w:val="14"/>
                <w:szCs w:val="14"/>
                <w:color w:val="auto"/>
              </w:rPr>
              <w:t>$</w:t>
            </w:r>
          </w:p>
        </w:tc>
        <w:tc>
          <w:tcPr>
            <w:tcW w:w="540" w:type="dxa"/>
            <w:vAlign w:val="bottom"/>
            <w:gridSpan w:val="2"/>
          </w:tcPr>
          <w:p>
            <w:pPr>
              <w:jc w:val="right"/>
              <w:ind w:right="100"/>
              <w:spacing w:after="0"/>
              <w:rPr>
                <w:sz w:val="20"/>
                <w:szCs w:val="20"/>
                <w:color w:val="auto"/>
              </w:rPr>
            </w:pPr>
            <w:r>
              <w:rPr>
                <w:rFonts w:ascii="Arial" w:cs="Arial" w:eastAsia="Arial" w:hAnsi="Arial"/>
                <w:sz w:val="14"/>
                <w:szCs w:val="14"/>
                <w:color w:val="auto"/>
              </w:rPr>
              <w:t>3,118</w:t>
            </w:r>
          </w:p>
        </w:tc>
        <w:tc>
          <w:tcPr>
            <w:tcW w:w="960" w:type="dxa"/>
            <w:vAlign w:val="bottom"/>
            <w:gridSpan w:val="3"/>
          </w:tcPr>
          <w:p>
            <w:pPr>
              <w:jc w:val="right"/>
              <w:ind w:right="180"/>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20"/>
                <w:szCs w:val="20"/>
                <w:color w:val="auto"/>
              </w:rPr>
            </w:pPr>
            <w:r>
              <w:rPr>
                <w:rFonts w:ascii="Arial" w:cs="Arial" w:eastAsia="Arial" w:hAnsi="Arial"/>
                <w:sz w:val="14"/>
                <w:szCs w:val="14"/>
                <w:color w:val="auto"/>
              </w:rPr>
              <w:t>$</w:t>
            </w:r>
          </w:p>
        </w:tc>
        <w:tc>
          <w:tcPr>
            <w:tcW w:w="560" w:type="dxa"/>
            <w:vAlign w:val="bottom"/>
            <w:gridSpan w:val="2"/>
          </w:tcPr>
          <w:p>
            <w:pPr>
              <w:jc w:val="right"/>
              <w:ind w:right="120"/>
              <w:spacing w:after="0"/>
              <w:rPr>
                <w:sz w:val="20"/>
                <w:szCs w:val="20"/>
                <w:color w:val="auto"/>
              </w:rPr>
            </w:pPr>
            <w:r>
              <w:rPr>
                <w:rFonts w:ascii="Arial" w:cs="Arial" w:eastAsia="Arial" w:hAnsi="Arial"/>
                <w:sz w:val="14"/>
                <w:szCs w:val="14"/>
                <w:color w:val="auto"/>
              </w:rPr>
              <w:t>2,974</w:t>
            </w:r>
          </w:p>
        </w:tc>
        <w:tc>
          <w:tcPr>
            <w:tcW w:w="820" w:type="dxa"/>
            <w:vAlign w:val="bottom"/>
            <w:gridSpan w:val="3"/>
          </w:tcPr>
          <w:p>
            <w:pPr>
              <w:jc w:val="right"/>
              <w:ind w:right="40"/>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Due after one year through five years</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11,410</w:t>
            </w:r>
          </w:p>
        </w:tc>
        <w:tc>
          <w:tcPr>
            <w:tcW w:w="7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19</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w w:val="97"/>
              </w:rPr>
              <w:t>11,009</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w w:val="97"/>
              </w:rPr>
              <w:t>10,701</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w w:val="97"/>
              </w:rPr>
              <w:t>10,257</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w w:val="97"/>
              </w:rPr>
              <w:t>10,187</w:t>
            </w:r>
          </w:p>
        </w:tc>
        <w:tc>
          <w:tcPr>
            <w:tcW w:w="82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180" w:type="dxa"/>
            <w:vAlign w:val="bottom"/>
            <w:tcBorders>
              <w:right w:val="single" w:sz="8" w:color="auto"/>
            </w:tcBorders>
            <w:gridSpan w:val="4"/>
          </w:tcPr>
          <w:p>
            <w:pPr>
              <w:ind w:left="140"/>
              <w:spacing w:after="0" w:line="145" w:lineRule="exact"/>
              <w:rPr>
                <w:sz w:val="20"/>
                <w:szCs w:val="20"/>
                <w:color w:val="auto"/>
              </w:rPr>
            </w:pPr>
            <w:r>
              <w:rPr>
                <w:rFonts w:ascii="Arial" w:cs="Arial" w:eastAsia="Arial" w:hAnsi="Arial"/>
                <w:sz w:val="14"/>
                <w:szCs w:val="14"/>
                <w:color w:val="auto"/>
              </w:rPr>
              <w:t>Due after five years through ten years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gridSpan w:val="2"/>
          </w:tcPr>
          <w:p>
            <w:pPr>
              <w:jc w:val="right"/>
              <w:ind w:right="20"/>
              <w:spacing w:after="0" w:line="145" w:lineRule="exact"/>
              <w:rPr>
                <w:sz w:val="20"/>
                <w:szCs w:val="20"/>
                <w:color w:val="auto"/>
              </w:rPr>
            </w:pPr>
            <w:r>
              <w:rPr>
                <w:rFonts w:ascii="Arial" w:cs="Arial" w:eastAsia="Arial" w:hAnsi="Arial"/>
                <w:sz w:val="14"/>
                <w:szCs w:val="14"/>
                <w:color w:val="auto"/>
              </w:rPr>
              <w:t>12,496</w:t>
            </w:r>
          </w:p>
        </w:tc>
        <w:tc>
          <w:tcPr>
            <w:tcW w:w="700" w:type="dxa"/>
            <w:vAlign w:val="bottom"/>
            <w:gridSpan w:val="2"/>
          </w:tcPr>
          <w:p>
            <w:pPr>
              <w:jc w:val="right"/>
              <w:spacing w:after="0" w:line="145" w:lineRule="exact"/>
              <w:rPr>
                <w:sz w:val="20"/>
                <w:szCs w:val="20"/>
                <w:color w:val="auto"/>
              </w:rPr>
            </w:pPr>
            <w:r>
              <w:rPr>
                <w:rFonts w:ascii="Arial" w:cs="Arial" w:eastAsia="Arial" w:hAnsi="Arial"/>
                <w:sz w:val="14"/>
                <w:szCs w:val="14"/>
                <w:color w:val="auto"/>
              </w:rPr>
              <w:t>20</w:t>
            </w:r>
          </w:p>
        </w:tc>
        <w:tc>
          <w:tcPr>
            <w:tcW w:w="18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w w:val="97"/>
              </w:rPr>
              <w:t>13,113</w:t>
            </w:r>
          </w:p>
        </w:tc>
        <w:tc>
          <w:tcPr>
            <w:tcW w:w="860" w:type="dxa"/>
            <w:vAlign w:val="bottom"/>
            <w:gridSpan w:val="3"/>
          </w:tcPr>
          <w:p>
            <w:pPr>
              <w:jc w:val="right"/>
              <w:ind w:right="200"/>
              <w:spacing w:after="0" w:line="145" w:lineRule="exact"/>
              <w:rPr>
                <w:sz w:val="20"/>
                <w:szCs w:val="20"/>
                <w:color w:val="auto"/>
              </w:rPr>
            </w:pPr>
            <w:r>
              <w:rPr>
                <w:rFonts w:ascii="Arial" w:cs="Arial" w:eastAsia="Arial" w:hAnsi="Arial"/>
                <w:sz w:val="14"/>
                <w:szCs w:val="14"/>
                <w:color w:val="auto"/>
              </w:rPr>
              <w:t>21</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w w:val="97"/>
              </w:rPr>
              <w:t>13,401</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22</w:t>
            </w:r>
          </w:p>
        </w:tc>
        <w:tc>
          <w:tcPr>
            <w:tcW w:w="120" w:type="dxa"/>
            <w:vAlign w:val="bottom"/>
          </w:tcPr>
          <w:p>
            <w:pPr>
              <w:spacing w:after="0"/>
              <w:rPr>
                <w:sz w:val="12"/>
                <w:szCs w:val="12"/>
                <w:color w:val="auto"/>
              </w:rPr>
            </w:pPr>
          </w:p>
        </w:tc>
        <w:tc>
          <w:tcPr>
            <w:tcW w:w="540" w:type="dxa"/>
            <w:vAlign w:val="bottom"/>
            <w:gridSpan w:val="2"/>
          </w:tcPr>
          <w:p>
            <w:pPr>
              <w:jc w:val="right"/>
              <w:ind w:right="100"/>
              <w:spacing w:after="0" w:line="145" w:lineRule="exact"/>
              <w:rPr>
                <w:sz w:val="20"/>
                <w:szCs w:val="20"/>
                <w:color w:val="auto"/>
              </w:rPr>
            </w:pPr>
            <w:r>
              <w:rPr>
                <w:rFonts w:ascii="Arial" w:cs="Arial" w:eastAsia="Arial" w:hAnsi="Arial"/>
                <w:sz w:val="14"/>
                <w:szCs w:val="14"/>
                <w:color w:val="auto"/>
                <w:w w:val="97"/>
              </w:rPr>
              <w:t>12,915</w:t>
            </w:r>
          </w:p>
        </w:tc>
        <w:tc>
          <w:tcPr>
            <w:tcW w:w="960" w:type="dxa"/>
            <w:vAlign w:val="bottom"/>
            <w:gridSpan w:val="3"/>
          </w:tcPr>
          <w:p>
            <w:pPr>
              <w:jc w:val="right"/>
              <w:ind w:right="300"/>
              <w:spacing w:after="0" w:line="145" w:lineRule="exact"/>
              <w:rPr>
                <w:sz w:val="20"/>
                <w:szCs w:val="20"/>
                <w:color w:val="auto"/>
              </w:rPr>
            </w:pPr>
            <w:r>
              <w:rPr>
                <w:rFonts w:ascii="Arial" w:cs="Arial" w:eastAsia="Arial" w:hAnsi="Arial"/>
                <w:sz w:val="14"/>
                <w:szCs w:val="14"/>
                <w:color w:val="auto"/>
              </w:rPr>
              <w:t>21</w:t>
            </w:r>
          </w:p>
        </w:tc>
        <w:tc>
          <w:tcPr>
            <w:tcW w:w="120" w:type="dxa"/>
            <w:vAlign w:val="bottom"/>
          </w:tcPr>
          <w:p>
            <w:pPr>
              <w:spacing w:after="0"/>
              <w:rPr>
                <w:sz w:val="12"/>
                <w:szCs w:val="12"/>
                <w:color w:val="auto"/>
              </w:rPr>
            </w:pPr>
          </w:p>
        </w:tc>
        <w:tc>
          <w:tcPr>
            <w:tcW w:w="560" w:type="dxa"/>
            <w:vAlign w:val="bottom"/>
            <w:gridSpan w:val="2"/>
          </w:tcPr>
          <w:p>
            <w:pPr>
              <w:jc w:val="right"/>
              <w:ind w:right="120"/>
              <w:spacing w:after="0" w:line="145" w:lineRule="exact"/>
              <w:rPr>
                <w:sz w:val="20"/>
                <w:szCs w:val="20"/>
                <w:color w:val="auto"/>
              </w:rPr>
            </w:pPr>
            <w:r>
              <w:rPr>
                <w:rFonts w:ascii="Arial" w:cs="Arial" w:eastAsia="Arial" w:hAnsi="Arial"/>
                <w:sz w:val="14"/>
                <w:szCs w:val="14"/>
                <w:color w:val="auto"/>
                <w:w w:val="97"/>
              </w:rPr>
              <w:t>12,526</w:t>
            </w:r>
          </w:p>
        </w:tc>
        <w:tc>
          <w:tcPr>
            <w:tcW w:w="820" w:type="dxa"/>
            <w:vAlign w:val="bottom"/>
            <w:gridSpan w:val="3"/>
          </w:tcPr>
          <w:p>
            <w:pPr>
              <w:jc w:val="right"/>
              <w:ind w:right="160"/>
              <w:spacing w:after="0" w:line="145" w:lineRule="exact"/>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Due after ten years</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20"/>
              <w:spacing w:after="0" w:line="145" w:lineRule="exact"/>
              <w:rPr>
                <w:sz w:val="20"/>
                <w:szCs w:val="20"/>
                <w:color w:val="auto"/>
              </w:rPr>
            </w:pPr>
            <w:r>
              <w:rPr>
                <w:rFonts w:ascii="Arial" w:cs="Arial" w:eastAsia="Arial" w:hAnsi="Arial"/>
                <w:sz w:val="14"/>
                <w:szCs w:val="14"/>
                <w:color w:val="auto"/>
              </w:rPr>
              <w:t>24,568</w:t>
            </w:r>
          </w:p>
        </w:tc>
        <w:tc>
          <w:tcPr>
            <w:tcW w:w="700" w:type="dxa"/>
            <w:vAlign w:val="bottom"/>
            <w:gridSpan w:val="2"/>
            <w:shd w:val="clear" w:color="auto" w:fill="CCEEFF"/>
          </w:tcPr>
          <w:p>
            <w:pPr>
              <w:jc w:val="right"/>
              <w:spacing w:after="0" w:line="145" w:lineRule="exact"/>
              <w:rPr>
                <w:sz w:val="20"/>
                <w:szCs w:val="20"/>
                <w:color w:val="auto"/>
              </w:rPr>
            </w:pPr>
            <w:r>
              <w:rPr>
                <w:rFonts w:ascii="Arial" w:cs="Arial" w:eastAsia="Arial" w:hAnsi="Arial"/>
                <w:sz w:val="14"/>
                <w:szCs w:val="14"/>
                <w:color w:val="auto"/>
              </w:rPr>
              <w:t>39</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w w:val="97"/>
              </w:rPr>
              <w:t>23,864</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38</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w w:val="97"/>
              </w:rPr>
              <w:t>23,678</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38</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w w:val="97"/>
              </w:rPr>
              <w:t>22,595</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38</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w w:val="97"/>
              </w:rPr>
              <w:t>21,670</w:t>
            </w:r>
          </w:p>
        </w:tc>
        <w:tc>
          <w:tcPr>
            <w:tcW w:w="82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37</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800" w:type="dxa"/>
            <w:vAlign w:val="bottom"/>
            <w:tcBorders>
              <w:right w:val="single" w:sz="8" w:color="auto"/>
            </w:tcBorders>
            <w:gridSpan w:val="3"/>
          </w:tcPr>
          <w:p>
            <w:pPr>
              <w:ind w:left="40"/>
              <w:spacing w:after="0" w:line="151" w:lineRule="exact"/>
              <w:rPr>
                <w:sz w:val="20"/>
                <w:szCs w:val="20"/>
                <w:color w:val="auto"/>
              </w:rPr>
            </w:pPr>
            <w:r>
              <w:rPr>
                <w:rFonts w:ascii="Arial" w:cs="Arial" w:eastAsia="Arial" w:hAnsi="Arial"/>
                <w:sz w:val="14"/>
                <w:szCs w:val="14"/>
                <w:color w:val="auto"/>
              </w:rPr>
              <w:t>Subtotal</w:t>
            </w:r>
          </w:p>
        </w:tc>
        <w:tc>
          <w:tcPr>
            <w:tcW w:w="14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4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50,800</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82</w:t>
            </w:r>
          </w:p>
        </w:tc>
        <w:tc>
          <w:tcPr>
            <w:tcW w:w="18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440" w:type="dxa"/>
            <w:vAlign w:val="bottom"/>
            <w:tcBorders>
              <w:top w:val="single" w:sz="8" w:color="auto"/>
            </w:tcBorders>
          </w:tcPr>
          <w:p>
            <w:pPr>
              <w:ind w:left="60"/>
              <w:spacing w:after="0" w:line="151" w:lineRule="exact"/>
              <w:rPr>
                <w:sz w:val="20"/>
                <w:szCs w:val="20"/>
                <w:color w:val="auto"/>
              </w:rPr>
            </w:pPr>
            <w:r>
              <w:rPr>
                <w:rFonts w:ascii="Arial" w:cs="Arial" w:eastAsia="Arial" w:hAnsi="Arial"/>
                <w:sz w:val="14"/>
                <w:szCs w:val="14"/>
                <w:color w:val="auto"/>
                <w:w w:val="83"/>
              </w:rPr>
              <w:t>50,626</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81</w:t>
            </w: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44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w w:val="97"/>
              </w:rPr>
              <w:t>50,564</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81</w:t>
            </w:r>
          </w:p>
        </w:tc>
        <w:tc>
          <w:tcPr>
            <w:tcW w:w="30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44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w w:val="97"/>
              </w:rPr>
              <w:t>48,885</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81</w:t>
            </w:r>
          </w:p>
        </w:tc>
        <w:tc>
          <w:tcPr>
            <w:tcW w:w="30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44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w w:val="97"/>
              </w:rPr>
              <w:t>47,357</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81</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180" w:type="dxa"/>
            <w:vAlign w:val="bottom"/>
            <w:tcBorders>
              <w:right w:val="single" w:sz="8" w:color="auto"/>
            </w:tcBorders>
            <w:gridSpan w:val="4"/>
            <w:shd w:val="clear" w:color="auto" w:fill="CCEEFF"/>
          </w:tcPr>
          <w:p>
            <w:pPr>
              <w:ind w:left="140"/>
              <w:spacing w:after="0" w:line="145" w:lineRule="exact"/>
              <w:rPr>
                <w:sz w:val="20"/>
                <w:szCs w:val="20"/>
                <w:color w:val="auto"/>
              </w:rPr>
            </w:pPr>
            <w:r>
              <w:rPr>
                <w:rFonts w:ascii="Arial" w:cs="Arial" w:eastAsia="Arial" w:hAnsi="Arial"/>
                <w:sz w:val="14"/>
                <w:szCs w:val="14"/>
                <w:color w:val="auto"/>
              </w:rPr>
              <w:t>Mortgage and asset-backed securities</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11,647</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5" w:lineRule="exact"/>
              <w:rPr>
                <w:sz w:val="20"/>
                <w:szCs w:val="20"/>
                <w:color w:val="auto"/>
              </w:rPr>
            </w:pPr>
            <w:r>
              <w:rPr>
                <w:rFonts w:ascii="Arial" w:cs="Arial" w:eastAsia="Arial" w:hAnsi="Arial"/>
                <w:sz w:val="14"/>
                <w:szCs w:val="14"/>
                <w:color w:val="auto"/>
              </w:rPr>
              <w:t>18</w:t>
            </w:r>
          </w:p>
        </w:tc>
        <w:tc>
          <w:tcPr>
            <w:tcW w:w="180" w:type="dxa"/>
            <w:vAlign w:val="bottom"/>
            <w:tcBorders>
              <w:right w:val="single" w:sz="8" w:color="auto"/>
            </w:tcBorders>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w w:val="97"/>
              </w:rPr>
              <w:t>11,691</w:t>
            </w:r>
          </w:p>
        </w:tc>
        <w:tc>
          <w:tcPr>
            <w:tcW w:w="860" w:type="dxa"/>
            <w:vAlign w:val="bottom"/>
            <w:gridSpan w:val="3"/>
            <w:shd w:val="clear" w:color="auto" w:fill="CCEEFF"/>
          </w:tcPr>
          <w:p>
            <w:pPr>
              <w:jc w:val="right"/>
              <w:ind w:right="200"/>
              <w:spacing w:after="0" w:line="145" w:lineRule="exact"/>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w w:val="97"/>
              </w:rPr>
              <w:t>11,796</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100"/>
              <w:spacing w:after="0" w:line="145" w:lineRule="exact"/>
              <w:rPr>
                <w:sz w:val="20"/>
                <w:szCs w:val="20"/>
                <w:color w:val="auto"/>
              </w:rPr>
            </w:pPr>
            <w:r>
              <w:rPr>
                <w:rFonts w:ascii="Arial" w:cs="Arial" w:eastAsia="Arial" w:hAnsi="Arial"/>
                <w:sz w:val="14"/>
                <w:szCs w:val="14"/>
                <w:color w:val="auto"/>
                <w:w w:val="97"/>
              </w:rPr>
              <w:t>11,359</w:t>
            </w:r>
          </w:p>
        </w:tc>
        <w:tc>
          <w:tcPr>
            <w:tcW w:w="960" w:type="dxa"/>
            <w:vAlign w:val="bottom"/>
            <w:gridSpan w:val="3"/>
            <w:shd w:val="clear" w:color="auto" w:fill="CCEEFF"/>
          </w:tcPr>
          <w:p>
            <w:pPr>
              <w:jc w:val="right"/>
              <w:ind w:right="300"/>
              <w:spacing w:after="0" w:line="145" w:lineRule="exact"/>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120"/>
              <w:spacing w:after="0" w:line="145" w:lineRule="exact"/>
              <w:rPr>
                <w:sz w:val="20"/>
                <w:szCs w:val="20"/>
                <w:color w:val="auto"/>
              </w:rPr>
            </w:pPr>
            <w:r>
              <w:rPr>
                <w:rFonts w:ascii="Arial" w:cs="Arial" w:eastAsia="Arial" w:hAnsi="Arial"/>
                <w:sz w:val="14"/>
                <w:szCs w:val="14"/>
                <w:color w:val="auto"/>
                <w:w w:val="97"/>
              </w:rPr>
              <w:t>11,272</w:t>
            </w:r>
          </w:p>
        </w:tc>
        <w:tc>
          <w:tcPr>
            <w:tcW w:w="820" w:type="dxa"/>
            <w:vAlign w:val="bottom"/>
            <w:gridSpan w:val="3"/>
            <w:shd w:val="clear" w:color="auto" w:fill="CCEEFF"/>
          </w:tcPr>
          <w:p>
            <w:pPr>
              <w:jc w:val="right"/>
              <w:ind w:right="160"/>
              <w:spacing w:after="0" w:line="145" w:lineRule="exact"/>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380" w:type="dxa"/>
            <w:vAlign w:val="bottom"/>
            <w:vMerge w:val="restart"/>
          </w:tcPr>
          <w:p>
            <w:pPr>
              <w:spacing w:after="0" w:line="20" w:lineRule="exact"/>
              <w:rPr>
                <w:sz w:val="1"/>
                <w:szCs w:val="1"/>
                <w:color w:val="auto"/>
              </w:rPr>
            </w:pPr>
          </w:p>
        </w:tc>
        <w:tc>
          <w:tcPr>
            <w:tcW w:w="2800" w:type="dxa"/>
            <w:vAlign w:val="bottom"/>
            <w:tcBorders>
              <w:right w:val="single" w:sz="8" w:color="auto"/>
            </w:tcBorders>
            <w:gridSpan w:val="3"/>
            <w:vMerge w:val="restart"/>
          </w:tcPr>
          <w:p>
            <w:pPr>
              <w:ind w:left="40"/>
              <w:spacing w:after="0"/>
              <w:rPr>
                <w:sz w:val="20"/>
                <w:szCs w:val="20"/>
                <w:color w:val="auto"/>
              </w:rPr>
            </w:pPr>
            <w:r>
              <w:rPr>
                <w:rFonts w:ascii="Arial" w:cs="Arial" w:eastAsia="Arial" w:hAnsi="Arial"/>
                <w:sz w:val="14"/>
                <w:szCs w:val="14"/>
                <w:color w:val="auto"/>
              </w:rPr>
              <w:t>Total fixed maturity securities</w:t>
            </w:r>
          </w:p>
        </w:tc>
        <w:tc>
          <w:tcPr>
            <w:tcW w:w="14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20" w:type="dxa"/>
            <w:vAlign w:val="bottom"/>
          </w:tcPr>
          <w:p>
            <w:pPr>
              <w:spacing w:after="0"/>
              <w:rPr>
                <w:sz w:val="13"/>
                <w:szCs w:val="13"/>
                <w:color w:val="auto"/>
              </w:rPr>
            </w:pPr>
          </w:p>
        </w:tc>
        <w:tc>
          <w:tcPr>
            <w:tcW w:w="120" w:type="dxa"/>
            <w:vAlign w:val="bottom"/>
            <w:vMerge w:val="continue"/>
          </w:tcPr>
          <w:p>
            <w:pPr>
              <w:spacing w:after="0"/>
              <w:rPr>
                <w:sz w:val="13"/>
                <w:szCs w:val="13"/>
                <w:color w:val="auto"/>
              </w:rPr>
            </w:pPr>
          </w:p>
        </w:tc>
        <w:tc>
          <w:tcPr>
            <w:tcW w:w="380" w:type="dxa"/>
            <w:vAlign w:val="bottom"/>
            <w:vMerge w:val="continue"/>
          </w:tcPr>
          <w:p>
            <w:pPr>
              <w:spacing w:after="0"/>
              <w:rPr>
                <w:sz w:val="13"/>
                <w:szCs w:val="13"/>
                <w:color w:val="auto"/>
              </w:rPr>
            </w:pPr>
          </w:p>
        </w:tc>
        <w:tc>
          <w:tcPr>
            <w:tcW w:w="2800" w:type="dxa"/>
            <w:vAlign w:val="bottom"/>
            <w:tcBorders>
              <w:right w:val="single" w:sz="8" w:color="auto"/>
            </w:tcBorders>
            <w:gridSpan w:val="3"/>
            <w:vMerge w:val="continue"/>
          </w:tcPr>
          <w:p>
            <w:pPr>
              <w:spacing w:after="0"/>
              <w:rPr>
                <w:sz w:val="13"/>
                <w:szCs w:val="13"/>
                <w:color w:val="auto"/>
              </w:rPr>
            </w:pPr>
          </w:p>
        </w:tc>
        <w:tc>
          <w:tcPr>
            <w:tcW w:w="140" w:type="dxa"/>
            <w:vAlign w:val="bottom"/>
            <w:vMerge w:val="continue"/>
          </w:tcPr>
          <w:p>
            <w:pPr>
              <w:spacing w:after="0"/>
              <w:rPr>
                <w:sz w:val="13"/>
                <w:szCs w:val="13"/>
                <w:color w:val="auto"/>
              </w:rPr>
            </w:pPr>
          </w:p>
        </w:tc>
        <w:tc>
          <w:tcPr>
            <w:tcW w:w="100" w:type="dxa"/>
            <w:vAlign w:val="bottom"/>
          </w:tcPr>
          <w:p>
            <w:pPr>
              <w:spacing w:after="0" w:line="151" w:lineRule="exact"/>
              <w:rPr>
                <w:sz w:val="20"/>
                <w:szCs w:val="20"/>
                <w:color w:val="auto"/>
              </w:rPr>
            </w:pPr>
            <w:r>
              <w:rPr>
                <w:rFonts w:ascii="Arial" w:cs="Arial" w:eastAsia="Arial" w:hAnsi="Arial"/>
                <w:sz w:val="14"/>
                <w:szCs w:val="14"/>
                <w:color w:val="auto"/>
              </w:rPr>
              <w:t>$</w:t>
            </w:r>
          </w:p>
        </w:tc>
        <w:tc>
          <w:tcPr>
            <w:tcW w:w="460" w:type="dxa"/>
            <w:vAlign w:val="bottom"/>
          </w:tcPr>
          <w:p>
            <w:pPr>
              <w:jc w:val="right"/>
              <w:spacing w:after="0" w:line="151" w:lineRule="exact"/>
              <w:rPr>
                <w:sz w:val="20"/>
                <w:szCs w:val="20"/>
                <w:color w:val="auto"/>
              </w:rPr>
            </w:pPr>
            <w:r>
              <w:rPr>
                <w:rFonts w:ascii="Arial" w:cs="Arial" w:eastAsia="Arial" w:hAnsi="Arial"/>
                <w:sz w:val="14"/>
                <w:szCs w:val="14"/>
                <w:color w:val="auto"/>
              </w:rPr>
              <w:t>62,447</w:t>
            </w:r>
          </w:p>
        </w:tc>
        <w:tc>
          <w:tcPr>
            <w:tcW w:w="20" w:type="dxa"/>
            <w:vAlign w:val="bottom"/>
            <w:vMerge w:val="continue"/>
          </w:tcPr>
          <w:p>
            <w:pPr>
              <w:spacing w:after="0"/>
              <w:rPr>
                <w:sz w:val="13"/>
                <w:szCs w:val="13"/>
                <w:color w:val="auto"/>
              </w:rPr>
            </w:pPr>
          </w:p>
        </w:tc>
        <w:tc>
          <w:tcPr>
            <w:tcW w:w="140" w:type="dxa"/>
            <w:vAlign w:val="bottom"/>
            <w:vMerge w:val="continue"/>
          </w:tcPr>
          <w:p>
            <w:pPr>
              <w:spacing w:after="0"/>
              <w:rPr>
                <w:sz w:val="13"/>
                <w:szCs w:val="13"/>
                <w:color w:val="auto"/>
              </w:rPr>
            </w:pPr>
          </w:p>
        </w:tc>
        <w:tc>
          <w:tcPr>
            <w:tcW w:w="740" w:type="dxa"/>
            <w:vAlign w:val="bottom"/>
            <w:tcBorders>
              <w:right w:val="single" w:sz="8" w:color="auto"/>
            </w:tcBorders>
            <w:gridSpan w:val="2"/>
          </w:tcPr>
          <w:p>
            <w:pPr>
              <w:jc w:val="right"/>
              <w:ind w:right="60"/>
              <w:spacing w:after="0" w:line="151" w:lineRule="exact"/>
              <w:rPr>
                <w:sz w:val="20"/>
                <w:szCs w:val="20"/>
                <w:color w:val="auto"/>
              </w:rPr>
            </w:pPr>
            <w:r>
              <w:rPr>
                <w:rFonts w:ascii="Arial" w:cs="Arial" w:eastAsia="Arial" w:hAnsi="Arial"/>
                <w:sz w:val="14"/>
                <w:szCs w:val="14"/>
                <w:color w:val="auto"/>
              </w:rPr>
              <w:t>100%</w:t>
            </w:r>
          </w:p>
        </w:tc>
        <w:tc>
          <w:tcPr>
            <w:tcW w:w="140" w:type="dxa"/>
            <w:vAlign w:val="bottom"/>
            <w:vMerge w:val="continue"/>
          </w:tcPr>
          <w:p>
            <w:pPr>
              <w:spacing w:after="0"/>
              <w:rPr>
                <w:sz w:val="13"/>
                <w:szCs w:val="13"/>
                <w:color w:val="auto"/>
              </w:rPr>
            </w:pPr>
          </w:p>
        </w:tc>
        <w:tc>
          <w:tcPr>
            <w:tcW w:w="100" w:type="dxa"/>
            <w:vAlign w:val="bottom"/>
          </w:tcPr>
          <w:p>
            <w:pPr>
              <w:spacing w:after="0" w:line="151" w:lineRule="exact"/>
              <w:rPr>
                <w:sz w:val="20"/>
                <w:szCs w:val="20"/>
                <w:color w:val="auto"/>
              </w:rPr>
            </w:pPr>
            <w:r>
              <w:rPr>
                <w:rFonts w:ascii="Arial" w:cs="Arial" w:eastAsia="Arial" w:hAnsi="Arial"/>
                <w:sz w:val="14"/>
                <w:szCs w:val="14"/>
                <w:color w:val="auto"/>
              </w:rPr>
              <w:t>$</w:t>
            </w:r>
          </w:p>
        </w:tc>
        <w:tc>
          <w:tcPr>
            <w:tcW w:w="440" w:type="dxa"/>
            <w:vAlign w:val="bottom"/>
          </w:tcPr>
          <w:p>
            <w:pPr>
              <w:ind w:left="60"/>
              <w:spacing w:after="0" w:line="151" w:lineRule="exact"/>
              <w:rPr>
                <w:sz w:val="20"/>
                <w:szCs w:val="20"/>
                <w:color w:val="auto"/>
              </w:rPr>
            </w:pPr>
            <w:r>
              <w:rPr>
                <w:rFonts w:ascii="Arial" w:cs="Arial" w:eastAsia="Arial" w:hAnsi="Arial"/>
                <w:sz w:val="14"/>
                <w:szCs w:val="14"/>
                <w:color w:val="auto"/>
                <w:w w:val="83"/>
              </w:rPr>
              <w:t>62,317</w:t>
            </w:r>
          </w:p>
        </w:tc>
        <w:tc>
          <w:tcPr>
            <w:tcW w:w="120" w:type="dxa"/>
            <w:vAlign w:val="bottom"/>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740" w:type="dxa"/>
            <w:vAlign w:val="bottom"/>
            <w:gridSpan w:val="2"/>
          </w:tcPr>
          <w:p>
            <w:pPr>
              <w:jc w:val="right"/>
              <w:ind w:right="80"/>
              <w:spacing w:after="0" w:line="151" w:lineRule="exact"/>
              <w:rPr>
                <w:sz w:val="20"/>
                <w:szCs w:val="20"/>
                <w:color w:val="auto"/>
              </w:rPr>
            </w:pPr>
            <w:r>
              <w:rPr>
                <w:rFonts w:ascii="Arial" w:cs="Arial" w:eastAsia="Arial" w:hAnsi="Arial"/>
                <w:sz w:val="14"/>
                <w:szCs w:val="14"/>
                <w:color w:val="auto"/>
              </w:rPr>
              <w:t>100%</w:t>
            </w:r>
          </w:p>
        </w:tc>
        <w:tc>
          <w:tcPr>
            <w:tcW w:w="100" w:type="dxa"/>
            <w:vAlign w:val="bottom"/>
            <w:vMerge w:val="continue"/>
          </w:tcPr>
          <w:p>
            <w:pPr>
              <w:spacing w:after="0"/>
              <w:rPr>
                <w:sz w:val="13"/>
                <w:szCs w:val="13"/>
                <w:color w:val="auto"/>
              </w:rPr>
            </w:pPr>
          </w:p>
        </w:tc>
        <w:tc>
          <w:tcPr>
            <w:tcW w:w="120" w:type="dxa"/>
            <w:vAlign w:val="bottom"/>
          </w:tcPr>
          <w:p>
            <w:pPr>
              <w:spacing w:after="0" w:line="151"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51" w:lineRule="exact"/>
              <w:rPr>
                <w:sz w:val="20"/>
                <w:szCs w:val="20"/>
                <w:color w:val="auto"/>
              </w:rPr>
            </w:pPr>
            <w:r>
              <w:rPr>
                <w:rFonts w:ascii="Arial" w:cs="Arial" w:eastAsia="Arial" w:hAnsi="Arial"/>
                <w:sz w:val="14"/>
                <w:szCs w:val="14"/>
                <w:color w:val="auto"/>
                <w:w w:val="97"/>
              </w:rPr>
              <w:t>62,360</w:t>
            </w:r>
          </w:p>
        </w:tc>
        <w:tc>
          <w:tcPr>
            <w:tcW w:w="100" w:type="dxa"/>
            <w:vAlign w:val="bottom"/>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840" w:type="dxa"/>
            <w:vAlign w:val="bottom"/>
            <w:gridSpan w:val="2"/>
          </w:tcPr>
          <w:p>
            <w:pPr>
              <w:jc w:val="right"/>
              <w:ind w:right="180"/>
              <w:spacing w:after="0" w:line="151" w:lineRule="exact"/>
              <w:rPr>
                <w:sz w:val="20"/>
                <w:szCs w:val="20"/>
                <w:color w:val="auto"/>
              </w:rPr>
            </w:pPr>
            <w:r>
              <w:rPr>
                <w:rFonts w:ascii="Arial" w:cs="Arial" w:eastAsia="Arial" w:hAnsi="Arial"/>
                <w:sz w:val="14"/>
                <w:szCs w:val="14"/>
                <w:color w:val="auto"/>
              </w:rPr>
              <w:t>100%</w:t>
            </w:r>
          </w:p>
        </w:tc>
        <w:tc>
          <w:tcPr>
            <w:tcW w:w="120" w:type="dxa"/>
            <w:vAlign w:val="bottom"/>
          </w:tcPr>
          <w:p>
            <w:pPr>
              <w:spacing w:after="0" w:line="151"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51" w:lineRule="exact"/>
              <w:rPr>
                <w:sz w:val="20"/>
                <w:szCs w:val="20"/>
                <w:color w:val="auto"/>
              </w:rPr>
            </w:pPr>
            <w:r>
              <w:rPr>
                <w:rFonts w:ascii="Arial" w:cs="Arial" w:eastAsia="Arial" w:hAnsi="Arial"/>
                <w:sz w:val="14"/>
                <w:szCs w:val="14"/>
                <w:color w:val="auto"/>
                <w:w w:val="97"/>
              </w:rPr>
              <w:t>60,244</w:t>
            </w:r>
          </w:p>
        </w:tc>
        <w:tc>
          <w:tcPr>
            <w:tcW w:w="100" w:type="dxa"/>
            <w:vAlign w:val="bottom"/>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840" w:type="dxa"/>
            <w:vAlign w:val="bottom"/>
            <w:gridSpan w:val="2"/>
          </w:tcPr>
          <w:p>
            <w:pPr>
              <w:jc w:val="right"/>
              <w:ind w:right="180"/>
              <w:spacing w:after="0" w:line="151" w:lineRule="exact"/>
              <w:rPr>
                <w:sz w:val="20"/>
                <w:szCs w:val="20"/>
                <w:color w:val="auto"/>
              </w:rPr>
            </w:pPr>
            <w:r>
              <w:rPr>
                <w:rFonts w:ascii="Arial" w:cs="Arial" w:eastAsia="Arial" w:hAnsi="Arial"/>
                <w:sz w:val="14"/>
                <w:szCs w:val="14"/>
                <w:color w:val="auto"/>
              </w:rPr>
              <w:t>100%</w:t>
            </w:r>
          </w:p>
        </w:tc>
        <w:tc>
          <w:tcPr>
            <w:tcW w:w="120" w:type="dxa"/>
            <w:vAlign w:val="bottom"/>
          </w:tcPr>
          <w:p>
            <w:pPr>
              <w:spacing w:after="0" w:line="151" w:lineRule="exact"/>
              <w:rPr>
                <w:sz w:val="20"/>
                <w:szCs w:val="20"/>
                <w:color w:val="auto"/>
              </w:rPr>
            </w:pPr>
            <w:r>
              <w:rPr>
                <w:rFonts w:ascii="Arial" w:cs="Arial" w:eastAsia="Arial" w:hAnsi="Arial"/>
                <w:sz w:val="14"/>
                <w:szCs w:val="14"/>
                <w:color w:val="auto"/>
              </w:rPr>
              <w:t>$</w:t>
            </w:r>
          </w:p>
        </w:tc>
        <w:tc>
          <w:tcPr>
            <w:tcW w:w="440" w:type="dxa"/>
            <w:vAlign w:val="bottom"/>
          </w:tcPr>
          <w:p>
            <w:pPr>
              <w:jc w:val="right"/>
              <w:spacing w:after="0" w:line="151" w:lineRule="exact"/>
              <w:rPr>
                <w:sz w:val="20"/>
                <w:szCs w:val="20"/>
                <w:color w:val="auto"/>
              </w:rPr>
            </w:pPr>
            <w:r>
              <w:rPr>
                <w:rFonts w:ascii="Arial" w:cs="Arial" w:eastAsia="Arial" w:hAnsi="Arial"/>
                <w:sz w:val="14"/>
                <w:szCs w:val="14"/>
                <w:color w:val="auto"/>
                <w:w w:val="97"/>
              </w:rPr>
              <w:t>58,629</w:t>
            </w:r>
          </w:p>
        </w:tc>
        <w:tc>
          <w:tcPr>
            <w:tcW w:w="120" w:type="dxa"/>
            <w:vAlign w:val="bottom"/>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700" w:type="dxa"/>
            <w:vAlign w:val="bottom"/>
            <w:gridSpan w:val="2"/>
          </w:tcPr>
          <w:p>
            <w:pPr>
              <w:jc w:val="right"/>
              <w:ind w:right="40"/>
              <w:spacing w:after="0" w:line="151"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Borders>
              <w:right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20"/>
          </w:cols>
          <w:pgMar w:left="240" w:top="266" w:right="239" w:bottom="1440" w:gutter="0" w:footer="0" w:header="0"/>
        </w:sectPr>
      </w:pPr>
    </w:p>
    <w:bookmarkStart w:id="99" w:name="page100"/>
    <w:bookmarkEnd w:id="99"/>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746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91705" cy="37465"/>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Commercial Mortgage Loans Summary</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58"/>
        </w:trPr>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100" w:type="dxa"/>
            <w:vAlign w:val="bottom"/>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1380" w:type="dxa"/>
            <w:vAlign w:val="bottom"/>
            <w:tcBorders>
              <w:top w:val="single" w:sz="8" w:color="auto"/>
              <w:right w:val="single" w:sz="8" w:color="auto"/>
            </w:tcBorders>
            <w:gridSpan w:val="5"/>
          </w:tcPr>
          <w:p>
            <w:pPr>
              <w:ind w:left="20"/>
              <w:spacing w:after="0" w:line="158" w:lineRule="exact"/>
              <w:rPr>
                <w:sz w:val="20"/>
                <w:szCs w:val="20"/>
                <w:color w:val="auto"/>
              </w:rPr>
            </w:pPr>
            <w:r>
              <w:rPr>
                <w:rFonts w:ascii="Arial" w:cs="Arial" w:eastAsia="Arial" w:hAnsi="Arial"/>
                <w:sz w:val="14"/>
                <w:szCs w:val="14"/>
                <w:b w:val="1"/>
                <w:bCs w:val="1"/>
                <w:color w:val="auto"/>
              </w:rPr>
              <w:t>December 31, 2014</w:t>
            </w:r>
          </w:p>
        </w:tc>
        <w:tc>
          <w:tcPr>
            <w:tcW w:w="120" w:type="dxa"/>
            <w:vAlign w:val="bottom"/>
          </w:tcPr>
          <w:p>
            <w:pPr>
              <w:spacing w:after="0"/>
              <w:rPr>
                <w:sz w:val="13"/>
                <w:szCs w:val="13"/>
                <w:color w:val="auto"/>
              </w:rPr>
            </w:pPr>
          </w:p>
        </w:tc>
        <w:tc>
          <w:tcPr>
            <w:tcW w:w="1500" w:type="dxa"/>
            <w:vAlign w:val="bottom"/>
            <w:gridSpan w:val="5"/>
          </w:tcPr>
          <w:p>
            <w:pPr>
              <w:jc w:val="right"/>
              <w:ind w:right="280"/>
              <w:spacing w:after="0" w:line="158" w:lineRule="exact"/>
              <w:rPr>
                <w:sz w:val="20"/>
                <w:szCs w:val="20"/>
                <w:color w:val="auto"/>
              </w:rPr>
            </w:pPr>
            <w:r>
              <w:rPr>
                <w:rFonts w:ascii="Arial" w:cs="Arial" w:eastAsia="Arial" w:hAnsi="Arial"/>
                <w:sz w:val="14"/>
                <w:szCs w:val="14"/>
                <w:b w:val="1"/>
                <w:bCs w:val="1"/>
                <w:color w:val="auto"/>
                <w:w w:val="91"/>
              </w:rPr>
              <w:t>September 30, 2014</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4"/>
          </w:tcPr>
          <w:p>
            <w:pPr>
              <w:jc w:val="right"/>
              <w:ind w:right="400"/>
              <w:spacing w:after="0" w:line="158" w:lineRule="exact"/>
              <w:rPr>
                <w:sz w:val="20"/>
                <w:szCs w:val="20"/>
                <w:color w:val="auto"/>
              </w:rPr>
            </w:pPr>
            <w:r>
              <w:rPr>
                <w:rFonts w:ascii="Arial" w:cs="Arial" w:eastAsia="Arial" w:hAnsi="Arial"/>
                <w:sz w:val="14"/>
                <w:szCs w:val="14"/>
                <w:b w:val="1"/>
                <w:bCs w:val="1"/>
                <w:color w:val="auto"/>
                <w:w w:val="90"/>
              </w:rPr>
              <w:t>June 30, 2014</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60" w:type="dxa"/>
            <w:vAlign w:val="bottom"/>
            <w:gridSpan w:val="4"/>
          </w:tcPr>
          <w:p>
            <w:pPr>
              <w:jc w:val="right"/>
              <w:ind w:right="340"/>
              <w:spacing w:after="0" w:line="158" w:lineRule="exact"/>
              <w:rPr>
                <w:sz w:val="20"/>
                <w:szCs w:val="20"/>
                <w:color w:val="auto"/>
              </w:rPr>
            </w:pPr>
            <w:r>
              <w:rPr>
                <w:rFonts w:ascii="Arial" w:cs="Arial" w:eastAsia="Arial" w:hAnsi="Arial"/>
                <w:sz w:val="14"/>
                <w:szCs w:val="14"/>
                <w:b w:val="1"/>
                <w:bCs w:val="1"/>
                <w:color w:val="auto"/>
                <w:w w:val="90"/>
              </w:rPr>
              <w:t>March 31, 2014</w:t>
            </w:r>
          </w:p>
        </w:tc>
        <w:tc>
          <w:tcPr>
            <w:tcW w:w="100" w:type="dxa"/>
            <w:vAlign w:val="bottom"/>
          </w:tcPr>
          <w:p>
            <w:pPr>
              <w:spacing w:after="0"/>
              <w:rPr>
                <w:sz w:val="13"/>
                <w:szCs w:val="13"/>
                <w:color w:val="auto"/>
              </w:rPr>
            </w:pPr>
          </w:p>
        </w:tc>
        <w:tc>
          <w:tcPr>
            <w:tcW w:w="1400" w:type="dxa"/>
            <w:vAlign w:val="bottom"/>
            <w:gridSpan w:val="5"/>
          </w:tcPr>
          <w:p>
            <w:pPr>
              <w:ind w:left="40"/>
              <w:spacing w:after="0" w:line="158" w:lineRule="exact"/>
              <w:rPr>
                <w:sz w:val="20"/>
                <w:szCs w:val="20"/>
                <w:color w:val="auto"/>
              </w:rPr>
            </w:pPr>
            <w:r>
              <w:rPr>
                <w:rFonts w:ascii="Arial" w:cs="Arial" w:eastAsia="Arial" w:hAnsi="Arial"/>
                <w:sz w:val="14"/>
                <w:szCs w:val="14"/>
                <w:b w:val="1"/>
                <w:bCs w:val="1"/>
                <w:color w:val="auto"/>
              </w:rPr>
              <w:t>December 31, 2013</w:t>
            </w:r>
          </w:p>
        </w:tc>
        <w:tc>
          <w:tcPr>
            <w:tcW w:w="0" w:type="dxa"/>
            <w:vAlign w:val="bottom"/>
          </w:tcPr>
          <w:p>
            <w:pPr>
              <w:spacing w:after="0"/>
              <w:rPr>
                <w:sz w:val="1"/>
                <w:szCs w:val="1"/>
                <w:color w:val="auto"/>
              </w:rPr>
            </w:pPr>
          </w:p>
        </w:tc>
      </w:tr>
      <w:tr>
        <w:trPr>
          <w:trHeight w:val="116"/>
        </w:trPr>
        <w:tc>
          <w:tcPr>
            <w:tcW w:w="1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100" w:type="dxa"/>
            <w:vAlign w:val="bottom"/>
          </w:tcPr>
          <w:p>
            <w:pPr>
              <w:spacing w:after="0"/>
              <w:rPr>
                <w:sz w:val="10"/>
                <w:szCs w:val="10"/>
                <w:color w:val="auto"/>
              </w:rPr>
            </w:pPr>
          </w:p>
        </w:tc>
        <w:tc>
          <w:tcPr>
            <w:tcW w:w="3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800" w:type="dxa"/>
            <w:vAlign w:val="bottom"/>
            <w:tcBorders>
              <w:top w:val="single" w:sz="8" w:color="auto"/>
            </w:tcBorders>
            <w:gridSpan w:val="3"/>
          </w:tcPr>
          <w:p>
            <w:pPr>
              <w:ind w:left="40"/>
              <w:spacing w:after="0" w:line="116" w:lineRule="exact"/>
              <w:rPr>
                <w:sz w:val="20"/>
                <w:szCs w:val="20"/>
                <w:color w:val="auto"/>
              </w:rPr>
            </w:pPr>
            <w:r>
              <w:rPr>
                <w:rFonts w:ascii="Arial" w:cs="Arial" w:eastAsia="Arial" w:hAnsi="Arial"/>
                <w:sz w:val="13"/>
                <w:szCs w:val="13"/>
                <w:b w:val="1"/>
                <w:bCs w:val="1"/>
                <w:color w:val="auto"/>
              </w:rPr>
              <w:t>Carrying</w:t>
            </w:r>
          </w:p>
        </w:tc>
        <w:tc>
          <w:tcPr>
            <w:tcW w:w="360" w:type="dxa"/>
            <w:vAlign w:val="bottom"/>
            <w:tcBorders>
              <w:top w:val="single" w:sz="8" w:color="auto"/>
            </w:tcBorders>
          </w:tcPr>
          <w:p>
            <w:pPr>
              <w:jc w:val="right"/>
              <w:spacing w:after="0" w:line="116" w:lineRule="exact"/>
              <w:rPr>
                <w:sz w:val="20"/>
                <w:szCs w:val="20"/>
                <w:color w:val="auto"/>
              </w:rPr>
            </w:pPr>
            <w:r>
              <w:rPr>
                <w:rFonts w:ascii="Arial" w:cs="Arial" w:eastAsia="Arial" w:hAnsi="Arial"/>
                <w:sz w:val="13"/>
                <w:szCs w:val="13"/>
                <w:b w:val="1"/>
                <w:bCs w:val="1"/>
                <w:color w:val="auto"/>
              </w:rPr>
              <w:t>% of</w:t>
            </w:r>
          </w:p>
        </w:tc>
        <w:tc>
          <w:tcPr>
            <w:tcW w:w="220" w:type="dxa"/>
            <w:vAlign w:val="bottom"/>
            <w:tcBorders>
              <w:right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900" w:type="dxa"/>
            <w:vAlign w:val="bottom"/>
            <w:tcBorders>
              <w:top w:val="single" w:sz="8" w:color="auto"/>
            </w:tcBorders>
            <w:gridSpan w:val="3"/>
          </w:tcPr>
          <w:p>
            <w:pPr>
              <w:jc w:val="right"/>
              <w:ind w:right="300"/>
              <w:spacing w:after="0" w:line="116" w:lineRule="exact"/>
              <w:rPr>
                <w:sz w:val="20"/>
                <w:szCs w:val="20"/>
                <w:color w:val="auto"/>
              </w:rPr>
            </w:pPr>
            <w:r>
              <w:rPr>
                <w:rFonts w:ascii="Arial" w:cs="Arial" w:eastAsia="Arial" w:hAnsi="Arial"/>
                <w:sz w:val="13"/>
                <w:szCs w:val="13"/>
                <w:b w:val="1"/>
                <w:bCs w:val="1"/>
                <w:color w:val="auto"/>
              </w:rPr>
              <w:t>Carrying</w:t>
            </w:r>
          </w:p>
        </w:tc>
        <w:tc>
          <w:tcPr>
            <w:tcW w:w="360" w:type="dxa"/>
            <w:vAlign w:val="bottom"/>
            <w:tcBorders>
              <w:top w:val="single" w:sz="8" w:color="auto"/>
            </w:tcBorders>
          </w:tcPr>
          <w:p>
            <w:pPr>
              <w:jc w:val="right"/>
              <w:spacing w:after="0" w:line="116" w:lineRule="exact"/>
              <w:rPr>
                <w:sz w:val="20"/>
                <w:szCs w:val="20"/>
                <w:color w:val="auto"/>
              </w:rPr>
            </w:pPr>
            <w:r>
              <w:rPr>
                <w:rFonts w:ascii="Arial" w:cs="Arial" w:eastAsia="Arial" w:hAnsi="Arial"/>
                <w:sz w:val="13"/>
                <w:szCs w:val="13"/>
                <w:b w:val="1"/>
                <w:bCs w:val="1"/>
                <w:color w:val="auto"/>
              </w:rPr>
              <w:t>% of</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Borders>
              <w:top w:val="single" w:sz="8" w:color="auto"/>
            </w:tcBorders>
            <w:gridSpan w:val="3"/>
          </w:tcPr>
          <w:p>
            <w:pPr>
              <w:spacing w:after="0" w:line="116" w:lineRule="exact"/>
              <w:rPr>
                <w:sz w:val="20"/>
                <w:szCs w:val="20"/>
                <w:color w:val="auto"/>
              </w:rPr>
            </w:pPr>
            <w:r>
              <w:rPr>
                <w:rFonts w:ascii="Arial" w:cs="Arial" w:eastAsia="Arial" w:hAnsi="Arial"/>
                <w:sz w:val="13"/>
                <w:szCs w:val="13"/>
                <w:b w:val="1"/>
                <w:bCs w:val="1"/>
                <w:color w:val="auto"/>
              </w:rPr>
              <w:t>Carrying</w:t>
            </w:r>
          </w:p>
        </w:tc>
        <w:tc>
          <w:tcPr>
            <w:tcW w:w="320" w:type="dxa"/>
            <w:vAlign w:val="bottom"/>
            <w:tcBorders>
              <w:top w:val="single" w:sz="8" w:color="auto"/>
            </w:tcBorders>
          </w:tcPr>
          <w:p>
            <w:pPr>
              <w:jc w:val="right"/>
              <w:spacing w:after="0" w:line="116" w:lineRule="exact"/>
              <w:rPr>
                <w:sz w:val="20"/>
                <w:szCs w:val="20"/>
                <w:color w:val="auto"/>
              </w:rPr>
            </w:pPr>
            <w:r>
              <w:rPr>
                <w:rFonts w:ascii="Arial" w:cs="Arial" w:eastAsia="Arial" w:hAnsi="Arial"/>
                <w:sz w:val="13"/>
                <w:szCs w:val="13"/>
                <w:b w:val="1"/>
                <w:bCs w:val="1"/>
                <w:color w:val="auto"/>
              </w:rPr>
              <w:t>% of</w:t>
            </w: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0" w:type="dxa"/>
            <w:vAlign w:val="bottom"/>
            <w:tcBorders>
              <w:top w:val="single" w:sz="8" w:color="auto"/>
            </w:tcBorders>
            <w:gridSpan w:val="3"/>
          </w:tcPr>
          <w:p>
            <w:pPr>
              <w:spacing w:after="0" w:line="116" w:lineRule="exact"/>
              <w:rPr>
                <w:sz w:val="20"/>
                <w:szCs w:val="20"/>
                <w:color w:val="auto"/>
              </w:rPr>
            </w:pPr>
            <w:r>
              <w:rPr>
                <w:rFonts w:ascii="Arial" w:cs="Arial" w:eastAsia="Arial" w:hAnsi="Arial"/>
                <w:sz w:val="13"/>
                <w:szCs w:val="13"/>
                <w:b w:val="1"/>
                <w:bCs w:val="1"/>
                <w:color w:val="auto"/>
              </w:rPr>
              <w:t>Carrying</w:t>
            </w:r>
          </w:p>
        </w:tc>
        <w:tc>
          <w:tcPr>
            <w:tcW w:w="320" w:type="dxa"/>
            <w:vAlign w:val="bottom"/>
            <w:tcBorders>
              <w:top w:val="single" w:sz="8" w:color="auto"/>
            </w:tcBorders>
          </w:tcPr>
          <w:p>
            <w:pPr>
              <w:jc w:val="right"/>
              <w:spacing w:after="0" w:line="116" w:lineRule="exact"/>
              <w:rPr>
                <w:sz w:val="20"/>
                <w:szCs w:val="20"/>
                <w:color w:val="auto"/>
              </w:rPr>
            </w:pPr>
            <w:r>
              <w:rPr>
                <w:rFonts w:ascii="Arial" w:cs="Arial" w:eastAsia="Arial" w:hAnsi="Arial"/>
                <w:sz w:val="13"/>
                <w:szCs w:val="13"/>
                <w:b w:val="1"/>
                <w:bCs w:val="1"/>
                <w:color w:val="auto"/>
              </w:rPr>
              <w:t>% of</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tcBorders>
              <w:top w:val="single" w:sz="8" w:color="auto"/>
            </w:tcBorders>
            <w:gridSpan w:val="3"/>
          </w:tcPr>
          <w:p>
            <w:pPr>
              <w:ind w:left="20"/>
              <w:spacing w:after="0" w:line="116" w:lineRule="exact"/>
              <w:rPr>
                <w:sz w:val="20"/>
                <w:szCs w:val="20"/>
                <w:color w:val="auto"/>
              </w:rPr>
            </w:pPr>
            <w:r>
              <w:rPr>
                <w:rFonts w:ascii="Arial" w:cs="Arial" w:eastAsia="Arial" w:hAnsi="Arial"/>
                <w:sz w:val="13"/>
                <w:szCs w:val="13"/>
                <w:b w:val="1"/>
                <w:bCs w:val="1"/>
                <w:color w:val="auto"/>
              </w:rPr>
              <w:t>Carrying</w:t>
            </w:r>
          </w:p>
        </w:tc>
        <w:tc>
          <w:tcPr>
            <w:tcW w:w="360" w:type="dxa"/>
            <w:vAlign w:val="bottom"/>
            <w:tcBorders>
              <w:top w:val="single" w:sz="8" w:color="auto"/>
            </w:tcBorders>
          </w:tcPr>
          <w:p>
            <w:pPr>
              <w:jc w:val="right"/>
              <w:spacing w:after="0" w:line="116" w:lineRule="exact"/>
              <w:rPr>
                <w:sz w:val="20"/>
                <w:szCs w:val="20"/>
                <w:color w:val="auto"/>
              </w:rPr>
            </w:pPr>
            <w:r>
              <w:rPr>
                <w:rFonts w:ascii="Arial" w:cs="Arial" w:eastAsia="Arial" w:hAnsi="Arial"/>
                <w:sz w:val="13"/>
                <w:szCs w:val="13"/>
                <w:b w:val="1"/>
                <w:bCs w:val="1"/>
                <w:color w:val="auto"/>
              </w:rPr>
              <w:t>% of</w:t>
            </w: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8"/>
        </w:trPr>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gridSpan w:val="3"/>
          </w:tcPr>
          <w:p>
            <w:pPr>
              <w:ind w:left="60"/>
              <w:spacing w:after="0"/>
              <w:rPr>
                <w:sz w:val="20"/>
                <w:szCs w:val="20"/>
                <w:color w:val="auto"/>
              </w:rPr>
            </w:pPr>
            <w:r>
              <w:rPr>
                <w:rFonts w:ascii="Arial" w:cs="Arial" w:eastAsia="Arial" w:hAnsi="Arial"/>
                <w:sz w:val="14"/>
                <w:szCs w:val="14"/>
                <w:b w:val="1"/>
                <w:bCs w:val="1"/>
                <w:color w:val="auto"/>
              </w:rPr>
              <w:t>Amount</w:t>
            </w:r>
          </w:p>
        </w:tc>
        <w:tc>
          <w:tcPr>
            <w:tcW w:w="580" w:type="dxa"/>
            <w:vAlign w:val="bottom"/>
            <w:tcBorders>
              <w:right w:val="single" w:sz="8" w:color="auto"/>
            </w:tcBorders>
            <w:gridSpan w:val="2"/>
          </w:tcPr>
          <w:p>
            <w:pPr>
              <w:jc w:val="right"/>
              <w:ind w:right="240"/>
              <w:spacing w:after="0"/>
              <w:rPr>
                <w:sz w:val="20"/>
                <w:szCs w:val="20"/>
                <w:color w:val="auto"/>
              </w:rPr>
            </w:pPr>
            <w:r>
              <w:rPr>
                <w:rFonts w:ascii="Arial" w:cs="Arial" w:eastAsia="Arial" w:hAnsi="Arial"/>
                <w:sz w:val="14"/>
                <w:szCs w:val="14"/>
                <w:b w:val="1"/>
                <w:bCs w:val="1"/>
                <w:color w:val="auto"/>
                <w:w w:val="95"/>
              </w:rPr>
              <w:t>Total</w:t>
            </w:r>
          </w:p>
        </w:tc>
        <w:tc>
          <w:tcPr>
            <w:tcW w:w="120" w:type="dxa"/>
            <w:vAlign w:val="bottom"/>
          </w:tcPr>
          <w:p>
            <w:pPr>
              <w:spacing w:after="0"/>
              <w:rPr>
                <w:sz w:val="14"/>
                <w:szCs w:val="14"/>
                <w:color w:val="auto"/>
              </w:rPr>
            </w:pPr>
          </w:p>
        </w:tc>
        <w:tc>
          <w:tcPr>
            <w:tcW w:w="900" w:type="dxa"/>
            <w:vAlign w:val="bottom"/>
            <w:gridSpan w:val="3"/>
          </w:tcPr>
          <w:p>
            <w:pPr>
              <w:jc w:val="right"/>
              <w:ind w:right="320"/>
              <w:spacing w:after="0"/>
              <w:rPr>
                <w:sz w:val="20"/>
                <w:szCs w:val="20"/>
                <w:color w:val="auto"/>
              </w:rPr>
            </w:pPr>
            <w:r>
              <w:rPr>
                <w:rFonts w:ascii="Arial" w:cs="Arial" w:eastAsia="Arial" w:hAnsi="Arial"/>
                <w:sz w:val="14"/>
                <w:szCs w:val="14"/>
                <w:b w:val="1"/>
                <w:bCs w:val="1"/>
                <w:color w:val="auto"/>
              </w:rPr>
              <w:t>Amount</w:t>
            </w:r>
          </w:p>
        </w:tc>
        <w:tc>
          <w:tcPr>
            <w:tcW w:w="60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5"/>
              </w:rPr>
              <w:t>Total</w:t>
            </w:r>
          </w:p>
        </w:tc>
        <w:tc>
          <w:tcPr>
            <w:tcW w:w="100" w:type="dxa"/>
            <w:vAlign w:val="bottom"/>
          </w:tcPr>
          <w:p>
            <w:pPr>
              <w:spacing w:after="0"/>
              <w:rPr>
                <w:sz w:val="14"/>
                <w:szCs w:val="14"/>
                <w:color w:val="auto"/>
              </w:rPr>
            </w:pPr>
          </w:p>
        </w:tc>
        <w:tc>
          <w:tcPr>
            <w:tcW w:w="800" w:type="dxa"/>
            <w:vAlign w:val="bottom"/>
            <w:gridSpan w:val="3"/>
          </w:tcPr>
          <w:p>
            <w:pPr>
              <w:jc w:val="right"/>
              <w:ind w:right="280"/>
              <w:spacing w:after="0"/>
              <w:rPr>
                <w:sz w:val="20"/>
                <w:szCs w:val="20"/>
                <w:color w:val="auto"/>
              </w:rPr>
            </w:pPr>
            <w:r>
              <w:rPr>
                <w:rFonts w:ascii="Arial" w:cs="Arial" w:eastAsia="Arial" w:hAnsi="Arial"/>
                <w:sz w:val="14"/>
                <w:szCs w:val="14"/>
                <w:b w:val="1"/>
                <w:bCs w:val="1"/>
                <w:color w:val="auto"/>
                <w:w w:val="94"/>
              </w:rPr>
              <w:t>Amount</w:t>
            </w:r>
          </w:p>
        </w:tc>
        <w:tc>
          <w:tcPr>
            <w:tcW w:w="56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83"/>
              </w:rPr>
              <w:t>Total</w:t>
            </w:r>
          </w:p>
        </w:tc>
        <w:tc>
          <w:tcPr>
            <w:tcW w:w="80" w:type="dxa"/>
            <w:vAlign w:val="bottom"/>
          </w:tcPr>
          <w:p>
            <w:pPr>
              <w:spacing w:after="0"/>
              <w:rPr>
                <w:sz w:val="14"/>
                <w:szCs w:val="14"/>
                <w:color w:val="auto"/>
              </w:rPr>
            </w:pPr>
          </w:p>
        </w:tc>
        <w:tc>
          <w:tcPr>
            <w:tcW w:w="80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8"/>
              </w:rPr>
              <w:t>Amount</w:t>
            </w:r>
          </w:p>
        </w:tc>
        <w:tc>
          <w:tcPr>
            <w:tcW w:w="5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89"/>
              </w:rPr>
              <w:t>Total</w:t>
            </w:r>
          </w:p>
        </w:tc>
        <w:tc>
          <w:tcPr>
            <w:tcW w:w="100" w:type="dxa"/>
            <w:vAlign w:val="bottom"/>
          </w:tcPr>
          <w:p>
            <w:pPr>
              <w:spacing w:after="0"/>
              <w:rPr>
                <w:sz w:val="14"/>
                <w:szCs w:val="14"/>
                <w:color w:val="auto"/>
              </w:rPr>
            </w:pPr>
          </w:p>
        </w:tc>
        <w:tc>
          <w:tcPr>
            <w:tcW w:w="840" w:type="dxa"/>
            <w:vAlign w:val="bottom"/>
            <w:gridSpan w:val="3"/>
          </w:tcPr>
          <w:p>
            <w:pPr>
              <w:ind w:left="40"/>
              <w:spacing w:after="0"/>
              <w:rPr>
                <w:sz w:val="20"/>
                <w:szCs w:val="20"/>
                <w:color w:val="auto"/>
              </w:rPr>
            </w:pPr>
            <w:r>
              <w:rPr>
                <w:rFonts w:ascii="Arial" w:cs="Arial" w:eastAsia="Arial" w:hAnsi="Arial"/>
                <w:sz w:val="14"/>
                <w:szCs w:val="14"/>
                <w:b w:val="1"/>
                <w:bCs w:val="1"/>
                <w:color w:val="auto"/>
              </w:rPr>
              <w:t>Amount</w:t>
            </w:r>
          </w:p>
        </w:tc>
        <w:tc>
          <w:tcPr>
            <w:tcW w:w="56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71"/>
        </w:trPr>
        <w:tc>
          <w:tcPr>
            <w:tcW w:w="1460" w:type="dxa"/>
            <w:vAlign w:val="bottom"/>
            <w:tcBorders>
              <w:top w:val="single" w:sz="8" w:color="CCEEFF"/>
              <w:bottom w:val="single" w:sz="8" w:color="auto"/>
            </w:tcBorders>
            <w:gridSpan w:val="4"/>
            <w:shd w:val="clear" w:color="auto" w:fill="CCEEFF"/>
          </w:tcPr>
          <w:p>
            <w:pPr>
              <w:spacing w:after="0" w:line="152" w:lineRule="exact"/>
              <w:rPr>
                <w:sz w:val="20"/>
                <w:szCs w:val="20"/>
                <w:color w:val="auto"/>
              </w:rPr>
            </w:pPr>
            <w:r>
              <w:rPr>
                <w:rFonts w:ascii="Arial" w:cs="Arial" w:eastAsia="Arial" w:hAnsi="Arial"/>
                <w:sz w:val="16"/>
                <w:szCs w:val="16"/>
                <w:b w:val="1"/>
                <w:bCs w:val="1"/>
                <w:color w:val="auto"/>
                <w:w w:val="97"/>
              </w:rPr>
              <w:t>Geographic Region</w:t>
            </w:r>
          </w:p>
        </w:tc>
        <w:tc>
          <w:tcPr>
            <w:tcW w:w="2420" w:type="dxa"/>
            <w:vAlign w:val="bottom"/>
            <w:tcBorders>
              <w:top w:val="single" w:sz="8" w:color="CCEEFF"/>
              <w:bottom w:val="single" w:sz="8" w:color="CCEEFF"/>
              <w:right w:val="single" w:sz="8" w:color="auto"/>
            </w:tcBorders>
            <w:gridSpan w:val="2"/>
            <w:shd w:val="clear" w:color="auto" w:fill="CCEEFF"/>
          </w:tcPr>
          <w:p>
            <w:pPr>
              <w:spacing w:after="0"/>
              <w:rPr>
                <w:sz w:val="14"/>
                <w:szCs w:val="14"/>
                <w:color w:val="auto"/>
              </w:rPr>
            </w:pPr>
          </w:p>
        </w:tc>
        <w:tc>
          <w:tcPr>
            <w:tcW w:w="140" w:type="dxa"/>
            <w:vAlign w:val="bottom"/>
            <w:tcBorders>
              <w:top w:val="single" w:sz="8" w:color="CCEEFF"/>
              <w:bottom w:val="single" w:sz="8" w:color="CCEEFF"/>
            </w:tcBorders>
            <w:shd w:val="clear" w:color="auto" w:fill="CCEEFF"/>
          </w:tcPr>
          <w:p>
            <w:pPr>
              <w:spacing w:after="0"/>
              <w:rPr>
                <w:sz w:val="14"/>
                <w:szCs w:val="14"/>
                <w:color w:val="auto"/>
              </w:rPr>
            </w:pPr>
          </w:p>
        </w:tc>
        <w:tc>
          <w:tcPr>
            <w:tcW w:w="160" w:type="dxa"/>
            <w:vAlign w:val="bottom"/>
            <w:tcBorders>
              <w:top w:val="single" w:sz="8" w:color="auto"/>
              <w:bottom w:val="single" w:sz="8" w:color="CCEEFF"/>
            </w:tcBorders>
            <w:shd w:val="clear" w:color="auto" w:fill="CCEEFF"/>
          </w:tcPr>
          <w:p>
            <w:pPr>
              <w:spacing w:after="0"/>
              <w:rPr>
                <w:sz w:val="14"/>
                <w:szCs w:val="14"/>
                <w:color w:val="auto"/>
              </w:rPr>
            </w:pPr>
          </w:p>
        </w:tc>
        <w:tc>
          <w:tcPr>
            <w:tcW w:w="460" w:type="dxa"/>
            <w:vAlign w:val="bottom"/>
            <w:tcBorders>
              <w:top w:val="single" w:sz="8" w:color="auto"/>
              <w:bottom w:val="single" w:sz="8" w:color="CCEEFF"/>
            </w:tcBorders>
            <w:shd w:val="clear" w:color="auto" w:fill="CCEEFF"/>
          </w:tcPr>
          <w:p>
            <w:pPr>
              <w:spacing w:after="0"/>
              <w:rPr>
                <w:sz w:val="14"/>
                <w:szCs w:val="14"/>
                <w:color w:val="auto"/>
              </w:rPr>
            </w:pPr>
          </w:p>
        </w:tc>
        <w:tc>
          <w:tcPr>
            <w:tcW w:w="180" w:type="dxa"/>
            <w:vAlign w:val="bottom"/>
            <w:tcBorders>
              <w:top w:val="single" w:sz="8" w:color="CCEEFF"/>
              <w:bottom w:val="single" w:sz="8" w:color="CCEEFF"/>
            </w:tcBorders>
            <w:shd w:val="clear" w:color="auto" w:fill="CCEEFF"/>
          </w:tcPr>
          <w:p>
            <w:pPr>
              <w:spacing w:after="0"/>
              <w:rPr>
                <w:sz w:val="14"/>
                <w:szCs w:val="14"/>
                <w:color w:val="auto"/>
              </w:rPr>
            </w:pPr>
          </w:p>
        </w:tc>
        <w:tc>
          <w:tcPr>
            <w:tcW w:w="360" w:type="dxa"/>
            <w:vAlign w:val="bottom"/>
            <w:tcBorders>
              <w:top w:val="single" w:sz="8" w:color="auto"/>
              <w:bottom w:val="single" w:sz="8" w:color="CCEEFF"/>
            </w:tcBorders>
            <w:shd w:val="clear" w:color="auto" w:fill="CCEEFF"/>
          </w:tcPr>
          <w:p>
            <w:pPr>
              <w:spacing w:after="0"/>
              <w:rPr>
                <w:sz w:val="14"/>
                <w:szCs w:val="14"/>
                <w:color w:val="auto"/>
              </w:rPr>
            </w:pPr>
          </w:p>
        </w:tc>
        <w:tc>
          <w:tcPr>
            <w:tcW w:w="220" w:type="dxa"/>
            <w:vAlign w:val="bottom"/>
            <w:tcBorders>
              <w:top w:val="single" w:sz="8" w:color="CCEEFF"/>
              <w:bottom w:val="single" w:sz="8" w:color="CCEEFF"/>
              <w:right w:val="single" w:sz="8" w:color="auto"/>
            </w:tcBorders>
            <w:shd w:val="clear" w:color="auto" w:fill="CCEEFF"/>
          </w:tcPr>
          <w:p>
            <w:pPr>
              <w:spacing w:after="0"/>
              <w:rPr>
                <w:sz w:val="14"/>
                <w:szCs w:val="14"/>
                <w:color w:val="auto"/>
              </w:rPr>
            </w:pPr>
          </w:p>
        </w:tc>
        <w:tc>
          <w:tcPr>
            <w:tcW w:w="120" w:type="dxa"/>
            <w:vAlign w:val="bottom"/>
            <w:tcBorders>
              <w:top w:val="single" w:sz="8" w:color="CCEEFF"/>
              <w:bottom w:val="single" w:sz="8" w:color="CCEEFF"/>
            </w:tcBorders>
            <w:shd w:val="clear" w:color="auto" w:fill="CCEEFF"/>
          </w:tcPr>
          <w:p>
            <w:pPr>
              <w:spacing w:after="0"/>
              <w:rPr>
                <w:sz w:val="14"/>
                <w:szCs w:val="14"/>
                <w:color w:val="auto"/>
              </w:rPr>
            </w:pPr>
          </w:p>
        </w:tc>
        <w:tc>
          <w:tcPr>
            <w:tcW w:w="100" w:type="dxa"/>
            <w:vAlign w:val="bottom"/>
            <w:tcBorders>
              <w:top w:val="single" w:sz="8" w:color="auto"/>
              <w:bottom w:val="single" w:sz="8" w:color="CCEEFF"/>
            </w:tcBorders>
            <w:shd w:val="clear" w:color="auto" w:fill="CCEEFF"/>
          </w:tcPr>
          <w:p>
            <w:pPr>
              <w:spacing w:after="0"/>
              <w:rPr>
                <w:sz w:val="14"/>
                <w:szCs w:val="14"/>
                <w:color w:val="auto"/>
              </w:rPr>
            </w:pPr>
          </w:p>
        </w:tc>
        <w:tc>
          <w:tcPr>
            <w:tcW w:w="540" w:type="dxa"/>
            <w:vAlign w:val="bottom"/>
            <w:tcBorders>
              <w:top w:val="single" w:sz="8" w:color="auto"/>
              <w:bottom w:val="single" w:sz="8" w:color="CCEEFF"/>
            </w:tcBorders>
            <w:shd w:val="clear" w:color="auto" w:fill="CCEEFF"/>
          </w:tcPr>
          <w:p>
            <w:pPr>
              <w:spacing w:after="0"/>
              <w:rPr>
                <w:sz w:val="14"/>
                <w:szCs w:val="14"/>
                <w:color w:val="auto"/>
              </w:rPr>
            </w:pPr>
          </w:p>
        </w:tc>
        <w:tc>
          <w:tcPr>
            <w:tcW w:w="260" w:type="dxa"/>
            <w:vAlign w:val="bottom"/>
            <w:tcBorders>
              <w:top w:val="single" w:sz="8" w:color="CCEEFF"/>
              <w:bottom w:val="single" w:sz="8" w:color="CCEEFF"/>
            </w:tcBorders>
            <w:shd w:val="clear" w:color="auto" w:fill="CCEEFF"/>
          </w:tcPr>
          <w:p>
            <w:pPr>
              <w:spacing w:after="0"/>
              <w:rPr>
                <w:sz w:val="14"/>
                <w:szCs w:val="14"/>
                <w:color w:val="auto"/>
              </w:rPr>
            </w:pPr>
          </w:p>
        </w:tc>
        <w:tc>
          <w:tcPr>
            <w:tcW w:w="360" w:type="dxa"/>
            <w:vAlign w:val="bottom"/>
            <w:tcBorders>
              <w:top w:val="single" w:sz="8" w:color="auto"/>
              <w:bottom w:val="single" w:sz="8" w:color="CCEEFF"/>
            </w:tcBorders>
            <w:shd w:val="clear" w:color="auto" w:fill="CCEEFF"/>
          </w:tcPr>
          <w:p>
            <w:pPr>
              <w:spacing w:after="0"/>
              <w:rPr>
                <w:sz w:val="14"/>
                <w:szCs w:val="14"/>
                <w:color w:val="auto"/>
              </w:rPr>
            </w:pPr>
          </w:p>
        </w:tc>
        <w:tc>
          <w:tcPr>
            <w:tcW w:w="240" w:type="dxa"/>
            <w:vAlign w:val="bottom"/>
            <w:tcBorders>
              <w:top w:val="single" w:sz="8" w:color="CCEEFF"/>
              <w:bottom w:val="single" w:sz="8" w:color="CCEEFF"/>
            </w:tcBorders>
            <w:shd w:val="clear" w:color="auto" w:fill="CCEEFF"/>
          </w:tcPr>
          <w:p>
            <w:pPr>
              <w:spacing w:after="0"/>
              <w:rPr>
                <w:sz w:val="14"/>
                <w:szCs w:val="14"/>
                <w:color w:val="auto"/>
              </w:rPr>
            </w:pPr>
          </w:p>
        </w:tc>
        <w:tc>
          <w:tcPr>
            <w:tcW w:w="100" w:type="dxa"/>
            <w:vAlign w:val="bottom"/>
            <w:tcBorders>
              <w:top w:val="single" w:sz="8" w:color="CCEEFF"/>
              <w:bottom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CCEEFF"/>
            </w:tcBorders>
            <w:shd w:val="clear" w:color="auto" w:fill="CCEEFF"/>
          </w:tcPr>
          <w:p>
            <w:pPr>
              <w:spacing w:after="0"/>
              <w:rPr>
                <w:sz w:val="14"/>
                <w:szCs w:val="14"/>
                <w:color w:val="auto"/>
              </w:rPr>
            </w:pPr>
          </w:p>
        </w:tc>
        <w:tc>
          <w:tcPr>
            <w:tcW w:w="440" w:type="dxa"/>
            <w:vAlign w:val="bottom"/>
            <w:tcBorders>
              <w:top w:val="single" w:sz="8" w:color="auto"/>
              <w:bottom w:val="single" w:sz="8" w:color="CCEEFF"/>
            </w:tcBorders>
            <w:shd w:val="clear" w:color="auto" w:fill="CCEEFF"/>
          </w:tcPr>
          <w:p>
            <w:pPr>
              <w:spacing w:after="0"/>
              <w:rPr>
                <w:sz w:val="14"/>
                <w:szCs w:val="14"/>
                <w:color w:val="auto"/>
              </w:rPr>
            </w:pPr>
          </w:p>
        </w:tc>
        <w:tc>
          <w:tcPr>
            <w:tcW w:w="240" w:type="dxa"/>
            <w:vAlign w:val="bottom"/>
            <w:tcBorders>
              <w:top w:val="single" w:sz="8" w:color="CCEEFF"/>
              <w:bottom w:val="single" w:sz="8" w:color="CCEEFF"/>
            </w:tcBorders>
            <w:shd w:val="clear" w:color="auto" w:fill="CCEEFF"/>
          </w:tcPr>
          <w:p>
            <w:pPr>
              <w:spacing w:after="0"/>
              <w:rPr>
                <w:sz w:val="14"/>
                <w:szCs w:val="14"/>
                <w:color w:val="auto"/>
              </w:rPr>
            </w:pPr>
          </w:p>
        </w:tc>
        <w:tc>
          <w:tcPr>
            <w:tcW w:w="320" w:type="dxa"/>
            <w:vAlign w:val="bottom"/>
            <w:tcBorders>
              <w:top w:val="single" w:sz="8" w:color="auto"/>
              <w:bottom w:val="single" w:sz="8" w:color="CCEEFF"/>
            </w:tcBorders>
            <w:shd w:val="clear" w:color="auto" w:fill="CCEEFF"/>
          </w:tcPr>
          <w:p>
            <w:pPr>
              <w:spacing w:after="0"/>
              <w:rPr>
                <w:sz w:val="14"/>
                <w:szCs w:val="14"/>
                <w:color w:val="auto"/>
              </w:rPr>
            </w:pPr>
          </w:p>
        </w:tc>
        <w:tc>
          <w:tcPr>
            <w:tcW w:w="240" w:type="dxa"/>
            <w:vAlign w:val="bottom"/>
            <w:tcBorders>
              <w:top w:val="single" w:sz="8" w:color="CCEEFF"/>
              <w:bottom w:val="single" w:sz="8" w:color="CCEEFF"/>
            </w:tcBorders>
            <w:shd w:val="clear" w:color="auto" w:fill="CCEEFF"/>
          </w:tcPr>
          <w:p>
            <w:pPr>
              <w:spacing w:after="0"/>
              <w:rPr>
                <w:sz w:val="14"/>
                <w:szCs w:val="14"/>
                <w:color w:val="auto"/>
              </w:rPr>
            </w:pPr>
          </w:p>
        </w:tc>
        <w:tc>
          <w:tcPr>
            <w:tcW w:w="80" w:type="dxa"/>
            <w:vAlign w:val="bottom"/>
            <w:tcBorders>
              <w:top w:val="single" w:sz="8" w:color="CCEEFF"/>
              <w:bottom w:val="single" w:sz="8" w:color="CCEEFF"/>
            </w:tcBorders>
            <w:shd w:val="clear" w:color="auto" w:fill="CCEEFF"/>
          </w:tcPr>
          <w:p>
            <w:pPr>
              <w:spacing w:after="0"/>
              <w:rPr>
                <w:sz w:val="14"/>
                <w:szCs w:val="14"/>
                <w:color w:val="auto"/>
              </w:rPr>
            </w:pPr>
          </w:p>
        </w:tc>
        <w:tc>
          <w:tcPr>
            <w:tcW w:w="100" w:type="dxa"/>
            <w:vAlign w:val="bottom"/>
            <w:tcBorders>
              <w:top w:val="single" w:sz="8" w:color="auto"/>
              <w:bottom w:val="single" w:sz="8" w:color="CCEEFF"/>
            </w:tcBorders>
            <w:shd w:val="clear" w:color="auto" w:fill="CCEEFF"/>
          </w:tcPr>
          <w:p>
            <w:pPr>
              <w:spacing w:after="0"/>
              <w:rPr>
                <w:sz w:val="14"/>
                <w:szCs w:val="14"/>
                <w:color w:val="auto"/>
              </w:rPr>
            </w:pPr>
          </w:p>
        </w:tc>
        <w:tc>
          <w:tcPr>
            <w:tcW w:w="460" w:type="dxa"/>
            <w:vAlign w:val="bottom"/>
            <w:tcBorders>
              <w:top w:val="single" w:sz="8" w:color="auto"/>
              <w:bottom w:val="single" w:sz="8" w:color="CCEEFF"/>
            </w:tcBorders>
            <w:shd w:val="clear" w:color="auto" w:fill="CCEEFF"/>
          </w:tcPr>
          <w:p>
            <w:pPr>
              <w:spacing w:after="0"/>
              <w:rPr>
                <w:sz w:val="14"/>
                <w:szCs w:val="14"/>
                <w:color w:val="auto"/>
              </w:rPr>
            </w:pPr>
          </w:p>
        </w:tc>
        <w:tc>
          <w:tcPr>
            <w:tcW w:w="240" w:type="dxa"/>
            <w:vAlign w:val="bottom"/>
            <w:tcBorders>
              <w:top w:val="single" w:sz="8" w:color="CCEEFF"/>
              <w:bottom w:val="single" w:sz="8" w:color="CCEEFF"/>
            </w:tcBorders>
            <w:shd w:val="clear" w:color="auto" w:fill="CCEEFF"/>
          </w:tcPr>
          <w:p>
            <w:pPr>
              <w:spacing w:after="0"/>
              <w:rPr>
                <w:sz w:val="14"/>
                <w:szCs w:val="14"/>
                <w:color w:val="auto"/>
              </w:rPr>
            </w:pPr>
          </w:p>
        </w:tc>
        <w:tc>
          <w:tcPr>
            <w:tcW w:w="320" w:type="dxa"/>
            <w:vAlign w:val="bottom"/>
            <w:tcBorders>
              <w:top w:val="single" w:sz="8" w:color="auto"/>
              <w:bottom w:val="single" w:sz="8" w:color="CCEEFF"/>
            </w:tcBorders>
            <w:shd w:val="clear" w:color="auto" w:fill="CCEEFF"/>
          </w:tcPr>
          <w:p>
            <w:pPr>
              <w:spacing w:after="0"/>
              <w:rPr>
                <w:sz w:val="14"/>
                <w:szCs w:val="14"/>
                <w:color w:val="auto"/>
              </w:rPr>
            </w:pPr>
          </w:p>
        </w:tc>
        <w:tc>
          <w:tcPr>
            <w:tcW w:w="240" w:type="dxa"/>
            <w:vAlign w:val="bottom"/>
            <w:tcBorders>
              <w:top w:val="single" w:sz="8" w:color="CCEEFF"/>
              <w:bottom w:val="single" w:sz="8" w:color="CCEEFF"/>
            </w:tcBorders>
            <w:shd w:val="clear" w:color="auto" w:fill="CCEEFF"/>
          </w:tcPr>
          <w:p>
            <w:pPr>
              <w:spacing w:after="0"/>
              <w:rPr>
                <w:sz w:val="14"/>
                <w:szCs w:val="14"/>
                <w:color w:val="auto"/>
              </w:rPr>
            </w:pPr>
          </w:p>
        </w:tc>
        <w:tc>
          <w:tcPr>
            <w:tcW w:w="100" w:type="dxa"/>
            <w:vAlign w:val="bottom"/>
            <w:tcBorders>
              <w:top w:val="single" w:sz="8" w:color="CCEEFF"/>
              <w:bottom w:val="single" w:sz="8" w:color="CCEEFF"/>
            </w:tcBorders>
            <w:shd w:val="clear" w:color="auto" w:fill="CCEEFF"/>
          </w:tcPr>
          <w:p>
            <w:pPr>
              <w:spacing w:after="0"/>
              <w:rPr>
                <w:sz w:val="14"/>
                <w:szCs w:val="14"/>
                <w:color w:val="auto"/>
              </w:rPr>
            </w:pPr>
          </w:p>
        </w:tc>
        <w:tc>
          <w:tcPr>
            <w:tcW w:w="140" w:type="dxa"/>
            <w:vAlign w:val="bottom"/>
            <w:tcBorders>
              <w:top w:val="single" w:sz="8" w:color="auto"/>
              <w:bottom w:val="single" w:sz="8" w:color="CCEEFF"/>
            </w:tcBorders>
            <w:shd w:val="clear" w:color="auto" w:fill="CCEEFF"/>
          </w:tcPr>
          <w:p>
            <w:pPr>
              <w:spacing w:after="0"/>
              <w:rPr>
                <w:sz w:val="14"/>
                <w:szCs w:val="14"/>
                <w:color w:val="auto"/>
              </w:rPr>
            </w:pPr>
          </w:p>
        </w:tc>
        <w:tc>
          <w:tcPr>
            <w:tcW w:w="460" w:type="dxa"/>
            <w:vAlign w:val="bottom"/>
            <w:tcBorders>
              <w:top w:val="single" w:sz="8" w:color="auto"/>
              <w:bottom w:val="single" w:sz="8" w:color="CCEEFF"/>
            </w:tcBorders>
            <w:shd w:val="clear" w:color="auto" w:fill="CCEEFF"/>
          </w:tcPr>
          <w:p>
            <w:pPr>
              <w:spacing w:after="0"/>
              <w:rPr>
                <w:sz w:val="14"/>
                <w:szCs w:val="14"/>
                <w:color w:val="auto"/>
              </w:rPr>
            </w:pPr>
          </w:p>
        </w:tc>
        <w:tc>
          <w:tcPr>
            <w:tcW w:w="240" w:type="dxa"/>
            <w:vAlign w:val="bottom"/>
            <w:tcBorders>
              <w:top w:val="single" w:sz="8" w:color="CCEEFF"/>
              <w:bottom w:val="single" w:sz="8" w:color="CCEEFF"/>
            </w:tcBorders>
            <w:shd w:val="clear" w:color="auto" w:fill="CCEEFF"/>
          </w:tcPr>
          <w:p>
            <w:pPr>
              <w:spacing w:after="0"/>
              <w:rPr>
                <w:sz w:val="14"/>
                <w:szCs w:val="14"/>
                <w:color w:val="auto"/>
              </w:rPr>
            </w:pPr>
          </w:p>
        </w:tc>
        <w:tc>
          <w:tcPr>
            <w:tcW w:w="360" w:type="dxa"/>
            <w:vAlign w:val="bottom"/>
            <w:tcBorders>
              <w:top w:val="single" w:sz="8" w:color="auto"/>
              <w:bottom w:val="single" w:sz="8" w:color="CCEEFF"/>
            </w:tcBorders>
            <w:shd w:val="clear" w:color="auto" w:fill="CCEEFF"/>
          </w:tcPr>
          <w:p>
            <w:pPr>
              <w:spacing w:after="0"/>
              <w:rPr>
                <w:sz w:val="14"/>
                <w:szCs w:val="14"/>
                <w:color w:val="auto"/>
              </w:rPr>
            </w:pPr>
          </w:p>
        </w:tc>
        <w:tc>
          <w:tcPr>
            <w:tcW w:w="200" w:type="dxa"/>
            <w:vAlign w:val="bottom"/>
            <w:tcBorders>
              <w:top w:val="single" w:sz="8" w:color="CCEEFF"/>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1"/>
        </w:trPr>
        <w:tc>
          <w:tcPr>
            <w:tcW w:w="180" w:type="dxa"/>
            <w:vAlign w:val="bottom"/>
          </w:tcPr>
          <w:p>
            <w:pPr>
              <w:spacing w:after="0"/>
              <w:rPr>
                <w:sz w:val="18"/>
                <w:szCs w:val="18"/>
                <w:color w:val="auto"/>
              </w:rPr>
            </w:pPr>
          </w:p>
        </w:tc>
        <w:tc>
          <w:tcPr>
            <w:tcW w:w="3700" w:type="dxa"/>
            <w:vAlign w:val="bottom"/>
            <w:tcBorders>
              <w:right w:val="single" w:sz="8" w:color="auto"/>
            </w:tcBorders>
            <w:gridSpan w:val="5"/>
          </w:tcPr>
          <w:p>
            <w:pPr>
              <w:ind w:left="180"/>
              <w:spacing w:after="0"/>
              <w:rPr>
                <w:sz w:val="20"/>
                <w:szCs w:val="20"/>
                <w:color w:val="auto"/>
              </w:rPr>
            </w:pPr>
            <w:r>
              <w:rPr>
                <w:rFonts w:ascii="Arial" w:cs="Arial" w:eastAsia="Arial" w:hAnsi="Arial"/>
                <w:sz w:val="18"/>
                <w:szCs w:val="18"/>
                <w:color w:val="auto"/>
              </w:rPr>
              <w:t>South Atlantic</w:t>
            </w:r>
          </w:p>
        </w:tc>
        <w:tc>
          <w:tcPr>
            <w:tcW w:w="30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w w:val="97"/>
              </w:rPr>
              <w:t>1,673</w:t>
            </w:r>
          </w:p>
        </w:tc>
        <w:tc>
          <w:tcPr>
            <w:tcW w:w="58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8"/>
                <w:szCs w:val="18"/>
                <w:color w:val="auto"/>
              </w:rPr>
              <w:t>27%</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1,651</w:t>
            </w: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27%</w:t>
            </w: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1,565</w:t>
            </w: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26%</w:t>
            </w:r>
          </w:p>
        </w:tc>
        <w:tc>
          <w:tcPr>
            <w:tcW w:w="180" w:type="dxa"/>
            <w:vAlign w:val="bottom"/>
            <w:gridSpan w:val="2"/>
          </w:tcPr>
          <w:p>
            <w:pPr>
              <w:ind w:left="80"/>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w w:val="97"/>
              </w:rPr>
              <w:t>1,526</w:t>
            </w: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rPr>
              <w:t>26%</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w w:val="97"/>
              </w:rPr>
              <w:t>1,535</w:t>
            </w: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1"/>
        </w:trPr>
        <w:tc>
          <w:tcPr>
            <w:tcW w:w="180" w:type="dxa"/>
            <w:vAlign w:val="bottom"/>
            <w:shd w:val="clear" w:color="auto" w:fill="CCEEFF"/>
          </w:tcPr>
          <w:p>
            <w:pPr>
              <w:spacing w:after="0"/>
              <w:rPr>
                <w:sz w:val="18"/>
                <w:szCs w:val="18"/>
                <w:color w:val="auto"/>
              </w:rPr>
            </w:pPr>
          </w:p>
        </w:tc>
        <w:tc>
          <w:tcPr>
            <w:tcW w:w="3700" w:type="dxa"/>
            <w:vAlign w:val="bottom"/>
            <w:tcBorders>
              <w:right w:val="single" w:sz="8" w:color="auto"/>
            </w:tcBorders>
            <w:gridSpan w:val="5"/>
            <w:shd w:val="clear" w:color="auto" w:fill="CCEEFF"/>
          </w:tcPr>
          <w:p>
            <w:pPr>
              <w:ind w:left="180"/>
              <w:spacing w:after="0"/>
              <w:rPr>
                <w:sz w:val="20"/>
                <w:szCs w:val="20"/>
                <w:color w:val="auto"/>
              </w:rPr>
            </w:pPr>
            <w:r>
              <w:rPr>
                <w:rFonts w:ascii="Arial" w:cs="Arial" w:eastAsia="Arial" w:hAnsi="Arial"/>
                <w:sz w:val="18"/>
                <w:szCs w:val="18"/>
                <w:color w:val="auto"/>
              </w:rPr>
              <w:t>Pacific</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7"/>
              </w:rPr>
              <w:t>1,636</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20" w:type="dxa"/>
            <w:vAlign w:val="bottom"/>
            <w:tcBorders>
              <w:right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1,646</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3"/>
              </w:rPr>
              <w:t>1,607</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7"/>
              </w:rPr>
              <w:t>1,601</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7"/>
              </w:rPr>
              <w:t>1,590</w:t>
            </w: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1"/>
        </w:trPr>
        <w:tc>
          <w:tcPr>
            <w:tcW w:w="180" w:type="dxa"/>
            <w:vAlign w:val="bottom"/>
          </w:tcPr>
          <w:p>
            <w:pPr>
              <w:spacing w:after="0"/>
              <w:rPr>
                <w:sz w:val="18"/>
                <w:szCs w:val="18"/>
                <w:color w:val="auto"/>
              </w:rPr>
            </w:pPr>
          </w:p>
        </w:tc>
        <w:tc>
          <w:tcPr>
            <w:tcW w:w="3700" w:type="dxa"/>
            <w:vAlign w:val="bottom"/>
            <w:tcBorders>
              <w:right w:val="single" w:sz="8" w:color="auto"/>
            </w:tcBorders>
            <w:gridSpan w:val="5"/>
          </w:tcPr>
          <w:p>
            <w:pPr>
              <w:ind w:left="180"/>
              <w:spacing w:after="0"/>
              <w:rPr>
                <w:sz w:val="20"/>
                <w:szCs w:val="20"/>
                <w:color w:val="auto"/>
              </w:rPr>
            </w:pPr>
            <w:r>
              <w:rPr>
                <w:rFonts w:ascii="Arial" w:cs="Arial" w:eastAsia="Arial" w:hAnsi="Arial"/>
                <w:sz w:val="18"/>
                <w:szCs w:val="18"/>
                <w:color w:val="auto"/>
              </w:rPr>
              <w:t>Middle Atlantic</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826</w:t>
            </w:r>
          </w:p>
        </w:tc>
        <w:tc>
          <w:tcPr>
            <w:tcW w:w="360" w:type="dxa"/>
            <w:vAlign w:val="bottom"/>
          </w:tcPr>
          <w:p>
            <w:pPr>
              <w:jc w:val="right"/>
              <w:spacing w:after="0"/>
              <w:rPr>
                <w:sz w:val="20"/>
                <w:szCs w:val="20"/>
                <w:color w:val="auto"/>
              </w:rPr>
            </w:pPr>
            <w:r>
              <w:rPr>
                <w:rFonts w:ascii="Arial" w:cs="Arial" w:eastAsia="Arial" w:hAnsi="Arial"/>
                <w:sz w:val="18"/>
                <w:szCs w:val="18"/>
                <w:color w:val="auto"/>
              </w:rPr>
              <w:t>14</w:t>
            </w:r>
          </w:p>
        </w:tc>
        <w:tc>
          <w:tcPr>
            <w:tcW w:w="2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835</w:t>
            </w:r>
          </w:p>
        </w:tc>
        <w:tc>
          <w:tcPr>
            <w:tcW w:w="360" w:type="dxa"/>
            <w:vAlign w:val="bottom"/>
          </w:tcPr>
          <w:p>
            <w:pPr>
              <w:jc w:val="right"/>
              <w:spacing w:after="0"/>
              <w:rPr>
                <w:sz w:val="20"/>
                <w:szCs w:val="20"/>
                <w:color w:val="auto"/>
              </w:rPr>
            </w:pPr>
            <w:r>
              <w:rPr>
                <w:rFonts w:ascii="Arial" w:cs="Arial" w:eastAsia="Arial" w:hAnsi="Arial"/>
                <w:sz w:val="18"/>
                <w:szCs w:val="18"/>
                <w:color w:val="auto"/>
              </w:rPr>
              <w:t>14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812</w:t>
            </w:r>
          </w:p>
        </w:tc>
        <w:tc>
          <w:tcPr>
            <w:tcW w:w="320" w:type="dxa"/>
            <w:vAlign w:val="bottom"/>
          </w:tcPr>
          <w:p>
            <w:pPr>
              <w:jc w:val="right"/>
              <w:spacing w:after="0"/>
              <w:rPr>
                <w:sz w:val="20"/>
                <w:szCs w:val="20"/>
                <w:color w:val="auto"/>
              </w:rPr>
            </w:pPr>
            <w:r>
              <w:rPr>
                <w:rFonts w:ascii="Arial" w:cs="Arial" w:eastAsia="Arial" w:hAnsi="Arial"/>
                <w:sz w:val="18"/>
                <w:szCs w:val="18"/>
                <w:color w:val="auto"/>
              </w:rPr>
              <w:t>13</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823</w:t>
            </w:r>
          </w:p>
        </w:tc>
        <w:tc>
          <w:tcPr>
            <w:tcW w:w="320" w:type="dxa"/>
            <w:vAlign w:val="bottom"/>
          </w:tcPr>
          <w:p>
            <w:pPr>
              <w:jc w:val="right"/>
              <w:spacing w:after="0"/>
              <w:rPr>
                <w:sz w:val="20"/>
                <w:szCs w:val="20"/>
                <w:color w:val="auto"/>
              </w:rPr>
            </w:pPr>
            <w:r>
              <w:rPr>
                <w:rFonts w:ascii="Arial" w:cs="Arial" w:eastAsia="Arial" w:hAnsi="Arial"/>
                <w:sz w:val="18"/>
                <w:szCs w:val="18"/>
                <w:color w:val="auto"/>
              </w:rPr>
              <w:t>14</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828</w:t>
            </w: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1"/>
        </w:trPr>
        <w:tc>
          <w:tcPr>
            <w:tcW w:w="180" w:type="dxa"/>
            <w:vAlign w:val="bottom"/>
            <w:shd w:val="clear" w:color="auto" w:fill="CCEEFF"/>
          </w:tcPr>
          <w:p>
            <w:pPr>
              <w:spacing w:after="0"/>
              <w:rPr>
                <w:sz w:val="18"/>
                <w:szCs w:val="18"/>
                <w:color w:val="auto"/>
              </w:rPr>
            </w:pPr>
          </w:p>
        </w:tc>
        <w:tc>
          <w:tcPr>
            <w:tcW w:w="3700" w:type="dxa"/>
            <w:vAlign w:val="bottom"/>
            <w:tcBorders>
              <w:right w:val="single" w:sz="8" w:color="auto"/>
            </w:tcBorders>
            <w:gridSpan w:val="5"/>
            <w:shd w:val="clear" w:color="auto" w:fill="CCEEFF"/>
          </w:tcPr>
          <w:p>
            <w:pPr>
              <w:ind w:left="180"/>
              <w:spacing w:after="0"/>
              <w:rPr>
                <w:sz w:val="20"/>
                <w:szCs w:val="20"/>
                <w:color w:val="auto"/>
              </w:rPr>
            </w:pPr>
            <w:r>
              <w:rPr>
                <w:rFonts w:ascii="Arial" w:cs="Arial" w:eastAsia="Arial" w:hAnsi="Arial"/>
                <w:sz w:val="18"/>
                <w:szCs w:val="18"/>
                <w:color w:val="auto"/>
              </w:rPr>
              <w:t>Mountain</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536</w:t>
            </w:r>
          </w:p>
        </w:tc>
        <w:tc>
          <w:tcPr>
            <w:tcW w:w="58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531</w:t>
            </w:r>
          </w:p>
        </w:tc>
        <w:tc>
          <w:tcPr>
            <w:tcW w:w="6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514</w:t>
            </w: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494</w:t>
            </w: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478</w:t>
            </w: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1"/>
        </w:trPr>
        <w:tc>
          <w:tcPr>
            <w:tcW w:w="180" w:type="dxa"/>
            <w:vAlign w:val="bottom"/>
          </w:tcPr>
          <w:p>
            <w:pPr>
              <w:spacing w:after="0"/>
              <w:rPr>
                <w:sz w:val="18"/>
                <w:szCs w:val="18"/>
                <w:color w:val="auto"/>
              </w:rPr>
            </w:pPr>
          </w:p>
        </w:tc>
        <w:tc>
          <w:tcPr>
            <w:tcW w:w="3700" w:type="dxa"/>
            <w:vAlign w:val="bottom"/>
            <w:tcBorders>
              <w:right w:val="single" w:sz="8" w:color="auto"/>
            </w:tcBorders>
            <w:gridSpan w:val="5"/>
          </w:tcPr>
          <w:p>
            <w:pPr>
              <w:ind w:left="180"/>
              <w:spacing w:after="0"/>
              <w:rPr>
                <w:sz w:val="20"/>
                <w:szCs w:val="20"/>
                <w:color w:val="auto"/>
              </w:rPr>
            </w:pPr>
            <w:r>
              <w:rPr>
                <w:rFonts w:ascii="Arial" w:cs="Arial" w:eastAsia="Arial" w:hAnsi="Arial"/>
                <w:sz w:val="18"/>
                <w:szCs w:val="18"/>
                <w:color w:val="auto"/>
              </w:rPr>
              <w:t>East North Central</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397</w:t>
            </w:r>
          </w:p>
        </w:tc>
        <w:tc>
          <w:tcPr>
            <w:tcW w:w="58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392</w:t>
            </w: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409</w:t>
            </w: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7</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399</w:t>
            </w: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404</w:t>
            </w: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1"/>
        </w:trPr>
        <w:tc>
          <w:tcPr>
            <w:tcW w:w="180" w:type="dxa"/>
            <w:vAlign w:val="bottom"/>
            <w:shd w:val="clear" w:color="auto" w:fill="CCEEFF"/>
          </w:tcPr>
          <w:p>
            <w:pPr>
              <w:spacing w:after="0"/>
              <w:rPr>
                <w:sz w:val="18"/>
                <w:szCs w:val="18"/>
                <w:color w:val="auto"/>
              </w:rPr>
            </w:pPr>
          </w:p>
        </w:tc>
        <w:tc>
          <w:tcPr>
            <w:tcW w:w="3700" w:type="dxa"/>
            <w:vAlign w:val="bottom"/>
            <w:tcBorders>
              <w:right w:val="single" w:sz="8" w:color="auto"/>
            </w:tcBorders>
            <w:gridSpan w:val="5"/>
            <w:shd w:val="clear" w:color="auto" w:fill="CCEEFF"/>
          </w:tcPr>
          <w:p>
            <w:pPr>
              <w:ind w:left="180"/>
              <w:spacing w:after="0"/>
              <w:rPr>
                <w:sz w:val="20"/>
                <w:szCs w:val="20"/>
                <w:color w:val="auto"/>
              </w:rPr>
            </w:pPr>
            <w:r>
              <w:rPr>
                <w:rFonts w:ascii="Arial" w:cs="Arial" w:eastAsia="Arial" w:hAnsi="Arial"/>
                <w:sz w:val="18"/>
                <w:szCs w:val="18"/>
                <w:color w:val="auto"/>
              </w:rPr>
              <w:t>West North Central</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382</w:t>
            </w:r>
          </w:p>
        </w:tc>
        <w:tc>
          <w:tcPr>
            <w:tcW w:w="58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374</w:t>
            </w:r>
          </w:p>
        </w:tc>
        <w:tc>
          <w:tcPr>
            <w:tcW w:w="6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366</w:t>
            </w: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370</w:t>
            </w: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377</w:t>
            </w: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1"/>
        </w:trPr>
        <w:tc>
          <w:tcPr>
            <w:tcW w:w="180" w:type="dxa"/>
            <w:vAlign w:val="bottom"/>
          </w:tcPr>
          <w:p>
            <w:pPr>
              <w:spacing w:after="0"/>
              <w:rPr>
                <w:sz w:val="18"/>
                <w:szCs w:val="18"/>
                <w:color w:val="auto"/>
              </w:rPr>
            </w:pPr>
          </w:p>
        </w:tc>
        <w:tc>
          <w:tcPr>
            <w:tcW w:w="3700" w:type="dxa"/>
            <w:vAlign w:val="bottom"/>
            <w:tcBorders>
              <w:right w:val="single" w:sz="8" w:color="auto"/>
            </w:tcBorders>
            <w:gridSpan w:val="5"/>
          </w:tcPr>
          <w:p>
            <w:pPr>
              <w:ind w:left="180"/>
              <w:spacing w:after="0"/>
              <w:rPr>
                <w:sz w:val="20"/>
                <w:szCs w:val="20"/>
                <w:color w:val="auto"/>
              </w:rPr>
            </w:pPr>
            <w:r>
              <w:rPr>
                <w:rFonts w:ascii="Arial" w:cs="Arial" w:eastAsia="Arial" w:hAnsi="Arial"/>
                <w:sz w:val="18"/>
                <w:szCs w:val="18"/>
                <w:color w:val="auto"/>
              </w:rPr>
              <w:t>West South Central</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268</w:t>
            </w:r>
          </w:p>
        </w:tc>
        <w:tc>
          <w:tcPr>
            <w:tcW w:w="58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267</w:t>
            </w: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254</w:t>
            </w: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238</w:t>
            </w: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241</w:t>
            </w: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1"/>
        </w:trPr>
        <w:tc>
          <w:tcPr>
            <w:tcW w:w="180" w:type="dxa"/>
            <w:vAlign w:val="bottom"/>
            <w:shd w:val="clear" w:color="auto" w:fill="CCEEFF"/>
          </w:tcPr>
          <w:p>
            <w:pPr>
              <w:spacing w:after="0"/>
              <w:rPr>
                <w:sz w:val="18"/>
                <w:szCs w:val="18"/>
                <w:color w:val="auto"/>
              </w:rPr>
            </w:pPr>
          </w:p>
        </w:tc>
        <w:tc>
          <w:tcPr>
            <w:tcW w:w="3700" w:type="dxa"/>
            <w:vAlign w:val="bottom"/>
            <w:tcBorders>
              <w:right w:val="single" w:sz="8" w:color="auto"/>
            </w:tcBorders>
            <w:gridSpan w:val="5"/>
            <w:shd w:val="clear" w:color="auto" w:fill="CCEEFF"/>
          </w:tcPr>
          <w:p>
            <w:pPr>
              <w:ind w:left="180"/>
              <w:spacing w:after="0"/>
              <w:rPr>
                <w:sz w:val="20"/>
                <w:szCs w:val="20"/>
                <w:color w:val="auto"/>
              </w:rPr>
            </w:pPr>
            <w:r>
              <w:rPr>
                <w:rFonts w:ascii="Arial" w:cs="Arial" w:eastAsia="Arial" w:hAnsi="Arial"/>
                <w:sz w:val="18"/>
                <w:szCs w:val="18"/>
                <w:color w:val="auto"/>
              </w:rPr>
              <w:t>New England</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264</w:t>
            </w:r>
          </w:p>
        </w:tc>
        <w:tc>
          <w:tcPr>
            <w:tcW w:w="58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265</w:t>
            </w:r>
          </w:p>
        </w:tc>
        <w:tc>
          <w:tcPr>
            <w:tcW w:w="6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350</w:t>
            </w: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335</w:t>
            </w: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337</w:t>
            </w: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1"/>
        </w:trPr>
        <w:tc>
          <w:tcPr>
            <w:tcW w:w="180" w:type="dxa"/>
            <w:vAlign w:val="bottom"/>
          </w:tcPr>
          <w:p>
            <w:pPr>
              <w:spacing w:after="0"/>
              <w:rPr>
                <w:sz w:val="18"/>
                <w:szCs w:val="18"/>
                <w:color w:val="auto"/>
              </w:rPr>
            </w:pPr>
          </w:p>
        </w:tc>
        <w:tc>
          <w:tcPr>
            <w:tcW w:w="3700" w:type="dxa"/>
            <w:vAlign w:val="bottom"/>
            <w:tcBorders>
              <w:right w:val="single" w:sz="8" w:color="auto"/>
            </w:tcBorders>
            <w:gridSpan w:val="5"/>
          </w:tcPr>
          <w:p>
            <w:pPr>
              <w:ind w:left="180"/>
              <w:spacing w:after="0"/>
              <w:rPr>
                <w:sz w:val="20"/>
                <w:szCs w:val="20"/>
                <w:color w:val="auto"/>
              </w:rPr>
            </w:pPr>
            <w:r>
              <w:rPr>
                <w:rFonts w:ascii="Arial" w:cs="Arial" w:eastAsia="Arial" w:hAnsi="Arial"/>
                <w:sz w:val="18"/>
                <w:szCs w:val="18"/>
                <w:color w:val="auto"/>
              </w:rPr>
              <w:t>East South Central</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141</w:t>
            </w:r>
          </w:p>
        </w:tc>
        <w:tc>
          <w:tcPr>
            <w:tcW w:w="180" w:type="dxa"/>
            <w:vAlign w:val="bottom"/>
          </w:tcPr>
          <w:p>
            <w:pPr>
              <w:spacing w:after="0"/>
              <w:rPr>
                <w:sz w:val="18"/>
                <w:szCs w:val="18"/>
                <w:color w:val="auto"/>
              </w:rPr>
            </w:pPr>
          </w:p>
        </w:tc>
        <w:tc>
          <w:tcPr>
            <w:tcW w:w="58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140</w:t>
            </w: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136</w:t>
            </w: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138</w:t>
            </w: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142</w:t>
            </w: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6"/>
        </w:trPr>
        <w:tc>
          <w:tcPr>
            <w:tcW w:w="180" w:type="dxa"/>
            <w:vAlign w:val="bottom"/>
          </w:tcPr>
          <w:p>
            <w:pPr>
              <w:spacing w:after="0"/>
              <w:rPr>
                <w:sz w:val="2"/>
                <w:szCs w:val="2"/>
                <w:color w:val="auto"/>
              </w:rPr>
            </w:pPr>
          </w:p>
        </w:tc>
        <w:tc>
          <w:tcPr>
            <w:tcW w:w="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3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32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1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240" w:type="dxa"/>
            <w:vAlign w:val="bottom"/>
            <w:tcBorders>
              <w:right w:val="single" w:sz="8" w:color="auto"/>
            </w:tcBorders>
            <w:gridSpan w:val="4"/>
            <w:shd w:val="clear" w:color="auto" w:fill="CCEEFF"/>
          </w:tcPr>
          <w:p>
            <w:pPr>
              <w:ind w:left="60"/>
              <w:spacing w:after="0"/>
              <w:rPr>
                <w:sz w:val="20"/>
                <w:szCs w:val="20"/>
                <w:color w:val="auto"/>
              </w:rPr>
            </w:pPr>
            <w:r>
              <w:rPr>
                <w:rFonts w:ascii="Arial" w:cs="Arial" w:eastAsia="Arial" w:hAnsi="Arial"/>
                <w:sz w:val="18"/>
                <w:szCs w:val="18"/>
                <w:color w:val="auto"/>
              </w:rPr>
              <w:t>Subtotal</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6,123</w:t>
            </w:r>
          </w:p>
        </w:tc>
        <w:tc>
          <w:tcPr>
            <w:tcW w:w="180" w:type="dxa"/>
            <w:vAlign w:val="bottom"/>
            <w:shd w:val="clear" w:color="auto" w:fill="CCEEFF"/>
          </w:tcPr>
          <w:p>
            <w:pPr>
              <w:spacing w:after="0"/>
              <w:rPr>
                <w:sz w:val="18"/>
                <w:szCs w:val="18"/>
                <w:color w:val="auto"/>
              </w:rPr>
            </w:pPr>
          </w:p>
        </w:tc>
        <w:tc>
          <w:tcPr>
            <w:tcW w:w="58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6,101</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3"/>
              </w:rPr>
              <w:t>6,013</w:t>
            </w: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5"/>
              </w:rPr>
              <w:t>100%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7"/>
              </w:rPr>
              <w:t>5,924</w:t>
            </w: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5"/>
              </w:rPr>
              <w:t>100%</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7"/>
              </w:rPr>
              <w:t>5,932</w:t>
            </w: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3700" w:type="dxa"/>
            <w:vAlign w:val="bottom"/>
            <w:tcBorders>
              <w:right w:val="single" w:sz="8" w:color="auto"/>
            </w:tcBorders>
            <w:gridSpan w:val="5"/>
            <w:vMerge w:val="restart"/>
          </w:tcPr>
          <w:p>
            <w:pPr>
              <w:ind w:left="180"/>
              <w:spacing w:after="0"/>
              <w:rPr>
                <w:sz w:val="20"/>
                <w:szCs w:val="20"/>
                <w:color w:val="auto"/>
              </w:rPr>
            </w:pPr>
            <w:r>
              <w:rPr>
                <w:rFonts w:ascii="Arial" w:cs="Arial" w:eastAsia="Arial" w:hAnsi="Arial"/>
                <w:sz w:val="18"/>
                <w:szCs w:val="18"/>
                <w:color w:val="auto"/>
              </w:rPr>
              <w:t>Allowance for losses</w:t>
            </w: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(22)</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gridSpan w:val="2"/>
            <w:vMerge w:val="restart"/>
          </w:tcPr>
          <w:p>
            <w:pPr>
              <w:jc w:val="right"/>
              <w:ind w:right="200"/>
              <w:spacing w:after="0"/>
              <w:rPr>
                <w:sz w:val="20"/>
                <w:szCs w:val="20"/>
                <w:color w:val="auto"/>
              </w:rPr>
            </w:pPr>
            <w:r>
              <w:rPr>
                <w:rFonts w:ascii="Arial" w:cs="Arial" w:eastAsia="Arial" w:hAnsi="Arial"/>
                <w:sz w:val="18"/>
                <w:szCs w:val="18"/>
                <w:color w:val="auto"/>
              </w:rPr>
              <w:t>(24)</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gridSpan w:val="2"/>
            <w:vMerge w:val="restart"/>
          </w:tcPr>
          <w:p>
            <w:pPr>
              <w:jc w:val="right"/>
              <w:ind w:right="180"/>
              <w:spacing w:after="0"/>
              <w:rPr>
                <w:sz w:val="20"/>
                <w:szCs w:val="20"/>
                <w:color w:val="auto"/>
              </w:rPr>
            </w:pPr>
            <w:r>
              <w:rPr>
                <w:rFonts w:ascii="Arial" w:cs="Arial" w:eastAsia="Arial" w:hAnsi="Arial"/>
                <w:sz w:val="18"/>
                <w:szCs w:val="18"/>
                <w:color w:val="auto"/>
              </w:rPr>
              <w:t>(27)</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gridSpan w:val="2"/>
            <w:vMerge w:val="restart"/>
          </w:tcPr>
          <w:p>
            <w:pPr>
              <w:jc w:val="right"/>
              <w:ind w:right="180"/>
              <w:spacing w:after="0"/>
              <w:rPr>
                <w:sz w:val="20"/>
                <w:szCs w:val="20"/>
                <w:color w:val="auto"/>
              </w:rPr>
            </w:pPr>
            <w:r>
              <w:rPr>
                <w:rFonts w:ascii="Arial" w:cs="Arial" w:eastAsia="Arial" w:hAnsi="Arial"/>
                <w:sz w:val="18"/>
                <w:szCs w:val="18"/>
                <w:color w:val="auto"/>
              </w:rPr>
              <w:t>(30)</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00" w:type="dxa"/>
            <w:vAlign w:val="bottom"/>
            <w:gridSpan w:val="2"/>
            <w:vMerge w:val="restart"/>
          </w:tcPr>
          <w:p>
            <w:pPr>
              <w:jc w:val="right"/>
              <w:ind w:right="180"/>
              <w:spacing w:after="0"/>
              <w:rPr>
                <w:sz w:val="20"/>
                <w:szCs w:val="20"/>
                <w:color w:val="auto"/>
              </w:rPr>
            </w:pPr>
            <w:r>
              <w:rPr>
                <w:rFonts w:ascii="Arial" w:cs="Arial" w:eastAsia="Arial" w:hAnsi="Arial"/>
                <w:sz w:val="18"/>
                <w:szCs w:val="18"/>
                <w:color w:val="auto"/>
              </w:rPr>
              <w:t>(33)</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80" w:type="dxa"/>
            <w:vAlign w:val="bottom"/>
          </w:tcPr>
          <w:p>
            <w:pPr>
              <w:spacing w:after="0"/>
              <w:rPr>
                <w:sz w:val="17"/>
                <w:szCs w:val="17"/>
                <w:color w:val="auto"/>
              </w:rPr>
            </w:pPr>
          </w:p>
        </w:tc>
        <w:tc>
          <w:tcPr>
            <w:tcW w:w="3700" w:type="dxa"/>
            <w:vAlign w:val="bottom"/>
            <w:tcBorders>
              <w:right w:val="single" w:sz="8" w:color="auto"/>
            </w:tcBorders>
            <w:gridSpan w:val="5"/>
            <w:vMerge w:val="continue"/>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gridSpan w:val="2"/>
            <w:vMerge w:val="continue"/>
          </w:tcPr>
          <w:p>
            <w:pPr>
              <w:spacing w:after="0"/>
              <w:rPr>
                <w:sz w:val="17"/>
                <w:szCs w:val="17"/>
                <w:color w:val="auto"/>
              </w:rPr>
            </w:pPr>
          </w:p>
        </w:tc>
        <w:tc>
          <w:tcPr>
            <w:tcW w:w="360" w:type="dxa"/>
            <w:vAlign w:val="bottom"/>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3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gridSpan w:val="2"/>
            <w:vMerge w:val="continue"/>
          </w:tcPr>
          <w:p>
            <w:pPr>
              <w:spacing w:after="0"/>
              <w:rPr>
                <w:sz w:val="17"/>
                <w:szCs w:val="17"/>
                <w:color w:val="auto"/>
              </w:rPr>
            </w:pPr>
          </w:p>
        </w:tc>
        <w:tc>
          <w:tcPr>
            <w:tcW w:w="3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gridSpan w:val="2"/>
            <w:vMerge w:val="continue"/>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180" w:type="dxa"/>
            <w:vAlign w:val="bottom"/>
            <w:shd w:val="clear" w:color="auto" w:fill="CCEEFF"/>
          </w:tcPr>
          <w:p>
            <w:pPr>
              <w:spacing w:after="0"/>
              <w:rPr>
                <w:sz w:val="18"/>
                <w:szCs w:val="18"/>
                <w:color w:val="auto"/>
              </w:rPr>
            </w:pPr>
          </w:p>
        </w:tc>
        <w:tc>
          <w:tcPr>
            <w:tcW w:w="3700" w:type="dxa"/>
            <w:vAlign w:val="bottom"/>
            <w:tcBorders>
              <w:right w:val="single" w:sz="8" w:color="auto"/>
            </w:tcBorders>
            <w:gridSpan w:val="5"/>
            <w:shd w:val="clear" w:color="auto" w:fill="CCEEFF"/>
          </w:tcPr>
          <w:p>
            <w:pPr>
              <w:ind w:left="180"/>
              <w:spacing w:after="0"/>
              <w:rPr>
                <w:sz w:val="20"/>
                <w:szCs w:val="20"/>
                <w:color w:val="auto"/>
              </w:rPr>
            </w:pPr>
            <w:r>
              <w:rPr>
                <w:rFonts w:ascii="Arial" w:cs="Arial" w:eastAsia="Arial" w:hAnsi="Arial"/>
                <w:sz w:val="18"/>
                <w:szCs w:val="18"/>
                <w:color w:val="auto"/>
              </w:rPr>
              <w:t>Unamortized fees and costs</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360" w:type="dxa"/>
            <w:vAlign w:val="bottom"/>
            <w:shd w:val="clear" w:color="auto" w:fill="CCEEFF"/>
          </w:tcPr>
          <w:p>
            <w:pPr>
              <w:spacing w:after="0"/>
              <w:rPr>
                <w:sz w:val="18"/>
                <w:szCs w:val="18"/>
                <w:color w:val="auto"/>
              </w:rPr>
            </w:pPr>
          </w:p>
        </w:tc>
        <w:tc>
          <w:tcPr>
            <w:tcW w:w="220" w:type="dxa"/>
            <w:vAlign w:val="bottom"/>
            <w:tcBorders>
              <w:right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240" w:type="dxa"/>
            <w:vAlign w:val="bottom"/>
            <w:tcBorders>
              <w:right w:val="single" w:sz="8" w:color="auto"/>
            </w:tcBorders>
            <w:gridSpan w:val="4"/>
            <w:vMerge w:val="restart"/>
          </w:tcPr>
          <w:p>
            <w:pPr>
              <w:ind w:left="60"/>
              <w:spacing w:after="0"/>
              <w:rPr>
                <w:sz w:val="20"/>
                <w:szCs w:val="20"/>
                <w:color w:val="auto"/>
              </w:rPr>
            </w:pPr>
            <w:r>
              <w:rPr>
                <w:rFonts w:ascii="Arial" w:cs="Arial" w:eastAsia="Arial" w:hAnsi="Arial"/>
                <w:sz w:val="18"/>
                <w:szCs w:val="18"/>
                <w:color w:val="auto"/>
              </w:rPr>
              <w:t>Total</w:t>
            </w:r>
          </w:p>
        </w:tc>
        <w:tc>
          <w:tcPr>
            <w:tcW w:w="1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1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240" w:type="dxa"/>
            <w:vAlign w:val="bottom"/>
            <w:tcBorders>
              <w:right w:val="single" w:sz="8" w:color="auto"/>
            </w:tcBorders>
            <w:gridSpan w:val="4"/>
            <w:vMerge w:val="continue"/>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7"/>
              </w:rPr>
              <w:t>6,100</w:t>
            </w: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6,077</w:t>
            </w:r>
          </w:p>
        </w:tc>
        <w:tc>
          <w:tcPr>
            <w:tcW w:w="3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5,986</w:t>
            </w:r>
          </w:p>
        </w:tc>
        <w:tc>
          <w:tcPr>
            <w:tcW w:w="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gridSpan w:val="2"/>
          </w:tcPr>
          <w:p>
            <w:pPr>
              <w:ind w:left="80"/>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w w:val="97"/>
              </w:rPr>
              <w:t>5,894</w:t>
            </w:r>
          </w:p>
        </w:tc>
        <w:tc>
          <w:tcPr>
            <w:tcW w:w="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w w:val="97"/>
              </w:rPr>
              <w:t>5,899</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3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3880" w:type="dxa"/>
            <w:vAlign w:val="bottom"/>
            <w:tcBorders>
              <w:right w:val="single" w:sz="8" w:color="auto"/>
            </w:tcBorders>
            <w:gridSpan w:val="6"/>
            <w:shd w:val="clear" w:color="auto" w:fill="CCEEFF"/>
          </w:tcPr>
          <w:p>
            <w:pPr>
              <w:spacing w:after="0" w:line="164" w:lineRule="exact"/>
              <w:rPr>
                <w:sz w:val="20"/>
                <w:szCs w:val="20"/>
                <w:color w:val="auto"/>
              </w:rPr>
            </w:pPr>
            <w:r>
              <w:rPr>
                <w:rFonts w:ascii="Arial" w:cs="Arial" w:eastAsia="Arial" w:hAnsi="Arial"/>
                <w:sz w:val="18"/>
                <w:szCs w:val="18"/>
                <w:b w:val="1"/>
                <w:bCs w:val="1"/>
                <w:color w:val="auto"/>
              </w:rPr>
              <w:t>Property Type</w:t>
            </w:r>
          </w:p>
        </w:tc>
        <w:tc>
          <w:tcPr>
            <w:tcW w:w="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20" w:type="dxa"/>
            <w:vAlign w:val="bottom"/>
            <w:tcBorders>
              <w:right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18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gridSpan w:val="2"/>
          </w:tcPr>
          <w:p>
            <w:pPr>
              <w:ind w:left="180"/>
              <w:spacing w:after="0"/>
              <w:rPr>
                <w:sz w:val="20"/>
                <w:szCs w:val="20"/>
                <w:color w:val="auto"/>
              </w:rPr>
            </w:pPr>
            <w:r>
              <w:rPr>
                <w:rFonts w:ascii="Arial" w:cs="Arial" w:eastAsia="Arial" w:hAnsi="Arial"/>
                <w:sz w:val="18"/>
                <w:szCs w:val="18"/>
                <w:color w:val="auto"/>
              </w:rPr>
              <w:t>Retail</w:t>
            </w:r>
          </w:p>
        </w:tc>
        <w:tc>
          <w:tcPr>
            <w:tcW w:w="2800" w:type="dxa"/>
            <w:vAlign w:val="bottom"/>
            <w:tcBorders>
              <w:top w:val="single" w:sz="8" w:color="CCEEFF"/>
              <w:right w:val="single" w:sz="8" w:color="auto"/>
            </w:tcBorders>
            <w:gridSpan w:val="3"/>
          </w:tcPr>
          <w:p>
            <w:pPr>
              <w:spacing w:after="0"/>
              <w:rPr>
                <w:sz w:val="18"/>
                <w:szCs w:val="18"/>
                <w:color w:val="auto"/>
              </w:rPr>
            </w:pPr>
          </w:p>
        </w:tc>
        <w:tc>
          <w:tcPr>
            <w:tcW w:w="300" w:type="dxa"/>
            <w:vAlign w:val="bottom"/>
            <w:tcBorders>
              <w:top w:val="single" w:sz="8" w:color="CCEEFF"/>
            </w:tcBorders>
            <w:gridSpan w:val="2"/>
          </w:tcPr>
          <w:p>
            <w:pPr>
              <w:ind w:left="140"/>
              <w:spacing w:after="0"/>
              <w:rPr>
                <w:sz w:val="20"/>
                <w:szCs w:val="20"/>
                <w:color w:val="auto"/>
              </w:rPr>
            </w:pPr>
            <w:r>
              <w:rPr>
                <w:rFonts w:ascii="Arial" w:cs="Arial" w:eastAsia="Arial" w:hAnsi="Arial"/>
                <w:sz w:val="18"/>
                <w:szCs w:val="18"/>
                <w:color w:val="auto"/>
              </w:rPr>
              <w:t>$</w:t>
            </w:r>
          </w:p>
        </w:tc>
        <w:tc>
          <w:tcPr>
            <w:tcW w:w="640" w:type="dxa"/>
            <w:vAlign w:val="bottom"/>
            <w:tcBorders>
              <w:top w:val="single" w:sz="8" w:color="CCEEFF"/>
            </w:tcBorders>
            <w:gridSpan w:val="2"/>
          </w:tcPr>
          <w:p>
            <w:pPr>
              <w:jc w:val="right"/>
              <w:ind w:right="180"/>
              <w:spacing w:after="0"/>
              <w:rPr>
                <w:sz w:val="20"/>
                <w:szCs w:val="20"/>
                <w:color w:val="auto"/>
              </w:rPr>
            </w:pPr>
            <w:r>
              <w:rPr>
                <w:rFonts w:ascii="Arial" w:cs="Arial" w:eastAsia="Arial" w:hAnsi="Arial"/>
                <w:sz w:val="18"/>
                <w:szCs w:val="18"/>
                <w:color w:val="auto"/>
                <w:w w:val="97"/>
              </w:rPr>
              <w:t>2,150</w:t>
            </w:r>
          </w:p>
        </w:tc>
        <w:tc>
          <w:tcPr>
            <w:tcW w:w="580" w:type="dxa"/>
            <w:vAlign w:val="bottom"/>
            <w:tcBorders>
              <w:top w:val="single" w:sz="8" w:color="CCEEFF"/>
              <w:right w:val="single" w:sz="8" w:color="auto"/>
            </w:tcBorders>
            <w:gridSpan w:val="2"/>
          </w:tcPr>
          <w:p>
            <w:pPr>
              <w:jc w:val="right"/>
              <w:ind w:right="60"/>
              <w:spacing w:after="0"/>
              <w:rPr>
                <w:sz w:val="20"/>
                <w:szCs w:val="20"/>
                <w:color w:val="auto"/>
              </w:rPr>
            </w:pPr>
            <w:r>
              <w:rPr>
                <w:rFonts w:ascii="Arial" w:cs="Arial" w:eastAsia="Arial" w:hAnsi="Arial"/>
                <w:sz w:val="18"/>
                <w:szCs w:val="18"/>
                <w:color w:val="auto"/>
              </w:rPr>
              <w:t>35%</w:t>
            </w:r>
          </w:p>
        </w:tc>
        <w:tc>
          <w:tcPr>
            <w:tcW w:w="220" w:type="dxa"/>
            <w:vAlign w:val="bottom"/>
            <w:tcBorders>
              <w:top w:val="single" w:sz="8" w:color="CCEEFF"/>
            </w:tcBorders>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CCEEFF"/>
            </w:tcBorders>
            <w:gridSpan w:val="2"/>
          </w:tcPr>
          <w:p>
            <w:pPr>
              <w:jc w:val="right"/>
              <w:ind w:right="260"/>
              <w:spacing w:after="0"/>
              <w:rPr>
                <w:sz w:val="20"/>
                <w:szCs w:val="20"/>
                <w:color w:val="auto"/>
              </w:rPr>
            </w:pPr>
            <w:r>
              <w:rPr>
                <w:rFonts w:ascii="Arial" w:cs="Arial" w:eastAsia="Arial" w:hAnsi="Arial"/>
                <w:sz w:val="18"/>
                <w:szCs w:val="18"/>
                <w:color w:val="auto"/>
              </w:rPr>
              <w:t>2,147</w:t>
            </w:r>
          </w:p>
        </w:tc>
        <w:tc>
          <w:tcPr>
            <w:tcW w:w="600" w:type="dxa"/>
            <w:vAlign w:val="bottom"/>
            <w:tcBorders>
              <w:top w:val="single" w:sz="8" w:color="CCEEFF"/>
            </w:tcBorders>
            <w:gridSpan w:val="2"/>
          </w:tcPr>
          <w:p>
            <w:pPr>
              <w:jc w:val="right"/>
              <w:ind w:right="100"/>
              <w:spacing w:after="0"/>
              <w:rPr>
                <w:sz w:val="20"/>
                <w:szCs w:val="20"/>
                <w:color w:val="auto"/>
              </w:rPr>
            </w:pPr>
            <w:r>
              <w:rPr>
                <w:rFonts w:ascii="Arial" w:cs="Arial" w:eastAsia="Arial" w:hAnsi="Arial"/>
                <w:sz w:val="18"/>
                <w:szCs w:val="18"/>
                <w:color w:val="auto"/>
              </w:rPr>
              <w:t>35%</w:t>
            </w:r>
          </w:p>
        </w:tc>
        <w:tc>
          <w:tcPr>
            <w:tcW w:w="220" w:type="dxa"/>
            <w:vAlign w:val="bottom"/>
            <w:tcBorders>
              <w:top w:val="single" w:sz="8" w:color="CCEEFF"/>
            </w:tcBorders>
            <w:gridSpan w:val="2"/>
          </w:tcPr>
          <w:p>
            <w:pPr>
              <w:ind w:left="100"/>
              <w:spacing w:after="0"/>
              <w:rPr>
                <w:sz w:val="20"/>
                <w:szCs w:val="20"/>
                <w:color w:val="auto"/>
              </w:rPr>
            </w:pPr>
            <w:r>
              <w:rPr>
                <w:rFonts w:ascii="Arial" w:cs="Arial" w:eastAsia="Arial" w:hAnsi="Arial"/>
                <w:sz w:val="18"/>
                <w:szCs w:val="18"/>
                <w:color w:val="auto"/>
                <w:w w:val="99"/>
              </w:rPr>
              <w:t>$</w:t>
            </w:r>
          </w:p>
        </w:tc>
        <w:tc>
          <w:tcPr>
            <w:tcW w:w="680" w:type="dxa"/>
            <w:vAlign w:val="bottom"/>
            <w:tcBorders>
              <w:top w:val="single" w:sz="8" w:color="CCEEFF"/>
            </w:tcBorders>
            <w:gridSpan w:val="2"/>
          </w:tcPr>
          <w:p>
            <w:pPr>
              <w:jc w:val="right"/>
              <w:ind w:right="240"/>
              <w:spacing w:after="0"/>
              <w:rPr>
                <w:sz w:val="20"/>
                <w:szCs w:val="20"/>
                <w:color w:val="auto"/>
              </w:rPr>
            </w:pPr>
            <w:r>
              <w:rPr>
                <w:rFonts w:ascii="Arial" w:cs="Arial" w:eastAsia="Arial" w:hAnsi="Arial"/>
                <w:sz w:val="18"/>
                <w:szCs w:val="18"/>
                <w:color w:val="auto"/>
                <w:w w:val="93"/>
              </w:rPr>
              <w:t>2,162</w:t>
            </w:r>
          </w:p>
        </w:tc>
        <w:tc>
          <w:tcPr>
            <w:tcW w:w="560" w:type="dxa"/>
            <w:vAlign w:val="bottom"/>
            <w:tcBorders>
              <w:top w:val="single" w:sz="8" w:color="CCEEFF"/>
            </w:tcBorders>
            <w:gridSpan w:val="2"/>
          </w:tcPr>
          <w:p>
            <w:pPr>
              <w:jc w:val="right"/>
              <w:ind w:right="100"/>
              <w:spacing w:after="0"/>
              <w:rPr>
                <w:sz w:val="20"/>
                <w:szCs w:val="20"/>
                <w:color w:val="auto"/>
              </w:rPr>
            </w:pPr>
            <w:r>
              <w:rPr>
                <w:rFonts w:ascii="Arial" w:cs="Arial" w:eastAsia="Arial" w:hAnsi="Arial"/>
                <w:sz w:val="18"/>
                <w:szCs w:val="18"/>
                <w:color w:val="auto"/>
              </w:rPr>
              <w:t>36%</w:t>
            </w:r>
          </w:p>
        </w:tc>
        <w:tc>
          <w:tcPr>
            <w:tcW w:w="180" w:type="dxa"/>
            <w:vAlign w:val="bottom"/>
            <w:tcBorders>
              <w:top w:val="single" w:sz="8" w:color="CCEEFF"/>
            </w:tcBorders>
            <w:gridSpan w:val="2"/>
          </w:tcPr>
          <w:p>
            <w:pPr>
              <w:ind w:left="8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CCEEFF"/>
            </w:tcBorders>
            <w:gridSpan w:val="2"/>
          </w:tcPr>
          <w:p>
            <w:pPr>
              <w:jc w:val="right"/>
              <w:ind w:right="240"/>
              <w:spacing w:after="0"/>
              <w:rPr>
                <w:sz w:val="20"/>
                <w:szCs w:val="20"/>
                <w:color w:val="auto"/>
              </w:rPr>
            </w:pPr>
            <w:r>
              <w:rPr>
                <w:rFonts w:ascii="Arial" w:cs="Arial" w:eastAsia="Arial" w:hAnsi="Arial"/>
                <w:sz w:val="18"/>
                <w:szCs w:val="18"/>
                <w:color w:val="auto"/>
                <w:w w:val="97"/>
              </w:rPr>
              <w:t>2,103</w:t>
            </w:r>
          </w:p>
        </w:tc>
        <w:tc>
          <w:tcPr>
            <w:tcW w:w="560" w:type="dxa"/>
            <w:vAlign w:val="bottom"/>
            <w:tcBorders>
              <w:top w:val="single" w:sz="8" w:color="CCEEFF"/>
            </w:tcBorders>
            <w:gridSpan w:val="2"/>
          </w:tcPr>
          <w:p>
            <w:pPr>
              <w:jc w:val="right"/>
              <w:ind w:right="100"/>
              <w:spacing w:after="0"/>
              <w:rPr>
                <w:sz w:val="20"/>
                <w:szCs w:val="20"/>
                <w:color w:val="auto"/>
              </w:rPr>
            </w:pPr>
            <w:r>
              <w:rPr>
                <w:rFonts w:ascii="Arial" w:cs="Arial" w:eastAsia="Arial" w:hAnsi="Arial"/>
                <w:sz w:val="18"/>
                <w:szCs w:val="18"/>
                <w:color w:val="auto"/>
              </w:rPr>
              <w:t>36%</w:t>
            </w:r>
          </w:p>
        </w:tc>
        <w:tc>
          <w:tcPr>
            <w:tcW w:w="240" w:type="dxa"/>
            <w:vAlign w:val="bottom"/>
            <w:tcBorders>
              <w:top w:val="single" w:sz="8" w:color="CCEEFF"/>
            </w:tcBorders>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CCEEFF"/>
            </w:tcBorders>
            <w:gridSpan w:val="2"/>
          </w:tcPr>
          <w:p>
            <w:pPr>
              <w:jc w:val="right"/>
              <w:ind w:right="240"/>
              <w:spacing w:after="0"/>
              <w:rPr>
                <w:sz w:val="20"/>
                <w:szCs w:val="20"/>
                <w:color w:val="auto"/>
              </w:rPr>
            </w:pPr>
            <w:r>
              <w:rPr>
                <w:rFonts w:ascii="Arial" w:cs="Arial" w:eastAsia="Arial" w:hAnsi="Arial"/>
                <w:sz w:val="18"/>
                <w:szCs w:val="18"/>
                <w:color w:val="auto"/>
                <w:w w:val="97"/>
              </w:rPr>
              <w:t>2,073</w:t>
            </w:r>
          </w:p>
        </w:tc>
        <w:tc>
          <w:tcPr>
            <w:tcW w:w="560" w:type="dxa"/>
            <w:vAlign w:val="bottom"/>
            <w:tcBorders>
              <w:top w:val="single" w:sz="8" w:color="CCEEFF"/>
            </w:tcBorders>
            <w:gridSpan w:val="2"/>
          </w:tcPr>
          <w:p>
            <w:pPr>
              <w:jc w:val="right"/>
              <w:ind w:right="4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1"/>
        </w:trPr>
        <w:tc>
          <w:tcPr>
            <w:tcW w:w="180" w:type="dxa"/>
            <w:vAlign w:val="bottom"/>
            <w:shd w:val="clear" w:color="auto" w:fill="CCEEFF"/>
          </w:tcPr>
          <w:p>
            <w:pPr>
              <w:spacing w:after="0"/>
              <w:rPr>
                <w:sz w:val="18"/>
                <w:szCs w:val="18"/>
                <w:color w:val="auto"/>
              </w:rPr>
            </w:pPr>
          </w:p>
        </w:tc>
        <w:tc>
          <w:tcPr>
            <w:tcW w:w="3700" w:type="dxa"/>
            <w:vAlign w:val="bottom"/>
            <w:tcBorders>
              <w:right w:val="single" w:sz="8" w:color="auto"/>
            </w:tcBorders>
            <w:gridSpan w:val="5"/>
            <w:shd w:val="clear" w:color="auto" w:fill="CCEEFF"/>
          </w:tcPr>
          <w:p>
            <w:pPr>
              <w:ind w:left="180"/>
              <w:spacing w:after="0"/>
              <w:rPr>
                <w:sz w:val="20"/>
                <w:szCs w:val="20"/>
                <w:color w:val="auto"/>
              </w:rPr>
            </w:pPr>
            <w:r>
              <w:rPr>
                <w:rFonts w:ascii="Arial" w:cs="Arial" w:eastAsia="Arial" w:hAnsi="Arial"/>
                <w:sz w:val="18"/>
                <w:szCs w:val="18"/>
                <w:color w:val="auto"/>
              </w:rPr>
              <w:t>Office</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7"/>
              </w:rPr>
              <w:t>1,643</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20" w:type="dxa"/>
            <w:vAlign w:val="bottom"/>
            <w:tcBorders>
              <w:right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1,642</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3"/>
              </w:rPr>
              <w:t>1,533</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7"/>
              </w:rPr>
              <w:t>1,509</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7"/>
              </w:rPr>
              <w:t>1,558</w:t>
            </w: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1"/>
        </w:trPr>
        <w:tc>
          <w:tcPr>
            <w:tcW w:w="180" w:type="dxa"/>
            <w:vAlign w:val="bottom"/>
          </w:tcPr>
          <w:p>
            <w:pPr>
              <w:spacing w:after="0"/>
              <w:rPr>
                <w:sz w:val="18"/>
                <w:szCs w:val="18"/>
                <w:color w:val="auto"/>
              </w:rPr>
            </w:pPr>
          </w:p>
        </w:tc>
        <w:tc>
          <w:tcPr>
            <w:tcW w:w="3700" w:type="dxa"/>
            <w:vAlign w:val="bottom"/>
            <w:tcBorders>
              <w:right w:val="single" w:sz="8" w:color="auto"/>
            </w:tcBorders>
            <w:gridSpan w:val="5"/>
          </w:tcPr>
          <w:p>
            <w:pPr>
              <w:ind w:left="180"/>
              <w:spacing w:after="0"/>
              <w:rPr>
                <w:sz w:val="20"/>
                <w:szCs w:val="20"/>
                <w:color w:val="auto"/>
              </w:rPr>
            </w:pPr>
            <w:r>
              <w:rPr>
                <w:rFonts w:ascii="Arial" w:cs="Arial" w:eastAsia="Arial" w:hAnsi="Arial"/>
                <w:sz w:val="18"/>
                <w:szCs w:val="18"/>
                <w:color w:val="auto"/>
              </w:rPr>
              <w:t>Industrial</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w w:val="97"/>
              </w:rPr>
              <w:t>1,597</w:t>
            </w:r>
          </w:p>
        </w:tc>
        <w:tc>
          <w:tcPr>
            <w:tcW w:w="360" w:type="dxa"/>
            <w:vAlign w:val="bottom"/>
          </w:tcPr>
          <w:p>
            <w:pPr>
              <w:jc w:val="right"/>
              <w:spacing w:after="0"/>
              <w:rPr>
                <w:sz w:val="20"/>
                <w:szCs w:val="20"/>
                <w:color w:val="auto"/>
              </w:rPr>
            </w:pPr>
            <w:r>
              <w:rPr>
                <w:rFonts w:ascii="Arial" w:cs="Arial" w:eastAsia="Arial" w:hAnsi="Arial"/>
                <w:sz w:val="18"/>
                <w:szCs w:val="18"/>
                <w:color w:val="auto"/>
              </w:rPr>
              <w:t>26</w:t>
            </w:r>
          </w:p>
        </w:tc>
        <w:tc>
          <w:tcPr>
            <w:tcW w:w="2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1,606</w:t>
            </w:r>
          </w:p>
        </w:tc>
        <w:tc>
          <w:tcPr>
            <w:tcW w:w="360" w:type="dxa"/>
            <w:vAlign w:val="bottom"/>
          </w:tcPr>
          <w:p>
            <w:pPr>
              <w:jc w:val="right"/>
              <w:spacing w:after="0"/>
              <w:rPr>
                <w:sz w:val="20"/>
                <w:szCs w:val="20"/>
                <w:color w:val="auto"/>
              </w:rPr>
            </w:pPr>
            <w:r>
              <w:rPr>
                <w:rFonts w:ascii="Arial" w:cs="Arial" w:eastAsia="Arial" w:hAnsi="Arial"/>
                <w:sz w:val="18"/>
                <w:szCs w:val="18"/>
                <w:color w:val="auto"/>
              </w:rPr>
              <w:t>26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1,585</w:t>
            </w:r>
          </w:p>
        </w:tc>
        <w:tc>
          <w:tcPr>
            <w:tcW w:w="320" w:type="dxa"/>
            <w:vAlign w:val="bottom"/>
          </w:tcPr>
          <w:p>
            <w:pPr>
              <w:jc w:val="right"/>
              <w:spacing w:after="0"/>
              <w:rPr>
                <w:sz w:val="20"/>
                <w:szCs w:val="20"/>
                <w:color w:val="auto"/>
              </w:rPr>
            </w:pPr>
            <w:r>
              <w:rPr>
                <w:rFonts w:ascii="Arial" w:cs="Arial" w:eastAsia="Arial" w:hAnsi="Arial"/>
                <w:sz w:val="18"/>
                <w:szCs w:val="18"/>
                <w:color w:val="auto"/>
              </w:rPr>
              <w:t>26</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w w:val="97"/>
              </w:rPr>
              <w:t>1,580</w:t>
            </w:r>
          </w:p>
        </w:tc>
        <w:tc>
          <w:tcPr>
            <w:tcW w:w="320" w:type="dxa"/>
            <w:vAlign w:val="bottom"/>
          </w:tcPr>
          <w:p>
            <w:pPr>
              <w:jc w:val="right"/>
              <w:spacing w:after="0"/>
              <w:rPr>
                <w:sz w:val="20"/>
                <w:szCs w:val="20"/>
                <w:color w:val="auto"/>
              </w:rPr>
            </w:pPr>
            <w:r>
              <w:rPr>
                <w:rFonts w:ascii="Arial" w:cs="Arial" w:eastAsia="Arial" w:hAnsi="Arial"/>
                <w:sz w:val="18"/>
                <w:szCs w:val="18"/>
                <w:color w:val="auto"/>
              </w:rPr>
              <w:t>27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w w:val="97"/>
              </w:rPr>
              <w:t>1,581</w:t>
            </w: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1"/>
        </w:trPr>
        <w:tc>
          <w:tcPr>
            <w:tcW w:w="180" w:type="dxa"/>
            <w:vAlign w:val="bottom"/>
            <w:shd w:val="clear" w:color="auto" w:fill="CCEEFF"/>
          </w:tcPr>
          <w:p>
            <w:pPr>
              <w:spacing w:after="0"/>
              <w:rPr>
                <w:sz w:val="18"/>
                <w:szCs w:val="18"/>
                <w:color w:val="auto"/>
              </w:rPr>
            </w:pPr>
          </w:p>
        </w:tc>
        <w:tc>
          <w:tcPr>
            <w:tcW w:w="3700" w:type="dxa"/>
            <w:vAlign w:val="bottom"/>
            <w:tcBorders>
              <w:right w:val="single" w:sz="8" w:color="auto"/>
            </w:tcBorders>
            <w:gridSpan w:val="5"/>
            <w:shd w:val="clear" w:color="auto" w:fill="CCEEFF"/>
          </w:tcPr>
          <w:p>
            <w:pPr>
              <w:ind w:left="180"/>
              <w:spacing w:after="0"/>
              <w:rPr>
                <w:sz w:val="20"/>
                <w:szCs w:val="20"/>
                <w:color w:val="auto"/>
              </w:rPr>
            </w:pPr>
            <w:r>
              <w:rPr>
                <w:rFonts w:ascii="Arial" w:cs="Arial" w:eastAsia="Arial" w:hAnsi="Arial"/>
                <w:sz w:val="18"/>
                <w:szCs w:val="18"/>
                <w:color w:val="auto"/>
              </w:rPr>
              <w:t>Apartments</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494</w:t>
            </w:r>
          </w:p>
        </w:tc>
        <w:tc>
          <w:tcPr>
            <w:tcW w:w="58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499</w:t>
            </w:r>
          </w:p>
        </w:tc>
        <w:tc>
          <w:tcPr>
            <w:tcW w:w="6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480</w:t>
            </w: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493</w:t>
            </w: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491</w:t>
            </w: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1"/>
        </w:trPr>
        <w:tc>
          <w:tcPr>
            <w:tcW w:w="180" w:type="dxa"/>
            <w:vAlign w:val="bottom"/>
          </w:tcPr>
          <w:p>
            <w:pPr>
              <w:spacing w:after="0"/>
              <w:rPr>
                <w:sz w:val="18"/>
                <w:szCs w:val="18"/>
                <w:color w:val="auto"/>
              </w:rPr>
            </w:pPr>
          </w:p>
        </w:tc>
        <w:tc>
          <w:tcPr>
            <w:tcW w:w="3700" w:type="dxa"/>
            <w:vAlign w:val="bottom"/>
            <w:tcBorders>
              <w:right w:val="single" w:sz="8" w:color="auto"/>
            </w:tcBorders>
            <w:gridSpan w:val="5"/>
          </w:tcPr>
          <w:p>
            <w:pPr>
              <w:ind w:left="180"/>
              <w:spacing w:after="0"/>
              <w:rPr>
                <w:sz w:val="20"/>
                <w:szCs w:val="20"/>
                <w:color w:val="auto"/>
              </w:rPr>
            </w:pPr>
            <w:r>
              <w:rPr>
                <w:rFonts w:ascii="Arial" w:cs="Arial" w:eastAsia="Arial" w:hAnsi="Arial"/>
                <w:sz w:val="18"/>
                <w:szCs w:val="18"/>
                <w:color w:val="auto"/>
              </w:rPr>
              <w:t>Mixed use/other</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239</w:t>
            </w:r>
          </w:p>
        </w:tc>
        <w:tc>
          <w:tcPr>
            <w:tcW w:w="180" w:type="dxa"/>
            <w:vAlign w:val="bottom"/>
          </w:tcPr>
          <w:p>
            <w:pPr>
              <w:spacing w:after="0"/>
              <w:rPr>
                <w:sz w:val="18"/>
                <w:szCs w:val="18"/>
                <w:color w:val="auto"/>
              </w:rPr>
            </w:pPr>
          </w:p>
        </w:tc>
        <w:tc>
          <w:tcPr>
            <w:tcW w:w="58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207</w:t>
            </w: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253</w:t>
            </w: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239</w:t>
            </w: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229</w:t>
            </w: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6"/>
        </w:trPr>
        <w:tc>
          <w:tcPr>
            <w:tcW w:w="180" w:type="dxa"/>
            <w:vAlign w:val="bottom"/>
          </w:tcPr>
          <w:p>
            <w:pPr>
              <w:spacing w:after="0"/>
              <w:rPr>
                <w:sz w:val="2"/>
                <w:szCs w:val="2"/>
                <w:color w:val="auto"/>
              </w:rPr>
            </w:pPr>
          </w:p>
        </w:tc>
        <w:tc>
          <w:tcPr>
            <w:tcW w:w="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3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32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1"/>
        </w:trPr>
        <w:tc>
          <w:tcPr>
            <w:tcW w:w="1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240" w:type="dxa"/>
            <w:vAlign w:val="bottom"/>
            <w:tcBorders>
              <w:right w:val="single" w:sz="8" w:color="auto"/>
            </w:tcBorders>
            <w:gridSpan w:val="4"/>
            <w:shd w:val="clear" w:color="auto" w:fill="CCEEFF"/>
          </w:tcPr>
          <w:p>
            <w:pPr>
              <w:ind w:left="60"/>
              <w:spacing w:after="0"/>
              <w:rPr>
                <w:sz w:val="20"/>
                <w:szCs w:val="20"/>
                <w:color w:val="auto"/>
              </w:rPr>
            </w:pPr>
            <w:r>
              <w:rPr>
                <w:rFonts w:ascii="Arial" w:cs="Arial" w:eastAsia="Arial" w:hAnsi="Arial"/>
                <w:sz w:val="18"/>
                <w:szCs w:val="18"/>
                <w:color w:val="auto"/>
              </w:rPr>
              <w:t>Subtotal</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6,123</w:t>
            </w:r>
          </w:p>
        </w:tc>
        <w:tc>
          <w:tcPr>
            <w:tcW w:w="180" w:type="dxa"/>
            <w:vAlign w:val="bottom"/>
            <w:shd w:val="clear" w:color="auto" w:fill="CCEEFF"/>
          </w:tcPr>
          <w:p>
            <w:pPr>
              <w:spacing w:after="0"/>
              <w:rPr>
                <w:sz w:val="18"/>
                <w:szCs w:val="18"/>
                <w:color w:val="auto"/>
              </w:rPr>
            </w:pPr>
          </w:p>
        </w:tc>
        <w:tc>
          <w:tcPr>
            <w:tcW w:w="58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6,101</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3"/>
              </w:rPr>
              <w:t>6,013</w:t>
            </w: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5"/>
              </w:rPr>
              <w:t>100%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7"/>
              </w:rPr>
              <w:t>5,924</w:t>
            </w:r>
          </w:p>
        </w:tc>
        <w:tc>
          <w:tcPr>
            <w:tcW w:w="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5"/>
              </w:rPr>
              <w:t>100%</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7"/>
              </w:rPr>
              <w:t>5,932</w:t>
            </w: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3700" w:type="dxa"/>
            <w:vAlign w:val="bottom"/>
            <w:tcBorders>
              <w:right w:val="single" w:sz="8" w:color="auto"/>
            </w:tcBorders>
            <w:gridSpan w:val="5"/>
            <w:vMerge w:val="restart"/>
          </w:tcPr>
          <w:p>
            <w:pPr>
              <w:ind w:left="180"/>
              <w:spacing w:after="0"/>
              <w:rPr>
                <w:sz w:val="20"/>
                <w:szCs w:val="20"/>
                <w:color w:val="auto"/>
              </w:rPr>
            </w:pPr>
            <w:r>
              <w:rPr>
                <w:rFonts w:ascii="Arial" w:cs="Arial" w:eastAsia="Arial" w:hAnsi="Arial"/>
                <w:sz w:val="18"/>
                <w:szCs w:val="18"/>
                <w:color w:val="auto"/>
              </w:rPr>
              <w:t>Allowance for losses</w:t>
            </w: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(22)</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gridSpan w:val="2"/>
            <w:vMerge w:val="restart"/>
          </w:tcPr>
          <w:p>
            <w:pPr>
              <w:jc w:val="right"/>
              <w:ind w:right="200"/>
              <w:spacing w:after="0"/>
              <w:rPr>
                <w:sz w:val="20"/>
                <w:szCs w:val="20"/>
                <w:color w:val="auto"/>
              </w:rPr>
            </w:pPr>
            <w:r>
              <w:rPr>
                <w:rFonts w:ascii="Arial" w:cs="Arial" w:eastAsia="Arial" w:hAnsi="Arial"/>
                <w:sz w:val="18"/>
                <w:szCs w:val="18"/>
                <w:color w:val="auto"/>
              </w:rPr>
              <w:t>(24)</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gridSpan w:val="2"/>
            <w:vMerge w:val="restart"/>
          </w:tcPr>
          <w:p>
            <w:pPr>
              <w:jc w:val="right"/>
              <w:ind w:right="180"/>
              <w:spacing w:after="0"/>
              <w:rPr>
                <w:sz w:val="20"/>
                <w:szCs w:val="20"/>
                <w:color w:val="auto"/>
              </w:rPr>
            </w:pPr>
            <w:r>
              <w:rPr>
                <w:rFonts w:ascii="Arial" w:cs="Arial" w:eastAsia="Arial" w:hAnsi="Arial"/>
                <w:sz w:val="18"/>
                <w:szCs w:val="18"/>
                <w:color w:val="auto"/>
              </w:rPr>
              <w:t>(27)</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gridSpan w:val="2"/>
            <w:vMerge w:val="restart"/>
          </w:tcPr>
          <w:p>
            <w:pPr>
              <w:jc w:val="right"/>
              <w:ind w:right="180"/>
              <w:spacing w:after="0"/>
              <w:rPr>
                <w:sz w:val="20"/>
                <w:szCs w:val="20"/>
                <w:color w:val="auto"/>
              </w:rPr>
            </w:pPr>
            <w:r>
              <w:rPr>
                <w:rFonts w:ascii="Arial" w:cs="Arial" w:eastAsia="Arial" w:hAnsi="Arial"/>
                <w:sz w:val="18"/>
                <w:szCs w:val="18"/>
                <w:color w:val="auto"/>
              </w:rPr>
              <w:t>(30)</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00" w:type="dxa"/>
            <w:vAlign w:val="bottom"/>
            <w:gridSpan w:val="2"/>
            <w:vMerge w:val="restart"/>
          </w:tcPr>
          <w:p>
            <w:pPr>
              <w:jc w:val="right"/>
              <w:ind w:right="180"/>
              <w:spacing w:after="0"/>
              <w:rPr>
                <w:sz w:val="20"/>
                <w:szCs w:val="20"/>
                <w:color w:val="auto"/>
              </w:rPr>
            </w:pPr>
            <w:r>
              <w:rPr>
                <w:rFonts w:ascii="Arial" w:cs="Arial" w:eastAsia="Arial" w:hAnsi="Arial"/>
                <w:sz w:val="18"/>
                <w:szCs w:val="18"/>
                <w:color w:val="auto"/>
              </w:rPr>
              <w:t>(33)</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80" w:type="dxa"/>
            <w:vAlign w:val="bottom"/>
          </w:tcPr>
          <w:p>
            <w:pPr>
              <w:spacing w:after="0"/>
              <w:rPr>
                <w:sz w:val="17"/>
                <w:szCs w:val="17"/>
                <w:color w:val="auto"/>
              </w:rPr>
            </w:pPr>
          </w:p>
        </w:tc>
        <w:tc>
          <w:tcPr>
            <w:tcW w:w="3700" w:type="dxa"/>
            <w:vAlign w:val="bottom"/>
            <w:tcBorders>
              <w:right w:val="single" w:sz="8" w:color="auto"/>
            </w:tcBorders>
            <w:gridSpan w:val="5"/>
            <w:vMerge w:val="continue"/>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gridSpan w:val="2"/>
            <w:vMerge w:val="continue"/>
          </w:tcPr>
          <w:p>
            <w:pPr>
              <w:spacing w:after="0"/>
              <w:rPr>
                <w:sz w:val="17"/>
                <w:szCs w:val="17"/>
                <w:color w:val="auto"/>
              </w:rPr>
            </w:pPr>
          </w:p>
        </w:tc>
        <w:tc>
          <w:tcPr>
            <w:tcW w:w="360" w:type="dxa"/>
            <w:vAlign w:val="bottom"/>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3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gridSpan w:val="2"/>
            <w:vMerge w:val="continue"/>
          </w:tcPr>
          <w:p>
            <w:pPr>
              <w:spacing w:after="0"/>
              <w:rPr>
                <w:sz w:val="17"/>
                <w:szCs w:val="17"/>
                <w:color w:val="auto"/>
              </w:rPr>
            </w:pPr>
          </w:p>
        </w:tc>
        <w:tc>
          <w:tcPr>
            <w:tcW w:w="3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gridSpan w:val="2"/>
            <w:vMerge w:val="continue"/>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180" w:type="dxa"/>
            <w:vAlign w:val="bottom"/>
            <w:shd w:val="clear" w:color="auto" w:fill="CCEEFF"/>
          </w:tcPr>
          <w:p>
            <w:pPr>
              <w:spacing w:after="0"/>
              <w:rPr>
                <w:sz w:val="18"/>
                <w:szCs w:val="18"/>
                <w:color w:val="auto"/>
              </w:rPr>
            </w:pPr>
          </w:p>
        </w:tc>
        <w:tc>
          <w:tcPr>
            <w:tcW w:w="3700" w:type="dxa"/>
            <w:vAlign w:val="bottom"/>
            <w:tcBorders>
              <w:right w:val="single" w:sz="8" w:color="auto"/>
            </w:tcBorders>
            <w:gridSpan w:val="5"/>
            <w:shd w:val="clear" w:color="auto" w:fill="CCEEFF"/>
          </w:tcPr>
          <w:p>
            <w:pPr>
              <w:ind w:left="180"/>
              <w:spacing w:after="0"/>
              <w:rPr>
                <w:sz w:val="20"/>
                <w:szCs w:val="20"/>
                <w:color w:val="auto"/>
              </w:rPr>
            </w:pPr>
            <w:r>
              <w:rPr>
                <w:rFonts w:ascii="Arial" w:cs="Arial" w:eastAsia="Arial" w:hAnsi="Arial"/>
                <w:sz w:val="18"/>
                <w:szCs w:val="18"/>
                <w:color w:val="auto"/>
              </w:rPr>
              <w:t>Unamortized fees and costs</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360" w:type="dxa"/>
            <w:vAlign w:val="bottom"/>
            <w:shd w:val="clear" w:color="auto" w:fill="CCEEFF"/>
          </w:tcPr>
          <w:p>
            <w:pPr>
              <w:spacing w:after="0"/>
              <w:rPr>
                <w:sz w:val="18"/>
                <w:szCs w:val="18"/>
                <w:color w:val="auto"/>
              </w:rPr>
            </w:pPr>
          </w:p>
        </w:tc>
        <w:tc>
          <w:tcPr>
            <w:tcW w:w="220" w:type="dxa"/>
            <w:vAlign w:val="bottom"/>
            <w:tcBorders>
              <w:right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240" w:type="dxa"/>
            <w:vAlign w:val="bottom"/>
            <w:tcBorders>
              <w:right w:val="single" w:sz="8" w:color="auto"/>
            </w:tcBorders>
            <w:gridSpan w:val="4"/>
            <w:vMerge w:val="restart"/>
          </w:tcPr>
          <w:p>
            <w:pPr>
              <w:ind w:left="60"/>
              <w:spacing w:after="0"/>
              <w:rPr>
                <w:sz w:val="20"/>
                <w:szCs w:val="20"/>
                <w:color w:val="auto"/>
              </w:rPr>
            </w:pPr>
            <w:r>
              <w:rPr>
                <w:rFonts w:ascii="Arial" w:cs="Arial" w:eastAsia="Arial" w:hAnsi="Arial"/>
                <w:sz w:val="18"/>
                <w:szCs w:val="18"/>
                <w:color w:val="auto"/>
              </w:rPr>
              <w:t>Total</w:t>
            </w:r>
          </w:p>
        </w:tc>
        <w:tc>
          <w:tcPr>
            <w:tcW w:w="1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1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240" w:type="dxa"/>
            <w:vAlign w:val="bottom"/>
            <w:tcBorders>
              <w:right w:val="single" w:sz="8" w:color="auto"/>
            </w:tcBorders>
            <w:gridSpan w:val="4"/>
            <w:vMerge w:val="continue"/>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7"/>
              </w:rPr>
              <w:t>6,100</w:t>
            </w: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6,077</w:t>
            </w:r>
          </w:p>
        </w:tc>
        <w:tc>
          <w:tcPr>
            <w:tcW w:w="3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5,986</w:t>
            </w:r>
          </w:p>
        </w:tc>
        <w:tc>
          <w:tcPr>
            <w:tcW w:w="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gridSpan w:val="2"/>
          </w:tcPr>
          <w:p>
            <w:pPr>
              <w:ind w:left="80"/>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w w:val="97"/>
              </w:rPr>
              <w:t>5,894</w:t>
            </w:r>
          </w:p>
        </w:tc>
        <w:tc>
          <w:tcPr>
            <w:tcW w:w="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w w:val="97"/>
              </w:rPr>
              <w:t>5,899</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3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4"/>
        </w:trPr>
        <w:tc>
          <w:tcPr>
            <w:tcW w:w="3560" w:type="dxa"/>
            <w:vAlign w:val="bottom"/>
            <w:tcBorders>
              <w:bottom w:val="single" w:sz="8" w:color="auto"/>
            </w:tcBorders>
            <w:gridSpan w:val="5"/>
            <w:shd w:val="clear" w:color="auto" w:fill="CCEEFF"/>
          </w:tcPr>
          <w:p>
            <w:pPr>
              <w:spacing w:after="0" w:line="164" w:lineRule="exact"/>
              <w:rPr>
                <w:sz w:val="20"/>
                <w:szCs w:val="20"/>
                <w:color w:val="auto"/>
              </w:rPr>
            </w:pPr>
            <w:r>
              <w:rPr>
                <w:rFonts w:ascii="Arial" w:cs="Arial" w:eastAsia="Arial" w:hAnsi="Arial"/>
                <w:sz w:val="18"/>
                <w:szCs w:val="18"/>
                <w:b w:val="1"/>
                <w:bCs w:val="1"/>
                <w:color w:val="auto"/>
                <w:w w:val="87"/>
              </w:rPr>
              <w:t>Allowance for Losses on Commercial Mortgage</w:t>
            </w:r>
          </w:p>
        </w:tc>
        <w:tc>
          <w:tcPr>
            <w:tcW w:w="320" w:type="dxa"/>
            <w:vAlign w:val="bottom"/>
            <w:tcBorders>
              <w:bottom w:val="single" w:sz="8" w:color="CCEEFF"/>
              <w:right w:val="single" w:sz="8" w:color="auto"/>
            </w:tcBorders>
            <w:shd w:val="clear" w:color="auto" w:fill="CCEEFF"/>
          </w:tcPr>
          <w:p>
            <w:pPr>
              <w:spacing w:after="0"/>
              <w:rPr>
                <w:sz w:val="14"/>
                <w:szCs w:val="14"/>
                <w:color w:val="auto"/>
              </w:rPr>
            </w:pPr>
          </w:p>
        </w:tc>
        <w:tc>
          <w:tcPr>
            <w:tcW w:w="140" w:type="dxa"/>
            <w:vAlign w:val="bottom"/>
            <w:tcBorders>
              <w:bottom w:val="single" w:sz="8" w:color="CCEEFF"/>
            </w:tcBorders>
            <w:shd w:val="clear" w:color="auto" w:fill="CCEEFF"/>
          </w:tcPr>
          <w:p>
            <w:pPr>
              <w:spacing w:after="0"/>
              <w:rPr>
                <w:sz w:val="14"/>
                <w:szCs w:val="14"/>
                <w:color w:val="auto"/>
              </w:rPr>
            </w:pPr>
          </w:p>
        </w:tc>
        <w:tc>
          <w:tcPr>
            <w:tcW w:w="160" w:type="dxa"/>
            <w:vAlign w:val="bottom"/>
            <w:tcBorders>
              <w:bottom w:val="single" w:sz="8" w:color="CCEEFF"/>
            </w:tcBorders>
            <w:shd w:val="clear" w:color="auto" w:fill="CCEEFF"/>
          </w:tcPr>
          <w:p>
            <w:pPr>
              <w:spacing w:after="0"/>
              <w:rPr>
                <w:sz w:val="14"/>
                <w:szCs w:val="14"/>
                <w:color w:val="auto"/>
              </w:rPr>
            </w:pPr>
          </w:p>
        </w:tc>
        <w:tc>
          <w:tcPr>
            <w:tcW w:w="460" w:type="dxa"/>
            <w:vAlign w:val="bottom"/>
            <w:tcBorders>
              <w:bottom w:val="single" w:sz="8" w:color="CCEEFF"/>
            </w:tcBorders>
            <w:shd w:val="clear" w:color="auto" w:fill="CCEEFF"/>
          </w:tcPr>
          <w:p>
            <w:pPr>
              <w:spacing w:after="0"/>
              <w:rPr>
                <w:sz w:val="14"/>
                <w:szCs w:val="14"/>
                <w:color w:val="auto"/>
              </w:rPr>
            </w:pPr>
          </w:p>
        </w:tc>
        <w:tc>
          <w:tcPr>
            <w:tcW w:w="180" w:type="dxa"/>
            <w:vAlign w:val="bottom"/>
            <w:tcBorders>
              <w:bottom w:val="single" w:sz="8" w:color="CCEEFF"/>
            </w:tcBorders>
            <w:shd w:val="clear" w:color="auto" w:fill="CCEEFF"/>
          </w:tcPr>
          <w:p>
            <w:pPr>
              <w:spacing w:after="0"/>
              <w:rPr>
                <w:sz w:val="14"/>
                <w:szCs w:val="14"/>
                <w:color w:val="auto"/>
              </w:rPr>
            </w:pPr>
          </w:p>
        </w:tc>
        <w:tc>
          <w:tcPr>
            <w:tcW w:w="360" w:type="dxa"/>
            <w:vAlign w:val="bottom"/>
            <w:tcBorders>
              <w:bottom w:val="single" w:sz="8" w:color="CCEEFF"/>
            </w:tcBorders>
            <w:shd w:val="clear" w:color="auto" w:fill="CCEEFF"/>
          </w:tcPr>
          <w:p>
            <w:pPr>
              <w:spacing w:after="0"/>
              <w:rPr>
                <w:sz w:val="14"/>
                <w:szCs w:val="14"/>
                <w:color w:val="auto"/>
              </w:rPr>
            </w:pPr>
          </w:p>
        </w:tc>
        <w:tc>
          <w:tcPr>
            <w:tcW w:w="220" w:type="dxa"/>
            <w:vAlign w:val="bottom"/>
            <w:tcBorders>
              <w:bottom w:val="single" w:sz="8" w:color="CCEEFF"/>
              <w:right w:val="single" w:sz="8" w:color="auto"/>
            </w:tcBorders>
            <w:shd w:val="clear" w:color="auto" w:fill="CCEEFF"/>
          </w:tcPr>
          <w:p>
            <w:pPr>
              <w:spacing w:after="0"/>
              <w:rPr>
                <w:sz w:val="14"/>
                <w:szCs w:val="14"/>
                <w:color w:val="auto"/>
              </w:rPr>
            </w:pPr>
          </w:p>
        </w:tc>
        <w:tc>
          <w:tcPr>
            <w:tcW w:w="12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540" w:type="dxa"/>
            <w:vAlign w:val="bottom"/>
            <w:tcBorders>
              <w:bottom w:val="single" w:sz="8" w:color="CCEEFF"/>
            </w:tcBorders>
            <w:shd w:val="clear" w:color="auto" w:fill="CCEEFF"/>
          </w:tcPr>
          <w:p>
            <w:pPr>
              <w:spacing w:after="0"/>
              <w:rPr>
                <w:sz w:val="14"/>
                <w:szCs w:val="14"/>
                <w:color w:val="auto"/>
              </w:rPr>
            </w:pPr>
          </w:p>
        </w:tc>
        <w:tc>
          <w:tcPr>
            <w:tcW w:w="260" w:type="dxa"/>
            <w:vAlign w:val="bottom"/>
            <w:tcBorders>
              <w:bottom w:val="single" w:sz="8" w:color="CCEEFF"/>
            </w:tcBorders>
            <w:shd w:val="clear" w:color="auto" w:fill="CCEEFF"/>
          </w:tcPr>
          <w:p>
            <w:pPr>
              <w:spacing w:after="0"/>
              <w:rPr>
                <w:sz w:val="14"/>
                <w:szCs w:val="14"/>
                <w:color w:val="auto"/>
              </w:rPr>
            </w:pPr>
          </w:p>
        </w:tc>
        <w:tc>
          <w:tcPr>
            <w:tcW w:w="360" w:type="dxa"/>
            <w:vAlign w:val="bottom"/>
            <w:tcBorders>
              <w:bottom w:val="single" w:sz="8" w:color="CCEEFF"/>
            </w:tcBorders>
            <w:shd w:val="clear" w:color="auto" w:fill="CCEEFF"/>
          </w:tcPr>
          <w:p>
            <w:pPr>
              <w:spacing w:after="0"/>
              <w:rPr>
                <w:sz w:val="14"/>
                <w:szCs w:val="14"/>
                <w:color w:val="auto"/>
              </w:rPr>
            </w:pPr>
          </w:p>
        </w:tc>
        <w:tc>
          <w:tcPr>
            <w:tcW w:w="24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CCEEFF"/>
            </w:tcBorders>
            <w:shd w:val="clear" w:color="auto" w:fill="CCEEFF"/>
          </w:tcPr>
          <w:p>
            <w:pPr>
              <w:spacing w:after="0"/>
              <w:rPr>
                <w:sz w:val="14"/>
                <w:szCs w:val="14"/>
                <w:color w:val="auto"/>
              </w:rPr>
            </w:pPr>
          </w:p>
        </w:tc>
        <w:tc>
          <w:tcPr>
            <w:tcW w:w="440" w:type="dxa"/>
            <w:vAlign w:val="bottom"/>
            <w:tcBorders>
              <w:bottom w:val="single" w:sz="8" w:color="CCEEFF"/>
            </w:tcBorders>
            <w:shd w:val="clear" w:color="auto" w:fill="CCEEFF"/>
          </w:tcPr>
          <w:p>
            <w:pPr>
              <w:spacing w:after="0"/>
              <w:rPr>
                <w:sz w:val="14"/>
                <w:szCs w:val="14"/>
                <w:color w:val="auto"/>
              </w:rPr>
            </w:pPr>
          </w:p>
        </w:tc>
        <w:tc>
          <w:tcPr>
            <w:tcW w:w="240" w:type="dxa"/>
            <w:vAlign w:val="bottom"/>
            <w:tcBorders>
              <w:bottom w:val="single" w:sz="8" w:color="CCEEFF"/>
            </w:tcBorders>
            <w:shd w:val="clear" w:color="auto" w:fill="CCEEFF"/>
          </w:tcPr>
          <w:p>
            <w:pPr>
              <w:spacing w:after="0"/>
              <w:rPr>
                <w:sz w:val="14"/>
                <w:szCs w:val="14"/>
                <w:color w:val="auto"/>
              </w:rPr>
            </w:pPr>
          </w:p>
        </w:tc>
        <w:tc>
          <w:tcPr>
            <w:tcW w:w="320" w:type="dxa"/>
            <w:vAlign w:val="bottom"/>
            <w:tcBorders>
              <w:bottom w:val="single" w:sz="8" w:color="CCEEFF"/>
            </w:tcBorders>
            <w:shd w:val="clear" w:color="auto" w:fill="CCEEFF"/>
          </w:tcPr>
          <w:p>
            <w:pPr>
              <w:spacing w:after="0"/>
              <w:rPr>
                <w:sz w:val="14"/>
                <w:szCs w:val="14"/>
                <w:color w:val="auto"/>
              </w:rPr>
            </w:pPr>
          </w:p>
        </w:tc>
        <w:tc>
          <w:tcPr>
            <w:tcW w:w="24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460" w:type="dxa"/>
            <w:vAlign w:val="bottom"/>
            <w:tcBorders>
              <w:bottom w:val="single" w:sz="8" w:color="CCEEFF"/>
            </w:tcBorders>
            <w:shd w:val="clear" w:color="auto" w:fill="CCEEFF"/>
          </w:tcPr>
          <w:p>
            <w:pPr>
              <w:spacing w:after="0"/>
              <w:rPr>
                <w:sz w:val="14"/>
                <w:szCs w:val="14"/>
                <w:color w:val="auto"/>
              </w:rPr>
            </w:pPr>
          </w:p>
        </w:tc>
        <w:tc>
          <w:tcPr>
            <w:tcW w:w="240" w:type="dxa"/>
            <w:vAlign w:val="bottom"/>
            <w:tcBorders>
              <w:bottom w:val="single" w:sz="8" w:color="CCEEFF"/>
            </w:tcBorders>
            <w:shd w:val="clear" w:color="auto" w:fill="CCEEFF"/>
          </w:tcPr>
          <w:p>
            <w:pPr>
              <w:spacing w:after="0"/>
              <w:rPr>
                <w:sz w:val="14"/>
                <w:szCs w:val="14"/>
                <w:color w:val="auto"/>
              </w:rPr>
            </w:pPr>
          </w:p>
        </w:tc>
        <w:tc>
          <w:tcPr>
            <w:tcW w:w="320" w:type="dxa"/>
            <w:vAlign w:val="bottom"/>
            <w:tcBorders>
              <w:bottom w:val="single" w:sz="8" w:color="CCEEFF"/>
            </w:tcBorders>
            <w:shd w:val="clear" w:color="auto" w:fill="CCEEFF"/>
          </w:tcPr>
          <w:p>
            <w:pPr>
              <w:spacing w:after="0"/>
              <w:rPr>
                <w:sz w:val="14"/>
                <w:szCs w:val="14"/>
                <w:color w:val="auto"/>
              </w:rPr>
            </w:pPr>
          </w:p>
        </w:tc>
        <w:tc>
          <w:tcPr>
            <w:tcW w:w="24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140" w:type="dxa"/>
            <w:vAlign w:val="bottom"/>
            <w:tcBorders>
              <w:bottom w:val="single" w:sz="8" w:color="CCEEFF"/>
            </w:tcBorders>
            <w:shd w:val="clear" w:color="auto" w:fill="CCEEFF"/>
          </w:tcPr>
          <w:p>
            <w:pPr>
              <w:spacing w:after="0"/>
              <w:rPr>
                <w:sz w:val="14"/>
                <w:szCs w:val="14"/>
                <w:color w:val="auto"/>
              </w:rPr>
            </w:pPr>
          </w:p>
        </w:tc>
        <w:tc>
          <w:tcPr>
            <w:tcW w:w="460" w:type="dxa"/>
            <w:vAlign w:val="bottom"/>
            <w:tcBorders>
              <w:bottom w:val="single" w:sz="8" w:color="CCEEFF"/>
            </w:tcBorders>
            <w:shd w:val="clear" w:color="auto" w:fill="CCEEFF"/>
          </w:tcPr>
          <w:p>
            <w:pPr>
              <w:spacing w:after="0"/>
              <w:rPr>
                <w:sz w:val="14"/>
                <w:szCs w:val="14"/>
                <w:color w:val="auto"/>
              </w:rPr>
            </w:pPr>
          </w:p>
        </w:tc>
        <w:tc>
          <w:tcPr>
            <w:tcW w:w="240" w:type="dxa"/>
            <w:vAlign w:val="bottom"/>
            <w:tcBorders>
              <w:bottom w:val="single" w:sz="8" w:color="CCEEFF"/>
            </w:tcBorders>
            <w:shd w:val="clear" w:color="auto" w:fill="CCEEFF"/>
          </w:tcPr>
          <w:p>
            <w:pPr>
              <w:spacing w:after="0"/>
              <w:rPr>
                <w:sz w:val="14"/>
                <w:szCs w:val="14"/>
                <w:color w:val="auto"/>
              </w:rPr>
            </w:pPr>
          </w:p>
        </w:tc>
        <w:tc>
          <w:tcPr>
            <w:tcW w:w="360" w:type="dxa"/>
            <w:vAlign w:val="bottom"/>
            <w:tcBorders>
              <w:bottom w:val="single" w:sz="8" w:color="CCEEFF"/>
            </w:tcBorders>
            <w:shd w:val="clear" w:color="auto" w:fill="CCEEFF"/>
          </w:tcPr>
          <w:p>
            <w:pPr>
              <w:spacing w:after="0"/>
              <w:rPr>
                <w:sz w:val="14"/>
                <w:szCs w:val="14"/>
                <w:color w:val="auto"/>
              </w:rPr>
            </w:pPr>
          </w:p>
        </w:tc>
        <w:tc>
          <w:tcPr>
            <w:tcW w:w="20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1"/>
        </w:trPr>
        <w:tc>
          <w:tcPr>
            <w:tcW w:w="180" w:type="dxa"/>
            <w:vAlign w:val="bottom"/>
            <w:shd w:val="clear" w:color="auto" w:fill="CCEEFF"/>
          </w:tcPr>
          <w:p>
            <w:pPr>
              <w:spacing w:after="0"/>
              <w:rPr>
                <w:sz w:val="16"/>
                <w:szCs w:val="16"/>
                <w:color w:val="auto"/>
              </w:rPr>
            </w:pPr>
          </w:p>
        </w:tc>
        <w:tc>
          <w:tcPr>
            <w:tcW w:w="3700" w:type="dxa"/>
            <w:vAlign w:val="bottom"/>
            <w:tcBorders>
              <w:right w:val="single" w:sz="8" w:color="auto"/>
            </w:tcBorders>
            <w:gridSpan w:val="5"/>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Loans</w:t>
            </w:r>
          </w:p>
        </w:tc>
        <w:tc>
          <w:tcPr>
            <w:tcW w:w="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20" w:type="dxa"/>
            <w:vAlign w:val="bottom"/>
            <w:tcBorders>
              <w:right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40"/>
        </w:trPr>
        <w:tc>
          <w:tcPr>
            <w:tcW w:w="180" w:type="dxa"/>
            <w:vAlign w:val="bottom"/>
            <w:shd w:val="clear" w:color="auto" w:fill="CCEEFF"/>
          </w:tcPr>
          <w:p>
            <w:pPr>
              <w:spacing w:after="0"/>
              <w:rPr>
                <w:sz w:val="3"/>
                <w:szCs w:val="3"/>
                <w:color w:val="auto"/>
              </w:rPr>
            </w:pPr>
          </w:p>
        </w:tc>
        <w:tc>
          <w:tcPr>
            <w:tcW w:w="460" w:type="dxa"/>
            <w:vAlign w:val="bottom"/>
            <w:shd w:val="clear" w:color="auto" w:fill="000000"/>
          </w:tcPr>
          <w:p>
            <w:pPr>
              <w:spacing w:after="0"/>
              <w:rPr>
                <w:sz w:val="3"/>
                <w:szCs w:val="3"/>
                <w:color w:val="auto"/>
              </w:rPr>
            </w:pPr>
          </w:p>
        </w:tc>
        <w:tc>
          <w:tcPr>
            <w:tcW w:w="440" w:type="dxa"/>
            <w:vAlign w:val="bottom"/>
            <w:shd w:val="clear" w:color="auto" w:fill="CCEEFF"/>
          </w:tcPr>
          <w:p>
            <w:pPr>
              <w:spacing w:after="0"/>
              <w:rPr>
                <w:sz w:val="3"/>
                <w:szCs w:val="3"/>
                <w:color w:val="auto"/>
              </w:rPr>
            </w:pPr>
          </w:p>
        </w:tc>
        <w:tc>
          <w:tcPr>
            <w:tcW w:w="380" w:type="dxa"/>
            <w:vAlign w:val="bottom"/>
            <w:shd w:val="clear" w:color="auto" w:fill="CCEEFF"/>
          </w:tcPr>
          <w:p>
            <w:pPr>
              <w:spacing w:after="0"/>
              <w:rPr>
                <w:sz w:val="3"/>
                <w:szCs w:val="3"/>
                <w:color w:val="auto"/>
              </w:rPr>
            </w:pPr>
          </w:p>
        </w:tc>
        <w:tc>
          <w:tcPr>
            <w:tcW w:w="2100" w:type="dxa"/>
            <w:vAlign w:val="bottom"/>
            <w:shd w:val="clear" w:color="auto" w:fill="CCEEFF"/>
          </w:tcPr>
          <w:p>
            <w:pPr>
              <w:spacing w:after="0"/>
              <w:rPr>
                <w:sz w:val="3"/>
                <w:szCs w:val="3"/>
                <w:color w:val="auto"/>
              </w:rPr>
            </w:pPr>
          </w:p>
        </w:tc>
        <w:tc>
          <w:tcPr>
            <w:tcW w:w="320" w:type="dxa"/>
            <w:vAlign w:val="bottom"/>
            <w:tcBorders>
              <w:right w:val="single" w:sz="8" w:color="auto"/>
            </w:tcBorders>
            <w:shd w:val="clear" w:color="auto" w:fill="CCEEFF"/>
          </w:tcPr>
          <w:p>
            <w:pPr>
              <w:spacing w:after="0"/>
              <w:rPr>
                <w:sz w:val="3"/>
                <w:szCs w:val="3"/>
                <w:color w:val="auto"/>
              </w:rPr>
            </w:pPr>
          </w:p>
        </w:tc>
        <w:tc>
          <w:tcPr>
            <w:tcW w:w="140" w:type="dxa"/>
            <w:vAlign w:val="bottom"/>
            <w:shd w:val="clear" w:color="auto" w:fill="CCEEFF"/>
          </w:tcPr>
          <w:p>
            <w:pPr>
              <w:spacing w:after="0"/>
              <w:rPr>
                <w:sz w:val="3"/>
                <w:szCs w:val="3"/>
                <w:color w:val="auto"/>
              </w:rPr>
            </w:pPr>
          </w:p>
        </w:tc>
        <w:tc>
          <w:tcPr>
            <w:tcW w:w="160" w:type="dxa"/>
            <w:vAlign w:val="bottom"/>
            <w:shd w:val="clear" w:color="auto" w:fill="CCEEFF"/>
          </w:tcPr>
          <w:p>
            <w:pPr>
              <w:spacing w:after="0"/>
              <w:rPr>
                <w:sz w:val="3"/>
                <w:szCs w:val="3"/>
                <w:color w:val="auto"/>
              </w:rPr>
            </w:pPr>
          </w:p>
        </w:tc>
        <w:tc>
          <w:tcPr>
            <w:tcW w:w="460" w:type="dxa"/>
            <w:vAlign w:val="bottom"/>
            <w:shd w:val="clear" w:color="auto" w:fill="CCEEFF"/>
          </w:tcPr>
          <w:p>
            <w:pPr>
              <w:spacing w:after="0"/>
              <w:rPr>
                <w:sz w:val="3"/>
                <w:szCs w:val="3"/>
                <w:color w:val="auto"/>
              </w:rPr>
            </w:pPr>
          </w:p>
        </w:tc>
        <w:tc>
          <w:tcPr>
            <w:tcW w:w="180" w:type="dxa"/>
            <w:vAlign w:val="bottom"/>
            <w:shd w:val="clear" w:color="auto" w:fill="CCEEFF"/>
          </w:tcPr>
          <w:p>
            <w:pPr>
              <w:spacing w:after="0"/>
              <w:rPr>
                <w:sz w:val="3"/>
                <w:szCs w:val="3"/>
                <w:color w:val="auto"/>
              </w:rPr>
            </w:pPr>
          </w:p>
        </w:tc>
        <w:tc>
          <w:tcPr>
            <w:tcW w:w="360" w:type="dxa"/>
            <w:vAlign w:val="bottom"/>
            <w:shd w:val="clear" w:color="auto" w:fill="CCEEFF"/>
          </w:tcPr>
          <w:p>
            <w:pPr>
              <w:spacing w:after="0"/>
              <w:rPr>
                <w:sz w:val="3"/>
                <w:szCs w:val="3"/>
                <w:color w:val="auto"/>
              </w:rPr>
            </w:pPr>
          </w:p>
        </w:tc>
        <w:tc>
          <w:tcPr>
            <w:tcW w:w="220" w:type="dxa"/>
            <w:vAlign w:val="bottom"/>
            <w:tcBorders>
              <w:right w:val="single" w:sz="8" w:color="auto"/>
            </w:tcBorders>
            <w:shd w:val="clear" w:color="auto" w:fill="CCEEFF"/>
          </w:tcPr>
          <w:p>
            <w:pPr>
              <w:spacing w:after="0"/>
              <w:rPr>
                <w:sz w:val="3"/>
                <w:szCs w:val="3"/>
                <w:color w:val="auto"/>
              </w:rPr>
            </w:pPr>
          </w:p>
        </w:tc>
        <w:tc>
          <w:tcPr>
            <w:tcW w:w="120" w:type="dxa"/>
            <w:vAlign w:val="bottom"/>
            <w:shd w:val="clear" w:color="auto" w:fill="CCEEFF"/>
          </w:tcPr>
          <w:p>
            <w:pPr>
              <w:spacing w:after="0"/>
              <w:rPr>
                <w:sz w:val="3"/>
                <w:szCs w:val="3"/>
                <w:color w:val="auto"/>
              </w:rPr>
            </w:pPr>
          </w:p>
        </w:tc>
        <w:tc>
          <w:tcPr>
            <w:tcW w:w="100" w:type="dxa"/>
            <w:vAlign w:val="bottom"/>
            <w:shd w:val="clear" w:color="auto" w:fill="CCEEFF"/>
          </w:tcPr>
          <w:p>
            <w:pPr>
              <w:spacing w:after="0"/>
              <w:rPr>
                <w:sz w:val="3"/>
                <w:szCs w:val="3"/>
                <w:color w:val="auto"/>
              </w:rPr>
            </w:pPr>
          </w:p>
        </w:tc>
        <w:tc>
          <w:tcPr>
            <w:tcW w:w="540" w:type="dxa"/>
            <w:vAlign w:val="bottom"/>
            <w:shd w:val="clear" w:color="auto" w:fill="CCEEFF"/>
          </w:tcPr>
          <w:p>
            <w:pPr>
              <w:spacing w:after="0"/>
              <w:rPr>
                <w:sz w:val="3"/>
                <w:szCs w:val="3"/>
                <w:color w:val="auto"/>
              </w:rPr>
            </w:pPr>
          </w:p>
        </w:tc>
        <w:tc>
          <w:tcPr>
            <w:tcW w:w="260" w:type="dxa"/>
            <w:vAlign w:val="bottom"/>
            <w:shd w:val="clear" w:color="auto" w:fill="CCEEFF"/>
          </w:tcPr>
          <w:p>
            <w:pPr>
              <w:spacing w:after="0"/>
              <w:rPr>
                <w:sz w:val="3"/>
                <w:szCs w:val="3"/>
                <w:color w:val="auto"/>
              </w:rPr>
            </w:pPr>
          </w:p>
        </w:tc>
        <w:tc>
          <w:tcPr>
            <w:tcW w:w="360" w:type="dxa"/>
            <w:vAlign w:val="bottom"/>
            <w:shd w:val="clear" w:color="auto" w:fill="CCEEFF"/>
          </w:tcPr>
          <w:p>
            <w:pPr>
              <w:spacing w:after="0"/>
              <w:rPr>
                <w:sz w:val="3"/>
                <w:szCs w:val="3"/>
                <w:color w:val="auto"/>
              </w:rPr>
            </w:pPr>
          </w:p>
        </w:tc>
        <w:tc>
          <w:tcPr>
            <w:tcW w:w="240" w:type="dxa"/>
            <w:vAlign w:val="bottom"/>
            <w:shd w:val="clear" w:color="auto" w:fill="CCEEFF"/>
          </w:tcPr>
          <w:p>
            <w:pPr>
              <w:spacing w:after="0"/>
              <w:rPr>
                <w:sz w:val="3"/>
                <w:szCs w:val="3"/>
                <w:color w:val="auto"/>
              </w:rPr>
            </w:pPr>
          </w:p>
        </w:tc>
        <w:tc>
          <w:tcPr>
            <w:tcW w:w="100" w:type="dxa"/>
            <w:vAlign w:val="bottom"/>
            <w:shd w:val="clear" w:color="auto" w:fill="CCEEFF"/>
          </w:tcPr>
          <w:p>
            <w:pPr>
              <w:spacing w:after="0"/>
              <w:rPr>
                <w:sz w:val="3"/>
                <w:szCs w:val="3"/>
                <w:color w:val="auto"/>
              </w:rPr>
            </w:pPr>
          </w:p>
        </w:tc>
        <w:tc>
          <w:tcPr>
            <w:tcW w:w="120" w:type="dxa"/>
            <w:vAlign w:val="bottom"/>
            <w:shd w:val="clear" w:color="auto" w:fill="CCEEFF"/>
          </w:tcPr>
          <w:p>
            <w:pPr>
              <w:spacing w:after="0"/>
              <w:rPr>
                <w:sz w:val="3"/>
                <w:szCs w:val="3"/>
                <w:color w:val="auto"/>
              </w:rPr>
            </w:pPr>
          </w:p>
        </w:tc>
        <w:tc>
          <w:tcPr>
            <w:tcW w:w="440" w:type="dxa"/>
            <w:vAlign w:val="bottom"/>
            <w:shd w:val="clear" w:color="auto" w:fill="CCEEFF"/>
          </w:tcPr>
          <w:p>
            <w:pPr>
              <w:spacing w:after="0"/>
              <w:rPr>
                <w:sz w:val="3"/>
                <w:szCs w:val="3"/>
                <w:color w:val="auto"/>
              </w:rPr>
            </w:pPr>
          </w:p>
        </w:tc>
        <w:tc>
          <w:tcPr>
            <w:tcW w:w="240" w:type="dxa"/>
            <w:vAlign w:val="bottom"/>
            <w:shd w:val="clear" w:color="auto" w:fill="CCEEFF"/>
          </w:tcPr>
          <w:p>
            <w:pPr>
              <w:spacing w:after="0"/>
              <w:rPr>
                <w:sz w:val="3"/>
                <w:szCs w:val="3"/>
                <w:color w:val="auto"/>
              </w:rPr>
            </w:pPr>
          </w:p>
        </w:tc>
        <w:tc>
          <w:tcPr>
            <w:tcW w:w="320" w:type="dxa"/>
            <w:vAlign w:val="bottom"/>
            <w:shd w:val="clear" w:color="auto" w:fill="CCEEFF"/>
          </w:tcPr>
          <w:p>
            <w:pPr>
              <w:spacing w:after="0"/>
              <w:rPr>
                <w:sz w:val="3"/>
                <w:szCs w:val="3"/>
                <w:color w:val="auto"/>
              </w:rPr>
            </w:pPr>
          </w:p>
        </w:tc>
        <w:tc>
          <w:tcPr>
            <w:tcW w:w="240" w:type="dxa"/>
            <w:vAlign w:val="bottom"/>
            <w:shd w:val="clear" w:color="auto" w:fill="CCEEFF"/>
          </w:tcPr>
          <w:p>
            <w:pPr>
              <w:spacing w:after="0"/>
              <w:rPr>
                <w:sz w:val="3"/>
                <w:szCs w:val="3"/>
                <w:color w:val="auto"/>
              </w:rPr>
            </w:pPr>
          </w:p>
        </w:tc>
        <w:tc>
          <w:tcPr>
            <w:tcW w:w="80" w:type="dxa"/>
            <w:vAlign w:val="bottom"/>
            <w:shd w:val="clear" w:color="auto" w:fill="CCEEFF"/>
          </w:tcPr>
          <w:p>
            <w:pPr>
              <w:spacing w:after="0"/>
              <w:rPr>
                <w:sz w:val="3"/>
                <w:szCs w:val="3"/>
                <w:color w:val="auto"/>
              </w:rPr>
            </w:pPr>
          </w:p>
        </w:tc>
        <w:tc>
          <w:tcPr>
            <w:tcW w:w="100" w:type="dxa"/>
            <w:vAlign w:val="bottom"/>
            <w:shd w:val="clear" w:color="auto" w:fill="CCEEFF"/>
          </w:tcPr>
          <w:p>
            <w:pPr>
              <w:spacing w:after="0"/>
              <w:rPr>
                <w:sz w:val="3"/>
                <w:szCs w:val="3"/>
                <w:color w:val="auto"/>
              </w:rPr>
            </w:pPr>
          </w:p>
        </w:tc>
        <w:tc>
          <w:tcPr>
            <w:tcW w:w="460" w:type="dxa"/>
            <w:vAlign w:val="bottom"/>
            <w:shd w:val="clear" w:color="auto" w:fill="CCEEFF"/>
          </w:tcPr>
          <w:p>
            <w:pPr>
              <w:spacing w:after="0"/>
              <w:rPr>
                <w:sz w:val="3"/>
                <w:szCs w:val="3"/>
                <w:color w:val="auto"/>
              </w:rPr>
            </w:pPr>
          </w:p>
        </w:tc>
        <w:tc>
          <w:tcPr>
            <w:tcW w:w="240" w:type="dxa"/>
            <w:vAlign w:val="bottom"/>
            <w:shd w:val="clear" w:color="auto" w:fill="CCEEFF"/>
          </w:tcPr>
          <w:p>
            <w:pPr>
              <w:spacing w:after="0"/>
              <w:rPr>
                <w:sz w:val="3"/>
                <w:szCs w:val="3"/>
                <w:color w:val="auto"/>
              </w:rPr>
            </w:pPr>
          </w:p>
        </w:tc>
        <w:tc>
          <w:tcPr>
            <w:tcW w:w="320" w:type="dxa"/>
            <w:vAlign w:val="bottom"/>
            <w:shd w:val="clear" w:color="auto" w:fill="CCEEFF"/>
          </w:tcPr>
          <w:p>
            <w:pPr>
              <w:spacing w:after="0"/>
              <w:rPr>
                <w:sz w:val="3"/>
                <w:szCs w:val="3"/>
                <w:color w:val="auto"/>
              </w:rPr>
            </w:pPr>
          </w:p>
        </w:tc>
        <w:tc>
          <w:tcPr>
            <w:tcW w:w="240" w:type="dxa"/>
            <w:vAlign w:val="bottom"/>
            <w:shd w:val="clear" w:color="auto" w:fill="CCEEFF"/>
          </w:tcPr>
          <w:p>
            <w:pPr>
              <w:spacing w:after="0"/>
              <w:rPr>
                <w:sz w:val="3"/>
                <w:szCs w:val="3"/>
                <w:color w:val="auto"/>
              </w:rPr>
            </w:pPr>
          </w:p>
        </w:tc>
        <w:tc>
          <w:tcPr>
            <w:tcW w:w="100" w:type="dxa"/>
            <w:vAlign w:val="bottom"/>
            <w:shd w:val="clear" w:color="auto" w:fill="CCEEFF"/>
          </w:tcPr>
          <w:p>
            <w:pPr>
              <w:spacing w:after="0"/>
              <w:rPr>
                <w:sz w:val="3"/>
                <w:szCs w:val="3"/>
                <w:color w:val="auto"/>
              </w:rPr>
            </w:pPr>
          </w:p>
        </w:tc>
        <w:tc>
          <w:tcPr>
            <w:tcW w:w="140" w:type="dxa"/>
            <w:vAlign w:val="bottom"/>
            <w:shd w:val="clear" w:color="auto" w:fill="CCEEFF"/>
          </w:tcPr>
          <w:p>
            <w:pPr>
              <w:spacing w:after="0"/>
              <w:rPr>
                <w:sz w:val="3"/>
                <w:szCs w:val="3"/>
                <w:color w:val="auto"/>
              </w:rPr>
            </w:pPr>
          </w:p>
        </w:tc>
        <w:tc>
          <w:tcPr>
            <w:tcW w:w="460" w:type="dxa"/>
            <w:vAlign w:val="bottom"/>
            <w:shd w:val="clear" w:color="auto" w:fill="CCEEFF"/>
          </w:tcPr>
          <w:p>
            <w:pPr>
              <w:spacing w:after="0"/>
              <w:rPr>
                <w:sz w:val="3"/>
                <w:szCs w:val="3"/>
                <w:color w:val="auto"/>
              </w:rPr>
            </w:pPr>
          </w:p>
        </w:tc>
        <w:tc>
          <w:tcPr>
            <w:tcW w:w="240" w:type="dxa"/>
            <w:vAlign w:val="bottom"/>
            <w:shd w:val="clear" w:color="auto" w:fill="CCEEFF"/>
          </w:tcPr>
          <w:p>
            <w:pPr>
              <w:spacing w:after="0"/>
              <w:rPr>
                <w:sz w:val="3"/>
                <w:szCs w:val="3"/>
                <w:color w:val="auto"/>
              </w:rPr>
            </w:pPr>
          </w:p>
        </w:tc>
        <w:tc>
          <w:tcPr>
            <w:tcW w:w="360" w:type="dxa"/>
            <w:vAlign w:val="bottom"/>
            <w:shd w:val="clear" w:color="auto" w:fill="CCEEFF"/>
          </w:tcPr>
          <w:p>
            <w:pPr>
              <w:spacing w:after="0"/>
              <w:rPr>
                <w:sz w:val="3"/>
                <w:szCs w:val="3"/>
                <w:color w:val="auto"/>
              </w:rPr>
            </w:pPr>
          </w:p>
        </w:tc>
        <w:tc>
          <w:tcPr>
            <w:tcW w:w="200" w:type="dxa"/>
            <w:vAlign w:val="bottom"/>
            <w:shd w:val="clear" w:color="auto" w:fill="CCEEFF"/>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1"/>
        </w:trPr>
        <w:tc>
          <w:tcPr>
            <w:tcW w:w="180" w:type="dxa"/>
            <w:vAlign w:val="bottom"/>
          </w:tcPr>
          <w:p>
            <w:pPr>
              <w:spacing w:after="0"/>
              <w:rPr>
                <w:sz w:val="18"/>
                <w:szCs w:val="18"/>
                <w:color w:val="auto"/>
              </w:rPr>
            </w:pPr>
          </w:p>
        </w:tc>
        <w:tc>
          <w:tcPr>
            <w:tcW w:w="3700" w:type="dxa"/>
            <w:vAlign w:val="bottom"/>
            <w:tcBorders>
              <w:right w:val="single" w:sz="8" w:color="auto"/>
            </w:tcBorders>
            <w:gridSpan w:val="5"/>
          </w:tcPr>
          <w:p>
            <w:pPr>
              <w:ind w:left="180"/>
              <w:spacing w:after="0"/>
              <w:rPr>
                <w:sz w:val="20"/>
                <w:szCs w:val="20"/>
                <w:color w:val="auto"/>
              </w:rPr>
            </w:pPr>
            <w:r>
              <w:rPr>
                <w:rFonts w:ascii="Arial" w:cs="Arial" w:eastAsia="Arial" w:hAnsi="Arial"/>
                <w:sz w:val="18"/>
                <w:szCs w:val="18"/>
                <w:color w:val="auto"/>
              </w:rPr>
              <w:t>Beginning balance</w:t>
            </w:r>
          </w:p>
        </w:tc>
        <w:tc>
          <w:tcPr>
            <w:tcW w:w="30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24</w:t>
            </w:r>
          </w:p>
        </w:tc>
        <w:tc>
          <w:tcPr>
            <w:tcW w:w="36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27</w:t>
            </w:r>
          </w:p>
        </w:tc>
        <w:tc>
          <w:tcPr>
            <w:tcW w:w="2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30</w:t>
            </w:r>
          </w:p>
        </w:tc>
        <w:tc>
          <w:tcPr>
            <w:tcW w:w="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gridSpan w:val="2"/>
          </w:tcPr>
          <w:p>
            <w:pPr>
              <w:ind w:left="80"/>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33</w:t>
            </w:r>
          </w:p>
        </w:tc>
        <w:tc>
          <w:tcPr>
            <w:tcW w:w="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36</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1"/>
        </w:trPr>
        <w:tc>
          <w:tcPr>
            <w:tcW w:w="180" w:type="dxa"/>
            <w:vAlign w:val="bottom"/>
            <w:shd w:val="clear" w:color="auto" w:fill="CCEEFF"/>
          </w:tcPr>
          <w:p>
            <w:pPr>
              <w:spacing w:after="0"/>
              <w:rPr>
                <w:sz w:val="18"/>
                <w:szCs w:val="18"/>
                <w:color w:val="auto"/>
              </w:rPr>
            </w:pPr>
          </w:p>
        </w:tc>
        <w:tc>
          <w:tcPr>
            <w:tcW w:w="3700" w:type="dxa"/>
            <w:vAlign w:val="bottom"/>
            <w:tcBorders>
              <w:right w:val="single" w:sz="8" w:color="auto"/>
            </w:tcBorders>
            <w:gridSpan w:val="5"/>
            <w:shd w:val="clear" w:color="auto" w:fill="CCEEFF"/>
          </w:tcPr>
          <w:p>
            <w:pPr>
              <w:ind w:left="180"/>
              <w:spacing w:after="0"/>
              <w:rPr>
                <w:sz w:val="20"/>
                <w:szCs w:val="20"/>
                <w:color w:val="auto"/>
              </w:rPr>
            </w:pPr>
            <w:r>
              <w:rPr>
                <w:rFonts w:ascii="Arial" w:cs="Arial" w:eastAsia="Arial" w:hAnsi="Arial"/>
                <w:sz w:val="18"/>
                <w:szCs w:val="18"/>
                <w:color w:val="auto"/>
              </w:rPr>
              <w:t>Release</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360" w:type="dxa"/>
            <w:vAlign w:val="bottom"/>
            <w:shd w:val="clear" w:color="auto" w:fill="CCEEFF"/>
          </w:tcPr>
          <w:p>
            <w:pPr>
              <w:spacing w:after="0"/>
              <w:rPr>
                <w:sz w:val="18"/>
                <w:szCs w:val="18"/>
                <w:color w:val="auto"/>
              </w:rPr>
            </w:pPr>
          </w:p>
        </w:tc>
        <w:tc>
          <w:tcPr>
            <w:tcW w:w="220" w:type="dxa"/>
            <w:vAlign w:val="bottom"/>
            <w:tcBorders>
              <w:right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w:t>
            </w:r>
          </w:p>
        </w:tc>
        <w:tc>
          <w:tcPr>
            <w:tcW w:w="3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w:t>
            </w: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w:t>
            </w: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w:t>
            </w: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3700" w:type="dxa"/>
            <w:vAlign w:val="bottom"/>
            <w:tcBorders>
              <w:right w:val="single" w:sz="8" w:color="auto"/>
            </w:tcBorders>
            <w:gridSpan w:val="5"/>
            <w:vMerge w:val="restart"/>
          </w:tcPr>
          <w:p>
            <w:pPr>
              <w:ind w:left="180"/>
              <w:spacing w:after="0"/>
              <w:rPr>
                <w:sz w:val="20"/>
                <w:szCs w:val="20"/>
                <w:color w:val="auto"/>
              </w:rPr>
            </w:pPr>
            <w:r>
              <w:rPr>
                <w:rFonts w:ascii="Arial" w:cs="Arial" w:eastAsia="Arial" w:hAnsi="Arial"/>
                <w:sz w:val="18"/>
                <w:szCs w:val="18"/>
                <w:color w:val="auto"/>
              </w:rPr>
              <w:t>Ending balance</w:t>
            </w:r>
          </w:p>
        </w:tc>
        <w:tc>
          <w:tcPr>
            <w:tcW w:w="1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7"/>
        </w:trPr>
        <w:tc>
          <w:tcPr>
            <w:tcW w:w="180" w:type="dxa"/>
            <w:vAlign w:val="bottom"/>
          </w:tcPr>
          <w:p>
            <w:pPr>
              <w:spacing w:after="0"/>
              <w:rPr>
                <w:sz w:val="24"/>
                <w:szCs w:val="24"/>
                <w:color w:val="auto"/>
              </w:rPr>
            </w:pPr>
          </w:p>
        </w:tc>
        <w:tc>
          <w:tcPr>
            <w:tcW w:w="3700" w:type="dxa"/>
            <w:vAlign w:val="bottom"/>
            <w:tcBorders>
              <w:right w:val="single" w:sz="8" w:color="auto"/>
            </w:tcBorders>
            <w:gridSpan w:val="5"/>
            <w:vMerge w:val="continue"/>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w:t>
            </w: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24</w:t>
            </w:r>
          </w:p>
        </w:tc>
        <w:tc>
          <w:tcPr>
            <w:tcW w:w="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27</w:t>
            </w: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gridSpan w:val="2"/>
          </w:tcPr>
          <w:p>
            <w:pPr>
              <w:ind w:left="80"/>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30</w:t>
            </w: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33</w:t>
            </w: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540" w:type="dxa"/>
            <w:vAlign w:val="bottom"/>
            <w:tcBorders>
              <w:top w:val="single" w:sz="8" w:color="auto"/>
            </w:tcBorders>
          </w:tcPr>
          <w:p>
            <w:pPr>
              <w:jc w:val="right"/>
              <w:ind w:right="272"/>
              <w:spacing w:after="0"/>
              <w:rPr>
                <w:sz w:val="20"/>
                <w:szCs w:val="20"/>
                <w:color w:val="auto"/>
              </w:rPr>
            </w:pPr>
            <w:r>
              <w:rPr>
                <w:rFonts w:ascii="Arial" w:cs="Arial" w:eastAsia="Arial" w:hAnsi="Arial"/>
                <w:sz w:val="18"/>
                <w:szCs w:val="18"/>
                <w:color w:val="auto"/>
                <w:w w:val="79"/>
              </w:rPr>
              <w:t>67</w:t>
            </w:r>
          </w:p>
        </w:tc>
        <w:tc>
          <w:tcPr>
            <w:tcW w:w="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66" w:right="239" w:bottom="1440" w:gutter="0" w:footer="0" w:header="0"/>
        </w:sectPr>
      </w:pPr>
    </w:p>
    <w:bookmarkStart w:id="100" w:name="page101"/>
    <w:bookmarkEnd w:id="10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Commercial Mortgage Loans Summary</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58"/>
        </w:trPr>
        <w:tc>
          <w:tcPr>
            <w:tcW w:w="600" w:type="dxa"/>
            <w:vAlign w:val="bottom"/>
          </w:tcPr>
          <w:p>
            <w:pPr>
              <w:spacing w:after="0"/>
              <w:rPr>
                <w:sz w:val="13"/>
                <w:szCs w:val="13"/>
                <w:color w:val="auto"/>
              </w:rPr>
            </w:pPr>
          </w:p>
        </w:tc>
        <w:tc>
          <w:tcPr>
            <w:tcW w:w="3220" w:type="dxa"/>
            <w:vAlign w:val="bottom"/>
            <w:tcBorders>
              <w:right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1360" w:type="dxa"/>
            <w:vAlign w:val="bottom"/>
            <w:tcBorders>
              <w:top w:val="single" w:sz="8" w:color="auto"/>
              <w:right w:val="single" w:sz="8" w:color="auto"/>
            </w:tcBorders>
            <w:gridSpan w:val="5"/>
          </w:tcPr>
          <w:p>
            <w:pPr>
              <w:spacing w:after="0" w:line="158" w:lineRule="exact"/>
              <w:rPr>
                <w:sz w:val="20"/>
                <w:szCs w:val="20"/>
                <w:color w:val="auto"/>
              </w:rPr>
            </w:pPr>
            <w:r>
              <w:rPr>
                <w:rFonts w:ascii="Arial" w:cs="Arial" w:eastAsia="Arial" w:hAnsi="Arial"/>
                <w:sz w:val="14"/>
                <w:szCs w:val="14"/>
                <w:b w:val="1"/>
                <w:bCs w:val="1"/>
                <w:color w:val="auto"/>
              </w:rPr>
              <w:t>December 31, 2014</w:t>
            </w:r>
          </w:p>
        </w:tc>
        <w:tc>
          <w:tcPr>
            <w:tcW w:w="140" w:type="dxa"/>
            <w:vAlign w:val="bottom"/>
          </w:tcPr>
          <w:p>
            <w:pPr>
              <w:spacing w:after="0"/>
              <w:rPr>
                <w:sz w:val="13"/>
                <w:szCs w:val="13"/>
                <w:color w:val="auto"/>
              </w:rPr>
            </w:pPr>
          </w:p>
        </w:tc>
        <w:tc>
          <w:tcPr>
            <w:tcW w:w="1600" w:type="dxa"/>
            <w:vAlign w:val="bottom"/>
            <w:gridSpan w:val="5"/>
          </w:tcPr>
          <w:p>
            <w:pPr>
              <w:jc w:val="right"/>
              <w:ind w:right="380"/>
              <w:spacing w:after="0" w:line="158" w:lineRule="exact"/>
              <w:rPr>
                <w:sz w:val="20"/>
                <w:szCs w:val="20"/>
                <w:color w:val="auto"/>
              </w:rPr>
            </w:pPr>
            <w:r>
              <w:rPr>
                <w:rFonts w:ascii="Arial" w:cs="Arial" w:eastAsia="Arial" w:hAnsi="Arial"/>
                <w:sz w:val="14"/>
                <w:szCs w:val="14"/>
                <w:b w:val="1"/>
                <w:bCs w:val="1"/>
                <w:color w:val="auto"/>
                <w:w w:val="91"/>
              </w:rPr>
              <w:t>September 30, 2014</w:t>
            </w:r>
          </w:p>
        </w:tc>
        <w:tc>
          <w:tcPr>
            <w:tcW w:w="120" w:type="dxa"/>
            <w:vAlign w:val="bottom"/>
          </w:tcPr>
          <w:p>
            <w:pPr>
              <w:spacing w:after="0"/>
              <w:rPr>
                <w:sz w:val="13"/>
                <w:szCs w:val="13"/>
                <w:color w:val="auto"/>
              </w:rPr>
            </w:pPr>
          </w:p>
        </w:tc>
        <w:tc>
          <w:tcPr>
            <w:tcW w:w="1260" w:type="dxa"/>
            <w:vAlign w:val="bottom"/>
            <w:gridSpan w:val="4"/>
          </w:tcPr>
          <w:p>
            <w:pPr>
              <w:jc w:val="right"/>
              <w:ind w:right="420"/>
              <w:spacing w:after="0" w:line="158" w:lineRule="exact"/>
              <w:rPr>
                <w:sz w:val="20"/>
                <w:szCs w:val="20"/>
                <w:color w:val="auto"/>
              </w:rPr>
            </w:pPr>
            <w:r>
              <w:rPr>
                <w:rFonts w:ascii="Arial" w:cs="Arial" w:eastAsia="Arial" w:hAnsi="Arial"/>
                <w:sz w:val="14"/>
                <w:szCs w:val="14"/>
                <w:b w:val="1"/>
                <w:bCs w:val="1"/>
                <w:color w:val="auto"/>
                <w:w w:val="90"/>
              </w:rPr>
              <w:t>June 30, 2014</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80" w:type="dxa"/>
            <w:vAlign w:val="bottom"/>
            <w:gridSpan w:val="4"/>
          </w:tcPr>
          <w:p>
            <w:pPr>
              <w:jc w:val="right"/>
              <w:ind w:right="340"/>
              <w:spacing w:after="0" w:line="158" w:lineRule="exact"/>
              <w:rPr>
                <w:sz w:val="20"/>
                <w:szCs w:val="20"/>
                <w:color w:val="auto"/>
              </w:rPr>
            </w:pPr>
            <w:r>
              <w:rPr>
                <w:rFonts w:ascii="Arial" w:cs="Arial" w:eastAsia="Arial" w:hAnsi="Arial"/>
                <w:sz w:val="14"/>
                <w:szCs w:val="14"/>
                <w:b w:val="1"/>
                <w:bCs w:val="1"/>
                <w:color w:val="auto"/>
                <w:w w:val="92"/>
              </w:rPr>
              <w:t>March 31, 2014</w:t>
            </w:r>
          </w:p>
        </w:tc>
        <w:tc>
          <w:tcPr>
            <w:tcW w:w="100" w:type="dxa"/>
            <w:vAlign w:val="bottom"/>
          </w:tcPr>
          <w:p>
            <w:pPr>
              <w:spacing w:after="0"/>
              <w:rPr>
                <w:sz w:val="13"/>
                <w:szCs w:val="13"/>
                <w:color w:val="auto"/>
              </w:rPr>
            </w:pPr>
          </w:p>
        </w:tc>
        <w:tc>
          <w:tcPr>
            <w:tcW w:w="1400" w:type="dxa"/>
            <w:vAlign w:val="bottom"/>
            <w:gridSpan w:val="5"/>
          </w:tcPr>
          <w:p>
            <w:pPr>
              <w:jc w:val="right"/>
              <w:ind w:right="220"/>
              <w:spacing w:after="0" w:line="158" w:lineRule="exact"/>
              <w:rPr>
                <w:sz w:val="20"/>
                <w:szCs w:val="20"/>
                <w:color w:val="auto"/>
              </w:rPr>
            </w:pPr>
            <w:r>
              <w:rPr>
                <w:rFonts w:ascii="Arial" w:cs="Arial" w:eastAsia="Arial" w:hAnsi="Arial"/>
                <w:sz w:val="14"/>
                <w:szCs w:val="14"/>
                <w:b w:val="1"/>
                <w:bCs w:val="1"/>
                <w:color w:val="auto"/>
                <w:w w:val="91"/>
              </w:rPr>
              <w:t>December 31, 2013</w:t>
            </w:r>
          </w:p>
        </w:tc>
        <w:tc>
          <w:tcPr>
            <w:tcW w:w="0" w:type="dxa"/>
            <w:vAlign w:val="bottom"/>
          </w:tcPr>
          <w:p>
            <w:pPr>
              <w:spacing w:after="0"/>
              <w:rPr>
                <w:sz w:val="1"/>
                <w:szCs w:val="1"/>
                <w:color w:val="auto"/>
              </w:rPr>
            </w:pPr>
          </w:p>
        </w:tc>
      </w:tr>
      <w:tr>
        <w:trPr>
          <w:trHeight w:val="116"/>
        </w:trPr>
        <w:tc>
          <w:tcPr>
            <w:tcW w:w="600" w:type="dxa"/>
            <w:vAlign w:val="bottom"/>
            <w:vMerge w:val="restart"/>
          </w:tcPr>
          <w:p>
            <w:pPr>
              <w:spacing w:after="0"/>
              <w:rPr>
                <w:sz w:val="20"/>
                <w:szCs w:val="20"/>
                <w:color w:val="auto"/>
              </w:rPr>
            </w:pPr>
            <w:r>
              <w:rPr>
                <w:rFonts w:ascii="Arial" w:cs="Arial" w:eastAsia="Arial" w:hAnsi="Arial"/>
                <w:sz w:val="14"/>
                <w:szCs w:val="14"/>
                <w:b w:val="1"/>
                <w:bCs w:val="1"/>
                <w:color w:val="auto"/>
                <w:w w:val="88"/>
              </w:rPr>
              <w:t>Loan Size</w:t>
            </w:r>
          </w:p>
        </w:tc>
        <w:tc>
          <w:tcPr>
            <w:tcW w:w="3220" w:type="dxa"/>
            <w:vAlign w:val="bottom"/>
            <w:tcBorders>
              <w:right w:val="single" w:sz="8" w:color="auto"/>
            </w:tcBorders>
            <w:vMerge w:val="restart"/>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Borders>
              <w:top w:val="single" w:sz="8" w:color="auto"/>
            </w:tcBorders>
            <w:gridSpan w:val="3"/>
          </w:tcPr>
          <w:p>
            <w:pPr>
              <w:ind w:left="20"/>
              <w:spacing w:after="0" w:line="116" w:lineRule="exact"/>
              <w:rPr>
                <w:sz w:val="20"/>
                <w:szCs w:val="20"/>
                <w:color w:val="auto"/>
              </w:rPr>
            </w:pPr>
            <w:r>
              <w:rPr>
                <w:rFonts w:ascii="Arial" w:cs="Arial" w:eastAsia="Arial" w:hAnsi="Arial"/>
                <w:sz w:val="13"/>
                <w:szCs w:val="13"/>
                <w:b w:val="1"/>
                <w:bCs w:val="1"/>
                <w:color w:val="auto"/>
              </w:rPr>
              <w:t>Principal</w:t>
            </w:r>
          </w:p>
        </w:tc>
        <w:tc>
          <w:tcPr>
            <w:tcW w:w="360" w:type="dxa"/>
            <w:vAlign w:val="bottom"/>
            <w:tcBorders>
              <w:top w:val="single" w:sz="8" w:color="auto"/>
            </w:tcBorders>
          </w:tcPr>
          <w:p>
            <w:pPr>
              <w:jc w:val="right"/>
              <w:spacing w:after="0" w:line="116" w:lineRule="exact"/>
              <w:rPr>
                <w:sz w:val="20"/>
                <w:szCs w:val="20"/>
                <w:color w:val="auto"/>
              </w:rPr>
            </w:pPr>
            <w:r>
              <w:rPr>
                <w:rFonts w:ascii="Arial" w:cs="Arial" w:eastAsia="Arial" w:hAnsi="Arial"/>
                <w:sz w:val="13"/>
                <w:szCs w:val="13"/>
                <w:b w:val="1"/>
                <w:bCs w:val="1"/>
                <w:color w:val="auto"/>
              </w:rPr>
              <w:t>% of</w:t>
            </w:r>
          </w:p>
        </w:tc>
        <w:tc>
          <w:tcPr>
            <w:tcW w:w="2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880" w:type="dxa"/>
            <w:vAlign w:val="bottom"/>
            <w:tcBorders>
              <w:top w:val="single" w:sz="8" w:color="auto"/>
            </w:tcBorders>
            <w:gridSpan w:val="3"/>
          </w:tcPr>
          <w:p>
            <w:pPr>
              <w:jc w:val="center"/>
              <w:ind w:right="240"/>
              <w:spacing w:after="0" w:line="116" w:lineRule="exact"/>
              <w:rPr>
                <w:sz w:val="20"/>
                <w:szCs w:val="20"/>
                <w:color w:val="auto"/>
              </w:rPr>
            </w:pPr>
            <w:r>
              <w:rPr>
                <w:rFonts w:ascii="Arial" w:cs="Arial" w:eastAsia="Arial" w:hAnsi="Arial"/>
                <w:sz w:val="13"/>
                <w:szCs w:val="13"/>
                <w:b w:val="1"/>
                <w:bCs w:val="1"/>
                <w:color w:val="auto"/>
              </w:rPr>
              <w:t>Principal</w:t>
            </w:r>
          </w:p>
        </w:tc>
        <w:tc>
          <w:tcPr>
            <w:tcW w:w="360" w:type="dxa"/>
            <w:vAlign w:val="bottom"/>
            <w:tcBorders>
              <w:top w:val="single" w:sz="8" w:color="auto"/>
            </w:tcBorders>
          </w:tcPr>
          <w:p>
            <w:pPr>
              <w:jc w:val="right"/>
              <w:spacing w:after="0" w:line="116" w:lineRule="exact"/>
              <w:rPr>
                <w:sz w:val="20"/>
                <w:szCs w:val="20"/>
                <w:color w:val="auto"/>
              </w:rPr>
            </w:pPr>
            <w:r>
              <w:rPr>
                <w:rFonts w:ascii="Arial" w:cs="Arial" w:eastAsia="Arial" w:hAnsi="Arial"/>
                <w:sz w:val="13"/>
                <w:szCs w:val="13"/>
                <w:b w:val="1"/>
                <w:bCs w:val="1"/>
                <w:color w:val="auto"/>
              </w:rPr>
              <w:t>% of</w:t>
            </w:r>
          </w:p>
        </w:tc>
        <w:tc>
          <w:tcPr>
            <w:tcW w:w="360" w:type="dxa"/>
            <w:vAlign w:val="bottom"/>
          </w:tcPr>
          <w:p>
            <w:pPr>
              <w:spacing w:after="0"/>
              <w:rPr>
                <w:sz w:val="10"/>
                <w:szCs w:val="10"/>
                <w:color w:val="auto"/>
              </w:rPr>
            </w:pPr>
          </w:p>
        </w:tc>
        <w:tc>
          <w:tcPr>
            <w:tcW w:w="800" w:type="dxa"/>
            <w:vAlign w:val="bottom"/>
            <w:tcBorders>
              <w:top w:val="single" w:sz="8" w:color="auto"/>
            </w:tcBorders>
            <w:gridSpan w:val="3"/>
          </w:tcPr>
          <w:p>
            <w:pPr>
              <w:spacing w:after="0" w:line="116" w:lineRule="exact"/>
              <w:rPr>
                <w:sz w:val="20"/>
                <w:szCs w:val="20"/>
                <w:color w:val="auto"/>
              </w:rPr>
            </w:pPr>
            <w:r>
              <w:rPr>
                <w:rFonts w:ascii="Arial" w:cs="Arial" w:eastAsia="Arial" w:hAnsi="Arial"/>
                <w:sz w:val="13"/>
                <w:szCs w:val="13"/>
                <w:b w:val="1"/>
                <w:bCs w:val="1"/>
                <w:color w:val="auto"/>
              </w:rPr>
              <w:t>Principal</w:t>
            </w:r>
          </w:p>
        </w:tc>
        <w:tc>
          <w:tcPr>
            <w:tcW w:w="320" w:type="dxa"/>
            <w:vAlign w:val="bottom"/>
            <w:tcBorders>
              <w:top w:val="single" w:sz="8" w:color="auto"/>
            </w:tcBorders>
          </w:tcPr>
          <w:p>
            <w:pPr>
              <w:jc w:val="right"/>
              <w:spacing w:after="0" w:line="116" w:lineRule="exact"/>
              <w:rPr>
                <w:sz w:val="20"/>
                <w:szCs w:val="20"/>
                <w:color w:val="auto"/>
              </w:rPr>
            </w:pPr>
            <w:r>
              <w:rPr>
                <w:rFonts w:ascii="Arial" w:cs="Arial" w:eastAsia="Arial" w:hAnsi="Arial"/>
                <w:sz w:val="13"/>
                <w:szCs w:val="13"/>
                <w:b w:val="1"/>
                <w:bCs w:val="1"/>
                <w:color w:val="auto"/>
              </w:rPr>
              <w:t>% of</w:t>
            </w:r>
          </w:p>
        </w:tc>
        <w:tc>
          <w:tcPr>
            <w:tcW w:w="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20" w:type="dxa"/>
            <w:vAlign w:val="bottom"/>
            <w:tcBorders>
              <w:top w:val="single" w:sz="8" w:color="auto"/>
            </w:tcBorders>
            <w:gridSpan w:val="3"/>
          </w:tcPr>
          <w:p>
            <w:pPr>
              <w:ind w:left="20"/>
              <w:spacing w:after="0" w:line="116" w:lineRule="exact"/>
              <w:rPr>
                <w:sz w:val="20"/>
                <w:szCs w:val="20"/>
                <w:color w:val="auto"/>
              </w:rPr>
            </w:pPr>
            <w:r>
              <w:rPr>
                <w:rFonts w:ascii="Arial" w:cs="Arial" w:eastAsia="Arial" w:hAnsi="Arial"/>
                <w:sz w:val="13"/>
                <w:szCs w:val="13"/>
                <w:b w:val="1"/>
                <w:bCs w:val="1"/>
                <w:color w:val="auto"/>
              </w:rPr>
              <w:t>Principal</w:t>
            </w:r>
          </w:p>
        </w:tc>
        <w:tc>
          <w:tcPr>
            <w:tcW w:w="320" w:type="dxa"/>
            <w:vAlign w:val="bottom"/>
            <w:tcBorders>
              <w:top w:val="single" w:sz="8" w:color="auto"/>
            </w:tcBorders>
          </w:tcPr>
          <w:p>
            <w:pPr>
              <w:jc w:val="right"/>
              <w:spacing w:after="0" w:line="116" w:lineRule="exact"/>
              <w:rPr>
                <w:sz w:val="20"/>
                <w:szCs w:val="20"/>
                <w:color w:val="auto"/>
              </w:rPr>
            </w:pPr>
            <w:r>
              <w:rPr>
                <w:rFonts w:ascii="Arial" w:cs="Arial" w:eastAsia="Arial" w:hAnsi="Arial"/>
                <w:sz w:val="13"/>
                <w:szCs w:val="13"/>
                <w:b w:val="1"/>
                <w:bCs w:val="1"/>
                <w:color w:val="auto"/>
              </w:rPr>
              <w:t>% of</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tcBorders>
              <w:top w:val="single" w:sz="8" w:color="auto"/>
            </w:tcBorders>
            <w:gridSpan w:val="3"/>
          </w:tcPr>
          <w:p>
            <w:pPr>
              <w:ind w:left="20"/>
              <w:spacing w:after="0" w:line="116" w:lineRule="exact"/>
              <w:rPr>
                <w:sz w:val="20"/>
                <w:szCs w:val="20"/>
                <w:color w:val="auto"/>
              </w:rPr>
            </w:pPr>
            <w:r>
              <w:rPr>
                <w:rFonts w:ascii="Arial" w:cs="Arial" w:eastAsia="Arial" w:hAnsi="Arial"/>
                <w:sz w:val="13"/>
                <w:szCs w:val="13"/>
                <w:b w:val="1"/>
                <w:bCs w:val="1"/>
                <w:color w:val="auto"/>
              </w:rPr>
              <w:t>Principal</w:t>
            </w:r>
          </w:p>
        </w:tc>
        <w:tc>
          <w:tcPr>
            <w:tcW w:w="360" w:type="dxa"/>
            <w:vAlign w:val="bottom"/>
            <w:tcBorders>
              <w:top w:val="single" w:sz="8" w:color="auto"/>
            </w:tcBorders>
          </w:tcPr>
          <w:p>
            <w:pPr>
              <w:jc w:val="right"/>
              <w:spacing w:after="0" w:line="116" w:lineRule="exact"/>
              <w:rPr>
                <w:sz w:val="20"/>
                <w:szCs w:val="20"/>
                <w:color w:val="auto"/>
              </w:rPr>
            </w:pPr>
            <w:r>
              <w:rPr>
                <w:rFonts w:ascii="Arial" w:cs="Arial" w:eastAsia="Arial" w:hAnsi="Arial"/>
                <w:sz w:val="13"/>
                <w:szCs w:val="13"/>
                <w:b w:val="1"/>
                <w:bCs w:val="1"/>
                <w:color w:val="auto"/>
              </w:rPr>
              <w:t>% of</w:t>
            </w: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9"/>
        </w:trPr>
        <w:tc>
          <w:tcPr>
            <w:tcW w:w="600" w:type="dxa"/>
            <w:vAlign w:val="bottom"/>
            <w:tcBorders>
              <w:bottom w:val="single" w:sz="8" w:color="auto"/>
            </w:tcBorders>
            <w:vMerge w:val="continue"/>
          </w:tcPr>
          <w:p>
            <w:pPr>
              <w:spacing w:after="0"/>
              <w:rPr>
                <w:sz w:val="13"/>
                <w:szCs w:val="13"/>
                <w:color w:val="auto"/>
              </w:rPr>
            </w:pPr>
          </w:p>
        </w:tc>
        <w:tc>
          <w:tcPr>
            <w:tcW w:w="3220" w:type="dxa"/>
            <w:vAlign w:val="bottom"/>
            <w:tcBorders>
              <w:right w:val="single" w:sz="8" w:color="auto"/>
            </w:tcBorders>
            <w:vMerge w:val="continue"/>
          </w:tcPr>
          <w:p>
            <w:pPr>
              <w:spacing w:after="0"/>
              <w:rPr>
                <w:sz w:val="13"/>
                <w:szCs w:val="13"/>
                <w:color w:val="auto"/>
              </w:rPr>
            </w:pPr>
          </w:p>
        </w:tc>
        <w:tc>
          <w:tcPr>
            <w:tcW w:w="160" w:type="dxa"/>
            <w:vAlign w:val="bottom"/>
          </w:tcPr>
          <w:p>
            <w:pPr>
              <w:spacing w:after="0"/>
              <w:rPr>
                <w:sz w:val="13"/>
                <w:szCs w:val="13"/>
                <w:color w:val="auto"/>
              </w:rPr>
            </w:pPr>
          </w:p>
        </w:tc>
        <w:tc>
          <w:tcPr>
            <w:tcW w:w="780" w:type="dxa"/>
            <w:vAlign w:val="bottom"/>
            <w:gridSpan w:val="3"/>
          </w:tcPr>
          <w:p>
            <w:pPr>
              <w:ind w:left="60"/>
              <w:spacing w:after="0" w:line="155" w:lineRule="exact"/>
              <w:rPr>
                <w:sz w:val="20"/>
                <w:szCs w:val="20"/>
                <w:color w:val="auto"/>
              </w:rPr>
            </w:pPr>
            <w:r>
              <w:rPr>
                <w:rFonts w:ascii="Arial" w:cs="Arial" w:eastAsia="Arial" w:hAnsi="Arial"/>
                <w:sz w:val="14"/>
                <w:szCs w:val="14"/>
                <w:b w:val="1"/>
                <w:bCs w:val="1"/>
                <w:color w:val="auto"/>
              </w:rPr>
              <w:t>Balance</w:t>
            </w:r>
          </w:p>
        </w:tc>
        <w:tc>
          <w:tcPr>
            <w:tcW w:w="580" w:type="dxa"/>
            <w:vAlign w:val="bottom"/>
            <w:tcBorders>
              <w:right w:val="single" w:sz="8" w:color="auto"/>
            </w:tcBorders>
            <w:gridSpan w:val="2"/>
          </w:tcPr>
          <w:p>
            <w:pPr>
              <w:jc w:val="right"/>
              <w:ind w:right="240"/>
              <w:spacing w:after="0" w:line="155" w:lineRule="exact"/>
              <w:rPr>
                <w:sz w:val="20"/>
                <w:szCs w:val="20"/>
                <w:color w:val="auto"/>
              </w:rPr>
            </w:pPr>
            <w:r>
              <w:rPr>
                <w:rFonts w:ascii="Arial" w:cs="Arial" w:eastAsia="Arial" w:hAnsi="Arial"/>
                <w:sz w:val="14"/>
                <w:szCs w:val="14"/>
                <w:b w:val="1"/>
                <w:bCs w:val="1"/>
                <w:color w:val="auto"/>
                <w:w w:val="95"/>
              </w:rPr>
              <w:t>Total</w:t>
            </w:r>
          </w:p>
        </w:tc>
        <w:tc>
          <w:tcPr>
            <w:tcW w:w="140" w:type="dxa"/>
            <w:vAlign w:val="bottom"/>
          </w:tcPr>
          <w:p>
            <w:pPr>
              <w:spacing w:after="0"/>
              <w:rPr>
                <w:sz w:val="13"/>
                <w:szCs w:val="13"/>
                <w:color w:val="auto"/>
              </w:rPr>
            </w:pPr>
          </w:p>
        </w:tc>
        <w:tc>
          <w:tcPr>
            <w:tcW w:w="880" w:type="dxa"/>
            <w:vAlign w:val="bottom"/>
            <w:gridSpan w:val="3"/>
          </w:tcPr>
          <w:p>
            <w:pPr>
              <w:jc w:val="center"/>
              <w:ind w:right="240"/>
              <w:spacing w:after="0" w:line="155" w:lineRule="exact"/>
              <w:rPr>
                <w:sz w:val="20"/>
                <w:szCs w:val="20"/>
                <w:color w:val="auto"/>
              </w:rPr>
            </w:pPr>
            <w:r>
              <w:rPr>
                <w:rFonts w:ascii="Arial" w:cs="Arial" w:eastAsia="Arial" w:hAnsi="Arial"/>
                <w:sz w:val="14"/>
                <w:szCs w:val="14"/>
                <w:b w:val="1"/>
                <w:bCs w:val="1"/>
                <w:color w:val="auto"/>
                <w:w w:val="89"/>
              </w:rPr>
              <w:t>Balance</w:t>
            </w:r>
          </w:p>
        </w:tc>
        <w:tc>
          <w:tcPr>
            <w:tcW w:w="720" w:type="dxa"/>
            <w:vAlign w:val="bottom"/>
            <w:gridSpan w:val="2"/>
          </w:tcPr>
          <w:p>
            <w:pPr>
              <w:jc w:val="right"/>
              <w:ind w:right="380"/>
              <w:spacing w:after="0" w:line="155" w:lineRule="exact"/>
              <w:rPr>
                <w:sz w:val="20"/>
                <w:szCs w:val="20"/>
                <w:color w:val="auto"/>
              </w:rPr>
            </w:pPr>
            <w:r>
              <w:rPr>
                <w:rFonts w:ascii="Arial" w:cs="Arial" w:eastAsia="Arial" w:hAnsi="Arial"/>
                <w:sz w:val="14"/>
                <w:szCs w:val="14"/>
                <w:b w:val="1"/>
                <w:bCs w:val="1"/>
                <w:color w:val="auto"/>
                <w:w w:val="95"/>
              </w:rPr>
              <w:t>Total</w:t>
            </w:r>
          </w:p>
        </w:tc>
        <w:tc>
          <w:tcPr>
            <w:tcW w:w="800" w:type="dxa"/>
            <w:vAlign w:val="bottom"/>
            <w:gridSpan w:val="3"/>
          </w:tcPr>
          <w:p>
            <w:pPr>
              <w:ind w:left="40"/>
              <w:spacing w:after="0" w:line="155" w:lineRule="exact"/>
              <w:rPr>
                <w:sz w:val="20"/>
                <w:szCs w:val="20"/>
                <w:color w:val="auto"/>
              </w:rPr>
            </w:pPr>
            <w:r>
              <w:rPr>
                <w:rFonts w:ascii="Arial" w:cs="Arial" w:eastAsia="Arial" w:hAnsi="Arial"/>
                <w:sz w:val="14"/>
                <w:szCs w:val="14"/>
                <w:b w:val="1"/>
                <w:bCs w:val="1"/>
                <w:color w:val="auto"/>
              </w:rPr>
              <w:t>Balance</w:t>
            </w:r>
          </w:p>
        </w:tc>
        <w:tc>
          <w:tcPr>
            <w:tcW w:w="580" w:type="dxa"/>
            <w:vAlign w:val="bottom"/>
            <w:gridSpan w:val="2"/>
          </w:tcPr>
          <w:p>
            <w:pPr>
              <w:jc w:val="right"/>
              <w:ind w:right="260"/>
              <w:spacing w:after="0" w:line="155" w:lineRule="exact"/>
              <w:rPr>
                <w:sz w:val="20"/>
                <w:szCs w:val="20"/>
                <w:color w:val="auto"/>
              </w:rPr>
            </w:pPr>
            <w:r>
              <w:rPr>
                <w:rFonts w:ascii="Arial" w:cs="Arial" w:eastAsia="Arial" w:hAnsi="Arial"/>
                <w:sz w:val="14"/>
                <w:szCs w:val="14"/>
                <w:b w:val="1"/>
                <w:bCs w:val="1"/>
                <w:color w:val="auto"/>
                <w:w w:val="89"/>
              </w:rPr>
              <w:t>Total</w:t>
            </w:r>
          </w:p>
        </w:tc>
        <w:tc>
          <w:tcPr>
            <w:tcW w:w="80" w:type="dxa"/>
            <w:vAlign w:val="bottom"/>
          </w:tcPr>
          <w:p>
            <w:pPr>
              <w:spacing w:after="0"/>
              <w:rPr>
                <w:sz w:val="13"/>
                <w:szCs w:val="13"/>
                <w:color w:val="auto"/>
              </w:rPr>
            </w:pPr>
          </w:p>
        </w:tc>
        <w:tc>
          <w:tcPr>
            <w:tcW w:w="820" w:type="dxa"/>
            <w:vAlign w:val="bottom"/>
            <w:gridSpan w:val="3"/>
          </w:tcPr>
          <w:p>
            <w:pPr>
              <w:ind w:left="60"/>
              <w:spacing w:after="0" w:line="155" w:lineRule="exact"/>
              <w:rPr>
                <w:sz w:val="20"/>
                <w:szCs w:val="20"/>
                <w:color w:val="auto"/>
              </w:rPr>
            </w:pPr>
            <w:r>
              <w:rPr>
                <w:rFonts w:ascii="Arial" w:cs="Arial" w:eastAsia="Arial" w:hAnsi="Arial"/>
                <w:sz w:val="14"/>
                <w:szCs w:val="14"/>
                <w:b w:val="1"/>
                <w:bCs w:val="1"/>
                <w:color w:val="auto"/>
              </w:rPr>
              <w:t>Balance</w:t>
            </w:r>
          </w:p>
        </w:tc>
        <w:tc>
          <w:tcPr>
            <w:tcW w:w="560" w:type="dxa"/>
            <w:vAlign w:val="bottom"/>
            <w:gridSpan w:val="2"/>
          </w:tcPr>
          <w:p>
            <w:pPr>
              <w:jc w:val="right"/>
              <w:ind w:right="240"/>
              <w:spacing w:after="0" w:line="155" w:lineRule="exact"/>
              <w:rPr>
                <w:sz w:val="20"/>
                <w:szCs w:val="20"/>
                <w:color w:val="auto"/>
              </w:rPr>
            </w:pPr>
            <w:r>
              <w:rPr>
                <w:rFonts w:ascii="Arial" w:cs="Arial" w:eastAsia="Arial" w:hAnsi="Arial"/>
                <w:sz w:val="14"/>
                <w:szCs w:val="14"/>
                <w:b w:val="1"/>
                <w:bCs w:val="1"/>
                <w:color w:val="auto"/>
                <w:w w:val="89"/>
              </w:rPr>
              <w:t>Total</w:t>
            </w:r>
          </w:p>
        </w:tc>
        <w:tc>
          <w:tcPr>
            <w:tcW w:w="100" w:type="dxa"/>
            <w:vAlign w:val="bottom"/>
          </w:tcPr>
          <w:p>
            <w:pPr>
              <w:spacing w:after="0"/>
              <w:rPr>
                <w:sz w:val="13"/>
                <w:szCs w:val="13"/>
                <w:color w:val="auto"/>
              </w:rPr>
            </w:pPr>
          </w:p>
        </w:tc>
        <w:tc>
          <w:tcPr>
            <w:tcW w:w="840" w:type="dxa"/>
            <w:vAlign w:val="bottom"/>
            <w:gridSpan w:val="3"/>
          </w:tcPr>
          <w:p>
            <w:pPr>
              <w:ind w:left="60"/>
              <w:spacing w:after="0" w:line="155" w:lineRule="exact"/>
              <w:rPr>
                <w:sz w:val="20"/>
                <w:szCs w:val="20"/>
                <w:color w:val="auto"/>
              </w:rPr>
            </w:pPr>
            <w:r>
              <w:rPr>
                <w:rFonts w:ascii="Arial" w:cs="Arial" w:eastAsia="Arial" w:hAnsi="Arial"/>
                <w:sz w:val="14"/>
                <w:szCs w:val="14"/>
                <w:b w:val="1"/>
                <w:bCs w:val="1"/>
                <w:color w:val="auto"/>
              </w:rPr>
              <w:t>Balance</w:t>
            </w:r>
          </w:p>
        </w:tc>
        <w:tc>
          <w:tcPr>
            <w:tcW w:w="560" w:type="dxa"/>
            <w:vAlign w:val="bottom"/>
            <w:gridSpan w:val="2"/>
          </w:tcPr>
          <w:p>
            <w:pPr>
              <w:jc w:val="right"/>
              <w:ind w:right="220"/>
              <w:spacing w:after="0" w:line="155" w:lineRule="exact"/>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20"/>
        </w:trPr>
        <w:tc>
          <w:tcPr>
            <w:tcW w:w="3820" w:type="dxa"/>
            <w:vAlign w:val="bottom"/>
            <w:tcBorders>
              <w:right w:val="single" w:sz="8" w:color="auto"/>
            </w:tcBorders>
            <w:gridSpan w:val="2"/>
            <w:vMerge w:val="restart"/>
            <w:shd w:val="clear" w:color="auto" w:fill="CCEEFF"/>
          </w:tcPr>
          <w:p>
            <w:pPr>
              <w:ind w:left="360"/>
              <w:spacing w:after="0"/>
              <w:rPr>
                <w:sz w:val="20"/>
                <w:szCs w:val="20"/>
                <w:color w:val="auto"/>
              </w:rPr>
            </w:pPr>
            <w:r>
              <w:rPr>
                <w:rFonts w:ascii="Arial" w:cs="Arial" w:eastAsia="Arial" w:hAnsi="Arial"/>
                <w:sz w:val="18"/>
                <w:szCs w:val="18"/>
                <w:color w:val="auto"/>
              </w:rPr>
              <w:t>Under $5 million</w:t>
            </w:r>
          </w:p>
        </w:tc>
        <w:tc>
          <w:tcPr>
            <w:tcW w:w="160" w:type="dxa"/>
            <w:vAlign w:val="bottom"/>
            <w:vMerge w:val="restart"/>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00" w:type="dxa"/>
            <w:vAlign w:val="bottom"/>
            <w:vMerge w:val="restart"/>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CCEEFF"/>
          </w:tcPr>
          <w:p>
            <w:pPr>
              <w:spacing w:after="0" w:line="20" w:lineRule="exact"/>
              <w:rPr>
                <w:sz w:val="1"/>
                <w:szCs w:val="1"/>
                <w:color w:val="auto"/>
              </w:rPr>
            </w:pPr>
          </w:p>
        </w:tc>
        <w:tc>
          <w:tcPr>
            <w:tcW w:w="140" w:type="dxa"/>
            <w:vAlign w:val="bottom"/>
            <w:vMerge w:val="restart"/>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vMerge w:val="restart"/>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8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40" w:type="dxa"/>
            <w:vAlign w:val="bottom"/>
            <w:vMerge w:val="restart"/>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vMerge w:val="restart"/>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820" w:type="dxa"/>
            <w:vAlign w:val="bottom"/>
            <w:tcBorders>
              <w:right w:val="single" w:sz="8" w:color="auto"/>
            </w:tcBorders>
            <w:gridSpan w:val="2"/>
            <w:vMerge w:val="continue"/>
            <w:shd w:val="clear" w:color="auto" w:fill="CCEEFF"/>
          </w:tcPr>
          <w:p>
            <w:pPr>
              <w:spacing w:after="0"/>
              <w:rPr>
                <w:sz w:val="17"/>
                <w:szCs w:val="17"/>
                <w:color w:val="auto"/>
              </w:rPr>
            </w:pPr>
          </w:p>
        </w:tc>
        <w:tc>
          <w:tcPr>
            <w:tcW w:w="160" w:type="dxa"/>
            <w:vAlign w:val="bottom"/>
            <w:vMerge w:val="continue"/>
            <w:shd w:val="clear" w:color="auto" w:fill="CCEEFF"/>
          </w:tcPr>
          <w:p>
            <w:pPr>
              <w:spacing w:after="0"/>
              <w:rPr>
                <w:sz w:val="17"/>
                <w:szCs w:val="17"/>
                <w:color w:val="auto"/>
              </w:rPr>
            </w:pPr>
          </w:p>
        </w:tc>
        <w:tc>
          <w:tcPr>
            <w:tcW w:w="140" w:type="dxa"/>
            <w:vAlign w:val="bottom"/>
            <w:shd w:val="clear" w:color="auto" w:fill="CCEEFF"/>
          </w:tcPr>
          <w:p>
            <w:pPr>
              <w:spacing w:after="0" w:line="197" w:lineRule="exact"/>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w w:val="93"/>
              </w:rPr>
              <w:t>2,411</w:t>
            </w:r>
          </w:p>
        </w:tc>
        <w:tc>
          <w:tcPr>
            <w:tcW w:w="200" w:type="dxa"/>
            <w:vAlign w:val="bottom"/>
            <w:vMerge w:val="continue"/>
            <w:shd w:val="clear" w:color="auto" w:fill="CCEEFF"/>
          </w:tcPr>
          <w:p>
            <w:pPr>
              <w:spacing w:after="0"/>
              <w:rPr>
                <w:sz w:val="17"/>
                <w:szCs w:val="17"/>
                <w:color w:val="auto"/>
              </w:rPr>
            </w:pPr>
          </w:p>
        </w:tc>
        <w:tc>
          <w:tcPr>
            <w:tcW w:w="580" w:type="dxa"/>
            <w:vAlign w:val="bottom"/>
            <w:tcBorders>
              <w:right w:val="single" w:sz="8" w:color="auto"/>
            </w:tcBorders>
            <w:gridSpan w:val="2"/>
            <w:shd w:val="clear" w:color="auto" w:fill="CCEEFF"/>
          </w:tcPr>
          <w:p>
            <w:pPr>
              <w:jc w:val="right"/>
              <w:ind w:right="80"/>
              <w:spacing w:after="0" w:line="197" w:lineRule="exact"/>
              <w:rPr>
                <w:sz w:val="20"/>
                <w:szCs w:val="20"/>
                <w:color w:val="auto"/>
              </w:rPr>
            </w:pPr>
            <w:r>
              <w:rPr>
                <w:rFonts w:ascii="Arial" w:cs="Arial" w:eastAsia="Arial" w:hAnsi="Arial"/>
                <w:sz w:val="18"/>
                <w:szCs w:val="18"/>
                <w:color w:val="auto"/>
              </w:rPr>
              <w:t>40%</w:t>
            </w:r>
          </w:p>
        </w:tc>
        <w:tc>
          <w:tcPr>
            <w:tcW w:w="140" w:type="dxa"/>
            <w:vAlign w:val="bottom"/>
            <w:vMerge w:val="continue"/>
            <w:shd w:val="clear" w:color="auto" w:fill="CCEEFF"/>
          </w:tcPr>
          <w:p>
            <w:pPr>
              <w:spacing w:after="0"/>
              <w:rPr>
                <w:sz w:val="17"/>
                <w:szCs w:val="17"/>
                <w:color w:val="auto"/>
              </w:rPr>
            </w:pPr>
          </w:p>
        </w:tc>
        <w:tc>
          <w:tcPr>
            <w:tcW w:w="16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w w:val="79"/>
              </w:rPr>
              <w:t>$</w:t>
            </w:r>
          </w:p>
        </w:tc>
        <w:tc>
          <w:tcPr>
            <w:tcW w:w="46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w w:val="97"/>
              </w:rPr>
              <w:t>2,445</w:t>
            </w:r>
          </w:p>
        </w:tc>
        <w:tc>
          <w:tcPr>
            <w:tcW w:w="260" w:type="dxa"/>
            <w:vAlign w:val="bottom"/>
            <w:vMerge w:val="continue"/>
            <w:shd w:val="clear" w:color="auto" w:fill="CCEEFF"/>
          </w:tcPr>
          <w:p>
            <w:pPr>
              <w:spacing w:after="0"/>
              <w:rPr>
                <w:sz w:val="17"/>
                <w:szCs w:val="17"/>
                <w:color w:val="auto"/>
              </w:rPr>
            </w:pPr>
          </w:p>
        </w:tc>
        <w:tc>
          <w:tcPr>
            <w:tcW w:w="720" w:type="dxa"/>
            <w:vAlign w:val="bottom"/>
            <w:gridSpan w:val="2"/>
            <w:shd w:val="clear" w:color="auto" w:fill="CCEEFF"/>
          </w:tcPr>
          <w:p>
            <w:pPr>
              <w:jc w:val="right"/>
              <w:ind w:right="200"/>
              <w:spacing w:after="0" w:line="197" w:lineRule="exact"/>
              <w:rPr>
                <w:sz w:val="20"/>
                <w:szCs w:val="20"/>
                <w:color w:val="auto"/>
              </w:rPr>
            </w:pPr>
            <w:r>
              <w:rPr>
                <w:rFonts w:ascii="Arial" w:cs="Arial" w:eastAsia="Arial" w:hAnsi="Arial"/>
                <w:sz w:val="18"/>
                <w:szCs w:val="18"/>
                <w:color w:val="auto"/>
              </w:rPr>
              <w:t>40%</w:t>
            </w:r>
          </w:p>
        </w:tc>
        <w:tc>
          <w:tcPr>
            <w:tcW w:w="120" w:type="dxa"/>
            <w:vAlign w:val="bottom"/>
            <w:shd w:val="clear" w:color="auto" w:fill="CCEEFF"/>
          </w:tcPr>
          <w:p>
            <w:pPr>
              <w:spacing w:after="0" w:line="197" w:lineRule="exact"/>
              <w:rPr>
                <w:sz w:val="20"/>
                <w:szCs w:val="20"/>
                <w:color w:val="auto"/>
              </w:rPr>
            </w:pPr>
            <w:r>
              <w:rPr>
                <w:rFonts w:ascii="Arial" w:cs="Arial" w:eastAsia="Arial" w:hAnsi="Arial"/>
                <w:sz w:val="18"/>
                <w:szCs w:val="18"/>
                <w:color w:val="auto"/>
                <w:w w:val="99"/>
              </w:rPr>
              <w:t>$</w:t>
            </w:r>
          </w:p>
        </w:tc>
        <w:tc>
          <w:tcPr>
            <w:tcW w:w="44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w w:val="93"/>
              </w:rPr>
              <w:t>2,415</w:t>
            </w:r>
          </w:p>
        </w:tc>
        <w:tc>
          <w:tcPr>
            <w:tcW w:w="240" w:type="dxa"/>
            <w:vAlign w:val="bottom"/>
            <w:shd w:val="clear" w:color="auto" w:fill="CCEEFF"/>
          </w:tcPr>
          <w:p>
            <w:pPr>
              <w:spacing w:after="0"/>
              <w:rPr>
                <w:sz w:val="17"/>
                <w:szCs w:val="17"/>
                <w:color w:val="auto"/>
              </w:rPr>
            </w:pPr>
          </w:p>
        </w:tc>
        <w:tc>
          <w:tcPr>
            <w:tcW w:w="580" w:type="dxa"/>
            <w:vAlign w:val="bottom"/>
            <w:gridSpan w:val="2"/>
            <w:shd w:val="clear" w:color="auto" w:fill="CCEEFF"/>
          </w:tcPr>
          <w:p>
            <w:pPr>
              <w:jc w:val="right"/>
              <w:ind w:right="100"/>
              <w:spacing w:after="0" w:line="197" w:lineRule="exact"/>
              <w:rPr>
                <w:sz w:val="20"/>
                <w:szCs w:val="20"/>
                <w:color w:val="auto"/>
              </w:rPr>
            </w:pPr>
            <w:r>
              <w:rPr>
                <w:rFonts w:ascii="Arial" w:cs="Arial" w:eastAsia="Arial" w:hAnsi="Arial"/>
                <w:sz w:val="18"/>
                <w:szCs w:val="18"/>
                <w:color w:val="auto"/>
              </w:rPr>
              <w:t>40%</w:t>
            </w:r>
          </w:p>
        </w:tc>
        <w:tc>
          <w:tcPr>
            <w:tcW w:w="8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line="197" w:lineRule="exact"/>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rPr>
              <w:t>2,405</w:t>
            </w:r>
          </w:p>
        </w:tc>
        <w:tc>
          <w:tcPr>
            <w:tcW w:w="240" w:type="dxa"/>
            <w:vAlign w:val="bottom"/>
            <w:vMerge w:val="continue"/>
            <w:shd w:val="clear" w:color="auto" w:fill="CCEEFF"/>
          </w:tcPr>
          <w:p>
            <w:pPr>
              <w:spacing w:after="0"/>
              <w:rPr>
                <w:sz w:val="17"/>
                <w:szCs w:val="17"/>
                <w:color w:val="auto"/>
              </w:rPr>
            </w:pPr>
          </w:p>
        </w:tc>
        <w:tc>
          <w:tcPr>
            <w:tcW w:w="560" w:type="dxa"/>
            <w:vAlign w:val="bottom"/>
            <w:gridSpan w:val="2"/>
            <w:shd w:val="clear" w:color="auto" w:fill="CCEEFF"/>
          </w:tcPr>
          <w:p>
            <w:pPr>
              <w:jc w:val="right"/>
              <w:ind w:right="100"/>
              <w:spacing w:after="0" w:line="197" w:lineRule="exact"/>
              <w:rPr>
                <w:sz w:val="20"/>
                <w:szCs w:val="20"/>
                <w:color w:val="auto"/>
              </w:rPr>
            </w:pPr>
            <w:r>
              <w:rPr>
                <w:rFonts w:ascii="Arial" w:cs="Arial" w:eastAsia="Arial" w:hAnsi="Arial"/>
                <w:sz w:val="18"/>
                <w:szCs w:val="18"/>
                <w:color w:val="auto"/>
              </w:rPr>
              <w:t>41%</w:t>
            </w:r>
          </w:p>
        </w:tc>
        <w:tc>
          <w:tcPr>
            <w:tcW w:w="100" w:type="dxa"/>
            <w:vAlign w:val="bottom"/>
            <w:vMerge w:val="continue"/>
            <w:shd w:val="clear" w:color="auto" w:fill="CCEEFF"/>
          </w:tcPr>
          <w:p>
            <w:pPr>
              <w:spacing w:after="0"/>
              <w:rPr>
                <w:sz w:val="17"/>
                <w:szCs w:val="17"/>
                <w:color w:val="auto"/>
              </w:rPr>
            </w:pPr>
          </w:p>
        </w:tc>
        <w:tc>
          <w:tcPr>
            <w:tcW w:w="140" w:type="dxa"/>
            <w:vAlign w:val="bottom"/>
            <w:shd w:val="clear" w:color="auto" w:fill="CCEEFF"/>
          </w:tcPr>
          <w:p>
            <w:pPr>
              <w:spacing w:after="0" w:line="197" w:lineRule="exact"/>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w w:val="97"/>
              </w:rPr>
              <w:t>2,435</w:t>
            </w:r>
          </w:p>
        </w:tc>
        <w:tc>
          <w:tcPr>
            <w:tcW w:w="240" w:type="dxa"/>
            <w:vAlign w:val="bottom"/>
            <w:vMerge w:val="continue"/>
            <w:shd w:val="clear" w:color="auto" w:fill="CCEEFF"/>
          </w:tcPr>
          <w:p>
            <w:pPr>
              <w:spacing w:after="0"/>
              <w:rPr>
                <w:sz w:val="17"/>
                <w:szCs w:val="17"/>
                <w:color w:val="auto"/>
              </w:rPr>
            </w:pPr>
          </w:p>
        </w:tc>
        <w:tc>
          <w:tcPr>
            <w:tcW w:w="560" w:type="dxa"/>
            <w:vAlign w:val="bottom"/>
            <w:gridSpan w:val="2"/>
            <w:shd w:val="clear" w:color="auto" w:fill="CCEEFF"/>
          </w:tcPr>
          <w:p>
            <w:pPr>
              <w:jc w:val="right"/>
              <w:ind w:right="40"/>
              <w:spacing w:after="0" w:line="197" w:lineRule="exact"/>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1"/>
        </w:trPr>
        <w:tc>
          <w:tcPr>
            <w:tcW w:w="3820" w:type="dxa"/>
            <w:vAlign w:val="bottom"/>
            <w:tcBorders>
              <w:right w:val="single" w:sz="8" w:color="auto"/>
            </w:tcBorders>
            <w:gridSpan w:val="2"/>
          </w:tcPr>
          <w:p>
            <w:pPr>
              <w:ind w:left="360"/>
              <w:spacing w:after="0"/>
              <w:rPr>
                <w:sz w:val="20"/>
                <w:szCs w:val="20"/>
                <w:color w:val="auto"/>
              </w:rPr>
            </w:pPr>
            <w:r>
              <w:rPr>
                <w:rFonts w:ascii="Arial" w:cs="Arial" w:eastAsia="Arial" w:hAnsi="Arial"/>
                <w:sz w:val="18"/>
                <w:szCs w:val="18"/>
                <w:color w:val="auto"/>
              </w:rPr>
              <w:t>$5 million but less than $10 million</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1,729</w:t>
            </w:r>
          </w:p>
        </w:tc>
        <w:tc>
          <w:tcPr>
            <w:tcW w:w="200" w:type="dxa"/>
            <w:vAlign w:val="bottom"/>
          </w:tcPr>
          <w:p>
            <w:pPr>
              <w:spacing w:after="0"/>
              <w:rPr>
                <w:sz w:val="18"/>
                <w:szCs w:val="18"/>
                <w:color w:val="auto"/>
              </w:rPr>
            </w:pPr>
          </w:p>
        </w:tc>
        <w:tc>
          <w:tcPr>
            <w:tcW w:w="58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28</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1,704</w:t>
            </w:r>
          </w:p>
        </w:tc>
        <w:tc>
          <w:tcPr>
            <w:tcW w:w="720" w:type="dxa"/>
            <w:vAlign w:val="bottom"/>
            <w:gridSpan w:val="2"/>
          </w:tcPr>
          <w:p>
            <w:pPr>
              <w:jc w:val="right"/>
              <w:ind w:right="360"/>
              <w:spacing w:after="0"/>
              <w:rPr>
                <w:sz w:val="20"/>
                <w:szCs w:val="20"/>
                <w:color w:val="auto"/>
              </w:rPr>
            </w:pPr>
            <w:r>
              <w:rPr>
                <w:rFonts w:ascii="Arial" w:cs="Arial" w:eastAsia="Arial" w:hAnsi="Arial"/>
                <w:sz w:val="18"/>
                <w:szCs w:val="18"/>
                <w:color w:val="auto"/>
              </w:rPr>
              <w:t>28</w:t>
            </w:r>
          </w:p>
        </w:tc>
        <w:tc>
          <w:tcPr>
            <w:tcW w:w="1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93"/>
              </w:rPr>
              <w:t>1,687</w:t>
            </w:r>
          </w:p>
        </w:tc>
        <w:tc>
          <w:tcPr>
            <w:tcW w:w="240" w:type="dxa"/>
            <w:vAlign w:val="bottom"/>
          </w:tcPr>
          <w:p>
            <w:pPr>
              <w:spacing w:after="0"/>
              <w:rPr>
                <w:sz w:val="18"/>
                <w:szCs w:val="18"/>
                <w:color w:val="auto"/>
              </w:rPr>
            </w:pPr>
          </w:p>
        </w:tc>
        <w:tc>
          <w:tcPr>
            <w:tcW w:w="580" w:type="dxa"/>
            <w:vAlign w:val="bottom"/>
            <w:gridSpan w:val="2"/>
          </w:tcPr>
          <w:p>
            <w:pPr>
              <w:jc w:val="right"/>
              <w:ind w:right="260"/>
              <w:spacing w:after="0"/>
              <w:rPr>
                <w:sz w:val="20"/>
                <w:szCs w:val="20"/>
                <w:color w:val="auto"/>
              </w:rPr>
            </w:pPr>
            <w:r>
              <w:rPr>
                <w:rFonts w:ascii="Arial" w:cs="Arial" w:eastAsia="Arial" w:hAnsi="Arial"/>
                <w:sz w:val="18"/>
                <w:szCs w:val="18"/>
                <w:color w:val="auto"/>
              </w:rPr>
              <w:t>28</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40"/>
              <w:spacing w:after="0"/>
              <w:rPr>
                <w:sz w:val="20"/>
                <w:szCs w:val="20"/>
                <w:color w:val="auto"/>
              </w:rPr>
            </w:pPr>
            <w:r>
              <w:rPr>
                <w:rFonts w:ascii="Arial" w:cs="Arial" w:eastAsia="Arial" w:hAnsi="Arial"/>
                <w:sz w:val="18"/>
                <w:szCs w:val="18"/>
                <w:color w:val="auto"/>
              </w:rPr>
              <w:t>1,645</w:t>
            </w:r>
          </w:p>
        </w:tc>
        <w:tc>
          <w:tcPr>
            <w:tcW w:w="320" w:type="dxa"/>
            <w:vAlign w:val="bottom"/>
          </w:tcPr>
          <w:p>
            <w:pPr>
              <w:jc w:val="right"/>
              <w:spacing w:after="0"/>
              <w:rPr>
                <w:sz w:val="20"/>
                <w:szCs w:val="20"/>
                <w:color w:val="auto"/>
              </w:rPr>
            </w:pPr>
            <w:r>
              <w:rPr>
                <w:rFonts w:ascii="Arial" w:cs="Arial" w:eastAsia="Arial" w:hAnsi="Arial"/>
                <w:sz w:val="18"/>
                <w:szCs w:val="18"/>
                <w:color w:val="auto"/>
              </w:rPr>
              <w:t>28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w w:val="97"/>
              </w:rPr>
              <w:t>1,638</w:t>
            </w: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11"/>
        </w:trPr>
        <w:tc>
          <w:tcPr>
            <w:tcW w:w="3820" w:type="dxa"/>
            <w:vAlign w:val="bottom"/>
            <w:tcBorders>
              <w:right w:val="single" w:sz="8" w:color="auto"/>
            </w:tcBorders>
            <w:gridSpan w:val="2"/>
            <w:shd w:val="clear" w:color="auto" w:fill="CCEEFF"/>
          </w:tcPr>
          <w:p>
            <w:pPr>
              <w:ind w:left="360"/>
              <w:spacing w:after="0"/>
              <w:rPr>
                <w:sz w:val="20"/>
                <w:szCs w:val="20"/>
                <w:color w:val="auto"/>
              </w:rPr>
            </w:pPr>
            <w:r>
              <w:rPr>
                <w:rFonts w:ascii="Arial" w:cs="Arial" w:eastAsia="Arial" w:hAnsi="Arial"/>
                <w:sz w:val="18"/>
                <w:szCs w:val="18"/>
                <w:color w:val="auto"/>
              </w:rPr>
              <w:t>$10 million but less than $20 million</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1,490</w:t>
            </w:r>
          </w:p>
        </w:tc>
        <w:tc>
          <w:tcPr>
            <w:tcW w:w="200" w:type="dxa"/>
            <w:vAlign w:val="bottom"/>
            <w:shd w:val="clear" w:color="auto" w:fill="CCEEFF"/>
          </w:tcPr>
          <w:p>
            <w:pPr>
              <w:spacing w:after="0"/>
              <w:rPr>
                <w:sz w:val="18"/>
                <w:szCs w:val="18"/>
                <w:color w:val="auto"/>
              </w:rPr>
            </w:pPr>
          </w:p>
        </w:tc>
        <w:tc>
          <w:tcPr>
            <w:tcW w:w="58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24</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1,498</w:t>
            </w:r>
          </w:p>
        </w:tc>
        <w:tc>
          <w:tcPr>
            <w:tcW w:w="7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25</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1,380</w:t>
            </w:r>
          </w:p>
        </w:tc>
        <w:tc>
          <w:tcPr>
            <w:tcW w:w="24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23</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1,376</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7"/>
              </w:rPr>
              <w:t>1,358</w:t>
            </w: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1"/>
        </w:trPr>
        <w:tc>
          <w:tcPr>
            <w:tcW w:w="3820" w:type="dxa"/>
            <w:vAlign w:val="bottom"/>
            <w:tcBorders>
              <w:right w:val="single" w:sz="8" w:color="auto"/>
            </w:tcBorders>
            <w:gridSpan w:val="2"/>
          </w:tcPr>
          <w:p>
            <w:pPr>
              <w:ind w:left="360"/>
              <w:spacing w:after="0"/>
              <w:rPr>
                <w:sz w:val="20"/>
                <w:szCs w:val="20"/>
                <w:color w:val="auto"/>
              </w:rPr>
            </w:pPr>
            <w:r>
              <w:rPr>
                <w:rFonts w:ascii="Arial" w:cs="Arial" w:eastAsia="Arial" w:hAnsi="Arial"/>
                <w:sz w:val="18"/>
                <w:szCs w:val="18"/>
                <w:color w:val="auto"/>
              </w:rPr>
              <w:t>$20 million but less than $30 million</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200"/>
              <w:spacing w:after="0"/>
              <w:rPr>
                <w:sz w:val="20"/>
                <w:szCs w:val="20"/>
                <w:color w:val="auto"/>
              </w:rPr>
            </w:pPr>
            <w:r>
              <w:rPr>
                <w:rFonts w:ascii="Arial" w:cs="Arial" w:eastAsia="Arial" w:hAnsi="Arial"/>
                <w:sz w:val="18"/>
                <w:szCs w:val="18"/>
                <w:color w:val="auto"/>
              </w:rPr>
              <w:t>254</w:t>
            </w:r>
          </w:p>
        </w:tc>
        <w:tc>
          <w:tcPr>
            <w:tcW w:w="58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8"/>
                <w:szCs w:val="18"/>
                <w:color w:val="auto"/>
              </w:rPr>
              <w:t>4</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256</w:t>
            </w:r>
          </w:p>
        </w:tc>
        <w:tc>
          <w:tcPr>
            <w:tcW w:w="720" w:type="dxa"/>
            <w:vAlign w:val="bottom"/>
            <w:gridSpan w:val="2"/>
          </w:tcPr>
          <w:p>
            <w:pPr>
              <w:jc w:val="right"/>
              <w:ind w:right="360"/>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18"/>
                <w:szCs w:val="18"/>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232</w:t>
            </w:r>
          </w:p>
        </w:tc>
        <w:tc>
          <w:tcPr>
            <w:tcW w:w="580" w:type="dxa"/>
            <w:vAlign w:val="bottom"/>
            <w:gridSpan w:val="2"/>
          </w:tcPr>
          <w:p>
            <w:pPr>
              <w:jc w:val="right"/>
              <w:ind w:right="260"/>
              <w:spacing w:after="0"/>
              <w:rPr>
                <w:sz w:val="20"/>
                <w:szCs w:val="20"/>
                <w:color w:val="auto"/>
              </w:rPr>
            </w:pPr>
            <w:r>
              <w:rPr>
                <w:rFonts w:ascii="Arial" w:cs="Arial" w:eastAsia="Arial" w:hAnsi="Arial"/>
                <w:sz w:val="18"/>
                <w:szCs w:val="18"/>
                <w:color w:val="auto"/>
              </w:rPr>
              <w:t>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40"/>
              <w:spacing w:after="0"/>
              <w:rPr>
                <w:sz w:val="20"/>
                <w:szCs w:val="20"/>
                <w:color w:val="auto"/>
              </w:rPr>
            </w:pPr>
            <w:r>
              <w:rPr>
                <w:rFonts w:ascii="Arial" w:cs="Arial" w:eastAsia="Arial" w:hAnsi="Arial"/>
                <w:sz w:val="18"/>
                <w:szCs w:val="18"/>
                <w:color w:val="auto"/>
              </w:rPr>
              <w:t>204</w:t>
            </w:r>
          </w:p>
        </w:tc>
        <w:tc>
          <w:tcPr>
            <w:tcW w:w="560" w:type="dxa"/>
            <w:vAlign w:val="bottom"/>
            <w:gridSpan w:val="2"/>
          </w:tcPr>
          <w:p>
            <w:pPr>
              <w:jc w:val="right"/>
              <w:ind w:right="24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rPr>
              <w:t>205</w:t>
            </w:r>
          </w:p>
        </w:tc>
        <w:tc>
          <w:tcPr>
            <w:tcW w:w="560" w:type="dxa"/>
            <w:vAlign w:val="bottom"/>
            <w:gridSpan w:val="2"/>
          </w:tcPr>
          <w:p>
            <w:pPr>
              <w:jc w:val="right"/>
              <w:ind w:right="2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1"/>
        </w:trPr>
        <w:tc>
          <w:tcPr>
            <w:tcW w:w="3820" w:type="dxa"/>
            <w:vAlign w:val="bottom"/>
            <w:tcBorders>
              <w:right w:val="single" w:sz="8" w:color="auto"/>
            </w:tcBorders>
            <w:gridSpan w:val="2"/>
            <w:shd w:val="clear" w:color="auto" w:fill="CCEEFF"/>
          </w:tcPr>
          <w:p>
            <w:pPr>
              <w:ind w:left="360"/>
              <w:spacing w:after="0"/>
              <w:rPr>
                <w:sz w:val="20"/>
                <w:szCs w:val="20"/>
                <w:color w:val="auto"/>
              </w:rPr>
            </w:pPr>
            <w:r>
              <w:rPr>
                <w:rFonts w:ascii="Arial" w:cs="Arial" w:eastAsia="Arial" w:hAnsi="Arial"/>
                <w:sz w:val="18"/>
                <w:szCs w:val="18"/>
                <w:color w:val="auto"/>
              </w:rPr>
              <w:t>$30 million and over</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239</w:t>
            </w:r>
          </w:p>
        </w:tc>
        <w:tc>
          <w:tcPr>
            <w:tcW w:w="58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198</w:t>
            </w:r>
          </w:p>
        </w:tc>
        <w:tc>
          <w:tcPr>
            <w:tcW w:w="7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w:t>
            </w: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299</w:t>
            </w:r>
          </w:p>
        </w:tc>
        <w:tc>
          <w:tcPr>
            <w:tcW w:w="5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294</w:t>
            </w:r>
          </w:p>
        </w:tc>
        <w:tc>
          <w:tcPr>
            <w:tcW w:w="5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296</w:t>
            </w: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600" w:type="dxa"/>
            <w:vAlign w:val="bottom"/>
          </w:tcPr>
          <w:p>
            <w:pPr>
              <w:spacing w:after="0" w:line="20" w:lineRule="exact"/>
              <w:rPr>
                <w:sz w:val="1"/>
                <w:szCs w:val="1"/>
                <w:color w:val="auto"/>
              </w:rPr>
            </w:pPr>
          </w:p>
        </w:tc>
        <w:tc>
          <w:tcPr>
            <w:tcW w:w="322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Total</w:t>
            </w: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600" w:type="dxa"/>
            <w:vAlign w:val="bottom"/>
          </w:tcPr>
          <w:p>
            <w:pPr>
              <w:spacing w:after="0"/>
              <w:rPr>
                <w:sz w:val="18"/>
                <w:szCs w:val="18"/>
                <w:color w:val="auto"/>
              </w:rPr>
            </w:pPr>
          </w:p>
        </w:tc>
        <w:tc>
          <w:tcPr>
            <w:tcW w:w="3220" w:type="dxa"/>
            <w:vAlign w:val="bottom"/>
            <w:tcBorders>
              <w:right w:val="single" w:sz="8" w:color="auto"/>
            </w:tcBorders>
            <w:vMerge w:val="continue"/>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w w:val="93"/>
              </w:rPr>
              <w:t>6,123</w:t>
            </w:r>
          </w:p>
        </w:tc>
        <w:tc>
          <w:tcPr>
            <w:tcW w:w="200" w:type="dxa"/>
            <w:vAlign w:val="bottom"/>
          </w:tcPr>
          <w:p>
            <w:pPr>
              <w:spacing w:after="0"/>
              <w:rPr>
                <w:sz w:val="18"/>
                <w:szCs w:val="18"/>
                <w:color w:val="auto"/>
              </w:rPr>
            </w:pPr>
          </w:p>
        </w:tc>
        <w:tc>
          <w:tcPr>
            <w:tcW w:w="580" w:type="dxa"/>
            <w:vAlign w:val="bottom"/>
            <w:tcBorders>
              <w:right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100%</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6,101</w:t>
            </w: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440" w:type="dxa"/>
            <w:vAlign w:val="bottom"/>
          </w:tcPr>
          <w:p>
            <w:pPr>
              <w:jc w:val="right"/>
              <w:spacing w:after="0"/>
              <w:rPr>
                <w:sz w:val="20"/>
                <w:szCs w:val="20"/>
                <w:color w:val="auto"/>
              </w:rPr>
            </w:pPr>
            <w:r>
              <w:rPr>
                <w:rFonts w:ascii="Arial" w:cs="Arial" w:eastAsia="Arial" w:hAnsi="Arial"/>
                <w:sz w:val="18"/>
                <w:szCs w:val="18"/>
                <w:color w:val="auto"/>
                <w:w w:val="93"/>
              </w:rPr>
              <w:t>6,013</w:t>
            </w:r>
          </w:p>
        </w:tc>
        <w:tc>
          <w:tcPr>
            <w:tcW w:w="24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100%</w:t>
            </w:r>
          </w:p>
        </w:tc>
        <w:tc>
          <w:tcPr>
            <w:tcW w:w="180" w:type="dxa"/>
            <w:vAlign w:val="bottom"/>
            <w:gridSpan w:val="2"/>
          </w:tcPr>
          <w:p>
            <w:pPr>
              <w:ind w:left="80"/>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240"/>
              <w:spacing w:after="0"/>
              <w:rPr>
                <w:sz w:val="20"/>
                <w:szCs w:val="20"/>
                <w:color w:val="auto"/>
              </w:rPr>
            </w:pPr>
            <w:r>
              <w:rPr>
                <w:rFonts w:ascii="Arial" w:cs="Arial" w:eastAsia="Arial" w:hAnsi="Arial"/>
                <w:sz w:val="18"/>
                <w:szCs w:val="18"/>
                <w:color w:val="auto"/>
              </w:rPr>
              <w:t>5,924</w:t>
            </w:r>
          </w:p>
        </w:tc>
        <w:tc>
          <w:tcPr>
            <w:tcW w:w="560" w:type="dxa"/>
            <w:vAlign w:val="bottom"/>
            <w:gridSpan w:val="2"/>
          </w:tcPr>
          <w:p>
            <w:pPr>
              <w:jc w:val="right"/>
              <w:ind w:right="100"/>
              <w:spacing w:after="0"/>
              <w:rPr>
                <w:sz w:val="20"/>
                <w:szCs w:val="20"/>
                <w:color w:val="auto"/>
              </w:rPr>
            </w:pPr>
            <w:r>
              <w:rPr>
                <w:rFonts w:ascii="Arial" w:cs="Arial" w:eastAsia="Arial" w:hAnsi="Arial"/>
                <w:sz w:val="18"/>
                <w:szCs w:val="18"/>
                <w:color w:val="auto"/>
                <w:w w:val="95"/>
              </w:rPr>
              <w:t>100%</w:t>
            </w:r>
          </w:p>
        </w:tc>
        <w:tc>
          <w:tcPr>
            <w:tcW w:w="24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240"/>
              <w:spacing w:after="0"/>
              <w:rPr>
                <w:sz w:val="20"/>
                <w:szCs w:val="20"/>
                <w:color w:val="auto"/>
              </w:rPr>
            </w:pPr>
            <w:r>
              <w:rPr>
                <w:rFonts w:ascii="Arial" w:cs="Arial" w:eastAsia="Arial" w:hAnsi="Arial"/>
                <w:sz w:val="18"/>
                <w:szCs w:val="18"/>
                <w:color w:val="auto"/>
                <w:w w:val="97"/>
              </w:rPr>
              <w:t>5,932</w:t>
            </w:r>
          </w:p>
        </w:tc>
        <w:tc>
          <w:tcPr>
            <w:tcW w:w="560" w:type="dxa"/>
            <w:vAlign w:val="bottom"/>
            <w:gridSpan w:val="2"/>
          </w:tcPr>
          <w:p>
            <w:pPr>
              <w:jc w:val="right"/>
              <w:ind w:right="4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0"/>
        </w:trPr>
        <w:tc>
          <w:tcPr>
            <w:tcW w:w="600" w:type="dxa"/>
            <w:vAlign w:val="bottom"/>
          </w:tcPr>
          <w:p>
            <w:pPr>
              <w:spacing w:after="0" w:line="20" w:lineRule="exact"/>
              <w:rPr>
                <w:sz w:val="1"/>
                <w:szCs w:val="1"/>
                <w:color w:val="auto"/>
              </w:rPr>
            </w:pPr>
          </w:p>
        </w:tc>
        <w:tc>
          <w:tcPr>
            <w:tcW w:w="322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600" w:type="dxa"/>
            <w:vAlign w:val="bottom"/>
          </w:tcPr>
          <w:p>
            <w:pPr>
              <w:spacing w:after="0" w:line="20" w:lineRule="exact"/>
              <w:rPr>
                <w:sz w:val="1"/>
                <w:szCs w:val="1"/>
                <w:color w:val="auto"/>
              </w:rPr>
            </w:pPr>
          </w:p>
        </w:tc>
        <w:tc>
          <w:tcPr>
            <w:tcW w:w="3220" w:type="dxa"/>
            <w:vAlign w:val="bottom"/>
            <w:tcBorders>
              <w:right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Commercial Mortgage Loan Information by Vintage as of December 31, 2014</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(loan amounts in millions)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6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5"/>
              </w:rPr>
              <w:t>Total</w:t>
            </w:r>
          </w:p>
        </w:tc>
        <w:tc>
          <w:tcPr>
            <w:tcW w:w="82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1"/>
              </w:rPr>
              <w:t>Number of</w:t>
            </w:r>
          </w:p>
        </w:tc>
        <w:tc>
          <w:tcPr>
            <w:tcW w:w="180" w:type="dxa"/>
            <w:vAlign w:val="bottom"/>
          </w:tcPr>
          <w:p>
            <w:pPr>
              <w:spacing w:after="0"/>
              <w:rPr>
                <w:sz w:val="14"/>
                <w:szCs w:val="14"/>
                <w:color w:val="auto"/>
              </w:rPr>
            </w:pPr>
          </w:p>
        </w:tc>
        <w:tc>
          <w:tcPr>
            <w:tcW w:w="13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Average Balance</w:t>
            </w:r>
          </w:p>
        </w:tc>
        <w:tc>
          <w:tcPr>
            <w:tcW w:w="10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gridSpan w:val="3"/>
          </w:tcPr>
          <w:p>
            <w:pPr>
              <w:jc w:val="right"/>
              <w:ind w:right="340"/>
              <w:spacing w:after="0"/>
              <w:rPr>
                <w:sz w:val="20"/>
                <w:szCs w:val="20"/>
                <w:color w:val="auto"/>
              </w:rPr>
            </w:pPr>
            <w:r>
              <w:rPr>
                <w:rFonts w:ascii="Arial" w:cs="Arial" w:eastAsia="Arial" w:hAnsi="Arial"/>
                <w:sz w:val="14"/>
                <w:szCs w:val="14"/>
                <w:b w:val="1"/>
                <w:bCs w:val="1"/>
                <w:color w:val="auto"/>
                <w:w w:val="91"/>
              </w:rPr>
              <w:t>Delinquent</w:t>
            </w:r>
          </w:p>
        </w:tc>
        <w:tc>
          <w:tcPr>
            <w:tcW w:w="1020" w:type="dxa"/>
            <w:vAlign w:val="bottom"/>
            <w:gridSpan w:val="2"/>
          </w:tcPr>
          <w:p>
            <w:pPr>
              <w:ind w:left="20"/>
              <w:spacing w:after="0"/>
              <w:rPr>
                <w:sz w:val="20"/>
                <w:szCs w:val="20"/>
                <w:color w:val="auto"/>
              </w:rPr>
            </w:pPr>
            <w:r>
              <w:rPr>
                <w:rFonts w:ascii="Arial" w:cs="Arial" w:eastAsia="Arial" w:hAnsi="Arial"/>
                <w:sz w:val="14"/>
                <w:szCs w:val="14"/>
                <w:b w:val="1"/>
                <w:bCs w:val="1"/>
                <w:color w:val="auto"/>
              </w:rPr>
              <w:t>Number of</w:t>
            </w:r>
          </w:p>
        </w:tc>
        <w:tc>
          <w:tcPr>
            <w:tcW w:w="120" w:type="dxa"/>
            <w:vAlign w:val="bottom"/>
          </w:tcPr>
          <w:p>
            <w:pPr>
              <w:spacing w:after="0"/>
              <w:rPr>
                <w:sz w:val="14"/>
                <w:szCs w:val="14"/>
                <w:color w:val="auto"/>
              </w:rPr>
            </w:pPr>
          </w:p>
        </w:tc>
        <w:tc>
          <w:tcPr>
            <w:tcW w:w="980" w:type="dxa"/>
            <w:vAlign w:val="bottom"/>
            <w:gridSpan w:val="2"/>
          </w:tcPr>
          <w:p>
            <w:pPr>
              <w:ind w:left="140"/>
              <w:spacing w:after="0"/>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145"/>
        </w:trPr>
        <w:tc>
          <w:tcPr>
            <w:tcW w:w="660" w:type="dxa"/>
            <w:vAlign w:val="bottom"/>
            <w:vMerge w:val="restart"/>
          </w:tcPr>
          <w:p>
            <w:pPr>
              <w:spacing w:after="0"/>
              <w:rPr>
                <w:sz w:val="20"/>
                <w:szCs w:val="20"/>
                <w:color w:val="auto"/>
              </w:rPr>
            </w:pPr>
            <w:r>
              <w:rPr>
                <w:rFonts w:ascii="Arial" w:cs="Arial" w:eastAsia="Arial" w:hAnsi="Arial"/>
                <w:sz w:val="14"/>
                <w:szCs w:val="14"/>
                <w:b w:val="1"/>
                <w:bCs w:val="1"/>
                <w:color w:val="auto"/>
                <w:w w:val="94"/>
              </w:rPr>
              <w:t>Loan Year</w:t>
            </w:r>
          </w:p>
        </w:tc>
        <w:tc>
          <w:tcPr>
            <w:tcW w:w="2660" w:type="dxa"/>
            <w:vAlign w:val="bottom"/>
            <w:vMerge w:val="restart"/>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tcPr>
          <w:p>
            <w:pPr>
              <w:jc w:val="center"/>
              <w:ind w:right="440"/>
              <w:spacing w:after="0" w:line="145" w:lineRule="exact"/>
              <w:rPr>
                <w:sz w:val="20"/>
                <w:szCs w:val="20"/>
                <w:color w:val="auto"/>
              </w:rPr>
            </w:pPr>
            <w:r>
              <w:rPr>
                <w:rFonts w:ascii="Arial" w:cs="Arial" w:eastAsia="Arial" w:hAnsi="Arial"/>
                <w:sz w:val="14"/>
                <w:szCs w:val="14"/>
                <w:b w:val="1"/>
                <w:bCs w:val="1"/>
                <w:color w:val="auto"/>
                <w:w w:val="89"/>
              </w:rPr>
              <w:t>Recorded</w:t>
            </w:r>
          </w:p>
        </w:tc>
        <w:tc>
          <w:tcPr>
            <w:tcW w:w="82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340" w:type="dxa"/>
            <w:vAlign w:val="bottom"/>
            <w:gridSpan w:val="3"/>
            <w:vMerge w:val="continue"/>
          </w:tcPr>
          <w:p>
            <w:pPr>
              <w:spacing w:after="0"/>
              <w:rPr>
                <w:sz w:val="12"/>
                <w:szCs w:val="12"/>
                <w:color w:val="auto"/>
              </w:rPr>
            </w:pPr>
          </w:p>
        </w:tc>
        <w:tc>
          <w:tcPr>
            <w:tcW w:w="1320" w:type="dxa"/>
            <w:vAlign w:val="bottom"/>
            <w:gridSpan w:val="2"/>
            <w:vMerge w:val="restart"/>
          </w:tcPr>
          <w:p>
            <w:pPr>
              <w:jc w:val="right"/>
              <w:ind w:right="280"/>
              <w:spacing w:after="0"/>
              <w:rPr>
                <w:sz w:val="20"/>
                <w:szCs w:val="20"/>
                <w:color w:val="auto"/>
              </w:rPr>
            </w:pPr>
            <w:r>
              <w:rPr>
                <w:rFonts w:ascii="Arial" w:cs="Arial" w:eastAsia="Arial" w:hAnsi="Arial"/>
                <w:sz w:val="14"/>
                <w:szCs w:val="14"/>
                <w:b w:val="1"/>
                <w:bCs w:val="1"/>
                <w:color w:val="auto"/>
                <w:w w:val="92"/>
              </w:rPr>
              <w:t>Loan-To-Value</w:t>
            </w:r>
            <w:r>
              <w:rPr>
                <w:rFonts w:ascii="Arial" w:cs="Arial" w:eastAsia="Arial" w:hAnsi="Arial"/>
                <w:sz w:val="11"/>
                <w:szCs w:val="11"/>
                <w:color w:val="auto"/>
                <w:w w:val="92"/>
              </w:rPr>
              <w:t>(2)</w:t>
            </w:r>
          </w:p>
        </w:tc>
        <w:tc>
          <w:tcPr>
            <w:tcW w:w="140" w:type="dxa"/>
            <w:vAlign w:val="bottom"/>
          </w:tcPr>
          <w:p>
            <w:pPr>
              <w:spacing w:after="0"/>
              <w:rPr>
                <w:sz w:val="12"/>
                <w:szCs w:val="12"/>
                <w:color w:val="auto"/>
              </w:rPr>
            </w:pPr>
          </w:p>
        </w:tc>
        <w:tc>
          <w:tcPr>
            <w:tcW w:w="1020" w:type="dxa"/>
            <w:vAlign w:val="bottom"/>
            <w:gridSpan w:val="3"/>
          </w:tcPr>
          <w:p>
            <w:pPr>
              <w:ind w:left="60"/>
              <w:spacing w:after="0" w:line="145" w:lineRule="exact"/>
              <w:rPr>
                <w:sz w:val="20"/>
                <w:szCs w:val="20"/>
                <w:color w:val="auto"/>
              </w:rPr>
            </w:pPr>
            <w:r>
              <w:rPr>
                <w:rFonts w:ascii="Arial" w:cs="Arial" w:eastAsia="Arial" w:hAnsi="Arial"/>
                <w:sz w:val="14"/>
                <w:szCs w:val="14"/>
                <w:b w:val="1"/>
                <w:bCs w:val="1"/>
                <w:color w:val="auto"/>
              </w:rPr>
              <w:t>Principal</w:t>
            </w:r>
          </w:p>
        </w:tc>
        <w:tc>
          <w:tcPr>
            <w:tcW w:w="1020" w:type="dxa"/>
            <w:vAlign w:val="bottom"/>
            <w:gridSpan w:val="2"/>
          </w:tcPr>
          <w:p>
            <w:pPr>
              <w:jc w:val="right"/>
              <w:ind w:right="360"/>
              <w:spacing w:after="0" w:line="145" w:lineRule="exact"/>
              <w:rPr>
                <w:sz w:val="20"/>
                <w:szCs w:val="20"/>
                <w:color w:val="auto"/>
              </w:rPr>
            </w:pPr>
            <w:r>
              <w:rPr>
                <w:rFonts w:ascii="Arial" w:cs="Arial" w:eastAsia="Arial" w:hAnsi="Arial"/>
                <w:sz w:val="14"/>
                <w:szCs w:val="14"/>
                <w:b w:val="1"/>
                <w:bCs w:val="1"/>
                <w:color w:val="auto"/>
                <w:w w:val="88"/>
              </w:rPr>
              <w:t>Delinquent</w:t>
            </w:r>
          </w:p>
        </w:tc>
        <w:tc>
          <w:tcPr>
            <w:tcW w:w="120" w:type="dxa"/>
            <w:vAlign w:val="bottom"/>
          </w:tcPr>
          <w:p>
            <w:pPr>
              <w:spacing w:after="0"/>
              <w:rPr>
                <w:sz w:val="12"/>
                <w:szCs w:val="12"/>
                <w:color w:val="auto"/>
              </w:rPr>
            </w:pPr>
          </w:p>
        </w:tc>
        <w:tc>
          <w:tcPr>
            <w:tcW w:w="980" w:type="dxa"/>
            <w:vAlign w:val="bottom"/>
            <w:gridSpan w:val="2"/>
          </w:tcPr>
          <w:p>
            <w:pPr>
              <w:ind w:left="20"/>
              <w:spacing w:after="0" w:line="145" w:lineRule="exact"/>
              <w:rPr>
                <w:sz w:val="20"/>
                <w:szCs w:val="20"/>
                <w:color w:val="auto"/>
              </w:rPr>
            </w:pPr>
            <w:r>
              <w:rPr>
                <w:rFonts w:ascii="Arial" w:cs="Arial" w:eastAsia="Arial" w:hAnsi="Arial"/>
                <w:sz w:val="14"/>
                <w:szCs w:val="14"/>
                <w:b w:val="1"/>
                <w:bCs w:val="1"/>
                <w:color w:val="auto"/>
              </w:rPr>
              <w:t>Balance Per</w:t>
            </w:r>
          </w:p>
        </w:tc>
        <w:tc>
          <w:tcPr>
            <w:tcW w:w="0" w:type="dxa"/>
            <w:vAlign w:val="bottom"/>
          </w:tcPr>
          <w:p>
            <w:pPr>
              <w:spacing w:after="0"/>
              <w:rPr>
                <w:sz w:val="1"/>
                <w:szCs w:val="1"/>
                <w:color w:val="auto"/>
              </w:rPr>
            </w:pPr>
          </w:p>
        </w:tc>
      </w:tr>
      <w:tr>
        <w:trPr>
          <w:trHeight w:val="159"/>
        </w:trPr>
        <w:tc>
          <w:tcPr>
            <w:tcW w:w="660" w:type="dxa"/>
            <w:vAlign w:val="bottom"/>
            <w:tcBorders>
              <w:bottom w:val="single" w:sz="8" w:color="auto"/>
            </w:tcBorders>
            <w:vMerge w:val="continue"/>
          </w:tcPr>
          <w:p>
            <w:pPr>
              <w:spacing w:after="0"/>
              <w:rPr>
                <w:sz w:val="13"/>
                <w:szCs w:val="13"/>
                <w:color w:val="auto"/>
              </w:rPr>
            </w:pPr>
          </w:p>
        </w:tc>
        <w:tc>
          <w:tcPr>
            <w:tcW w:w="2660" w:type="dxa"/>
            <w:vAlign w:val="bottom"/>
            <w:vMerge w:val="continue"/>
          </w:tcPr>
          <w:p>
            <w:pPr>
              <w:spacing w:after="0"/>
              <w:rPr>
                <w:sz w:val="13"/>
                <w:szCs w:val="13"/>
                <w:color w:val="auto"/>
              </w:rPr>
            </w:pPr>
          </w:p>
        </w:tc>
        <w:tc>
          <w:tcPr>
            <w:tcW w:w="1160" w:type="dxa"/>
            <w:vAlign w:val="bottom"/>
            <w:gridSpan w:val="3"/>
          </w:tcPr>
          <w:p>
            <w:pPr>
              <w:spacing w:after="0" w:line="155" w:lineRule="exact"/>
              <w:rPr>
                <w:sz w:val="20"/>
                <w:szCs w:val="20"/>
                <w:color w:val="auto"/>
              </w:rPr>
            </w:pPr>
            <w:r>
              <w:rPr>
                <w:rFonts w:ascii="Arial" w:cs="Arial" w:eastAsia="Arial" w:hAnsi="Arial"/>
                <w:sz w:val="14"/>
                <w:szCs w:val="14"/>
                <w:b w:val="1"/>
                <w:bCs w:val="1"/>
                <w:color w:val="auto"/>
              </w:rPr>
              <w:t>Investment</w:t>
            </w:r>
            <w:r>
              <w:rPr>
                <w:rFonts w:ascii="Arial" w:cs="Arial" w:eastAsia="Arial" w:hAnsi="Arial"/>
                <w:sz w:val="11"/>
                <w:szCs w:val="11"/>
                <w:color w:val="auto"/>
              </w:rPr>
              <w:t>(1)</w:t>
            </w:r>
          </w:p>
        </w:tc>
        <w:tc>
          <w:tcPr>
            <w:tcW w:w="820" w:type="dxa"/>
            <w:vAlign w:val="bottom"/>
            <w:gridSpan w:val="2"/>
          </w:tcPr>
          <w:p>
            <w:pPr>
              <w:jc w:val="center"/>
              <w:ind w:right="180"/>
              <w:spacing w:after="0" w:line="155" w:lineRule="exact"/>
              <w:rPr>
                <w:sz w:val="20"/>
                <w:szCs w:val="20"/>
                <w:color w:val="auto"/>
              </w:rPr>
            </w:pPr>
            <w:r>
              <w:rPr>
                <w:rFonts w:ascii="Arial" w:cs="Arial" w:eastAsia="Arial" w:hAnsi="Arial"/>
                <w:sz w:val="14"/>
                <w:szCs w:val="14"/>
                <w:b w:val="1"/>
                <w:bCs w:val="1"/>
                <w:color w:val="auto"/>
                <w:w w:val="87"/>
              </w:rPr>
              <w:t>Loans</w:t>
            </w:r>
          </w:p>
        </w:tc>
        <w:tc>
          <w:tcPr>
            <w:tcW w:w="1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80" w:type="dxa"/>
            <w:vAlign w:val="bottom"/>
            <w:gridSpan w:val="2"/>
          </w:tcPr>
          <w:p>
            <w:pPr>
              <w:ind w:left="60"/>
              <w:spacing w:after="0" w:line="155" w:lineRule="exact"/>
              <w:rPr>
                <w:sz w:val="20"/>
                <w:szCs w:val="20"/>
                <w:color w:val="auto"/>
              </w:rPr>
            </w:pPr>
            <w:r>
              <w:rPr>
                <w:rFonts w:ascii="Arial" w:cs="Arial" w:eastAsia="Arial" w:hAnsi="Arial"/>
                <w:sz w:val="14"/>
                <w:szCs w:val="14"/>
                <w:b w:val="1"/>
                <w:bCs w:val="1"/>
                <w:color w:val="auto"/>
              </w:rPr>
              <w:t>Per Loan</w:t>
            </w:r>
          </w:p>
        </w:tc>
        <w:tc>
          <w:tcPr>
            <w:tcW w:w="1320" w:type="dxa"/>
            <w:vAlign w:val="bottom"/>
            <w:gridSpan w:val="2"/>
            <w:vMerge w:val="continue"/>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gridSpan w:val="2"/>
          </w:tcPr>
          <w:p>
            <w:pPr>
              <w:spacing w:after="0" w:line="155" w:lineRule="exact"/>
              <w:rPr>
                <w:sz w:val="20"/>
                <w:szCs w:val="20"/>
                <w:color w:val="auto"/>
              </w:rPr>
            </w:pPr>
            <w:r>
              <w:rPr>
                <w:rFonts w:ascii="Arial" w:cs="Arial" w:eastAsia="Arial" w:hAnsi="Arial"/>
                <w:sz w:val="14"/>
                <w:szCs w:val="14"/>
                <w:b w:val="1"/>
                <w:bCs w:val="1"/>
                <w:color w:val="auto"/>
              </w:rPr>
              <w:t>Balance</w:t>
            </w:r>
          </w:p>
        </w:tc>
        <w:tc>
          <w:tcPr>
            <w:tcW w:w="1020" w:type="dxa"/>
            <w:vAlign w:val="bottom"/>
            <w:gridSpan w:val="2"/>
          </w:tcPr>
          <w:p>
            <w:pPr>
              <w:ind w:left="160"/>
              <w:spacing w:after="0" w:line="155" w:lineRule="exact"/>
              <w:rPr>
                <w:sz w:val="20"/>
                <w:szCs w:val="20"/>
                <w:color w:val="auto"/>
              </w:rPr>
            </w:pPr>
            <w:r>
              <w:rPr>
                <w:rFonts w:ascii="Arial" w:cs="Arial" w:eastAsia="Arial" w:hAnsi="Arial"/>
                <w:sz w:val="14"/>
                <w:szCs w:val="14"/>
                <w:b w:val="1"/>
                <w:bCs w:val="1"/>
                <w:color w:val="auto"/>
              </w:rPr>
              <w:t>Loans</w:t>
            </w:r>
          </w:p>
        </w:tc>
        <w:tc>
          <w:tcPr>
            <w:tcW w:w="1100" w:type="dxa"/>
            <w:vAlign w:val="bottom"/>
            <w:gridSpan w:val="3"/>
          </w:tcPr>
          <w:p>
            <w:pPr>
              <w:spacing w:after="0" w:line="155" w:lineRule="exact"/>
              <w:rPr>
                <w:sz w:val="20"/>
                <w:szCs w:val="20"/>
                <w:color w:val="auto"/>
              </w:rPr>
            </w:pPr>
            <w:r>
              <w:rPr>
                <w:rFonts w:ascii="Arial" w:cs="Arial" w:eastAsia="Arial" w:hAnsi="Arial"/>
                <w:sz w:val="14"/>
                <w:szCs w:val="14"/>
                <w:b w:val="1"/>
                <w:bCs w:val="1"/>
                <w:color w:val="auto"/>
                <w:w w:val="98"/>
              </w:rPr>
              <w:t>Delinquent Loan</w:t>
            </w:r>
          </w:p>
        </w:tc>
        <w:tc>
          <w:tcPr>
            <w:tcW w:w="0" w:type="dxa"/>
            <w:vAlign w:val="bottom"/>
          </w:tcPr>
          <w:p>
            <w:pPr>
              <w:spacing w:after="0"/>
              <w:rPr>
                <w:sz w:val="1"/>
                <w:szCs w:val="1"/>
                <w:color w:val="auto"/>
              </w:rPr>
            </w:pPr>
          </w:p>
        </w:tc>
      </w:tr>
      <w:tr>
        <w:trPr>
          <w:trHeight w:val="20"/>
        </w:trPr>
        <w:tc>
          <w:tcPr>
            <w:tcW w:w="3320" w:type="dxa"/>
            <w:vAlign w:val="bottom"/>
            <w:gridSpan w:val="2"/>
            <w:vMerge w:val="restart"/>
            <w:shd w:val="clear" w:color="auto" w:fill="CCEEFF"/>
          </w:tcPr>
          <w:p>
            <w:pPr>
              <w:ind w:left="360"/>
              <w:spacing w:after="0"/>
              <w:rPr>
                <w:sz w:val="20"/>
                <w:szCs w:val="20"/>
                <w:color w:val="auto"/>
              </w:rPr>
            </w:pPr>
            <w:r>
              <w:rPr>
                <w:rFonts w:ascii="Arial" w:cs="Arial" w:eastAsia="Arial" w:hAnsi="Arial"/>
                <w:sz w:val="18"/>
                <w:szCs w:val="18"/>
                <w:color w:val="auto"/>
              </w:rPr>
              <w:t>2004 and prior</w:t>
            </w:r>
          </w:p>
        </w:tc>
        <w:tc>
          <w:tcPr>
            <w:tcW w:w="100" w:type="dxa"/>
            <w:vAlign w:val="bottom"/>
            <w:shd w:val="clear" w:color="auto" w:fill="000000"/>
          </w:tcPr>
          <w:p>
            <w:pPr>
              <w:spacing w:after="0" w:line="20" w:lineRule="exact"/>
              <w:rPr>
                <w:sz w:val="1"/>
                <w:szCs w:val="1"/>
                <w:color w:val="auto"/>
              </w:rPr>
            </w:pPr>
          </w:p>
        </w:tc>
        <w:tc>
          <w:tcPr>
            <w:tcW w:w="740" w:type="dxa"/>
            <w:vAlign w:val="bottom"/>
            <w:tcBorders>
              <w:right w:val="single" w:sz="8" w:color="CCEEFF"/>
            </w:tcBorders>
            <w:shd w:val="clear" w:color="auto" w:fill="000000"/>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180" w:type="dxa"/>
            <w:vAlign w:val="bottom"/>
            <w:vMerge w:val="restart"/>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340" w:type="dxa"/>
            <w:vAlign w:val="bottom"/>
            <w:vMerge w:val="restart"/>
            <w:shd w:val="clear" w:color="auto" w:fill="CCEEFF"/>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4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40" w:type="dxa"/>
            <w:vAlign w:val="bottom"/>
            <w:vMerge w:val="restart"/>
            <w:shd w:val="clear" w:color="auto" w:fill="CCEEFF"/>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34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vMerge w:val="restart"/>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32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line="197" w:lineRule="exact"/>
              <w:rPr>
                <w:sz w:val="20"/>
                <w:szCs w:val="20"/>
                <w:color w:val="auto"/>
              </w:rPr>
            </w:pPr>
            <w:r>
              <w:rPr>
                <w:rFonts w:ascii="Arial" w:cs="Arial" w:eastAsia="Arial" w:hAnsi="Arial"/>
                <w:sz w:val="18"/>
                <w:szCs w:val="18"/>
                <w:color w:val="auto"/>
                <w:w w:val="79"/>
              </w:rPr>
              <w:t>$</w:t>
            </w:r>
          </w:p>
        </w:tc>
        <w:tc>
          <w:tcPr>
            <w:tcW w:w="740" w:type="dxa"/>
            <w:vAlign w:val="bottom"/>
            <w:tcBorders>
              <w:right w:val="single" w:sz="8" w:color="CCEEFF"/>
            </w:tcBorders>
            <w:shd w:val="clear" w:color="auto" w:fill="CCEEFF"/>
          </w:tcPr>
          <w:p>
            <w:pPr>
              <w:jc w:val="right"/>
              <w:spacing w:after="0" w:line="197" w:lineRule="exact"/>
              <w:rPr>
                <w:sz w:val="20"/>
                <w:szCs w:val="20"/>
                <w:color w:val="auto"/>
              </w:rPr>
            </w:pPr>
            <w:r>
              <w:rPr>
                <w:rFonts w:ascii="Arial" w:cs="Arial" w:eastAsia="Arial" w:hAnsi="Arial"/>
                <w:sz w:val="18"/>
                <w:szCs w:val="18"/>
                <w:color w:val="auto"/>
              </w:rPr>
              <w:t>722</w:t>
            </w:r>
          </w:p>
        </w:tc>
        <w:tc>
          <w:tcPr>
            <w:tcW w:w="32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rPr>
              <w:t>393</w:t>
            </w:r>
          </w:p>
        </w:tc>
        <w:tc>
          <w:tcPr>
            <w:tcW w:w="160" w:type="dxa"/>
            <w:vAlign w:val="bottom"/>
            <w:vMerge w:val="continue"/>
            <w:shd w:val="clear" w:color="auto" w:fill="CCEEFF"/>
          </w:tcPr>
          <w:p>
            <w:pPr>
              <w:spacing w:after="0"/>
              <w:rPr>
                <w:sz w:val="17"/>
                <w:szCs w:val="17"/>
                <w:color w:val="auto"/>
              </w:rPr>
            </w:pPr>
          </w:p>
        </w:tc>
        <w:tc>
          <w:tcPr>
            <w:tcW w:w="180" w:type="dxa"/>
            <w:vAlign w:val="bottom"/>
            <w:vMerge w:val="continue"/>
            <w:shd w:val="clear" w:color="auto" w:fill="CCEEFF"/>
          </w:tcPr>
          <w:p>
            <w:pPr>
              <w:spacing w:after="0"/>
              <w:rPr>
                <w:sz w:val="17"/>
                <w:szCs w:val="17"/>
                <w:color w:val="auto"/>
              </w:rPr>
            </w:pPr>
          </w:p>
        </w:tc>
        <w:tc>
          <w:tcPr>
            <w:tcW w:w="160" w:type="dxa"/>
            <w:vAlign w:val="bottom"/>
            <w:shd w:val="clear" w:color="auto" w:fill="CCEEFF"/>
          </w:tcPr>
          <w:p>
            <w:pPr>
              <w:spacing w:after="0" w:line="197" w:lineRule="exact"/>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rPr>
              <w:t>2</w:t>
            </w:r>
          </w:p>
        </w:tc>
        <w:tc>
          <w:tcPr>
            <w:tcW w:w="340" w:type="dxa"/>
            <w:vAlign w:val="bottom"/>
            <w:vMerge w:val="continue"/>
            <w:shd w:val="clear" w:color="auto" w:fill="CCEEFF"/>
          </w:tcPr>
          <w:p>
            <w:pPr>
              <w:spacing w:after="0"/>
              <w:rPr>
                <w:sz w:val="17"/>
                <w:szCs w:val="17"/>
                <w:color w:val="auto"/>
              </w:rPr>
            </w:pPr>
          </w:p>
        </w:tc>
        <w:tc>
          <w:tcPr>
            <w:tcW w:w="1320" w:type="dxa"/>
            <w:vAlign w:val="bottom"/>
            <w:gridSpan w:val="2"/>
            <w:shd w:val="clear" w:color="auto" w:fill="CCEEFF"/>
          </w:tcPr>
          <w:p>
            <w:pPr>
              <w:jc w:val="right"/>
              <w:ind w:right="140"/>
              <w:spacing w:after="0" w:line="197" w:lineRule="exact"/>
              <w:rPr>
                <w:sz w:val="20"/>
                <w:szCs w:val="20"/>
                <w:color w:val="auto"/>
              </w:rPr>
            </w:pPr>
            <w:r>
              <w:rPr>
                <w:rFonts w:ascii="Arial" w:cs="Arial" w:eastAsia="Arial" w:hAnsi="Arial"/>
                <w:sz w:val="18"/>
                <w:szCs w:val="18"/>
                <w:color w:val="auto"/>
              </w:rPr>
              <w:t>37%</w:t>
            </w:r>
          </w:p>
        </w:tc>
        <w:tc>
          <w:tcPr>
            <w:tcW w:w="14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jc w:val="right"/>
              <w:spacing w:after="0" w:line="197" w:lineRule="exact"/>
              <w:rPr>
                <w:sz w:val="20"/>
                <w:szCs w:val="20"/>
                <w:color w:val="auto"/>
              </w:rPr>
            </w:pPr>
            <w:r>
              <w:rPr>
                <w:rFonts w:ascii="Arial" w:cs="Arial" w:eastAsia="Arial" w:hAnsi="Arial"/>
                <w:sz w:val="18"/>
                <w:szCs w:val="18"/>
                <w:color w:val="auto"/>
                <w:w w:val="79"/>
              </w:rPr>
              <w:t>$</w:t>
            </w:r>
          </w:p>
        </w:tc>
        <w:tc>
          <w:tcPr>
            <w:tcW w:w="580" w:type="dxa"/>
            <w:vAlign w:val="bottom"/>
            <w:shd w:val="clear" w:color="auto" w:fill="CCEEFF"/>
          </w:tcPr>
          <w:p>
            <w:pPr>
              <w:ind w:left="320"/>
              <w:spacing w:after="0" w:line="197" w:lineRule="exact"/>
              <w:rPr>
                <w:sz w:val="20"/>
                <w:szCs w:val="20"/>
                <w:color w:val="auto"/>
              </w:rPr>
            </w:pPr>
            <w:r>
              <w:rPr>
                <w:rFonts w:ascii="Arial" w:cs="Arial" w:eastAsia="Arial" w:hAnsi="Arial"/>
                <w:sz w:val="18"/>
                <w:szCs w:val="18"/>
                <w:color w:val="auto"/>
              </w:rPr>
              <w:t>—</w:t>
            </w:r>
          </w:p>
        </w:tc>
        <w:tc>
          <w:tcPr>
            <w:tcW w:w="340" w:type="dxa"/>
            <w:vAlign w:val="bottom"/>
            <w:vMerge w:val="continue"/>
            <w:shd w:val="clear" w:color="auto" w:fill="CCEEFF"/>
          </w:tcPr>
          <w:p>
            <w:pPr>
              <w:spacing w:after="0"/>
              <w:rPr>
                <w:sz w:val="17"/>
                <w:szCs w:val="17"/>
                <w:color w:val="auto"/>
              </w:rPr>
            </w:pPr>
          </w:p>
        </w:tc>
        <w:tc>
          <w:tcPr>
            <w:tcW w:w="680" w:type="dxa"/>
            <w:vAlign w:val="bottom"/>
            <w:shd w:val="clear" w:color="auto" w:fill="CCEEFF"/>
          </w:tcPr>
          <w:p>
            <w:pPr>
              <w:ind w:left="400"/>
              <w:spacing w:after="0" w:line="197" w:lineRule="exact"/>
              <w:rPr>
                <w:sz w:val="20"/>
                <w:szCs w:val="20"/>
                <w:color w:val="auto"/>
              </w:rPr>
            </w:pPr>
            <w:r>
              <w:rPr>
                <w:rFonts w:ascii="Arial" w:cs="Arial" w:eastAsia="Arial" w:hAnsi="Arial"/>
                <w:sz w:val="18"/>
                <w:szCs w:val="18"/>
                <w:color w:val="auto"/>
              </w:rPr>
              <w:t>—</w:t>
            </w:r>
          </w:p>
        </w:tc>
        <w:tc>
          <w:tcPr>
            <w:tcW w:w="34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line="197" w:lineRule="exact"/>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ind w:left="620"/>
              <w:spacing w:after="0" w:line="197" w:lineRule="exact"/>
              <w:rPr>
                <w:sz w:val="20"/>
                <w:szCs w:val="20"/>
                <w:color w:val="auto"/>
              </w:rPr>
            </w:pPr>
            <w:r>
              <w:rPr>
                <w:rFonts w:ascii="Arial" w:cs="Arial" w:eastAsia="Arial" w:hAnsi="Arial"/>
                <w:sz w:val="18"/>
                <w:szCs w:val="18"/>
                <w:color w:val="auto"/>
              </w:rPr>
              <w:t>—</w:t>
            </w:r>
          </w:p>
        </w:tc>
        <w:tc>
          <w:tcPr>
            <w:tcW w:w="8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3320" w:type="dxa"/>
            <w:vAlign w:val="bottom"/>
            <w:gridSpan w:val="2"/>
          </w:tcPr>
          <w:p>
            <w:pPr>
              <w:ind w:left="360"/>
              <w:spacing w:after="0"/>
              <w:rPr>
                <w:sz w:val="20"/>
                <w:szCs w:val="20"/>
                <w:color w:val="auto"/>
              </w:rPr>
            </w:pPr>
            <w:r>
              <w:rPr>
                <w:rFonts w:ascii="Arial" w:cs="Arial" w:eastAsia="Arial" w:hAnsi="Arial"/>
                <w:sz w:val="18"/>
                <w:szCs w:val="18"/>
                <w:color w:val="auto"/>
              </w:rPr>
              <w:t>2005</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875</w:t>
            </w:r>
          </w:p>
        </w:tc>
        <w:tc>
          <w:tcPr>
            <w:tcW w:w="32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225</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340"/>
              <w:spacing w:after="0"/>
              <w:rPr>
                <w:sz w:val="20"/>
                <w:szCs w:val="20"/>
                <w:color w:val="auto"/>
              </w:rPr>
            </w:pPr>
            <w:r>
              <w:rPr>
                <w:rFonts w:ascii="Arial" w:cs="Arial" w:eastAsia="Arial" w:hAnsi="Arial"/>
                <w:sz w:val="18"/>
                <w:szCs w:val="18"/>
                <w:color w:val="auto"/>
              </w:rPr>
              <w:t>4</w:t>
            </w: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53%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02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9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33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2006</w:t>
            </w:r>
          </w:p>
        </w:tc>
        <w:tc>
          <w:tcPr>
            <w:tcW w:w="100" w:type="dxa"/>
            <w:vAlign w:val="bottom"/>
            <w:shd w:val="clear" w:color="auto" w:fill="CCEEFF"/>
          </w:tcPr>
          <w:p>
            <w:pPr>
              <w:spacing w:after="0"/>
              <w:rPr>
                <w:sz w:val="18"/>
                <w:szCs w:val="18"/>
                <w:color w:val="auto"/>
              </w:rPr>
            </w:pPr>
          </w:p>
        </w:tc>
        <w:tc>
          <w:tcPr>
            <w:tcW w:w="7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802</w:t>
            </w:r>
          </w:p>
        </w:tc>
        <w:tc>
          <w:tcPr>
            <w:tcW w:w="3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215</w:t>
            </w:r>
          </w:p>
        </w:tc>
        <w:tc>
          <w:tcPr>
            <w:tcW w:w="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w:t>
            </w:r>
          </w:p>
        </w:tc>
        <w:tc>
          <w:tcPr>
            <w:tcW w:w="10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980" w:type="dxa"/>
            <w:vAlign w:val="bottom"/>
            <w:gridSpan w:val="2"/>
            <w:shd w:val="clear" w:color="auto" w:fill="CCEEFF"/>
          </w:tcPr>
          <w:p>
            <w:pPr>
              <w:ind w:left="8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1"/>
        </w:trPr>
        <w:tc>
          <w:tcPr>
            <w:tcW w:w="3320" w:type="dxa"/>
            <w:vAlign w:val="bottom"/>
            <w:gridSpan w:val="2"/>
          </w:tcPr>
          <w:p>
            <w:pPr>
              <w:ind w:left="360"/>
              <w:spacing w:after="0"/>
              <w:rPr>
                <w:sz w:val="20"/>
                <w:szCs w:val="20"/>
                <w:color w:val="auto"/>
              </w:rPr>
            </w:pPr>
            <w:r>
              <w:rPr>
                <w:rFonts w:ascii="Arial" w:cs="Arial" w:eastAsia="Arial" w:hAnsi="Arial"/>
                <w:sz w:val="18"/>
                <w:szCs w:val="18"/>
                <w:color w:val="auto"/>
              </w:rPr>
              <w:t>2007</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664</w:t>
            </w:r>
          </w:p>
        </w:tc>
        <w:tc>
          <w:tcPr>
            <w:tcW w:w="32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148</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340"/>
              <w:spacing w:after="0"/>
              <w:rPr>
                <w:sz w:val="20"/>
                <w:szCs w:val="20"/>
                <w:color w:val="auto"/>
              </w:rPr>
            </w:pPr>
            <w:r>
              <w:rPr>
                <w:rFonts w:ascii="Arial" w:cs="Arial" w:eastAsia="Arial" w:hAnsi="Arial"/>
                <w:sz w:val="18"/>
                <w:szCs w:val="18"/>
                <w:color w:val="auto"/>
              </w:rPr>
              <w:t>4</w:t>
            </w: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68%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02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9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33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2008</w:t>
            </w:r>
          </w:p>
        </w:tc>
        <w:tc>
          <w:tcPr>
            <w:tcW w:w="100" w:type="dxa"/>
            <w:vAlign w:val="bottom"/>
            <w:shd w:val="clear" w:color="auto" w:fill="CCEEFF"/>
          </w:tcPr>
          <w:p>
            <w:pPr>
              <w:spacing w:after="0"/>
              <w:rPr>
                <w:sz w:val="18"/>
                <w:szCs w:val="18"/>
                <w:color w:val="auto"/>
              </w:rPr>
            </w:pPr>
          </w:p>
        </w:tc>
        <w:tc>
          <w:tcPr>
            <w:tcW w:w="7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230</w:t>
            </w:r>
          </w:p>
        </w:tc>
        <w:tc>
          <w:tcPr>
            <w:tcW w:w="3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51</w:t>
            </w:r>
          </w:p>
        </w:tc>
        <w:tc>
          <w:tcPr>
            <w:tcW w:w="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63%</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w:t>
            </w:r>
          </w:p>
        </w:tc>
        <w:tc>
          <w:tcPr>
            <w:tcW w:w="10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980" w:type="dxa"/>
            <w:vAlign w:val="bottom"/>
            <w:gridSpan w:val="2"/>
            <w:shd w:val="clear" w:color="auto" w:fill="CCEEFF"/>
          </w:tcPr>
          <w:p>
            <w:pPr>
              <w:ind w:left="8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1"/>
        </w:trPr>
        <w:tc>
          <w:tcPr>
            <w:tcW w:w="3320" w:type="dxa"/>
            <w:vAlign w:val="bottom"/>
            <w:gridSpan w:val="2"/>
          </w:tcPr>
          <w:p>
            <w:pPr>
              <w:ind w:left="360"/>
              <w:spacing w:after="0"/>
              <w:rPr>
                <w:sz w:val="20"/>
                <w:szCs w:val="20"/>
                <w:color w:val="auto"/>
              </w:rPr>
            </w:pPr>
            <w:r>
              <w:rPr>
                <w:rFonts w:ascii="Arial" w:cs="Arial" w:eastAsia="Arial" w:hAnsi="Arial"/>
                <w:sz w:val="18"/>
                <w:szCs w:val="18"/>
                <w:color w:val="auto"/>
              </w:rPr>
              <w:t>2009</w:t>
            </w:r>
          </w:p>
        </w:tc>
        <w:tc>
          <w:tcPr>
            <w:tcW w:w="100" w:type="dxa"/>
            <w:vAlign w:val="bottom"/>
          </w:tcPr>
          <w:p>
            <w:pPr>
              <w:spacing w:after="0"/>
              <w:rPr>
                <w:sz w:val="18"/>
                <w:szCs w:val="18"/>
                <w:color w:val="auto"/>
              </w:rPr>
            </w:pPr>
          </w:p>
        </w:tc>
        <w:tc>
          <w:tcPr>
            <w:tcW w:w="106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82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18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 %</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02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9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33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2010</w:t>
            </w: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115</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54</w:t>
            </w:r>
          </w:p>
        </w:tc>
        <w:tc>
          <w:tcPr>
            <w:tcW w:w="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9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3320" w:type="dxa"/>
            <w:vAlign w:val="bottom"/>
            <w:gridSpan w:val="2"/>
          </w:tcPr>
          <w:p>
            <w:pPr>
              <w:ind w:left="360"/>
              <w:spacing w:after="0"/>
              <w:rPr>
                <w:sz w:val="20"/>
                <w:szCs w:val="20"/>
                <w:color w:val="auto"/>
              </w:rPr>
            </w:pPr>
            <w:r>
              <w:rPr>
                <w:rFonts w:ascii="Arial" w:cs="Arial" w:eastAsia="Arial" w:hAnsi="Arial"/>
                <w:sz w:val="18"/>
                <w:szCs w:val="18"/>
                <w:color w:val="auto"/>
              </w:rPr>
              <w:t>2011</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264</w:t>
            </w:r>
          </w:p>
        </w:tc>
        <w:tc>
          <w:tcPr>
            <w:tcW w:w="32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53</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340"/>
              <w:spacing w:after="0"/>
              <w:rPr>
                <w:sz w:val="20"/>
                <w:szCs w:val="20"/>
                <w:color w:val="auto"/>
              </w:rPr>
            </w:pPr>
            <w:r>
              <w:rPr>
                <w:rFonts w:ascii="Arial" w:cs="Arial" w:eastAsia="Arial" w:hAnsi="Arial"/>
                <w:sz w:val="18"/>
                <w:szCs w:val="18"/>
                <w:color w:val="auto"/>
              </w:rPr>
              <w:t>5</w:t>
            </w: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56%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02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9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33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2012</w:t>
            </w:r>
          </w:p>
        </w:tc>
        <w:tc>
          <w:tcPr>
            <w:tcW w:w="100" w:type="dxa"/>
            <w:vAlign w:val="bottom"/>
            <w:shd w:val="clear" w:color="auto" w:fill="CCEEFF"/>
          </w:tcPr>
          <w:p>
            <w:pPr>
              <w:spacing w:after="0"/>
              <w:rPr>
                <w:sz w:val="18"/>
                <w:szCs w:val="18"/>
                <w:color w:val="auto"/>
              </w:rPr>
            </w:pPr>
          </w:p>
        </w:tc>
        <w:tc>
          <w:tcPr>
            <w:tcW w:w="7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647</w:t>
            </w:r>
          </w:p>
        </w:tc>
        <w:tc>
          <w:tcPr>
            <w:tcW w:w="3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94</w:t>
            </w:r>
          </w:p>
        </w:tc>
        <w:tc>
          <w:tcPr>
            <w:tcW w:w="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7</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9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3320" w:type="dxa"/>
            <w:vAlign w:val="bottom"/>
            <w:gridSpan w:val="2"/>
          </w:tcPr>
          <w:p>
            <w:pPr>
              <w:ind w:left="360"/>
              <w:spacing w:after="0"/>
              <w:rPr>
                <w:sz w:val="20"/>
                <w:szCs w:val="20"/>
                <w:color w:val="auto"/>
              </w:rPr>
            </w:pPr>
            <w:r>
              <w:rPr>
                <w:rFonts w:ascii="Arial" w:cs="Arial" w:eastAsia="Arial" w:hAnsi="Arial"/>
                <w:sz w:val="18"/>
                <w:szCs w:val="18"/>
                <w:color w:val="auto"/>
              </w:rPr>
              <w:t>2013</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845</w:t>
            </w:r>
          </w:p>
        </w:tc>
        <w:tc>
          <w:tcPr>
            <w:tcW w:w="32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138</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340"/>
              <w:spacing w:after="0"/>
              <w:rPr>
                <w:sz w:val="20"/>
                <w:szCs w:val="20"/>
                <w:color w:val="auto"/>
              </w:rPr>
            </w:pPr>
            <w:r>
              <w:rPr>
                <w:rFonts w:ascii="Arial" w:cs="Arial" w:eastAsia="Arial" w:hAnsi="Arial"/>
                <w:sz w:val="18"/>
                <w:szCs w:val="18"/>
                <w:color w:val="auto"/>
              </w:rPr>
              <w:t>6</w:t>
            </w: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64%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02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9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1"/>
        </w:trPr>
        <w:tc>
          <w:tcPr>
            <w:tcW w:w="33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2014</w:t>
            </w: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959</w:t>
            </w:r>
          </w:p>
        </w:tc>
        <w:tc>
          <w:tcPr>
            <w:tcW w:w="320" w:type="dxa"/>
            <w:vAlign w:val="bottom"/>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160" w:type="dxa"/>
            <w:vAlign w:val="bottom"/>
            <w:shd w:val="clear" w:color="auto" w:fill="CCEEFF"/>
          </w:tcPr>
          <w:p>
            <w:pPr>
              <w:spacing w:after="0"/>
              <w:rPr>
                <w:sz w:val="18"/>
                <w:szCs w:val="18"/>
                <w:color w:val="auto"/>
              </w:rPr>
            </w:pPr>
          </w:p>
        </w:tc>
        <w:tc>
          <w:tcPr>
            <w:tcW w:w="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69%</w:t>
            </w: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9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7"/>
        </w:trPr>
        <w:tc>
          <w:tcPr>
            <w:tcW w:w="660" w:type="dxa"/>
            <w:vAlign w:val="bottom"/>
          </w:tcPr>
          <w:p>
            <w:pPr>
              <w:spacing w:after="0"/>
              <w:rPr>
                <w:sz w:val="18"/>
                <w:szCs w:val="18"/>
                <w:color w:val="auto"/>
              </w:rPr>
            </w:pPr>
          </w:p>
        </w:tc>
        <w:tc>
          <w:tcPr>
            <w:tcW w:w="2660" w:type="dxa"/>
            <w:vAlign w:val="bottom"/>
          </w:tcPr>
          <w:p>
            <w:pPr>
              <w:ind w:left="40"/>
              <w:spacing w:after="0"/>
              <w:rPr>
                <w:sz w:val="20"/>
                <w:szCs w:val="20"/>
                <w:color w:val="auto"/>
              </w:rPr>
            </w:pPr>
            <w:r>
              <w:rPr>
                <w:rFonts w:ascii="Arial" w:cs="Arial" w:eastAsia="Arial" w:hAnsi="Arial"/>
                <w:sz w:val="18"/>
                <w:szCs w:val="18"/>
                <w:color w:val="auto"/>
              </w:rPr>
              <w:t>Total</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6,123</w:t>
            </w:r>
          </w:p>
        </w:tc>
        <w:tc>
          <w:tcPr>
            <w:tcW w:w="32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1,521</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340"/>
              <w:spacing w:after="0"/>
              <w:rPr>
                <w:sz w:val="20"/>
                <w:szCs w:val="20"/>
                <w:color w:val="auto"/>
              </w:rPr>
            </w:pPr>
            <w:r>
              <w:rPr>
                <w:rFonts w:ascii="Arial" w:cs="Arial" w:eastAsia="Arial" w:hAnsi="Arial"/>
                <w:sz w:val="18"/>
                <w:szCs w:val="18"/>
                <w:color w:val="auto"/>
              </w:rPr>
              <w:t>4</w:t>
            </w: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59%</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340"/>
              <w:spacing w:after="0"/>
              <w:rPr>
                <w:sz w:val="20"/>
                <w:szCs w:val="20"/>
                <w:color w:val="auto"/>
              </w:rPr>
            </w:pPr>
            <w:r>
              <w:rPr>
                <w:rFonts w:ascii="Arial" w:cs="Arial" w:eastAsia="Arial" w:hAnsi="Arial"/>
                <w:sz w:val="18"/>
                <w:szCs w:val="18"/>
                <w:color w:val="auto"/>
              </w:rPr>
              <w:t>8</w:t>
            </w:r>
          </w:p>
        </w:tc>
        <w:tc>
          <w:tcPr>
            <w:tcW w:w="1020" w:type="dxa"/>
            <w:vAlign w:val="bottom"/>
            <w:gridSpan w:val="2"/>
          </w:tcPr>
          <w:p>
            <w:pPr>
              <w:jc w:val="right"/>
              <w:ind w:right="34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980" w:type="dxa"/>
            <w:vAlign w:val="bottom"/>
            <w:gridSpan w:val="2"/>
          </w:tcPr>
          <w:p>
            <w:pPr>
              <w:ind w:left="80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92075</wp:posOffset>
            </wp:positionV>
            <wp:extent cx="728345" cy="825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65" w:lineRule="exact"/>
        <w:rPr>
          <w:sz w:val="20"/>
          <w:szCs w:val="20"/>
          <w:color w:val="auto"/>
        </w:rPr>
      </w:pPr>
    </w:p>
    <w:p>
      <w:pPr>
        <w:ind w:left="460" w:right="360" w:hanging="455"/>
        <w:spacing w:after="0" w:line="251" w:lineRule="auto"/>
        <w:tabs>
          <w:tab w:leader="none" w:pos="460" w:val="left"/>
        </w:tabs>
        <w:numPr>
          <w:ilvl w:val="0"/>
          <w:numId w:val="66"/>
        </w:numPr>
        <w:rPr>
          <w:rFonts w:ascii="Arial" w:cs="Arial" w:eastAsia="Arial" w:hAnsi="Arial"/>
          <w:sz w:val="15"/>
          <w:szCs w:val="15"/>
          <w:color w:val="auto"/>
        </w:rPr>
      </w:pPr>
      <w:r>
        <w:rPr>
          <w:rFonts w:ascii="Arial" w:cs="Arial" w:eastAsia="Arial" w:hAnsi="Arial"/>
          <w:sz w:val="18"/>
          <w:szCs w:val="18"/>
          <w:color w:val="auto"/>
        </w:rPr>
        <w:t>Total recorded investment reflects the balance sheet carrying value gross of related allowance and the unamortized balance of loan origination fees and costs.</w:t>
      </w:r>
    </w:p>
    <w:p>
      <w:pPr>
        <w:ind w:left="460" w:hanging="455"/>
        <w:spacing w:after="0"/>
        <w:tabs>
          <w:tab w:leader="none" w:pos="460" w:val="left"/>
        </w:tabs>
        <w:numPr>
          <w:ilvl w:val="0"/>
          <w:numId w:val="66"/>
        </w:numPr>
        <w:rPr>
          <w:rFonts w:ascii="Arial" w:cs="Arial" w:eastAsia="Arial" w:hAnsi="Arial"/>
          <w:sz w:val="15"/>
          <w:szCs w:val="15"/>
          <w:color w:val="auto"/>
        </w:rPr>
      </w:pPr>
      <w:r>
        <w:rPr>
          <w:rFonts w:ascii="Arial" w:cs="Arial" w:eastAsia="Arial" w:hAnsi="Arial"/>
          <w:sz w:val="18"/>
          <w:szCs w:val="18"/>
          <w:color w:val="auto"/>
        </w:rPr>
        <w:t>Represents weighted-average loan-to-value as of December 31, 2014.</w:t>
      </w:r>
    </w:p>
    <w:p>
      <w:pPr>
        <w:spacing w:after="0" w:line="1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20"/>
          </w:cols>
          <w:pgMar w:left="240" w:top="266" w:right="239" w:bottom="1440" w:gutter="0" w:footer="0" w:header="0"/>
        </w:sectPr>
      </w:pPr>
    </w:p>
    <w:bookmarkStart w:id="101" w:name="page102"/>
    <w:bookmarkEnd w:id="10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General Account GAAP Net Investment Income Yields</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51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2014</w:t>
            </w:r>
          </w:p>
        </w:tc>
        <w:tc>
          <w:tcPr>
            <w:tcW w:w="2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4"/>
                <w:szCs w:val="14"/>
                <w:b w:val="1"/>
                <w:bCs w:val="1"/>
                <w:color w:val="auto"/>
              </w:rPr>
              <w:t>2013</w:t>
            </w:r>
          </w:p>
        </w:tc>
        <w:tc>
          <w:tcPr>
            <w:tcW w:w="4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518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Borders>
              <w:right w:val="single" w:sz="8" w:color="auto"/>
            </w:tcBorders>
            <w:gridSpan w:val="2"/>
          </w:tcPr>
          <w:p>
            <w:pPr>
              <w:jc w:val="right"/>
              <w:ind w:right="280"/>
              <w:spacing w:after="0" w:line="139" w:lineRule="exact"/>
              <w:rPr>
                <w:sz w:val="20"/>
                <w:szCs w:val="20"/>
                <w:color w:val="auto"/>
              </w:rPr>
            </w:pPr>
            <w:r>
              <w:rPr>
                <w:rFonts w:ascii="Arial" w:cs="Arial" w:eastAsia="Arial" w:hAnsi="Arial"/>
                <w:sz w:val="14"/>
                <w:szCs w:val="14"/>
                <w:b w:val="1"/>
                <w:bCs w:val="1"/>
                <w:color w:val="auto"/>
              </w:rPr>
              <w:t>4Q</w:t>
            </w:r>
          </w:p>
        </w:tc>
        <w:tc>
          <w:tcPr>
            <w:tcW w:w="80" w:type="dxa"/>
            <w:vAlign w:val="bottom"/>
          </w:tcPr>
          <w:p>
            <w:pPr>
              <w:spacing w:after="0"/>
              <w:rPr>
                <w:sz w:val="12"/>
                <w:szCs w:val="12"/>
                <w:color w:val="auto"/>
              </w:rPr>
            </w:pPr>
          </w:p>
        </w:tc>
        <w:tc>
          <w:tcPr>
            <w:tcW w:w="560" w:type="dxa"/>
            <w:vAlign w:val="bottom"/>
            <w:gridSpan w:val="2"/>
          </w:tcPr>
          <w:p>
            <w:pPr>
              <w:jc w:val="right"/>
              <w:ind w:right="280"/>
              <w:spacing w:after="0" w:line="139" w:lineRule="exact"/>
              <w:rPr>
                <w:sz w:val="20"/>
                <w:szCs w:val="20"/>
                <w:color w:val="auto"/>
              </w:rPr>
            </w:pPr>
            <w:r>
              <w:rPr>
                <w:rFonts w:ascii="Arial" w:cs="Arial" w:eastAsia="Arial" w:hAnsi="Arial"/>
                <w:sz w:val="14"/>
                <w:szCs w:val="14"/>
                <w:b w:val="1"/>
                <w:bCs w:val="1"/>
                <w:color w:val="auto"/>
              </w:rPr>
              <w:t>3Q</w:t>
            </w:r>
          </w:p>
        </w:tc>
        <w:tc>
          <w:tcPr>
            <w:tcW w:w="60" w:type="dxa"/>
            <w:vAlign w:val="bottom"/>
          </w:tcPr>
          <w:p>
            <w:pPr>
              <w:spacing w:after="0"/>
              <w:rPr>
                <w:sz w:val="12"/>
                <w:szCs w:val="12"/>
                <w:color w:val="auto"/>
              </w:rPr>
            </w:pPr>
          </w:p>
        </w:tc>
        <w:tc>
          <w:tcPr>
            <w:tcW w:w="540" w:type="dxa"/>
            <w:vAlign w:val="bottom"/>
            <w:gridSpan w:val="2"/>
          </w:tcPr>
          <w:p>
            <w:pPr>
              <w:jc w:val="right"/>
              <w:ind w:right="280"/>
              <w:spacing w:after="0" w:line="139" w:lineRule="exact"/>
              <w:rPr>
                <w:sz w:val="20"/>
                <w:szCs w:val="20"/>
                <w:color w:val="auto"/>
              </w:rPr>
            </w:pPr>
            <w:r>
              <w:rPr>
                <w:rFonts w:ascii="Arial" w:cs="Arial" w:eastAsia="Arial" w:hAnsi="Arial"/>
                <w:sz w:val="14"/>
                <w:szCs w:val="14"/>
                <w:b w:val="1"/>
                <w:bCs w:val="1"/>
                <w:color w:val="auto"/>
              </w:rPr>
              <w:t>2Q</w:t>
            </w:r>
          </w:p>
        </w:tc>
        <w:tc>
          <w:tcPr>
            <w:tcW w:w="60" w:type="dxa"/>
            <w:vAlign w:val="bottom"/>
          </w:tcPr>
          <w:p>
            <w:pPr>
              <w:spacing w:after="0"/>
              <w:rPr>
                <w:sz w:val="12"/>
                <w:szCs w:val="12"/>
                <w:color w:val="auto"/>
              </w:rPr>
            </w:pPr>
          </w:p>
        </w:tc>
        <w:tc>
          <w:tcPr>
            <w:tcW w:w="60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1Q</w:t>
            </w:r>
          </w:p>
        </w:tc>
        <w:tc>
          <w:tcPr>
            <w:tcW w:w="620" w:type="dxa"/>
            <w:vAlign w:val="bottom"/>
            <w:gridSpan w:val="2"/>
          </w:tcPr>
          <w:p>
            <w:pPr>
              <w:jc w:val="right"/>
              <w:ind w:right="240"/>
              <w:spacing w:after="0" w:line="139" w:lineRule="exact"/>
              <w:rPr>
                <w:sz w:val="20"/>
                <w:szCs w:val="20"/>
                <w:color w:val="auto"/>
              </w:rPr>
            </w:pPr>
            <w:r>
              <w:rPr>
                <w:rFonts w:ascii="Arial" w:cs="Arial" w:eastAsia="Arial" w:hAnsi="Arial"/>
                <w:sz w:val="14"/>
                <w:szCs w:val="14"/>
                <w:b w:val="1"/>
                <w:bCs w:val="1"/>
                <w:color w:val="auto"/>
              </w:rPr>
              <w:t>Total</w:t>
            </w:r>
          </w:p>
        </w:tc>
        <w:tc>
          <w:tcPr>
            <w:tcW w:w="80" w:type="dxa"/>
            <w:vAlign w:val="bottom"/>
          </w:tcPr>
          <w:p>
            <w:pPr>
              <w:spacing w:after="0"/>
              <w:rPr>
                <w:sz w:val="12"/>
                <w:szCs w:val="12"/>
                <w:color w:val="auto"/>
              </w:rPr>
            </w:pPr>
          </w:p>
        </w:tc>
        <w:tc>
          <w:tcPr>
            <w:tcW w:w="60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4Q</w:t>
            </w:r>
          </w:p>
        </w:tc>
        <w:tc>
          <w:tcPr>
            <w:tcW w:w="60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3Q</w:t>
            </w:r>
          </w:p>
        </w:tc>
        <w:tc>
          <w:tcPr>
            <w:tcW w:w="560" w:type="dxa"/>
            <w:vAlign w:val="bottom"/>
            <w:gridSpan w:val="2"/>
          </w:tcPr>
          <w:p>
            <w:pPr>
              <w:jc w:val="right"/>
              <w:ind w:right="280"/>
              <w:spacing w:after="0" w:line="139" w:lineRule="exact"/>
              <w:rPr>
                <w:sz w:val="20"/>
                <w:szCs w:val="20"/>
                <w:color w:val="auto"/>
              </w:rPr>
            </w:pPr>
            <w:r>
              <w:rPr>
                <w:rFonts w:ascii="Arial" w:cs="Arial" w:eastAsia="Arial" w:hAnsi="Arial"/>
                <w:sz w:val="14"/>
                <w:szCs w:val="14"/>
                <w:b w:val="1"/>
                <w:bCs w:val="1"/>
                <w:color w:val="auto"/>
              </w:rPr>
              <w:t>2Q</w:t>
            </w:r>
          </w:p>
        </w:tc>
        <w:tc>
          <w:tcPr>
            <w:tcW w:w="40" w:type="dxa"/>
            <w:vAlign w:val="bottom"/>
          </w:tcPr>
          <w:p>
            <w:pPr>
              <w:spacing w:after="0"/>
              <w:rPr>
                <w:sz w:val="12"/>
                <w:szCs w:val="12"/>
                <w:color w:val="auto"/>
              </w:rPr>
            </w:pPr>
          </w:p>
        </w:tc>
        <w:tc>
          <w:tcPr>
            <w:tcW w:w="560" w:type="dxa"/>
            <w:vAlign w:val="bottom"/>
            <w:gridSpan w:val="2"/>
          </w:tcPr>
          <w:p>
            <w:pPr>
              <w:jc w:val="right"/>
              <w:ind w:right="280"/>
              <w:spacing w:after="0" w:line="139" w:lineRule="exact"/>
              <w:rPr>
                <w:sz w:val="20"/>
                <w:szCs w:val="20"/>
                <w:color w:val="auto"/>
              </w:rPr>
            </w:pPr>
            <w:r>
              <w:rPr>
                <w:rFonts w:ascii="Arial" w:cs="Arial" w:eastAsia="Arial" w:hAnsi="Arial"/>
                <w:sz w:val="14"/>
                <w:szCs w:val="14"/>
                <w:b w:val="1"/>
                <w:bCs w:val="1"/>
                <w:color w:val="auto"/>
              </w:rPr>
              <w:t>1Q</w:t>
            </w:r>
          </w:p>
        </w:tc>
        <w:tc>
          <w:tcPr>
            <w:tcW w:w="60" w:type="dxa"/>
            <w:vAlign w:val="bottom"/>
          </w:tcPr>
          <w:p>
            <w:pPr>
              <w:spacing w:after="0"/>
              <w:rPr>
                <w:sz w:val="12"/>
                <w:szCs w:val="12"/>
                <w:color w:val="auto"/>
              </w:rPr>
            </w:pPr>
          </w:p>
        </w:tc>
        <w:tc>
          <w:tcPr>
            <w:tcW w:w="440" w:type="dxa"/>
            <w:vAlign w:val="bottom"/>
          </w:tcPr>
          <w:p>
            <w:pPr>
              <w:jc w:val="right"/>
              <w:ind w:right="10"/>
              <w:spacing w:after="0" w:line="13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5180" w:type="dxa"/>
            <w:vAlign w:val="bottom"/>
            <w:tcBorders>
              <w:top w:val="single" w:sz="8" w:color="CCEEFF"/>
              <w:right w:val="single" w:sz="8" w:color="auto"/>
            </w:tcBorders>
            <w:shd w:val="clear" w:color="auto" w:fill="CCEEFF"/>
          </w:tcPr>
          <w:p>
            <w:pPr>
              <w:spacing w:after="0" w:line="178" w:lineRule="exact"/>
              <w:rPr>
                <w:sz w:val="20"/>
                <w:szCs w:val="20"/>
                <w:color w:val="auto"/>
              </w:rPr>
            </w:pPr>
            <w:r>
              <w:rPr>
                <w:rFonts w:ascii="Arial" w:cs="Arial" w:eastAsia="Arial" w:hAnsi="Arial"/>
                <w:sz w:val="16"/>
                <w:szCs w:val="16"/>
                <w:b w:val="1"/>
                <w:bCs w:val="1"/>
                <w:color w:val="auto"/>
              </w:rPr>
              <w:t>GAAP Net Investment Income</w:t>
            </w:r>
          </w:p>
        </w:tc>
        <w:tc>
          <w:tcPr>
            <w:tcW w:w="80" w:type="dxa"/>
            <w:vAlign w:val="bottom"/>
            <w:tcBorders>
              <w:top w:val="single" w:sz="8" w:color="CCEEFF"/>
            </w:tcBorders>
            <w:shd w:val="clear" w:color="auto" w:fill="CCEEFF"/>
          </w:tcPr>
          <w:p>
            <w:pPr>
              <w:spacing w:after="0"/>
              <w:rPr>
                <w:sz w:val="15"/>
                <w:szCs w:val="15"/>
                <w:color w:val="auto"/>
              </w:rPr>
            </w:pPr>
          </w:p>
        </w:tc>
        <w:tc>
          <w:tcPr>
            <w:tcW w:w="34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right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34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40" w:type="dxa"/>
            <w:vAlign w:val="bottom"/>
            <w:tcBorders>
              <w:top w:val="single" w:sz="8" w:color="CCEEFF"/>
            </w:tcBorders>
            <w:shd w:val="clear" w:color="auto" w:fill="CCEEFF"/>
          </w:tcPr>
          <w:p>
            <w:pPr>
              <w:spacing w:after="0"/>
              <w:rPr>
                <w:sz w:val="15"/>
                <w:szCs w:val="15"/>
                <w:color w:val="auto"/>
              </w:rPr>
            </w:pPr>
          </w:p>
        </w:tc>
        <w:tc>
          <w:tcPr>
            <w:tcW w:w="44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340" w:type="dxa"/>
            <w:vAlign w:val="bottom"/>
            <w:tcBorders>
              <w:top w:val="single" w:sz="8" w:color="auto"/>
            </w:tcBorders>
            <w:shd w:val="clear" w:color="auto" w:fill="CCEEFF"/>
          </w:tcPr>
          <w:p>
            <w:pPr>
              <w:spacing w:after="0"/>
              <w:rPr>
                <w:sz w:val="15"/>
                <w:szCs w:val="15"/>
                <w:color w:val="auto"/>
              </w:rPr>
            </w:pPr>
          </w:p>
        </w:tc>
        <w:tc>
          <w:tcPr>
            <w:tcW w:w="260" w:type="dxa"/>
            <w:vAlign w:val="bottom"/>
            <w:tcBorders>
              <w:top w:val="single" w:sz="8" w:color="CCEEFF"/>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40" w:type="dxa"/>
            <w:vAlign w:val="bottom"/>
            <w:tcBorders>
              <w:top w:val="single" w:sz="8" w:color="CCEEFF"/>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tcBorders>
            <w:shd w:val="clear" w:color="auto" w:fill="CCEEFF"/>
          </w:tcPr>
          <w:p>
            <w:pPr>
              <w:spacing w:after="0"/>
              <w:rPr>
                <w:sz w:val="15"/>
                <w:szCs w:val="15"/>
                <w:color w:val="auto"/>
              </w:rPr>
            </w:pPr>
          </w:p>
        </w:tc>
        <w:tc>
          <w:tcPr>
            <w:tcW w:w="40" w:type="dxa"/>
            <w:vAlign w:val="bottom"/>
            <w:tcBorders>
              <w:top w:val="single" w:sz="8" w:color="CCEEFF"/>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44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Fixed maturity securities—taxable</w:t>
            </w: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w w:val="79"/>
              </w:rPr>
              <w:t>$ 666</w:t>
            </w:r>
          </w:p>
        </w:tc>
        <w:tc>
          <w:tcPr>
            <w:tcW w:w="8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w w:val="84"/>
              </w:rPr>
              <w:t>$ 651</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w w:val="94"/>
              </w:rPr>
              <w:t>$ 666</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w w:val="99"/>
              </w:rPr>
              <w:t>$ 648</w:t>
            </w:r>
          </w:p>
        </w:tc>
        <w:tc>
          <w:tcPr>
            <w:tcW w:w="240" w:type="dxa"/>
            <w:vAlign w:val="bottom"/>
          </w:tcPr>
          <w:p>
            <w:pPr>
              <w:spacing w:after="0"/>
              <w:rPr>
                <w:sz w:val="17"/>
                <w:szCs w:val="17"/>
                <w:color w:val="auto"/>
              </w:rPr>
            </w:pPr>
          </w:p>
        </w:tc>
        <w:tc>
          <w:tcPr>
            <w:tcW w:w="620" w:type="dxa"/>
            <w:vAlign w:val="bottom"/>
            <w:gridSpan w:val="2"/>
          </w:tcPr>
          <w:p>
            <w:pPr>
              <w:jc w:val="right"/>
              <w:ind w:right="180"/>
              <w:spacing w:after="0"/>
              <w:rPr>
                <w:sz w:val="20"/>
                <w:szCs w:val="20"/>
                <w:color w:val="auto"/>
              </w:rPr>
            </w:pPr>
            <w:r>
              <w:rPr>
                <w:rFonts w:ascii="Arial" w:cs="Arial" w:eastAsia="Arial" w:hAnsi="Arial"/>
                <w:sz w:val="16"/>
                <w:szCs w:val="16"/>
                <w:color w:val="auto"/>
                <w:w w:val="85"/>
              </w:rPr>
              <w:t>$2,631</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w w:val="99"/>
              </w:rPr>
              <w:t>$ 663</w:t>
            </w:r>
          </w:p>
        </w:tc>
        <w:tc>
          <w:tcPr>
            <w:tcW w:w="26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w w:val="84"/>
              </w:rPr>
              <w:t>$ 651</w:t>
            </w:r>
          </w:p>
        </w:tc>
        <w:tc>
          <w:tcPr>
            <w:tcW w:w="24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w w:val="84"/>
              </w:rPr>
              <w:t>$ 672</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w w:val="94"/>
              </w:rPr>
              <w:t>$ 656</w:t>
            </w:r>
          </w:p>
        </w:tc>
        <w:tc>
          <w:tcPr>
            <w:tcW w:w="660" w:type="dxa"/>
            <w:vAlign w:val="bottom"/>
            <w:gridSpan w:val="3"/>
          </w:tcPr>
          <w:p>
            <w:pPr>
              <w:jc w:val="right"/>
              <w:ind w:right="160"/>
              <w:spacing w:after="0"/>
              <w:rPr>
                <w:sz w:val="20"/>
                <w:szCs w:val="20"/>
                <w:color w:val="auto"/>
              </w:rPr>
            </w:pPr>
            <w:r>
              <w:rPr>
                <w:rFonts w:ascii="Arial" w:cs="Arial" w:eastAsia="Arial" w:hAnsi="Arial"/>
                <w:sz w:val="16"/>
                <w:szCs w:val="16"/>
                <w:color w:val="auto"/>
                <w:w w:val="98"/>
              </w:rPr>
              <w:t>$2,642</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Fixed maturity securities—non-taxable</w:t>
            </w:r>
          </w:p>
        </w:tc>
        <w:tc>
          <w:tcPr>
            <w:tcW w:w="80" w:type="dxa"/>
            <w:vAlign w:val="bottom"/>
            <w:shd w:val="clear" w:color="auto" w:fill="CCEEFF"/>
          </w:tcPr>
          <w:p>
            <w:pPr>
              <w:spacing w:after="0"/>
              <w:rPr>
                <w:sz w:val="17"/>
                <w:szCs w:val="17"/>
                <w:color w:val="auto"/>
              </w:rPr>
            </w:pPr>
          </w:p>
        </w:tc>
        <w:tc>
          <w:tcPr>
            <w:tcW w:w="54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3</w:t>
            </w: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3</w:t>
            </w:r>
          </w:p>
        </w:tc>
        <w:tc>
          <w:tcPr>
            <w:tcW w:w="600" w:type="dxa"/>
            <w:vAlign w:val="bottom"/>
            <w:gridSpan w:val="3"/>
            <w:shd w:val="clear" w:color="auto" w:fill="CCEEFF"/>
          </w:tcPr>
          <w:p>
            <w:pPr>
              <w:jc w:val="right"/>
              <w:ind w:right="200"/>
              <w:spacing w:after="0"/>
              <w:rPr>
                <w:sz w:val="20"/>
                <w:szCs w:val="20"/>
                <w:color w:val="auto"/>
              </w:rPr>
            </w:pPr>
            <w:r>
              <w:rPr>
                <w:rFonts w:ascii="Arial" w:cs="Arial" w:eastAsia="Arial" w:hAnsi="Arial"/>
                <w:sz w:val="16"/>
                <w:szCs w:val="16"/>
                <w:color w:val="auto"/>
              </w:rPr>
              <w:t>3</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3</w:t>
            </w:r>
          </w:p>
        </w:tc>
        <w:tc>
          <w:tcPr>
            <w:tcW w:w="24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12</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26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w:t>
            </w:r>
          </w:p>
        </w:tc>
        <w:tc>
          <w:tcPr>
            <w:tcW w:w="24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2</w:t>
            </w:r>
          </w:p>
        </w:tc>
        <w:tc>
          <w:tcPr>
            <w:tcW w:w="600" w:type="dxa"/>
            <w:vAlign w:val="bottom"/>
            <w:gridSpan w:val="3"/>
            <w:shd w:val="clear" w:color="auto" w:fill="CCEEFF"/>
          </w:tcPr>
          <w:p>
            <w:pPr>
              <w:jc w:val="right"/>
              <w:ind w:right="200"/>
              <w:spacing w:after="0"/>
              <w:rPr>
                <w:sz w:val="20"/>
                <w:szCs w:val="20"/>
                <w:color w:val="auto"/>
              </w:rPr>
            </w:pPr>
            <w:r>
              <w:rPr>
                <w:rFonts w:ascii="Arial" w:cs="Arial" w:eastAsia="Arial" w:hAnsi="Arial"/>
                <w:sz w:val="16"/>
                <w:szCs w:val="16"/>
                <w:color w:val="auto"/>
              </w:rPr>
              <w:t>2</w:t>
            </w:r>
          </w:p>
        </w:tc>
        <w:tc>
          <w:tcPr>
            <w:tcW w:w="660" w:type="dxa"/>
            <w:vAlign w:val="bottom"/>
            <w:gridSpan w:val="3"/>
            <w:shd w:val="clear" w:color="auto" w:fill="CCEEFF"/>
          </w:tcPr>
          <w:p>
            <w:pPr>
              <w:jc w:val="right"/>
              <w:ind w:right="160"/>
              <w:spacing w:after="0"/>
              <w:rPr>
                <w:sz w:val="20"/>
                <w:szCs w:val="20"/>
                <w:color w:val="auto"/>
              </w:rPr>
            </w:pPr>
            <w:r>
              <w:rPr>
                <w:rFonts w:ascii="Arial" w:cs="Arial" w:eastAsia="Arial" w:hAnsi="Arial"/>
                <w:sz w:val="16"/>
                <w:szCs w:val="16"/>
                <w:color w:val="auto"/>
              </w:rPr>
              <w:t>9</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Commercial mortgage loans</w:t>
            </w: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rPr>
              <w:t>87</w:t>
            </w:r>
          </w:p>
        </w:tc>
        <w:tc>
          <w:tcPr>
            <w:tcW w:w="8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rPr>
              <w:t>82</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rPr>
              <w:t>81</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83</w:t>
            </w:r>
          </w:p>
        </w:tc>
        <w:tc>
          <w:tcPr>
            <w:tcW w:w="240" w:type="dxa"/>
            <w:vAlign w:val="bottom"/>
          </w:tcPr>
          <w:p>
            <w:pPr>
              <w:spacing w:after="0"/>
              <w:rPr>
                <w:sz w:val="17"/>
                <w:szCs w:val="17"/>
                <w:color w:val="auto"/>
              </w:rPr>
            </w:pPr>
          </w:p>
        </w:tc>
        <w:tc>
          <w:tcPr>
            <w:tcW w:w="620" w:type="dxa"/>
            <w:vAlign w:val="bottom"/>
            <w:gridSpan w:val="2"/>
          </w:tcPr>
          <w:p>
            <w:pPr>
              <w:jc w:val="right"/>
              <w:ind w:right="180"/>
              <w:spacing w:after="0"/>
              <w:rPr>
                <w:sz w:val="20"/>
                <w:szCs w:val="20"/>
                <w:color w:val="auto"/>
              </w:rPr>
            </w:pPr>
            <w:r>
              <w:rPr>
                <w:rFonts w:ascii="Arial" w:cs="Arial" w:eastAsia="Arial" w:hAnsi="Arial"/>
                <w:sz w:val="16"/>
                <w:szCs w:val="16"/>
                <w:color w:val="auto"/>
              </w:rPr>
              <w:t>333</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91</w:t>
            </w:r>
          </w:p>
        </w:tc>
        <w:tc>
          <w:tcPr>
            <w:tcW w:w="26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81</w:t>
            </w:r>
          </w:p>
        </w:tc>
        <w:tc>
          <w:tcPr>
            <w:tcW w:w="24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rPr>
              <w:t>81</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rPr>
              <w:t>82</w:t>
            </w:r>
          </w:p>
        </w:tc>
        <w:tc>
          <w:tcPr>
            <w:tcW w:w="660" w:type="dxa"/>
            <w:vAlign w:val="bottom"/>
            <w:gridSpan w:val="3"/>
          </w:tcPr>
          <w:p>
            <w:pPr>
              <w:jc w:val="right"/>
              <w:ind w:right="160"/>
              <w:spacing w:after="0"/>
              <w:rPr>
                <w:sz w:val="20"/>
                <w:szCs w:val="20"/>
                <w:color w:val="auto"/>
              </w:rPr>
            </w:pPr>
            <w:r>
              <w:rPr>
                <w:rFonts w:ascii="Arial" w:cs="Arial" w:eastAsia="Arial" w:hAnsi="Arial"/>
                <w:sz w:val="16"/>
                <w:szCs w:val="16"/>
                <w:color w:val="auto"/>
              </w:rPr>
              <w:t>335</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w w:val="96"/>
              </w:rPr>
              <w:t>Restricted commercial mortgage loans related to securitization entities</w:t>
            </w:r>
          </w:p>
        </w:tc>
        <w:tc>
          <w:tcPr>
            <w:tcW w:w="80" w:type="dxa"/>
            <w:vAlign w:val="bottom"/>
            <w:shd w:val="clear" w:color="auto" w:fill="CCEEFF"/>
          </w:tcPr>
          <w:p>
            <w:pPr>
              <w:spacing w:after="0"/>
              <w:rPr>
                <w:sz w:val="17"/>
                <w:szCs w:val="17"/>
                <w:color w:val="auto"/>
              </w:rPr>
            </w:pPr>
          </w:p>
        </w:tc>
        <w:tc>
          <w:tcPr>
            <w:tcW w:w="54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3</w:t>
            </w: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3</w:t>
            </w:r>
          </w:p>
        </w:tc>
        <w:tc>
          <w:tcPr>
            <w:tcW w:w="600" w:type="dxa"/>
            <w:vAlign w:val="bottom"/>
            <w:gridSpan w:val="3"/>
            <w:shd w:val="clear" w:color="auto" w:fill="CCEEFF"/>
          </w:tcPr>
          <w:p>
            <w:pPr>
              <w:jc w:val="right"/>
              <w:ind w:right="200"/>
              <w:spacing w:after="0"/>
              <w:rPr>
                <w:sz w:val="20"/>
                <w:szCs w:val="20"/>
                <w:color w:val="auto"/>
              </w:rPr>
            </w:pPr>
            <w:r>
              <w:rPr>
                <w:rFonts w:ascii="Arial" w:cs="Arial" w:eastAsia="Arial" w:hAnsi="Arial"/>
                <w:sz w:val="16"/>
                <w:szCs w:val="16"/>
                <w:color w:val="auto"/>
              </w:rPr>
              <w:t>4</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24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14</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26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24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7</w:t>
            </w:r>
          </w:p>
        </w:tc>
        <w:tc>
          <w:tcPr>
            <w:tcW w:w="600" w:type="dxa"/>
            <w:vAlign w:val="bottom"/>
            <w:gridSpan w:val="3"/>
            <w:shd w:val="clear" w:color="auto" w:fill="CCEEFF"/>
          </w:tcPr>
          <w:p>
            <w:pPr>
              <w:jc w:val="right"/>
              <w:ind w:right="200"/>
              <w:spacing w:after="0"/>
              <w:rPr>
                <w:sz w:val="20"/>
                <w:szCs w:val="20"/>
                <w:color w:val="auto"/>
              </w:rPr>
            </w:pPr>
            <w:r>
              <w:rPr>
                <w:rFonts w:ascii="Arial" w:cs="Arial" w:eastAsia="Arial" w:hAnsi="Arial"/>
                <w:sz w:val="16"/>
                <w:szCs w:val="16"/>
                <w:color w:val="auto"/>
              </w:rPr>
              <w:t>7</w:t>
            </w:r>
          </w:p>
        </w:tc>
        <w:tc>
          <w:tcPr>
            <w:tcW w:w="660" w:type="dxa"/>
            <w:vAlign w:val="bottom"/>
            <w:gridSpan w:val="3"/>
            <w:shd w:val="clear" w:color="auto" w:fill="CCEEFF"/>
          </w:tcPr>
          <w:p>
            <w:pPr>
              <w:jc w:val="right"/>
              <w:ind w:right="160"/>
              <w:spacing w:after="0"/>
              <w:rPr>
                <w:sz w:val="20"/>
                <w:szCs w:val="20"/>
                <w:color w:val="auto"/>
              </w:rPr>
            </w:pPr>
            <w:r>
              <w:rPr>
                <w:rFonts w:ascii="Arial" w:cs="Arial" w:eastAsia="Arial" w:hAnsi="Arial"/>
                <w:sz w:val="16"/>
                <w:szCs w:val="16"/>
                <w:color w:val="auto"/>
              </w:rPr>
              <w:t>23</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Equity securities</w:t>
            </w: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rPr>
              <w:t>3</w:t>
            </w:r>
          </w:p>
        </w:tc>
        <w:tc>
          <w:tcPr>
            <w:tcW w:w="8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rPr>
              <w:t>3</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rPr>
              <w:t>4</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4</w:t>
            </w:r>
          </w:p>
        </w:tc>
        <w:tc>
          <w:tcPr>
            <w:tcW w:w="240" w:type="dxa"/>
            <w:vAlign w:val="bottom"/>
          </w:tcPr>
          <w:p>
            <w:pPr>
              <w:spacing w:after="0"/>
              <w:rPr>
                <w:sz w:val="17"/>
                <w:szCs w:val="17"/>
                <w:color w:val="auto"/>
              </w:rPr>
            </w:pPr>
          </w:p>
        </w:tc>
        <w:tc>
          <w:tcPr>
            <w:tcW w:w="620" w:type="dxa"/>
            <w:vAlign w:val="bottom"/>
            <w:gridSpan w:val="2"/>
          </w:tcPr>
          <w:p>
            <w:pPr>
              <w:jc w:val="right"/>
              <w:ind w:right="180"/>
              <w:spacing w:after="0"/>
              <w:rPr>
                <w:sz w:val="20"/>
                <w:szCs w:val="20"/>
                <w:color w:val="auto"/>
              </w:rPr>
            </w:pPr>
            <w:r>
              <w:rPr>
                <w:rFonts w:ascii="Arial" w:cs="Arial" w:eastAsia="Arial" w:hAnsi="Arial"/>
                <w:sz w:val="16"/>
                <w:szCs w:val="16"/>
                <w:color w:val="auto"/>
              </w:rPr>
              <w:t>14</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4</w:t>
            </w:r>
          </w:p>
        </w:tc>
        <w:tc>
          <w:tcPr>
            <w:tcW w:w="26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3</w:t>
            </w:r>
          </w:p>
        </w:tc>
        <w:tc>
          <w:tcPr>
            <w:tcW w:w="24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rPr>
              <w:t>6</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rPr>
              <w:t>4</w:t>
            </w:r>
          </w:p>
        </w:tc>
        <w:tc>
          <w:tcPr>
            <w:tcW w:w="660" w:type="dxa"/>
            <w:vAlign w:val="bottom"/>
            <w:gridSpan w:val="3"/>
          </w:tcPr>
          <w:p>
            <w:pPr>
              <w:jc w:val="right"/>
              <w:ind w:right="160"/>
              <w:spacing w:after="0"/>
              <w:rPr>
                <w:sz w:val="20"/>
                <w:szCs w:val="20"/>
                <w:color w:val="auto"/>
              </w:rPr>
            </w:pPr>
            <w:r>
              <w:rPr>
                <w:rFonts w:ascii="Arial" w:cs="Arial" w:eastAsia="Arial" w:hAnsi="Arial"/>
                <w:sz w:val="16"/>
                <w:szCs w:val="16"/>
                <w:color w:val="auto"/>
              </w:rPr>
              <w:t>17</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Other invested assets</w:t>
            </w:r>
          </w:p>
        </w:tc>
        <w:tc>
          <w:tcPr>
            <w:tcW w:w="80" w:type="dxa"/>
            <w:vAlign w:val="bottom"/>
            <w:shd w:val="clear" w:color="auto" w:fill="CCEEFF"/>
          </w:tcPr>
          <w:p>
            <w:pPr>
              <w:spacing w:after="0"/>
              <w:rPr>
                <w:sz w:val="17"/>
                <w:szCs w:val="17"/>
                <w:color w:val="auto"/>
              </w:rPr>
            </w:pPr>
          </w:p>
        </w:tc>
        <w:tc>
          <w:tcPr>
            <w:tcW w:w="54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37</w:t>
            </w: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36</w:t>
            </w:r>
          </w:p>
        </w:tc>
        <w:tc>
          <w:tcPr>
            <w:tcW w:w="600" w:type="dxa"/>
            <w:vAlign w:val="bottom"/>
            <w:gridSpan w:val="3"/>
            <w:shd w:val="clear" w:color="auto" w:fill="CCEEFF"/>
          </w:tcPr>
          <w:p>
            <w:pPr>
              <w:jc w:val="right"/>
              <w:ind w:right="200"/>
              <w:spacing w:after="0"/>
              <w:rPr>
                <w:sz w:val="20"/>
                <w:szCs w:val="20"/>
                <w:color w:val="auto"/>
              </w:rPr>
            </w:pPr>
            <w:r>
              <w:rPr>
                <w:rFonts w:ascii="Arial" w:cs="Arial" w:eastAsia="Arial" w:hAnsi="Arial"/>
                <w:sz w:val="16"/>
                <w:szCs w:val="16"/>
                <w:color w:val="auto"/>
              </w:rPr>
              <w:t>26</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39</w:t>
            </w:r>
          </w:p>
        </w:tc>
        <w:tc>
          <w:tcPr>
            <w:tcW w:w="24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138</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33</w:t>
            </w:r>
          </w:p>
        </w:tc>
        <w:tc>
          <w:tcPr>
            <w:tcW w:w="26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w:t>
            </w:r>
          </w:p>
        </w:tc>
        <w:tc>
          <w:tcPr>
            <w:tcW w:w="24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33</w:t>
            </w:r>
          </w:p>
        </w:tc>
        <w:tc>
          <w:tcPr>
            <w:tcW w:w="600" w:type="dxa"/>
            <w:vAlign w:val="bottom"/>
            <w:gridSpan w:val="3"/>
            <w:shd w:val="clear" w:color="auto" w:fill="CCEEFF"/>
          </w:tcPr>
          <w:p>
            <w:pPr>
              <w:jc w:val="right"/>
              <w:ind w:right="200"/>
              <w:spacing w:after="0"/>
              <w:rPr>
                <w:sz w:val="20"/>
                <w:szCs w:val="20"/>
                <w:color w:val="auto"/>
              </w:rPr>
            </w:pPr>
            <w:r>
              <w:rPr>
                <w:rFonts w:ascii="Arial" w:cs="Arial" w:eastAsia="Arial" w:hAnsi="Arial"/>
                <w:sz w:val="16"/>
                <w:szCs w:val="16"/>
                <w:color w:val="auto"/>
              </w:rPr>
              <w:t>46</w:t>
            </w:r>
          </w:p>
        </w:tc>
        <w:tc>
          <w:tcPr>
            <w:tcW w:w="660" w:type="dxa"/>
            <w:vAlign w:val="bottom"/>
            <w:gridSpan w:val="3"/>
            <w:shd w:val="clear" w:color="auto" w:fill="CCEEFF"/>
          </w:tcPr>
          <w:p>
            <w:pPr>
              <w:jc w:val="right"/>
              <w:ind w:right="160"/>
              <w:spacing w:after="0"/>
              <w:rPr>
                <w:sz w:val="20"/>
                <w:szCs w:val="20"/>
                <w:color w:val="auto"/>
              </w:rPr>
            </w:pPr>
            <w:r>
              <w:rPr>
                <w:rFonts w:ascii="Arial" w:cs="Arial" w:eastAsia="Arial" w:hAnsi="Arial"/>
                <w:sz w:val="16"/>
                <w:szCs w:val="16"/>
                <w:color w:val="auto"/>
              </w:rPr>
              <w:t>145</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Limited partnerships</w:t>
            </w: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rPr>
              <w:t>10</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rPr>
              <w:t>13</w:t>
            </w:r>
          </w:p>
        </w:tc>
        <w:tc>
          <w:tcPr>
            <w:tcW w:w="660" w:type="dxa"/>
            <w:vAlign w:val="bottom"/>
            <w:gridSpan w:val="3"/>
          </w:tcPr>
          <w:p>
            <w:pPr>
              <w:jc w:val="right"/>
              <w:ind w:right="240"/>
              <w:spacing w:after="0"/>
              <w:rPr>
                <w:sz w:val="20"/>
                <w:szCs w:val="20"/>
                <w:color w:val="auto"/>
              </w:rPr>
            </w:pPr>
            <w:r>
              <w:rPr>
                <w:rFonts w:ascii="Arial" w:cs="Arial" w:eastAsia="Arial" w:hAnsi="Arial"/>
                <w:sz w:val="16"/>
                <w:szCs w:val="16"/>
                <w:color w:val="auto"/>
              </w:rPr>
              <w:t>11</w:t>
            </w:r>
          </w:p>
        </w:tc>
        <w:tc>
          <w:tcPr>
            <w:tcW w:w="620" w:type="dxa"/>
            <w:vAlign w:val="bottom"/>
            <w:gridSpan w:val="2"/>
          </w:tcPr>
          <w:p>
            <w:pPr>
              <w:jc w:val="right"/>
              <w:ind w:right="180"/>
              <w:spacing w:after="0"/>
              <w:rPr>
                <w:sz w:val="20"/>
                <w:szCs w:val="20"/>
                <w:color w:val="auto"/>
              </w:rPr>
            </w:pPr>
            <w:r>
              <w:rPr>
                <w:rFonts w:ascii="Arial" w:cs="Arial" w:eastAsia="Arial" w:hAnsi="Arial"/>
                <w:sz w:val="16"/>
                <w:szCs w:val="16"/>
                <w:color w:val="auto"/>
              </w:rPr>
              <w:t>36</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24</w:t>
            </w:r>
          </w:p>
        </w:tc>
        <w:tc>
          <w:tcPr>
            <w:tcW w:w="26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8</w:t>
            </w:r>
          </w:p>
        </w:tc>
        <w:tc>
          <w:tcPr>
            <w:tcW w:w="24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rPr>
              <w:t>6</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rPr>
              <w:t>2</w:t>
            </w:r>
          </w:p>
        </w:tc>
        <w:tc>
          <w:tcPr>
            <w:tcW w:w="660" w:type="dxa"/>
            <w:vAlign w:val="bottom"/>
            <w:gridSpan w:val="3"/>
          </w:tcPr>
          <w:p>
            <w:pPr>
              <w:jc w:val="right"/>
              <w:ind w:right="160"/>
              <w:spacing w:after="0"/>
              <w:rPr>
                <w:sz w:val="20"/>
                <w:szCs w:val="20"/>
                <w:color w:val="auto"/>
              </w:rPr>
            </w:pPr>
            <w:r>
              <w:rPr>
                <w:rFonts w:ascii="Arial" w:cs="Arial" w:eastAsia="Arial" w:hAnsi="Arial"/>
                <w:sz w:val="16"/>
                <w:szCs w:val="16"/>
                <w:color w:val="auto"/>
              </w:rPr>
              <w:t>40</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Restricted other invested assets related to securitization entities</w:t>
            </w:r>
          </w:p>
        </w:tc>
        <w:tc>
          <w:tcPr>
            <w:tcW w:w="80" w:type="dxa"/>
            <w:vAlign w:val="bottom"/>
            <w:shd w:val="clear" w:color="auto" w:fill="CCEEFF"/>
          </w:tcPr>
          <w:p>
            <w:pPr>
              <w:spacing w:after="0"/>
              <w:rPr>
                <w:sz w:val="17"/>
                <w:szCs w:val="17"/>
                <w:color w:val="auto"/>
              </w:rPr>
            </w:pPr>
          </w:p>
        </w:tc>
        <w:tc>
          <w:tcPr>
            <w:tcW w:w="54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2</w:t>
            </w: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1</w:t>
            </w:r>
          </w:p>
        </w:tc>
        <w:tc>
          <w:tcPr>
            <w:tcW w:w="600" w:type="dxa"/>
            <w:vAlign w:val="bottom"/>
            <w:gridSpan w:val="3"/>
            <w:shd w:val="clear" w:color="auto" w:fill="CCEEFF"/>
          </w:tcPr>
          <w:p>
            <w:pPr>
              <w:jc w:val="right"/>
              <w:ind w:right="200"/>
              <w:spacing w:after="0"/>
              <w:rPr>
                <w:sz w:val="20"/>
                <w:szCs w:val="20"/>
                <w:color w:val="auto"/>
              </w:rPr>
            </w:pPr>
            <w:r>
              <w:rPr>
                <w:rFonts w:ascii="Arial" w:cs="Arial" w:eastAsia="Arial" w:hAnsi="Arial"/>
                <w:sz w:val="16"/>
                <w:szCs w:val="16"/>
                <w:color w:val="auto"/>
              </w:rPr>
              <w:t>1</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24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5</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260" w:type="dxa"/>
            <w:vAlign w:val="bottom"/>
            <w:shd w:val="clear" w:color="auto" w:fill="CCEEFF"/>
          </w:tcPr>
          <w:p>
            <w:pPr>
              <w:spacing w:after="0"/>
              <w:rPr>
                <w:sz w:val="17"/>
                <w:szCs w:val="17"/>
                <w:color w:val="auto"/>
              </w:rPr>
            </w:pPr>
          </w:p>
        </w:tc>
        <w:tc>
          <w:tcPr>
            <w:tcW w:w="60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w:t>
            </w:r>
          </w:p>
        </w:tc>
        <w:tc>
          <w:tcPr>
            <w:tcW w:w="5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7"/>
                <w:szCs w:val="17"/>
                <w:color w:val="auto"/>
              </w:rPr>
            </w:pPr>
          </w:p>
        </w:tc>
        <w:tc>
          <w:tcPr>
            <w:tcW w:w="5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w:t>
            </w:r>
          </w:p>
        </w:tc>
        <w:tc>
          <w:tcPr>
            <w:tcW w:w="660" w:type="dxa"/>
            <w:vAlign w:val="bottom"/>
            <w:gridSpan w:val="3"/>
            <w:shd w:val="clear" w:color="auto" w:fill="CCEEFF"/>
          </w:tcPr>
          <w:p>
            <w:pPr>
              <w:jc w:val="right"/>
              <w:ind w:right="160"/>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Policy loans</w:t>
            </w: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rPr>
              <w:t>34</w:t>
            </w:r>
          </w:p>
        </w:tc>
        <w:tc>
          <w:tcPr>
            <w:tcW w:w="8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rPr>
              <w:t>32</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rPr>
              <w:t>32</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31</w:t>
            </w:r>
          </w:p>
        </w:tc>
        <w:tc>
          <w:tcPr>
            <w:tcW w:w="240" w:type="dxa"/>
            <w:vAlign w:val="bottom"/>
          </w:tcPr>
          <w:p>
            <w:pPr>
              <w:spacing w:after="0"/>
              <w:rPr>
                <w:sz w:val="17"/>
                <w:szCs w:val="17"/>
                <w:color w:val="auto"/>
              </w:rPr>
            </w:pPr>
          </w:p>
        </w:tc>
        <w:tc>
          <w:tcPr>
            <w:tcW w:w="620" w:type="dxa"/>
            <w:vAlign w:val="bottom"/>
            <w:gridSpan w:val="2"/>
          </w:tcPr>
          <w:p>
            <w:pPr>
              <w:jc w:val="right"/>
              <w:ind w:right="180"/>
              <w:spacing w:after="0"/>
              <w:rPr>
                <w:sz w:val="20"/>
                <w:szCs w:val="20"/>
                <w:color w:val="auto"/>
              </w:rPr>
            </w:pPr>
            <w:r>
              <w:rPr>
                <w:rFonts w:ascii="Arial" w:cs="Arial" w:eastAsia="Arial" w:hAnsi="Arial"/>
                <w:sz w:val="16"/>
                <w:szCs w:val="16"/>
                <w:color w:val="auto"/>
              </w:rPr>
              <w:t>129</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32</w:t>
            </w:r>
          </w:p>
        </w:tc>
        <w:tc>
          <w:tcPr>
            <w:tcW w:w="26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33</w:t>
            </w:r>
          </w:p>
        </w:tc>
        <w:tc>
          <w:tcPr>
            <w:tcW w:w="24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rPr>
              <w:t>32</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rPr>
              <w:t>32</w:t>
            </w:r>
          </w:p>
        </w:tc>
        <w:tc>
          <w:tcPr>
            <w:tcW w:w="660" w:type="dxa"/>
            <w:vAlign w:val="bottom"/>
            <w:gridSpan w:val="3"/>
          </w:tcPr>
          <w:p>
            <w:pPr>
              <w:jc w:val="right"/>
              <w:ind w:right="160"/>
              <w:spacing w:after="0"/>
              <w:rPr>
                <w:sz w:val="20"/>
                <w:szCs w:val="20"/>
                <w:color w:val="auto"/>
              </w:rPr>
            </w:pPr>
            <w:r>
              <w:rPr>
                <w:rFonts w:ascii="Arial" w:cs="Arial" w:eastAsia="Arial" w:hAnsi="Arial"/>
                <w:sz w:val="16"/>
                <w:szCs w:val="16"/>
                <w:color w:val="auto"/>
              </w:rPr>
              <w:t>129</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Cash, cash equivalents and short-term investments</w:t>
            </w:r>
          </w:p>
        </w:tc>
        <w:tc>
          <w:tcPr>
            <w:tcW w:w="80" w:type="dxa"/>
            <w:vAlign w:val="bottom"/>
            <w:shd w:val="clear" w:color="auto" w:fill="CCEEFF"/>
          </w:tcPr>
          <w:p>
            <w:pPr>
              <w:spacing w:after="0"/>
              <w:rPr>
                <w:sz w:val="17"/>
                <w:szCs w:val="17"/>
                <w:color w:val="auto"/>
              </w:rPr>
            </w:pPr>
          </w:p>
        </w:tc>
        <w:tc>
          <w:tcPr>
            <w:tcW w:w="540" w:type="dxa"/>
            <w:vAlign w:val="bottom"/>
            <w:tcBorders>
              <w:right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5</w:t>
            </w: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7</w:t>
            </w:r>
          </w:p>
        </w:tc>
        <w:tc>
          <w:tcPr>
            <w:tcW w:w="600" w:type="dxa"/>
            <w:vAlign w:val="bottom"/>
            <w:gridSpan w:val="3"/>
            <w:shd w:val="clear" w:color="auto" w:fill="CCEEFF"/>
          </w:tcPr>
          <w:p>
            <w:pPr>
              <w:jc w:val="right"/>
              <w:ind w:right="200"/>
              <w:spacing w:after="0"/>
              <w:rPr>
                <w:sz w:val="20"/>
                <w:szCs w:val="20"/>
                <w:color w:val="auto"/>
              </w:rPr>
            </w:pPr>
            <w:r>
              <w:rPr>
                <w:rFonts w:ascii="Arial" w:cs="Arial" w:eastAsia="Arial" w:hAnsi="Arial"/>
                <w:sz w:val="16"/>
                <w:szCs w:val="16"/>
                <w:color w:val="auto"/>
              </w:rPr>
              <w:t>7</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5</w:t>
            </w:r>
          </w:p>
        </w:tc>
        <w:tc>
          <w:tcPr>
            <w:tcW w:w="240" w:type="dxa"/>
            <w:vAlign w:val="bottom"/>
            <w:shd w:val="clear" w:color="auto" w:fill="CCEEFF"/>
          </w:tcPr>
          <w:p>
            <w:pPr>
              <w:spacing w:after="0"/>
              <w:rPr>
                <w:sz w:val="17"/>
                <w:szCs w:val="17"/>
                <w:color w:val="auto"/>
              </w:rPr>
            </w:pPr>
          </w:p>
        </w:tc>
        <w:tc>
          <w:tcPr>
            <w:tcW w:w="6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24</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260" w:type="dxa"/>
            <w:vAlign w:val="bottom"/>
            <w:shd w:val="clear" w:color="auto" w:fill="CCEEFF"/>
          </w:tcPr>
          <w:p>
            <w:pPr>
              <w:spacing w:after="0"/>
              <w:rPr>
                <w:sz w:val="17"/>
                <w:szCs w:val="17"/>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24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5</w:t>
            </w:r>
          </w:p>
        </w:tc>
        <w:tc>
          <w:tcPr>
            <w:tcW w:w="600" w:type="dxa"/>
            <w:vAlign w:val="bottom"/>
            <w:gridSpan w:val="3"/>
            <w:shd w:val="clear" w:color="auto" w:fill="CCEEFF"/>
          </w:tcPr>
          <w:p>
            <w:pPr>
              <w:jc w:val="right"/>
              <w:ind w:right="200"/>
              <w:spacing w:after="0"/>
              <w:rPr>
                <w:sz w:val="20"/>
                <w:szCs w:val="20"/>
                <w:color w:val="auto"/>
              </w:rPr>
            </w:pPr>
            <w:r>
              <w:rPr>
                <w:rFonts w:ascii="Arial" w:cs="Arial" w:eastAsia="Arial" w:hAnsi="Arial"/>
                <w:sz w:val="16"/>
                <w:szCs w:val="16"/>
                <w:color w:val="auto"/>
              </w:rPr>
              <w:t>7</w:t>
            </w:r>
          </w:p>
        </w:tc>
        <w:tc>
          <w:tcPr>
            <w:tcW w:w="660" w:type="dxa"/>
            <w:vAlign w:val="bottom"/>
            <w:gridSpan w:val="3"/>
            <w:shd w:val="clear" w:color="auto" w:fill="CCEEFF"/>
          </w:tcPr>
          <w:p>
            <w:pPr>
              <w:jc w:val="right"/>
              <w:ind w:right="160"/>
              <w:spacing w:after="0"/>
              <w:rPr>
                <w:sz w:val="20"/>
                <w:szCs w:val="20"/>
                <w:color w:val="auto"/>
              </w:rPr>
            </w:pPr>
            <w:r>
              <w:rPr>
                <w:rFonts w:ascii="Arial" w:cs="Arial" w:eastAsia="Arial" w:hAnsi="Arial"/>
                <w:sz w:val="16"/>
                <w:szCs w:val="16"/>
                <w:color w:val="auto"/>
              </w:rPr>
              <w:t>20</w:t>
            </w:r>
          </w:p>
        </w:tc>
        <w:tc>
          <w:tcPr>
            <w:tcW w:w="0" w:type="dxa"/>
            <w:vAlign w:val="bottom"/>
          </w:tcPr>
          <w:p>
            <w:pPr>
              <w:spacing w:after="0"/>
              <w:rPr>
                <w:sz w:val="1"/>
                <w:szCs w:val="1"/>
                <w:color w:val="auto"/>
              </w:rPr>
            </w:pPr>
          </w:p>
        </w:tc>
      </w:tr>
      <w:tr>
        <w:trPr>
          <w:trHeight w:val="20"/>
        </w:trPr>
        <w:tc>
          <w:tcPr>
            <w:tcW w:w="5180" w:type="dxa"/>
            <w:vAlign w:val="bottom"/>
            <w:tcBorders>
              <w:right w:val="single" w:sz="8" w:color="auto"/>
            </w:tcBorders>
            <w:vMerge w:val="restart"/>
          </w:tcPr>
          <w:p>
            <w:pPr>
              <w:ind w:left="640"/>
              <w:spacing w:after="0"/>
              <w:rPr>
                <w:sz w:val="20"/>
                <w:szCs w:val="20"/>
                <w:color w:val="auto"/>
              </w:rPr>
            </w:pPr>
            <w:r>
              <w:rPr>
                <w:rFonts w:ascii="Arial" w:cs="Arial" w:eastAsia="Arial" w:hAnsi="Arial"/>
                <w:sz w:val="16"/>
                <w:szCs w:val="16"/>
                <w:color w:val="auto"/>
              </w:rPr>
              <w:t>Gross investment income before expenses and fees</w:t>
            </w: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5180" w:type="dxa"/>
            <w:vAlign w:val="bottom"/>
            <w:tcBorders>
              <w:right w:val="single" w:sz="8" w:color="auto"/>
            </w:tcBorders>
            <w:vMerge w:val="continue"/>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rPr>
              <w:t>842</w:t>
            </w:r>
          </w:p>
        </w:tc>
        <w:tc>
          <w:tcPr>
            <w:tcW w:w="8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rPr>
              <w:t>828</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rPr>
              <w:t>837</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829</w:t>
            </w:r>
          </w:p>
        </w:tc>
        <w:tc>
          <w:tcPr>
            <w:tcW w:w="240" w:type="dxa"/>
            <w:vAlign w:val="bottom"/>
          </w:tcPr>
          <w:p>
            <w:pPr>
              <w:spacing w:after="0"/>
              <w:rPr>
                <w:sz w:val="17"/>
                <w:szCs w:val="17"/>
                <w:color w:val="auto"/>
              </w:rPr>
            </w:pPr>
          </w:p>
        </w:tc>
        <w:tc>
          <w:tcPr>
            <w:tcW w:w="620" w:type="dxa"/>
            <w:vAlign w:val="bottom"/>
            <w:gridSpan w:val="2"/>
          </w:tcPr>
          <w:p>
            <w:pPr>
              <w:jc w:val="right"/>
              <w:ind w:right="180"/>
              <w:spacing w:after="0"/>
              <w:rPr>
                <w:sz w:val="20"/>
                <w:szCs w:val="20"/>
                <w:color w:val="auto"/>
              </w:rPr>
            </w:pPr>
            <w:r>
              <w:rPr>
                <w:rFonts w:ascii="Arial" w:cs="Arial" w:eastAsia="Arial" w:hAnsi="Arial"/>
                <w:sz w:val="16"/>
                <w:szCs w:val="16"/>
                <w:color w:val="auto"/>
              </w:rPr>
              <w:t>3,336</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858</w:t>
            </w:r>
          </w:p>
        </w:tc>
        <w:tc>
          <w:tcPr>
            <w:tcW w:w="26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824</w:t>
            </w:r>
          </w:p>
        </w:tc>
        <w:tc>
          <w:tcPr>
            <w:tcW w:w="24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rPr>
              <w:t>844</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rPr>
              <w:t>838</w:t>
            </w:r>
          </w:p>
        </w:tc>
        <w:tc>
          <w:tcPr>
            <w:tcW w:w="660" w:type="dxa"/>
            <w:vAlign w:val="bottom"/>
            <w:gridSpan w:val="3"/>
          </w:tcPr>
          <w:p>
            <w:pPr>
              <w:jc w:val="right"/>
              <w:ind w:right="160"/>
              <w:spacing w:after="0"/>
              <w:rPr>
                <w:sz w:val="20"/>
                <w:szCs w:val="20"/>
                <w:color w:val="auto"/>
              </w:rPr>
            </w:pPr>
            <w:r>
              <w:rPr>
                <w:rFonts w:ascii="Arial" w:cs="Arial" w:eastAsia="Arial" w:hAnsi="Arial"/>
                <w:sz w:val="16"/>
                <w:szCs w:val="16"/>
                <w:color w:val="auto"/>
              </w:rPr>
              <w:t>3,364</w:t>
            </w:r>
          </w:p>
        </w:tc>
        <w:tc>
          <w:tcPr>
            <w:tcW w:w="0" w:type="dxa"/>
            <w:vAlign w:val="bottom"/>
          </w:tcPr>
          <w:p>
            <w:pPr>
              <w:spacing w:after="0"/>
              <w:rPr>
                <w:sz w:val="1"/>
                <w:szCs w:val="1"/>
                <w:color w:val="auto"/>
              </w:rPr>
            </w:pPr>
          </w:p>
        </w:tc>
      </w:tr>
      <w:tr>
        <w:trPr>
          <w:trHeight w:val="201"/>
        </w:trPr>
        <w:tc>
          <w:tcPr>
            <w:tcW w:w="518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Expenses and fees</w:t>
            </w:r>
          </w:p>
        </w:tc>
        <w:tc>
          <w:tcPr>
            <w:tcW w:w="80" w:type="dxa"/>
            <w:vAlign w:val="bottom"/>
            <w:shd w:val="clear" w:color="auto" w:fill="CCEEFF"/>
          </w:tcPr>
          <w:p>
            <w:pPr>
              <w:spacing w:after="0"/>
              <w:rPr>
                <w:sz w:val="17"/>
                <w:szCs w:val="17"/>
                <w:color w:val="auto"/>
              </w:rPr>
            </w:pPr>
          </w:p>
        </w:tc>
        <w:tc>
          <w:tcPr>
            <w:tcW w:w="54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(23)</w:t>
            </w: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(23)</w:t>
            </w:r>
          </w:p>
        </w:tc>
        <w:tc>
          <w:tcPr>
            <w:tcW w:w="60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(24)</w:t>
            </w:r>
          </w:p>
        </w:tc>
        <w:tc>
          <w:tcPr>
            <w:tcW w:w="660" w:type="dxa"/>
            <w:vAlign w:val="bottom"/>
            <w:gridSpan w:val="3"/>
            <w:shd w:val="clear" w:color="auto" w:fill="CCEEFF"/>
          </w:tcPr>
          <w:p>
            <w:pPr>
              <w:jc w:val="right"/>
              <w:ind w:right="200"/>
              <w:spacing w:after="0"/>
              <w:rPr>
                <w:sz w:val="20"/>
                <w:szCs w:val="20"/>
                <w:color w:val="auto"/>
              </w:rPr>
            </w:pPr>
            <w:r>
              <w:rPr>
                <w:rFonts w:ascii="Arial" w:cs="Arial" w:eastAsia="Arial" w:hAnsi="Arial"/>
                <w:sz w:val="16"/>
                <w:szCs w:val="16"/>
                <w:color w:val="auto"/>
              </w:rPr>
              <w:t>(24)</w:t>
            </w:r>
          </w:p>
        </w:tc>
        <w:tc>
          <w:tcPr>
            <w:tcW w:w="6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(94)</w:t>
            </w:r>
          </w:p>
        </w:tc>
        <w:tc>
          <w:tcPr>
            <w:tcW w:w="680" w:type="dxa"/>
            <w:vAlign w:val="bottom"/>
            <w:gridSpan w:val="3"/>
            <w:shd w:val="clear" w:color="auto" w:fill="CCEEFF"/>
          </w:tcPr>
          <w:p>
            <w:pPr>
              <w:jc w:val="right"/>
              <w:ind w:right="200"/>
              <w:spacing w:after="0"/>
              <w:rPr>
                <w:sz w:val="20"/>
                <w:szCs w:val="20"/>
                <w:color w:val="auto"/>
              </w:rPr>
            </w:pPr>
            <w:r>
              <w:rPr>
                <w:rFonts w:ascii="Arial" w:cs="Arial" w:eastAsia="Arial" w:hAnsi="Arial"/>
                <w:sz w:val="16"/>
                <w:szCs w:val="16"/>
                <w:color w:val="auto"/>
              </w:rPr>
              <w:t>(23)</w:t>
            </w: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(23)</w:t>
            </w:r>
          </w:p>
        </w:tc>
        <w:tc>
          <w:tcPr>
            <w:tcW w:w="5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(23)</w:t>
            </w:r>
          </w:p>
        </w:tc>
        <w:tc>
          <w:tcPr>
            <w:tcW w:w="60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(24)</w:t>
            </w:r>
          </w:p>
        </w:tc>
        <w:tc>
          <w:tcPr>
            <w:tcW w:w="66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(93)</w:t>
            </w:r>
          </w:p>
        </w:tc>
        <w:tc>
          <w:tcPr>
            <w:tcW w:w="0" w:type="dxa"/>
            <w:vAlign w:val="bottom"/>
          </w:tcPr>
          <w:p>
            <w:pPr>
              <w:spacing w:after="0"/>
              <w:rPr>
                <w:sz w:val="1"/>
                <w:szCs w:val="1"/>
                <w:color w:val="auto"/>
              </w:rPr>
            </w:pPr>
          </w:p>
        </w:tc>
      </w:tr>
      <w:tr>
        <w:trPr>
          <w:trHeight w:val="20"/>
        </w:trPr>
        <w:tc>
          <w:tcPr>
            <w:tcW w:w="5180" w:type="dxa"/>
            <w:vAlign w:val="bottom"/>
            <w:tcBorders>
              <w:right w:val="single" w:sz="8" w:color="auto"/>
            </w:tcBorders>
            <w:vMerge w:val="restart"/>
          </w:tcPr>
          <w:p>
            <w:pPr>
              <w:ind w:left="320"/>
              <w:spacing w:after="0"/>
              <w:rPr>
                <w:sz w:val="20"/>
                <w:szCs w:val="20"/>
                <w:color w:val="auto"/>
              </w:rPr>
            </w:pPr>
            <w:r>
              <w:rPr>
                <w:rFonts w:ascii="Arial" w:cs="Arial" w:eastAsia="Arial" w:hAnsi="Arial"/>
                <w:sz w:val="16"/>
                <w:szCs w:val="16"/>
                <w:color w:val="auto"/>
              </w:rPr>
              <w:t>Net investment income</w:t>
            </w: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5180" w:type="dxa"/>
            <w:vAlign w:val="bottom"/>
            <w:tcBorders>
              <w:right w:val="single" w:sz="8" w:color="auto"/>
            </w:tcBorders>
            <w:vMerge w:val="continue"/>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200"/>
              <w:spacing w:after="0"/>
              <w:rPr>
                <w:sz w:val="20"/>
                <w:szCs w:val="20"/>
                <w:color w:val="auto"/>
              </w:rPr>
            </w:pPr>
            <w:r>
              <w:rPr>
                <w:rFonts w:ascii="Arial" w:cs="Arial" w:eastAsia="Arial" w:hAnsi="Arial"/>
                <w:sz w:val="16"/>
                <w:szCs w:val="16"/>
                <w:color w:val="auto"/>
                <w:w w:val="79"/>
              </w:rPr>
              <w:t>$ 819</w:t>
            </w:r>
          </w:p>
        </w:tc>
        <w:tc>
          <w:tcPr>
            <w:tcW w:w="8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w w:val="84"/>
              </w:rPr>
              <w:t>$ 805</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w w:val="94"/>
              </w:rPr>
              <w:t>$ 813</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w w:val="99"/>
              </w:rPr>
              <w:t>$ 805</w:t>
            </w:r>
          </w:p>
        </w:tc>
        <w:tc>
          <w:tcPr>
            <w:tcW w:w="240" w:type="dxa"/>
            <w:vAlign w:val="bottom"/>
          </w:tcPr>
          <w:p>
            <w:pPr>
              <w:spacing w:after="0"/>
              <w:rPr>
                <w:sz w:val="17"/>
                <w:szCs w:val="17"/>
                <w:color w:val="auto"/>
              </w:rPr>
            </w:pPr>
          </w:p>
        </w:tc>
        <w:tc>
          <w:tcPr>
            <w:tcW w:w="620" w:type="dxa"/>
            <w:vAlign w:val="bottom"/>
            <w:gridSpan w:val="2"/>
          </w:tcPr>
          <w:p>
            <w:pPr>
              <w:jc w:val="right"/>
              <w:ind w:right="180"/>
              <w:spacing w:after="0"/>
              <w:rPr>
                <w:sz w:val="20"/>
                <w:szCs w:val="20"/>
                <w:color w:val="auto"/>
              </w:rPr>
            </w:pPr>
            <w:r>
              <w:rPr>
                <w:rFonts w:ascii="Arial" w:cs="Arial" w:eastAsia="Arial" w:hAnsi="Arial"/>
                <w:sz w:val="16"/>
                <w:szCs w:val="16"/>
                <w:u w:val="single" w:color="auto"/>
                <w:color w:val="auto"/>
                <w:w w:val="85"/>
              </w:rPr>
              <w:t>$</w:t>
            </w:r>
            <w:r>
              <w:rPr>
                <w:rFonts w:ascii="Arial" w:cs="Arial" w:eastAsia="Arial" w:hAnsi="Arial"/>
                <w:sz w:val="16"/>
                <w:szCs w:val="16"/>
                <w:color w:val="auto"/>
                <w:w w:val="85"/>
              </w:rPr>
              <w:t>3,242</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w w:val="99"/>
              </w:rPr>
              <w:t>$ 835</w:t>
            </w:r>
          </w:p>
        </w:tc>
        <w:tc>
          <w:tcPr>
            <w:tcW w:w="26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w w:val="84"/>
              </w:rPr>
              <w:t>$ 801</w:t>
            </w:r>
          </w:p>
        </w:tc>
        <w:tc>
          <w:tcPr>
            <w:tcW w:w="240" w:type="dxa"/>
            <w:vAlign w:val="bottom"/>
          </w:tcPr>
          <w:p>
            <w:pPr>
              <w:spacing w:after="0"/>
              <w:rPr>
                <w:sz w:val="17"/>
                <w:szCs w:val="17"/>
                <w:color w:val="auto"/>
              </w:rPr>
            </w:pPr>
          </w:p>
        </w:tc>
        <w:tc>
          <w:tcPr>
            <w:tcW w:w="560" w:type="dxa"/>
            <w:vAlign w:val="bottom"/>
            <w:gridSpan w:val="2"/>
          </w:tcPr>
          <w:p>
            <w:pPr>
              <w:jc w:val="right"/>
              <w:ind w:right="200"/>
              <w:spacing w:after="0"/>
              <w:rPr>
                <w:sz w:val="20"/>
                <w:szCs w:val="20"/>
                <w:color w:val="auto"/>
              </w:rPr>
            </w:pPr>
            <w:r>
              <w:rPr>
                <w:rFonts w:ascii="Arial" w:cs="Arial" w:eastAsia="Arial" w:hAnsi="Arial"/>
                <w:sz w:val="16"/>
                <w:szCs w:val="16"/>
                <w:color w:val="auto"/>
                <w:w w:val="84"/>
              </w:rPr>
              <w:t>$ 821</w:t>
            </w:r>
          </w:p>
        </w:tc>
        <w:tc>
          <w:tcPr>
            <w:tcW w:w="600" w:type="dxa"/>
            <w:vAlign w:val="bottom"/>
            <w:gridSpan w:val="3"/>
          </w:tcPr>
          <w:p>
            <w:pPr>
              <w:jc w:val="right"/>
              <w:ind w:right="200"/>
              <w:spacing w:after="0"/>
              <w:rPr>
                <w:sz w:val="20"/>
                <w:szCs w:val="20"/>
                <w:color w:val="auto"/>
              </w:rPr>
            </w:pPr>
            <w:r>
              <w:rPr>
                <w:rFonts w:ascii="Arial" w:cs="Arial" w:eastAsia="Arial" w:hAnsi="Arial"/>
                <w:sz w:val="16"/>
                <w:szCs w:val="16"/>
                <w:color w:val="auto"/>
                <w:w w:val="94"/>
              </w:rPr>
              <w:t>$ 814</w:t>
            </w:r>
          </w:p>
        </w:tc>
        <w:tc>
          <w:tcPr>
            <w:tcW w:w="660" w:type="dxa"/>
            <w:vAlign w:val="bottom"/>
            <w:gridSpan w:val="3"/>
          </w:tcPr>
          <w:p>
            <w:pPr>
              <w:jc w:val="right"/>
              <w:ind w:right="160"/>
              <w:spacing w:after="0"/>
              <w:rPr>
                <w:sz w:val="20"/>
                <w:szCs w:val="20"/>
                <w:color w:val="auto"/>
              </w:rPr>
            </w:pPr>
            <w:r>
              <w:rPr>
                <w:rFonts w:ascii="Arial" w:cs="Arial" w:eastAsia="Arial" w:hAnsi="Arial"/>
                <w:sz w:val="16"/>
                <w:szCs w:val="16"/>
                <w:u w:val="single" w:color="auto"/>
                <w:color w:val="auto"/>
                <w:w w:val="98"/>
              </w:rPr>
              <w:t>$</w:t>
            </w:r>
            <w:r>
              <w:rPr>
                <w:rFonts w:ascii="Arial" w:cs="Arial" w:eastAsia="Arial" w:hAnsi="Arial"/>
                <w:sz w:val="16"/>
                <w:szCs w:val="16"/>
                <w:color w:val="auto"/>
                <w:w w:val="98"/>
              </w:rPr>
              <w:t>3,271</w:t>
            </w:r>
          </w:p>
        </w:tc>
        <w:tc>
          <w:tcPr>
            <w:tcW w:w="0" w:type="dxa"/>
            <w:vAlign w:val="bottom"/>
          </w:tcPr>
          <w:p>
            <w:pPr>
              <w:spacing w:after="0"/>
              <w:rPr>
                <w:sz w:val="1"/>
                <w:szCs w:val="1"/>
                <w:color w:val="auto"/>
              </w:rPr>
            </w:pPr>
          </w:p>
        </w:tc>
      </w:tr>
      <w:tr>
        <w:trPr>
          <w:trHeight w:val="20"/>
        </w:trPr>
        <w:tc>
          <w:tcPr>
            <w:tcW w:w="5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5180" w:type="dxa"/>
            <w:vAlign w:val="bottom"/>
            <w:tcBorders>
              <w:right w:val="single" w:sz="8" w:color="auto"/>
            </w:tcBorders>
            <w:shd w:val="clear" w:color="auto" w:fill="CCEEFF"/>
          </w:tcPr>
          <w:p>
            <w:pPr>
              <w:spacing w:after="0"/>
              <w:rPr>
                <w:sz w:val="20"/>
                <w:szCs w:val="20"/>
                <w:color w:val="auto"/>
              </w:rPr>
            </w:pPr>
            <w:r>
              <w:rPr>
                <w:rFonts w:ascii="Arial" w:cs="Arial" w:eastAsia="Arial" w:hAnsi="Arial"/>
                <w:sz w:val="16"/>
                <w:szCs w:val="16"/>
                <w:b w:val="1"/>
                <w:bCs w:val="1"/>
                <w:color w:val="auto"/>
              </w:rPr>
              <w:t>Annualized Yields</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200" w:type="dxa"/>
            <w:vAlign w:val="bottom"/>
            <w:tcBorders>
              <w:right w:val="single" w:sz="8" w:color="auto"/>
            </w:tcBorders>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Fixed maturity securities—taxable</w:t>
            </w: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4.7%</w:t>
            </w:r>
          </w:p>
        </w:tc>
        <w:tc>
          <w:tcPr>
            <w:tcW w:w="80" w:type="dxa"/>
            <w:vAlign w:val="bottom"/>
          </w:tcPr>
          <w:p>
            <w:pPr>
              <w:spacing w:after="0"/>
              <w:rPr>
                <w:sz w:val="17"/>
                <w:szCs w:val="17"/>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4.6%</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4.7%</w:t>
            </w:r>
          </w:p>
        </w:tc>
        <w:tc>
          <w:tcPr>
            <w:tcW w:w="660" w:type="dxa"/>
            <w:vAlign w:val="bottom"/>
            <w:gridSpan w:val="3"/>
          </w:tcPr>
          <w:p>
            <w:pPr>
              <w:jc w:val="right"/>
              <w:ind w:right="120"/>
              <w:spacing w:after="0"/>
              <w:rPr>
                <w:sz w:val="20"/>
                <w:szCs w:val="20"/>
                <w:color w:val="auto"/>
              </w:rPr>
            </w:pPr>
            <w:r>
              <w:rPr>
                <w:rFonts w:ascii="Arial" w:cs="Arial" w:eastAsia="Arial" w:hAnsi="Arial"/>
                <w:sz w:val="16"/>
                <w:szCs w:val="16"/>
                <w:color w:val="auto"/>
              </w:rPr>
              <w:t>4.6%</w:t>
            </w:r>
          </w:p>
        </w:tc>
        <w:tc>
          <w:tcPr>
            <w:tcW w:w="620" w:type="dxa"/>
            <w:vAlign w:val="bottom"/>
            <w:gridSpan w:val="2"/>
          </w:tcPr>
          <w:p>
            <w:pPr>
              <w:jc w:val="right"/>
              <w:ind w:right="40"/>
              <w:spacing w:after="0"/>
              <w:rPr>
                <w:sz w:val="20"/>
                <w:szCs w:val="20"/>
                <w:color w:val="auto"/>
              </w:rPr>
            </w:pPr>
            <w:r>
              <w:rPr>
                <w:rFonts w:ascii="Arial" w:cs="Arial" w:eastAsia="Arial" w:hAnsi="Arial"/>
                <w:sz w:val="16"/>
                <w:szCs w:val="16"/>
                <w:color w:val="auto"/>
              </w:rPr>
              <w:t>4.6%</w:t>
            </w:r>
          </w:p>
        </w:tc>
        <w:tc>
          <w:tcPr>
            <w:tcW w:w="680" w:type="dxa"/>
            <w:vAlign w:val="bottom"/>
            <w:gridSpan w:val="3"/>
          </w:tcPr>
          <w:p>
            <w:pPr>
              <w:jc w:val="right"/>
              <w:ind w:right="120"/>
              <w:spacing w:after="0"/>
              <w:rPr>
                <w:sz w:val="20"/>
                <w:szCs w:val="20"/>
                <w:color w:val="auto"/>
              </w:rPr>
            </w:pPr>
            <w:r>
              <w:rPr>
                <w:rFonts w:ascii="Arial" w:cs="Arial" w:eastAsia="Arial" w:hAnsi="Arial"/>
                <w:sz w:val="16"/>
                <w:szCs w:val="16"/>
                <w:color w:val="auto"/>
              </w:rPr>
              <w:t>4.7%</w:t>
            </w:r>
          </w:p>
        </w:tc>
        <w:tc>
          <w:tcPr>
            <w:tcW w:w="600" w:type="dxa"/>
            <w:vAlign w:val="bottom"/>
            <w:gridSpan w:val="2"/>
          </w:tcPr>
          <w:p>
            <w:pPr>
              <w:jc w:val="right"/>
              <w:ind w:right="120"/>
              <w:spacing w:after="0"/>
              <w:rPr>
                <w:sz w:val="20"/>
                <w:szCs w:val="20"/>
                <w:color w:val="auto"/>
              </w:rPr>
            </w:pPr>
            <w:r>
              <w:rPr>
                <w:rFonts w:ascii="Arial" w:cs="Arial" w:eastAsia="Arial" w:hAnsi="Arial"/>
                <w:sz w:val="16"/>
                <w:szCs w:val="16"/>
                <w:color w:val="auto"/>
              </w:rPr>
              <w:t>4.7%</w:t>
            </w: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4.9%</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4.7%</w:t>
            </w:r>
          </w:p>
        </w:tc>
        <w:tc>
          <w:tcPr>
            <w:tcW w:w="660" w:type="dxa"/>
            <w:vAlign w:val="bottom"/>
            <w:gridSpan w:val="3"/>
          </w:tcPr>
          <w:p>
            <w:pPr>
              <w:jc w:val="right"/>
              <w:ind w:right="40"/>
              <w:spacing w:after="0"/>
              <w:rPr>
                <w:sz w:val="20"/>
                <w:szCs w:val="20"/>
                <w:color w:val="auto"/>
              </w:rPr>
            </w:pPr>
            <w:r>
              <w:rPr>
                <w:rFonts w:ascii="Arial" w:cs="Arial" w:eastAsia="Arial" w:hAnsi="Arial"/>
                <w:sz w:val="16"/>
                <w:szCs w:val="16"/>
                <w:color w:val="auto"/>
              </w:rPr>
              <w:t>4.8%</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Fixed maturity securities—non-taxable</w:t>
            </w:r>
          </w:p>
        </w:tc>
        <w:tc>
          <w:tcPr>
            <w:tcW w:w="80" w:type="dxa"/>
            <w:vAlign w:val="bottom"/>
            <w:shd w:val="clear" w:color="auto" w:fill="CCEEFF"/>
          </w:tcPr>
          <w:p>
            <w:pPr>
              <w:spacing w:after="0"/>
              <w:rPr>
                <w:sz w:val="17"/>
                <w:szCs w:val="17"/>
                <w:color w:val="auto"/>
              </w:rPr>
            </w:pPr>
          </w:p>
        </w:tc>
        <w:tc>
          <w:tcPr>
            <w:tcW w:w="54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3.5%</w:t>
            </w: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3.4%</w:t>
            </w:r>
          </w:p>
        </w:tc>
        <w:tc>
          <w:tcPr>
            <w:tcW w:w="60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3.5%</w:t>
            </w:r>
          </w:p>
        </w:tc>
        <w:tc>
          <w:tcPr>
            <w:tcW w:w="66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3.7%</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3.5%</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2.6%</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4.2%</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2.9%</w:t>
            </w:r>
          </w:p>
        </w:tc>
        <w:tc>
          <w:tcPr>
            <w:tcW w:w="60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2.7%</w:t>
            </w:r>
          </w:p>
        </w:tc>
        <w:tc>
          <w:tcPr>
            <w:tcW w:w="660" w:type="dxa"/>
            <w:vAlign w:val="bottom"/>
            <w:gridSpan w:val="3"/>
            <w:shd w:val="clear" w:color="auto" w:fill="CCEEFF"/>
          </w:tcPr>
          <w:p>
            <w:pPr>
              <w:jc w:val="right"/>
              <w:ind w:right="40"/>
              <w:spacing w:after="0"/>
              <w:rPr>
                <w:sz w:val="20"/>
                <w:szCs w:val="20"/>
                <w:color w:val="auto"/>
              </w:rPr>
            </w:pPr>
            <w:r>
              <w:rPr>
                <w:rFonts w:ascii="Arial" w:cs="Arial" w:eastAsia="Arial" w:hAnsi="Arial"/>
                <w:sz w:val="16"/>
                <w:szCs w:val="16"/>
                <w:color w:val="auto"/>
              </w:rPr>
              <w:t>3.1%</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Commercial mortgage loans</w:t>
            </w: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5.7%</w:t>
            </w:r>
          </w:p>
        </w:tc>
        <w:tc>
          <w:tcPr>
            <w:tcW w:w="80" w:type="dxa"/>
            <w:vAlign w:val="bottom"/>
          </w:tcPr>
          <w:p>
            <w:pPr>
              <w:spacing w:after="0"/>
              <w:rPr>
                <w:sz w:val="17"/>
                <w:szCs w:val="17"/>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5.4%</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5.5%</w:t>
            </w:r>
          </w:p>
        </w:tc>
        <w:tc>
          <w:tcPr>
            <w:tcW w:w="660" w:type="dxa"/>
            <w:vAlign w:val="bottom"/>
            <w:gridSpan w:val="3"/>
          </w:tcPr>
          <w:p>
            <w:pPr>
              <w:jc w:val="right"/>
              <w:ind w:right="120"/>
              <w:spacing w:after="0"/>
              <w:rPr>
                <w:sz w:val="20"/>
                <w:szCs w:val="20"/>
                <w:color w:val="auto"/>
              </w:rPr>
            </w:pPr>
            <w:r>
              <w:rPr>
                <w:rFonts w:ascii="Arial" w:cs="Arial" w:eastAsia="Arial" w:hAnsi="Arial"/>
                <w:sz w:val="16"/>
                <w:szCs w:val="16"/>
                <w:color w:val="auto"/>
              </w:rPr>
              <w:t>5.6%</w:t>
            </w:r>
          </w:p>
        </w:tc>
        <w:tc>
          <w:tcPr>
            <w:tcW w:w="620" w:type="dxa"/>
            <w:vAlign w:val="bottom"/>
            <w:gridSpan w:val="2"/>
          </w:tcPr>
          <w:p>
            <w:pPr>
              <w:jc w:val="right"/>
              <w:ind w:right="40"/>
              <w:spacing w:after="0"/>
              <w:rPr>
                <w:sz w:val="20"/>
                <w:szCs w:val="20"/>
                <w:color w:val="auto"/>
              </w:rPr>
            </w:pPr>
            <w:r>
              <w:rPr>
                <w:rFonts w:ascii="Arial" w:cs="Arial" w:eastAsia="Arial" w:hAnsi="Arial"/>
                <w:sz w:val="16"/>
                <w:szCs w:val="16"/>
                <w:color w:val="auto"/>
              </w:rPr>
              <w:t>5.6%</w:t>
            </w:r>
          </w:p>
        </w:tc>
        <w:tc>
          <w:tcPr>
            <w:tcW w:w="680" w:type="dxa"/>
            <w:vAlign w:val="bottom"/>
            <w:gridSpan w:val="3"/>
          </w:tcPr>
          <w:p>
            <w:pPr>
              <w:jc w:val="right"/>
              <w:ind w:right="120"/>
              <w:spacing w:after="0"/>
              <w:rPr>
                <w:sz w:val="20"/>
                <w:szCs w:val="20"/>
                <w:color w:val="auto"/>
              </w:rPr>
            </w:pPr>
            <w:r>
              <w:rPr>
                <w:rFonts w:ascii="Arial" w:cs="Arial" w:eastAsia="Arial" w:hAnsi="Arial"/>
                <w:sz w:val="16"/>
                <w:szCs w:val="16"/>
                <w:color w:val="auto"/>
              </w:rPr>
              <w:t>6.2%</w:t>
            </w:r>
          </w:p>
        </w:tc>
        <w:tc>
          <w:tcPr>
            <w:tcW w:w="600" w:type="dxa"/>
            <w:vAlign w:val="bottom"/>
            <w:gridSpan w:val="2"/>
          </w:tcPr>
          <w:p>
            <w:pPr>
              <w:jc w:val="right"/>
              <w:ind w:right="120"/>
              <w:spacing w:after="0"/>
              <w:rPr>
                <w:sz w:val="20"/>
                <w:szCs w:val="20"/>
                <w:color w:val="auto"/>
              </w:rPr>
            </w:pPr>
            <w:r>
              <w:rPr>
                <w:rFonts w:ascii="Arial" w:cs="Arial" w:eastAsia="Arial" w:hAnsi="Arial"/>
                <w:sz w:val="16"/>
                <w:szCs w:val="16"/>
                <w:color w:val="auto"/>
              </w:rPr>
              <w:t>5.5%</w:t>
            </w: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5.5%</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5.6%</w:t>
            </w:r>
          </w:p>
        </w:tc>
        <w:tc>
          <w:tcPr>
            <w:tcW w:w="660" w:type="dxa"/>
            <w:vAlign w:val="bottom"/>
            <w:gridSpan w:val="3"/>
          </w:tcPr>
          <w:p>
            <w:pPr>
              <w:jc w:val="right"/>
              <w:ind w:right="40"/>
              <w:spacing w:after="0"/>
              <w:rPr>
                <w:sz w:val="20"/>
                <w:szCs w:val="20"/>
                <w:color w:val="auto"/>
              </w:rPr>
            </w:pPr>
            <w:r>
              <w:rPr>
                <w:rFonts w:ascii="Arial" w:cs="Arial" w:eastAsia="Arial" w:hAnsi="Arial"/>
                <w:sz w:val="16"/>
                <w:szCs w:val="16"/>
                <w:color w:val="auto"/>
              </w:rPr>
              <w:t>5.7%</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w w:val="96"/>
              </w:rPr>
              <w:t>Restricted commercial mortgage loans related to securitization entities</w:t>
            </w:r>
          </w:p>
        </w:tc>
        <w:tc>
          <w:tcPr>
            <w:tcW w:w="80" w:type="dxa"/>
            <w:vAlign w:val="bottom"/>
            <w:shd w:val="clear" w:color="auto" w:fill="CCEEFF"/>
          </w:tcPr>
          <w:p>
            <w:pPr>
              <w:spacing w:after="0"/>
              <w:rPr>
                <w:sz w:val="17"/>
                <w:szCs w:val="17"/>
                <w:color w:val="auto"/>
              </w:rPr>
            </w:pPr>
          </w:p>
        </w:tc>
        <w:tc>
          <w:tcPr>
            <w:tcW w:w="54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5.8%</w:t>
            </w: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6.6%</w:t>
            </w:r>
          </w:p>
        </w:tc>
        <w:tc>
          <w:tcPr>
            <w:tcW w:w="60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6.7%</w:t>
            </w:r>
          </w:p>
        </w:tc>
        <w:tc>
          <w:tcPr>
            <w:tcW w:w="66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7.0%</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6.6%</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1.5%</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10.5%</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8.6%</w:t>
            </w:r>
          </w:p>
        </w:tc>
        <w:tc>
          <w:tcPr>
            <w:tcW w:w="60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8.4%</w:t>
            </w:r>
          </w:p>
        </w:tc>
        <w:tc>
          <w:tcPr>
            <w:tcW w:w="660" w:type="dxa"/>
            <w:vAlign w:val="bottom"/>
            <w:gridSpan w:val="3"/>
            <w:shd w:val="clear" w:color="auto" w:fill="CCEEFF"/>
          </w:tcPr>
          <w:p>
            <w:pPr>
              <w:jc w:val="right"/>
              <w:ind w:right="40"/>
              <w:spacing w:after="0"/>
              <w:rPr>
                <w:sz w:val="20"/>
                <w:szCs w:val="20"/>
                <w:color w:val="auto"/>
              </w:rPr>
            </w:pPr>
            <w:r>
              <w:rPr>
                <w:rFonts w:ascii="Arial" w:cs="Arial" w:eastAsia="Arial" w:hAnsi="Arial"/>
                <w:sz w:val="16"/>
                <w:szCs w:val="16"/>
                <w:color w:val="auto"/>
              </w:rPr>
              <w:t>7.6%</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Equity securities</w:t>
            </w: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4.5%</w:t>
            </w:r>
          </w:p>
        </w:tc>
        <w:tc>
          <w:tcPr>
            <w:tcW w:w="80" w:type="dxa"/>
            <w:vAlign w:val="bottom"/>
          </w:tcPr>
          <w:p>
            <w:pPr>
              <w:spacing w:after="0"/>
              <w:rPr>
                <w:sz w:val="17"/>
                <w:szCs w:val="17"/>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4.2%</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5.3%</w:t>
            </w:r>
          </w:p>
        </w:tc>
        <w:tc>
          <w:tcPr>
            <w:tcW w:w="660" w:type="dxa"/>
            <w:vAlign w:val="bottom"/>
            <w:gridSpan w:val="3"/>
          </w:tcPr>
          <w:p>
            <w:pPr>
              <w:jc w:val="right"/>
              <w:ind w:right="120"/>
              <w:spacing w:after="0"/>
              <w:rPr>
                <w:sz w:val="20"/>
                <w:szCs w:val="20"/>
                <w:color w:val="auto"/>
              </w:rPr>
            </w:pPr>
            <w:r>
              <w:rPr>
                <w:rFonts w:ascii="Arial" w:cs="Arial" w:eastAsia="Arial" w:hAnsi="Arial"/>
                <w:sz w:val="16"/>
                <w:szCs w:val="16"/>
                <w:color w:val="auto"/>
              </w:rPr>
              <w:t>5.1%</w:t>
            </w:r>
          </w:p>
        </w:tc>
        <w:tc>
          <w:tcPr>
            <w:tcW w:w="620" w:type="dxa"/>
            <w:vAlign w:val="bottom"/>
            <w:gridSpan w:val="2"/>
          </w:tcPr>
          <w:p>
            <w:pPr>
              <w:jc w:val="right"/>
              <w:ind w:right="40"/>
              <w:spacing w:after="0"/>
              <w:rPr>
                <w:sz w:val="20"/>
                <w:szCs w:val="20"/>
                <w:color w:val="auto"/>
              </w:rPr>
            </w:pPr>
            <w:r>
              <w:rPr>
                <w:rFonts w:ascii="Arial" w:cs="Arial" w:eastAsia="Arial" w:hAnsi="Arial"/>
                <w:sz w:val="16"/>
                <w:szCs w:val="16"/>
                <w:color w:val="auto"/>
              </w:rPr>
              <w:t>4.8%</w:t>
            </w:r>
          </w:p>
        </w:tc>
        <w:tc>
          <w:tcPr>
            <w:tcW w:w="680" w:type="dxa"/>
            <w:vAlign w:val="bottom"/>
            <w:gridSpan w:val="3"/>
          </w:tcPr>
          <w:p>
            <w:pPr>
              <w:jc w:val="right"/>
              <w:ind w:right="120"/>
              <w:spacing w:after="0"/>
              <w:rPr>
                <w:sz w:val="20"/>
                <w:szCs w:val="20"/>
                <w:color w:val="auto"/>
              </w:rPr>
            </w:pPr>
            <w:r>
              <w:rPr>
                <w:rFonts w:ascii="Arial" w:cs="Arial" w:eastAsia="Arial" w:hAnsi="Arial"/>
                <w:sz w:val="16"/>
                <w:szCs w:val="16"/>
                <w:color w:val="auto"/>
              </w:rPr>
              <w:t>4.7%</w:t>
            </w:r>
          </w:p>
        </w:tc>
        <w:tc>
          <w:tcPr>
            <w:tcW w:w="600" w:type="dxa"/>
            <w:vAlign w:val="bottom"/>
            <w:gridSpan w:val="2"/>
          </w:tcPr>
          <w:p>
            <w:pPr>
              <w:jc w:val="right"/>
              <w:ind w:right="120"/>
              <w:spacing w:after="0"/>
              <w:rPr>
                <w:sz w:val="20"/>
                <w:szCs w:val="20"/>
                <w:color w:val="auto"/>
              </w:rPr>
            </w:pPr>
            <w:r>
              <w:rPr>
                <w:rFonts w:ascii="Arial" w:cs="Arial" w:eastAsia="Arial" w:hAnsi="Arial"/>
                <w:sz w:val="16"/>
                <w:szCs w:val="16"/>
                <w:color w:val="auto"/>
              </w:rPr>
              <w:t>3.2%</w:t>
            </w: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5.7%</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3.4%</w:t>
            </w:r>
          </w:p>
        </w:tc>
        <w:tc>
          <w:tcPr>
            <w:tcW w:w="660" w:type="dxa"/>
            <w:vAlign w:val="bottom"/>
            <w:gridSpan w:val="3"/>
          </w:tcPr>
          <w:p>
            <w:pPr>
              <w:jc w:val="right"/>
              <w:ind w:right="40"/>
              <w:spacing w:after="0"/>
              <w:rPr>
                <w:sz w:val="20"/>
                <w:szCs w:val="20"/>
                <w:color w:val="auto"/>
              </w:rPr>
            </w:pPr>
            <w:r>
              <w:rPr>
                <w:rFonts w:ascii="Arial" w:cs="Arial" w:eastAsia="Arial" w:hAnsi="Arial"/>
                <w:sz w:val="16"/>
                <w:szCs w:val="16"/>
                <w:color w:val="auto"/>
              </w:rPr>
              <w:t>4.2%</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Other invested assets</w:t>
            </w:r>
          </w:p>
        </w:tc>
        <w:tc>
          <w:tcPr>
            <w:tcW w:w="80" w:type="dxa"/>
            <w:vAlign w:val="bottom"/>
            <w:shd w:val="clear" w:color="auto" w:fill="CCEEFF"/>
          </w:tcPr>
          <w:p>
            <w:pPr>
              <w:spacing w:after="0"/>
              <w:rPr>
                <w:sz w:val="17"/>
                <w:szCs w:val="17"/>
                <w:color w:val="auto"/>
              </w:rPr>
            </w:pPr>
          </w:p>
        </w:tc>
        <w:tc>
          <w:tcPr>
            <w:tcW w:w="54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62.4%</w:t>
            </w: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58.6%</w:t>
            </w:r>
          </w:p>
        </w:tc>
        <w:tc>
          <w:tcPr>
            <w:tcW w:w="60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40.5%</w:t>
            </w:r>
          </w:p>
        </w:tc>
        <w:tc>
          <w:tcPr>
            <w:tcW w:w="66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56.9%</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54.6%</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44.9%</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42.1%</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29.4%</w:t>
            </w:r>
          </w:p>
        </w:tc>
        <w:tc>
          <w:tcPr>
            <w:tcW w:w="60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28.3%</w:t>
            </w:r>
          </w:p>
        </w:tc>
        <w:tc>
          <w:tcPr>
            <w:tcW w:w="660" w:type="dxa"/>
            <w:vAlign w:val="bottom"/>
            <w:gridSpan w:val="3"/>
            <w:shd w:val="clear" w:color="auto" w:fill="CCEEFF"/>
          </w:tcPr>
          <w:p>
            <w:pPr>
              <w:jc w:val="right"/>
              <w:ind w:right="40"/>
              <w:spacing w:after="0"/>
              <w:rPr>
                <w:sz w:val="20"/>
                <w:szCs w:val="20"/>
                <w:color w:val="auto"/>
              </w:rPr>
            </w:pPr>
            <w:r>
              <w:rPr>
                <w:rFonts w:ascii="Arial" w:cs="Arial" w:eastAsia="Arial" w:hAnsi="Arial"/>
                <w:sz w:val="16"/>
                <w:szCs w:val="16"/>
                <w:color w:val="auto"/>
              </w:rPr>
              <w:t>32.8%</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tcPr>
          <w:p>
            <w:pPr>
              <w:ind w:left="320"/>
              <w:spacing w:after="0" w:line="198" w:lineRule="exact"/>
              <w:rPr>
                <w:sz w:val="20"/>
                <w:szCs w:val="20"/>
                <w:color w:val="auto"/>
              </w:rPr>
            </w:pPr>
            <w:r>
              <w:rPr>
                <w:rFonts w:ascii="Arial" w:cs="Arial" w:eastAsia="Arial" w:hAnsi="Arial"/>
                <w:sz w:val="14"/>
                <w:szCs w:val="14"/>
                <w:color w:val="auto"/>
              </w:rPr>
              <w:t>Limited partnerships</w:t>
            </w:r>
            <w:r>
              <w:rPr>
                <w:rFonts w:ascii="Arial" w:cs="Arial" w:eastAsia="Arial" w:hAnsi="Arial"/>
                <w:sz w:val="22"/>
                <w:szCs w:val="22"/>
                <w:color w:val="auto"/>
                <w:vertAlign w:val="superscript"/>
              </w:rPr>
              <w:t>(1)</w:t>
            </w: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3.1%</w:t>
            </w:r>
          </w:p>
        </w:tc>
        <w:tc>
          <w:tcPr>
            <w:tcW w:w="80" w:type="dxa"/>
            <w:vAlign w:val="bottom"/>
          </w:tcPr>
          <w:p>
            <w:pPr>
              <w:spacing w:after="0"/>
              <w:rPr>
                <w:sz w:val="17"/>
                <w:szCs w:val="17"/>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15.3%</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19.6%</w:t>
            </w:r>
          </w:p>
        </w:tc>
        <w:tc>
          <w:tcPr>
            <w:tcW w:w="660" w:type="dxa"/>
            <w:vAlign w:val="bottom"/>
            <w:gridSpan w:val="3"/>
          </w:tcPr>
          <w:p>
            <w:pPr>
              <w:jc w:val="right"/>
              <w:ind w:right="120"/>
              <w:spacing w:after="0"/>
              <w:rPr>
                <w:sz w:val="20"/>
                <w:szCs w:val="20"/>
                <w:color w:val="auto"/>
              </w:rPr>
            </w:pPr>
            <w:r>
              <w:rPr>
                <w:rFonts w:ascii="Arial" w:cs="Arial" w:eastAsia="Arial" w:hAnsi="Arial"/>
                <w:sz w:val="16"/>
                <w:szCs w:val="16"/>
                <w:color w:val="auto"/>
              </w:rPr>
              <w:t>16.1%</w:t>
            </w:r>
          </w:p>
        </w:tc>
        <w:tc>
          <w:tcPr>
            <w:tcW w:w="620" w:type="dxa"/>
            <w:vAlign w:val="bottom"/>
            <w:gridSpan w:val="2"/>
          </w:tcPr>
          <w:p>
            <w:pPr>
              <w:jc w:val="right"/>
              <w:ind w:right="40"/>
              <w:spacing w:after="0"/>
              <w:rPr>
                <w:sz w:val="20"/>
                <w:szCs w:val="20"/>
                <w:color w:val="auto"/>
              </w:rPr>
            </w:pPr>
            <w:r>
              <w:rPr>
                <w:rFonts w:ascii="Arial" w:cs="Arial" w:eastAsia="Arial" w:hAnsi="Arial"/>
                <w:sz w:val="16"/>
                <w:szCs w:val="16"/>
                <w:color w:val="auto"/>
              </w:rPr>
              <w:t>13.6%</w:t>
            </w:r>
          </w:p>
        </w:tc>
        <w:tc>
          <w:tcPr>
            <w:tcW w:w="680" w:type="dxa"/>
            <w:vAlign w:val="bottom"/>
            <w:gridSpan w:val="3"/>
          </w:tcPr>
          <w:p>
            <w:pPr>
              <w:jc w:val="right"/>
              <w:ind w:right="120"/>
              <w:spacing w:after="0"/>
              <w:rPr>
                <w:sz w:val="20"/>
                <w:szCs w:val="20"/>
                <w:color w:val="auto"/>
              </w:rPr>
            </w:pPr>
            <w:r>
              <w:rPr>
                <w:rFonts w:ascii="Arial" w:cs="Arial" w:eastAsia="Arial" w:hAnsi="Arial"/>
                <w:sz w:val="16"/>
                <w:szCs w:val="16"/>
                <w:color w:val="auto"/>
              </w:rPr>
              <w:t>33.2%</w:t>
            </w:r>
          </w:p>
        </w:tc>
        <w:tc>
          <w:tcPr>
            <w:tcW w:w="600" w:type="dxa"/>
            <w:vAlign w:val="bottom"/>
            <w:gridSpan w:val="2"/>
          </w:tcPr>
          <w:p>
            <w:pPr>
              <w:jc w:val="right"/>
              <w:ind w:right="120"/>
              <w:spacing w:after="0"/>
              <w:rPr>
                <w:sz w:val="20"/>
                <w:szCs w:val="20"/>
                <w:color w:val="auto"/>
              </w:rPr>
            </w:pPr>
            <w:r>
              <w:rPr>
                <w:rFonts w:ascii="Arial" w:cs="Arial" w:eastAsia="Arial" w:hAnsi="Arial"/>
                <w:sz w:val="16"/>
                <w:szCs w:val="16"/>
                <w:color w:val="auto"/>
              </w:rPr>
              <w:t>10.4%</w:t>
            </w: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7.5%</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2.4%</w:t>
            </w:r>
          </w:p>
        </w:tc>
        <w:tc>
          <w:tcPr>
            <w:tcW w:w="660" w:type="dxa"/>
            <w:vAlign w:val="bottom"/>
            <w:gridSpan w:val="3"/>
          </w:tcPr>
          <w:p>
            <w:pPr>
              <w:jc w:val="right"/>
              <w:ind w:right="40"/>
              <w:spacing w:after="0"/>
              <w:rPr>
                <w:sz w:val="20"/>
                <w:szCs w:val="20"/>
                <w:color w:val="auto"/>
              </w:rPr>
            </w:pPr>
            <w:r>
              <w:rPr>
                <w:rFonts w:ascii="Arial" w:cs="Arial" w:eastAsia="Arial" w:hAnsi="Arial"/>
                <w:sz w:val="16"/>
                <w:szCs w:val="16"/>
                <w:color w:val="auto"/>
              </w:rPr>
              <w:t>12.8%</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Restricted other invested assets related to securitization entities</w:t>
            </w:r>
          </w:p>
        </w:tc>
        <w:tc>
          <w:tcPr>
            <w:tcW w:w="80" w:type="dxa"/>
            <w:vAlign w:val="bottom"/>
            <w:shd w:val="clear" w:color="auto" w:fill="CCEEFF"/>
          </w:tcPr>
          <w:p>
            <w:pPr>
              <w:spacing w:after="0"/>
              <w:rPr>
                <w:sz w:val="17"/>
                <w:szCs w:val="17"/>
                <w:color w:val="auto"/>
              </w:rPr>
            </w:pPr>
          </w:p>
        </w:tc>
        <w:tc>
          <w:tcPr>
            <w:tcW w:w="54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2.1%</w:t>
            </w: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1.0%</w:t>
            </w:r>
          </w:p>
        </w:tc>
        <w:tc>
          <w:tcPr>
            <w:tcW w:w="60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1.0%</w:t>
            </w:r>
          </w:p>
        </w:tc>
        <w:tc>
          <w:tcPr>
            <w:tcW w:w="66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1.0%</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1.3%</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4.2%</w:t>
            </w:r>
          </w:p>
        </w:tc>
        <w:tc>
          <w:tcPr>
            <w:tcW w:w="60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 %</w:t>
            </w:r>
          </w:p>
        </w:tc>
        <w:tc>
          <w:tcPr>
            <w:tcW w:w="5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 %</w:t>
            </w:r>
          </w:p>
        </w:tc>
        <w:tc>
          <w:tcPr>
            <w:tcW w:w="40" w:type="dxa"/>
            <w:vAlign w:val="bottom"/>
            <w:shd w:val="clear" w:color="auto" w:fill="CCEEFF"/>
          </w:tcPr>
          <w:p>
            <w:pPr>
              <w:spacing w:after="0"/>
              <w:rPr>
                <w:sz w:val="17"/>
                <w:szCs w:val="17"/>
                <w:color w:val="auto"/>
              </w:rPr>
            </w:pPr>
          </w:p>
        </w:tc>
        <w:tc>
          <w:tcPr>
            <w:tcW w:w="5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 %</w:t>
            </w:r>
          </w:p>
        </w:tc>
        <w:tc>
          <w:tcPr>
            <w:tcW w:w="660" w:type="dxa"/>
            <w:vAlign w:val="bottom"/>
            <w:gridSpan w:val="3"/>
            <w:shd w:val="clear" w:color="auto" w:fill="CCEEFF"/>
          </w:tcPr>
          <w:p>
            <w:pPr>
              <w:jc w:val="right"/>
              <w:ind w:right="40"/>
              <w:spacing w:after="0"/>
              <w:rPr>
                <w:sz w:val="20"/>
                <w:szCs w:val="20"/>
                <w:color w:val="auto"/>
              </w:rPr>
            </w:pPr>
            <w:r>
              <w:rPr>
                <w:rFonts w:ascii="Arial" w:cs="Arial" w:eastAsia="Arial" w:hAnsi="Arial"/>
                <w:sz w:val="16"/>
                <w:szCs w:val="16"/>
                <w:color w:val="auto"/>
              </w:rPr>
              <w:t>1.1%</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tcPr>
          <w:p>
            <w:pPr>
              <w:ind w:left="320"/>
              <w:spacing w:after="0"/>
              <w:rPr>
                <w:sz w:val="20"/>
                <w:szCs w:val="20"/>
                <w:color w:val="auto"/>
              </w:rPr>
            </w:pPr>
            <w:r>
              <w:rPr>
                <w:rFonts w:ascii="Arial" w:cs="Arial" w:eastAsia="Arial" w:hAnsi="Arial"/>
                <w:sz w:val="16"/>
                <w:szCs w:val="16"/>
                <w:color w:val="auto"/>
              </w:rPr>
              <w:t>Policy loans</w:t>
            </w: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9.0%</w:t>
            </w:r>
          </w:p>
        </w:tc>
        <w:tc>
          <w:tcPr>
            <w:tcW w:w="80" w:type="dxa"/>
            <w:vAlign w:val="bottom"/>
          </w:tcPr>
          <w:p>
            <w:pPr>
              <w:spacing w:after="0"/>
              <w:rPr>
                <w:sz w:val="17"/>
                <w:szCs w:val="17"/>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8.5%</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8.7%</w:t>
            </w:r>
          </w:p>
        </w:tc>
        <w:tc>
          <w:tcPr>
            <w:tcW w:w="660" w:type="dxa"/>
            <w:vAlign w:val="bottom"/>
            <w:gridSpan w:val="3"/>
          </w:tcPr>
          <w:p>
            <w:pPr>
              <w:jc w:val="right"/>
              <w:ind w:right="120"/>
              <w:spacing w:after="0"/>
              <w:rPr>
                <w:sz w:val="20"/>
                <w:szCs w:val="20"/>
                <w:color w:val="auto"/>
              </w:rPr>
            </w:pPr>
            <w:r>
              <w:rPr>
                <w:rFonts w:ascii="Arial" w:cs="Arial" w:eastAsia="Arial" w:hAnsi="Arial"/>
                <w:sz w:val="16"/>
                <w:szCs w:val="16"/>
                <w:color w:val="auto"/>
              </w:rPr>
              <w:t>8.6%</w:t>
            </w:r>
          </w:p>
        </w:tc>
        <w:tc>
          <w:tcPr>
            <w:tcW w:w="620" w:type="dxa"/>
            <w:vAlign w:val="bottom"/>
            <w:gridSpan w:val="2"/>
          </w:tcPr>
          <w:p>
            <w:pPr>
              <w:jc w:val="right"/>
              <w:ind w:right="40"/>
              <w:spacing w:after="0"/>
              <w:rPr>
                <w:sz w:val="20"/>
                <w:szCs w:val="20"/>
                <w:color w:val="auto"/>
              </w:rPr>
            </w:pPr>
            <w:r>
              <w:rPr>
                <w:rFonts w:ascii="Arial" w:cs="Arial" w:eastAsia="Arial" w:hAnsi="Arial"/>
                <w:sz w:val="16"/>
                <w:szCs w:val="16"/>
                <w:color w:val="auto"/>
              </w:rPr>
              <w:t>8.7%</w:t>
            </w:r>
          </w:p>
        </w:tc>
        <w:tc>
          <w:tcPr>
            <w:tcW w:w="680" w:type="dxa"/>
            <w:vAlign w:val="bottom"/>
            <w:gridSpan w:val="3"/>
          </w:tcPr>
          <w:p>
            <w:pPr>
              <w:jc w:val="right"/>
              <w:ind w:right="120"/>
              <w:spacing w:after="0"/>
              <w:rPr>
                <w:sz w:val="20"/>
                <w:szCs w:val="20"/>
                <w:color w:val="auto"/>
              </w:rPr>
            </w:pPr>
            <w:r>
              <w:rPr>
                <w:rFonts w:ascii="Arial" w:cs="Arial" w:eastAsia="Arial" w:hAnsi="Arial"/>
                <w:sz w:val="16"/>
                <w:szCs w:val="16"/>
                <w:color w:val="auto"/>
              </w:rPr>
              <w:t>8.3%</w:t>
            </w:r>
          </w:p>
        </w:tc>
        <w:tc>
          <w:tcPr>
            <w:tcW w:w="600" w:type="dxa"/>
            <w:vAlign w:val="bottom"/>
            <w:gridSpan w:val="2"/>
          </w:tcPr>
          <w:p>
            <w:pPr>
              <w:jc w:val="right"/>
              <w:ind w:right="120"/>
              <w:spacing w:after="0"/>
              <w:rPr>
                <w:sz w:val="20"/>
                <w:szCs w:val="20"/>
                <w:color w:val="auto"/>
              </w:rPr>
            </w:pPr>
            <w:r>
              <w:rPr>
                <w:rFonts w:ascii="Arial" w:cs="Arial" w:eastAsia="Arial" w:hAnsi="Arial"/>
                <w:sz w:val="16"/>
                <w:szCs w:val="16"/>
                <w:color w:val="auto"/>
              </w:rPr>
              <w:t>7.9%</w:t>
            </w: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7.8%</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8.0%</w:t>
            </w:r>
          </w:p>
        </w:tc>
        <w:tc>
          <w:tcPr>
            <w:tcW w:w="660" w:type="dxa"/>
            <w:vAlign w:val="bottom"/>
            <w:gridSpan w:val="3"/>
          </w:tcPr>
          <w:p>
            <w:pPr>
              <w:jc w:val="right"/>
              <w:ind w:right="40"/>
              <w:spacing w:after="0"/>
              <w:rPr>
                <w:sz w:val="20"/>
                <w:szCs w:val="20"/>
                <w:color w:val="auto"/>
              </w:rPr>
            </w:pPr>
            <w:r>
              <w:rPr>
                <w:rFonts w:ascii="Arial" w:cs="Arial" w:eastAsia="Arial" w:hAnsi="Arial"/>
                <w:sz w:val="16"/>
                <w:szCs w:val="16"/>
                <w:color w:val="auto"/>
              </w:rPr>
              <w:t>8.1%</w:t>
            </w:r>
          </w:p>
        </w:tc>
        <w:tc>
          <w:tcPr>
            <w:tcW w:w="0" w:type="dxa"/>
            <w:vAlign w:val="bottom"/>
          </w:tcPr>
          <w:p>
            <w:pPr>
              <w:spacing w:after="0"/>
              <w:rPr>
                <w:sz w:val="1"/>
                <w:szCs w:val="1"/>
                <w:color w:val="auto"/>
              </w:rPr>
            </w:pPr>
          </w:p>
        </w:tc>
      </w:tr>
      <w:tr>
        <w:trPr>
          <w:trHeight w:val="198"/>
        </w:trPr>
        <w:tc>
          <w:tcPr>
            <w:tcW w:w="518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Cash, cash equivalents and short-term investments</w:t>
            </w:r>
          </w:p>
        </w:tc>
        <w:tc>
          <w:tcPr>
            <w:tcW w:w="80" w:type="dxa"/>
            <w:vAlign w:val="bottom"/>
            <w:shd w:val="clear" w:color="auto" w:fill="CCEEFF"/>
          </w:tcPr>
          <w:p>
            <w:pPr>
              <w:spacing w:after="0"/>
              <w:rPr>
                <w:sz w:val="17"/>
                <w:szCs w:val="17"/>
                <w:color w:val="auto"/>
              </w:rPr>
            </w:pPr>
          </w:p>
        </w:tc>
        <w:tc>
          <w:tcPr>
            <w:tcW w:w="54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0.5%</w:t>
            </w:r>
          </w:p>
        </w:tc>
        <w:tc>
          <w:tcPr>
            <w:tcW w:w="80" w:type="dxa"/>
            <w:vAlign w:val="bottom"/>
            <w:shd w:val="clear" w:color="auto" w:fill="CCEEFF"/>
          </w:tcPr>
          <w:p>
            <w:pPr>
              <w:spacing w:after="0"/>
              <w:rPr>
                <w:sz w:val="17"/>
                <w:szCs w:val="17"/>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0.7%</w:t>
            </w:r>
          </w:p>
        </w:tc>
        <w:tc>
          <w:tcPr>
            <w:tcW w:w="60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0.6%</w:t>
            </w:r>
          </w:p>
        </w:tc>
        <w:tc>
          <w:tcPr>
            <w:tcW w:w="66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0.4%</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0.5%</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0.4%</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0.4%</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0.5%</w:t>
            </w:r>
          </w:p>
        </w:tc>
        <w:tc>
          <w:tcPr>
            <w:tcW w:w="60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0.7%</w:t>
            </w:r>
          </w:p>
        </w:tc>
        <w:tc>
          <w:tcPr>
            <w:tcW w:w="660" w:type="dxa"/>
            <w:vAlign w:val="bottom"/>
            <w:gridSpan w:val="3"/>
            <w:shd w:val="clear" w:color="auto" w:fill="CCEEFF"/>
          </w:tcPr>
          <w:p>
            <w:pPr>
              <w:jc w:val="right"/>
              <w:ind w:right="40"/>
              <w:spacing w:after="0"/>
              <w:rPr>
                <w:sz w:val="20"/>
                <w:szCs w:val="20"/>
                <w:color w:val="auto"/>
              </w:rPr>
            </w:pPr>
            <w:r>
              <w:rPr>
                <w:rFonts w:ascii="Arial" w:cs="Arial" w:eastAsia="Arial" w:hAnsi="Arial"/>
                <w:sz w:val="16"/>
                <w:szCs w:val="16"/>
                <w:color w:val="auto"/>
              </w:rPr>
              <w:t>0.5%</w:t>
            </w:r>
          </w:p>
        </w:tc>
        <w:tc>
          <w:tcPr>
            <w:tcW w:w="0" w:type="dxa"/>
            <w:vAlign w:val="bottom"/>
          </w:tcPr>
          <w:p>
            <w:pPr>
              <w:spacing w:after="0"/>
              <w:rPr>
                <w:sz w:val="1"/>
                <w:szCs w:val="1"/>
                <w:color w:val="auto"/>
              </w:rPr>
            </w:pPr>
          </w:p>
        </w:tc>
      </w:tr>
      <w:tr>
        <w:trPr>
          <w:trHeight w:val="20"/>
        </w:trPr>
        <w:tc>
          <w:tcPr>
            <w:tcW w:w="5180" w:type="dxa"/>
            <w:vAlign w:val="bottom"/>
            <w:tcBorders>
              <w:right w:val="single" w:sz="8" w:color="auto"/>
            </w:tcBorders>
            <w:vMerge w:val="restart"/>
          </w:tcPr>
          <w:p>
            <w:pPr>
              <w:ind w:left="640"/>
              <w:spacing w:after="0"/>
              <w:rPr>
                <w:sz w:val="20"/>
                <w:szCs w:val="20"/>
                <w:color w:val="auto"/>
              </w:rPr>
            </w:pPr>
            <w:r>
              <w:rPr>
                <w:rFonts w:ascii="Arial" w:cs="Arial" w:eastAsia="Arial" w:hAnsi="Arial"/>
                <w:sz w:val="16"/>
                <w:szCs w:val="16"/>
                <w:color w:val="auto"/>
              </w:rPr>
              <w:t>Gross investment income before expenses and fees</w:t>
            </w: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5180" w:type="dxa"/>
            <w:vAlign w:val="bottom"/>
            <w:tcBorders>
              <w:right w:val="single" w:sz="8" w:color="auto"/>
            </w:tcBorders>
            <w:vMerge w:val="continue"/>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4.7%</w:t>
            </w:r>
          </w:p>
        </w:tc>
        <w:tc>
          <w:tcPr>
            <w:tcW w:w="80" w:type="dxa"/>
            <w:vAlign w:val="bottom"/>
          </w:tcPr>
          <w:p>
            <w:pPr>
              <w:spacing w:after="0"/>
              <w:rPr>
                <w:sz w:val="17"/>
                <w:szCs w:val="17"/>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4.7%</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4.7%</w:t>
            </w:r>
          </w:p>
        </w:tc>
        <w:tc>
          <w:tcPr>
            <w:tcW w:w="660" w:type="dxa"/>
            <w:vAlign w:val="bottom"/>
            <w:gridSpan w:val="3"/>
          </w:tcPr>
          <w:p>
            <w:pPr>
              <w:jc w:val="right"/>
              <w:ind w:right="120"/>
              <w:spacing w:after="0"/>
              <w:rPr>
                <w:sz w:val="20"/>
                <w:szCs w:val="20"/>
                <w:color w:val="auto"/>
              </w:rPr>
            </w:pPr>
            <w:r>
              <w:rPr>
                <w:rFonts w:ascii="Arial" w:cs="Arial" w:eastAsia="Arial" w:hAnsi="Arial"/>
                <w:sz w:val="16"/>
                <w:szCs w:val="16"/>
                <w:color w:val="auto"/>
              </w:rPr>
              <w:t>4.7%</w:t>
            </w:r>
          </w:p>
        </w:tc>
        <w:tc>
          <w:tcPr>
            <w:tcW w:w="620" w:type="dxa"/>
            <w:vAlign w:val="bottom"/>
            <w:gridSpan w:val="2"/>
          </w:tcPr>
          <w:p>
            <w:pPr>
              <w:jc w:val="right"/>
              <w:ind w:right="40"/>
              <w:spacing w:after="0"/>
              <w:rPr>
                <w:sz w:val="20"/>
                <w:szCs w:val="20"/>
                <w:color w:val="auto"/>
              </w:rPr>
            </w:pPr>
            <w:r>
              <w:rPr>
                <w:rFonts w:ascii="Arial" w:cs="Arial" w:eastAsia="Arial" w:hAnsi="Arial"/>
                <w:sz w:val="16"/>
                <w:szCs w:val="16"/>
                <w:color w:val="auto"/>
              </w:rPr>
              <w:t>4.7%</w:t>
            </w:r>
          </w:p>
        </w:tc>
        <w:tc>
          <w:tcPr>
            <w:tcW w:w="680" w:type="dxa"/>
            <w:vAlign w:val="bottom"/>
            <w:gridSpan w:val="3"/>
          </w:tcPr>
          <w:p>
            <w:pPr>
              <w:jc w:val="right"/>
              <w:ind w:right="120"/>
              <w:spacing w:after="0"/>
              <w:rPr>
                <w:sz w:val="20"/>
                <w:szCs w:val="20"/>
                <w:color w:val="auto"/>
              </w:rPr>
            </w:pPr>
            <w:r>
              <w:rPr>
                <w:rFonts w:ascii="Arial" w:cs="Arial" w:eastAsia="Arial" w:hAnsi="Arial"/>
                <w:sz w:val="16"/>
                <w:szCs w:val="16"/>
                <w:color w:val="auto"/>
              </w:rPr>
              <w:t>4.9%</w:t>
            </w:r>
          </w:p>
        </w:tc>
        <w:tc>
          <w:tcPr>
            <w:tcW w:w="600" w:type="dxa"/>
            <w:vAlign w:val="bottom"/>
            <w:gridSpan w:val="2"/>
          </w:tcPr>
          <w:p>
            <w:pPr>
              <w:jc w:val="right"/>
              <w:ind w:right="120"/>
              <w:spacing w:after="0"/>
              <w:rPr>
                <w:sz w:val="20"/>
                <w:szCs w:val="20"/>
                <w:color w:val="auto"/>
              </w:rPr>
            </w:pPr>
            <w:r>
              <w:rPr>
                <w:rFonts w:ascii="Arial" w:cs="Arial" w:eastAsia="Arial" w:hAnsi="Arial"/>
                <w:sz w:val="16"/>
                <w:szCs w:val="16"/>
                <w:color w:val="auto"/>
              </w:rPr>
              <w:t>4.8%</w:t>
            </w: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4.9%</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4.8%</w:t>
            </w:r>
          </w:p>
        </w:tc>
        <w:tc>
          <w:tcPr>
            <w:tcW w:w="660" w:type="dxa"/>
            <w:vAlign w:val="bottom"/>
            <w:gridSpan w:val="3"/>
          </w:tcPr>
          <w:p>
            <w:pPr>
              <w:jc w:val="right"/>
              <w:ind w:right="40"/>
              <w:spacing w:after="0"/>
              <w:rPr>
                <w:sz w:val="20"/>
                <w:szCs w:val="20"/>
                <w:color w:val="auto"/>
              </w:rPr>
            </w:pPr>
            <w:r>
              <w:rPr>
                <w:rFonts w:ascii="Arial" w:cs="Arial" w:eastAsia="Arial" w:hAnsi="Arial"/>
                <w:sz w:val="16"/>
                <w:szCs w:val="16"/>
                <w:color w:val="auto"/>
              </w:rPr>
              <w:t>4.8%</w:t>
            </w:r>
          </w:p>
        </w:tc>
        <w:tc>
          <w:tcPr>
            <w:tcW w:w="0" w:type="dxa"/>
            <w:vAlign w:val="bottom"/>
          </w:tcPr>
          <w:p>
            <w:pPr>
              <w:spacing w:after="0"/>
              <w:rPr>
                <w:sz w:val="1"/>
                <w:szCs w:val="1"/>
                <w:color w:val="auto"/>
              </w:rPr>
            </w:pPr>
          </w:p>
        </w:tc>
      </w:tr>
      <w:tr>
        <w:trPr>
          <w:trHeight w:val="201"/>
        </w:trPr>
        <w:tc>
          <w:tcPr>
            <w:tcW w:w="5180" w:type="dxa"/>
            <w:vAlign w:val="bottom"/>
            <w:tcBorders>
              <w:right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Expenses and fees</w:t>
            </w:r>
          </w:p>
        </w:tc>
        <w:tc>
          <w:tcPr>
            <w:tcW w:w="80" w:type="dxa"/>
            <w:vAlign w:val="bottom"/>
            <w:shd w:val="clear" w:color="auto" w:fill="CCEEFF"/>
          </w:tcPr>
          <w:p>
            <w:pPr>
              <w:spacing w:after="0"/>
              <w:rPr>
                <w:sz w:val="17"/>
                <w:szCs w:val="17"/>
                <w:color w:val="auto"/>
              </w:rPr>
            </w:pPr>
          </w:p>
        </w:tc>
        <w:tc>
          <w:tcPr>
            <w:tcW w:w="540" w:type="dxa"/>
            <w:vAlign w:val="bottom"/>
            <w:tcBorders>
              <w:right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-0.1%</w:t>
            </w:r>
          </w:p>
        </w:tc>
        <w:tc>
          <w:tcPr>
            <w:tcW w:w="80" w:type="dxa"/>
            <w:vAlign w:val="bottom"/>
            <w:shd w:val="clear" w:color="auto" w:fill="CCEEFF"/>
          </w:tcPr>
          <w:p>
            <w:pPr>
              <w:spacing w:after="0"/>
              <w:rPr>
                <w:sz w:val="17"/>
                <w:szCs w:val="17"/>
                <w:color w:val="auto"/>
              </w:rPr>
            </w:pPr>
          </w:p>
        </w:tc>
        <w:tc>
          <w:tcPr>
            <w:tcW w:w="1820" w:type="dxa"/>
            <w:vAlign w:val="bottom"/>
            <w:gridSpan w:val="8"/>
            <w:shd w:val="clear" w:color="auto" w:fill="CCEEFF"/>
          </w:tcPr>
          <w:p>
            <w:pPr>
              <w:jc w:val="right"/>
              <w:ind w:right="120"/>
              <w:spacing w:after="0"/>
              <w:rPr>
                <w:sz w:val="20"/>
                <w:szCs w:val="20"/>
                <w:color w:val="auto"/>
              </w:rPr>
            </w:pPr>
            <w:r>
              <w:rPr>
                <w:rFonts w:ascii="Arial" w:cs="Arial" w:eastAsia="Arial" w:hAnsi="Arial"/>
                <w:sz w:val="16"/>
                <w:szCs w:val="16"/>
                <w:color w:val="auto"/>
              </w:rPr>
              <w:t>-0.1%   -0.1%   -0.1%</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-0.1%</w:t>
            </w:r>
          </w:p>
        </w:tc>
        <w:tc>
          <w:tcPr>
            <w:tcW w:w="68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-0.1%</w:t>
            </w: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-0.1%</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-0.1%</w:t>
            </w:r>
          </w:p>
        </w:tc>
        <w:tc>
          <w:tcPr>
            <w:tcW w:w="60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-0.1%</w:t>
            </w:r>
          </w:p>
        </w:tc>
        <w:tc>
          <w:tcPr>
            <w:tcW w:w="660" w:type="dxa"/>
            <w:vAlign w:val="bottom"/>
            <w:gridSpan w:val="3"/>
            <w:shd w:val="clear" w:color="auto" w:fill="CCEEFF"/>
          </w:tcPr>
          <w:p>
            <w:pPr>
              <w:jc w:val="right"/>
              <w:ind w:right="40"/>
              <w:spacing w:after="0"/>
              <w:rPr>
                <w:sz w:val="20"/>
                <w:szCs w:val="20"/>
                <w:color w:val="auto"/>
              </w:rPr>
            </w:pPr>
            <w:r>
              <w:rPr>
                <w:rFonts w:ascii="Arial" w:cs="Arial" w:eastAsia="Arial" w:hAnsi="Arial"/>
                <w:sz w:val="16"/>
                <w:szCs w:val="16"/>
                <w:color w:val="auto"/>
              </w:rPr>
              <w:t>-0.1%</w:t>
            </w:r>
          </w:p>
        </w:tc>
        <w:tc>
          <w:tcPr>
            <w:tcW w:w="0" w:type="dxa"/>
            <w:vAlign w:val="bottom"/>
          </w:tcPr>
          <w:p>
            <w:pPr>
              <w:spacing w:after="0"/>
              <w:rPr>
                <w:sz w:val="1"/>
                <w:szCs w:val="1"/>
                <w:color w:val="auto"/>
              </w:rPr>
            </w:pPr>
          </w:p>
        </w:tc>
      </w:tr>
      <w:tr>
        <w:trPr>
          <w:trHeight w:val="20"/>
        </w:trPr>
        <w:tc>
          <w:tcPr>
            <w:tcW w:w="5180" w:type="dxa"/>
            <w:vAlign w:val="bottom"/>
            <w:tcBorders>
              <w:right w:val="single" w:sz="8" w:color="auto"/>
            </w:tcBorders>
            <w:vMerge w:val="restart"/>
          </w:tcPr>
          <w:p>
            <w:pPr>
              <w:ind w:left="320"/>
              <w:spacing w:after="0"/>
              <w:rPr>
                <w:sz w:val="20"/>
                <w:szCs w:val="20"/>
                <w:color w:val="auto"/>
              </w:rPr>
            </w:pPr>
            <w:r>
              <w:rPr>
                <w:rFonts w:ascii="Arial" w:cs="Arial" w:eastAsia="Arial" w:hAnsi="Arial"/>
                <w:sz w:val="16"/>
                <w:szCs w:val="16"/>
                <w:color w:val="auto"/>
              </w:rPr>
              <w:t>Net investment income</w:t>
            </w: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5180" w:type="dxa"/>
            <w:vAlign w:val="bottom"/>
            <w:tcBorders>
              <w:right w:val="single" w:sz="8" w:color="auto"/>
            </w:tcBorders>
            <w:vMerge w:val="continue"/>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Borders>
              <w:right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4.6%</w:t>
            </w:r>
          </w:p>
        </w:tc>
        <w:tc>
          <w:tcPr>
            <w:tcW w:w="80" w:type="dxa"/>
            <w:vAlign w:val="bottom"/>
          </w:tcPr>
          <w:p>
            <w:pPr>
              <w:spacing w:after="0"/>
              <w:rPr>
                <w:sz w:val="17"/>
                <w:szCs w:val="17"/>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4.6%</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4.6%</w:t>
            </w:r>
          </w:p>
        </w:tc>
        <w:tc>
          <w:tcPr>
            <w:tcW w:w="660" w:type="dxa"/>
            <w:vAlign w:val="bottom"/>
            <w:gridSpan w:val="3"/>
          </w:tcPr>
          <w:p>
            <w:pPr>
              <w:jc w:val="right"/>
              <w:ind w:right="120"/>
              <w:spacing w:after="0"/>
              <w:rPr>
                <w:sz w:val="20"/>
                <w:szCs w:val="20"/>
                <w:color w:val="auto"/>
              </w:rPr>
            </w:pPr>
            <w:r>
              <w:rPr>
                <w:rFonts w:ascii="Arial" w:cs="Arial" w:eastAsia="Arial" w:hAnsi="Arial"/>
                <w:sz w:val="16"/>
                <w:szCs w:val="16"/>
                <w:color w:val="auto"/>
              </w:rPr>
              <w:t>4.6%</w:t>
            </w:r>
          </w:p>
        </w:tc>
        <w:tc>
          <w:tcPr>
            <w:tcW w:w="620" w:type="dxa"/>
            <w:vAlign w:val="bottom"/>
            <w:gridSpan w:val="2"/>
          </w:tcPr>
          <w:p>
            <w:pPr>
              <w:jc w:val="right"/>
              <w:ind w:right="40"/>
              <w:spacing w:after="0"/>
              <w:rPr>
                <w:sz w:val="20"/>
                <w:szCs w:val="20"/>
                <w:color w:val="auto"/>
              </w:rPr>
            </w:pPr>
            <w:r>
              <w:rPr>
                <w:rFonts w:ascii="Arial" w:cs="Arial" w:eastAsia="Arial" w:hAnsi="Arial"/>
                <w:sz w:val="16"/>
                <w:szCs w:val="16"/>
                <w:color w:val="auto"/>
              </w:rPr>
              <w:t>4.6%</w:t>
            </w:r>
          </w:p>
        </w:tc>
        <w:tc>
          <w:tcPr>
            <w:tcW w:w="680" w:type="dxa"/>
            <w:vAlign w:val="bottom"/>
            <w:gridSpan w:val="3"/>
          </w:tcPr>
          <w:p>
            <w:pPr>
              <w:jc w:val="right"/>
              <w:ind w:right="120"/>
              <w:spacing w:after="0"/>
              <w:rPr>
                <w:sz w:val="20"/>
                <w:szCs w:val="20"/>
                <w:color w:val="auto"/>
              </w:rPr>
            </w:pPr>
            <w:r>
              <w:rPr>
                <w:rFonts w:ascii="Arial" w:cs="Arial" w:eastAsia="Arial" w:hAnsi="Arial"/>
                <w:sz w:val="16"/>
                <w:szCs w:val="16"/>
                <w:color w:val="auto"/>
              </w:rPr>
              <w:t>4.8%</w:t>
            </w:r>
          </w:p>
        </w:tc>
        <w:tc>
          <w:tcPr>
            <w:tcW w:w="600" w:type="dxa"/>
            <w:vAlign w:val="bottom"/>
            <w:gridSpan w:val="2"/>
          </w:tcPr>
          <w:p>
            <w:pPr>
              <w:jc w:val="right"/>
              <w:ind w:right="120"/>
              <w:spacing w:after="0"/>
              <w:rPr>
                <w:sz w:val="20"/>
                <w:szCs w:val="20"/>
                <w:color w:val="auto"/>
              </w:rPr>
            </w:pPr>
            <w:r>
              <w:rPr>
                <w:rFonts w:ascii="Arial" w:cs="Arial" w:eastAsia="Arial" w:hAnsi="Arial"/>
                <w:sz w:val="16"/>
                <w:szCs w:val="16"/>
                <w:color w:val="auto"/>
              </w:rPr>
              <w:t>4.7%</w:t>
            </w: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4.8%</w:t>
            </w:r>
          </w:p>
        </w:tc>
        <w:tc>
          <w:tcPr>
            <w:tcW w:w="600" w:type="dxa"/>
            <w:vAlign w:val="bottom"/>
            <w:gridSpan w:val="3"/>
          </w:tcPr>
          <w:p>
            <w:pPr>
              <w:jc w:val="right"/>
              <w:ind w:right="60"/>
              <w:spacing w:after="0"/>
              <w:rPr>
                <w:sz w:val="20"/>
                <w:szCs w:val="20"/>
                <w:color w:val="auto"/>
              </w:rPr>
            </w:pPr>
            <w:r>
              <w:rPr>
                <w:rFonts w:ascii="Arial" w:cs="Arial" w:eastAsia="Arial" w:hAnsi="Arial"/>
                <w:sz w:val="16"/>
                <w:szCs w:val="16"/>
                <w:color w:val="auto"/>
              </w:rPr>
              <w:t>4.7%</w:t>
            </w:r>
          </w:p>
        </w:tc>
        <w:tc>
          <w:tcPr>
            <w:tcW w:w="660" w:type="dxa"/>
            <w:vAlign w:val="bottom"/>
            <w:gridSpan w:val="3"/>
          </w:tcPr>
          <w:p>
            <w:pPr>
              <w:jc w:val="right"/>
              <w:ind w:right="40"/>
              <w:spacing w:after="0"/>
              <w:rPr>
                <w:sz w:val="20"/>
                <w:szCs w:val="20"/>
                <w:color w:val="auto"/>
              </w:rPr>
            </w:pPr>
            <w:r>
              <w:rPr>
                <w:rFonts w:ascii="Arial" w:cs="Arial" w:eastAsia="Arial" w:hAnsi="Arial"/>
                <w:sz w:val="16"/>
                <w:szCs w:val="16"/>
                <w:color w:val="auto"/>
              </w:rPr>
              <w:t>4.7%</w:t>
            </w:r>
          </w:p>
        </w:tc>
        <w:tc>
          <w:tcPr>
            <w:tcW w:w="0" w:type="dxa"/>
            <w:vAlign w:val="bottom"/>
          </w:tcPr>
          <w:p>
            <w:pPr>
              <w:spacing w:after="0"/>
              <w:rPr>
                <w:sz w:val="1"/>
                <w:szCs w:val="1"/>
                <w:color w:val="auto"/>
              </w:rPr>
            </w:pPr>
          </w:p>
        </w:tc>
      </w:tr>
      <w:tr>
        <w:trPr>
          <w:trHeight w:val="20"/>
        </w:trPr>
        <w:tc>
          <w:tcPr>
            <w:tcW w:w="518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5180" w:type="dxa"/>
            <w:vAlign w:val="bottom"/>
            <w:tcBorders>
              <w:right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3" w:lineRule="exact"/>
        <w:rPr>
          <w:sz w:val="20"/>
          <w:szCs w:val="20"/>
          <w:color w:val="auto"/>
        </w:rPr>
      </w:pPr>
    </w:p>
    <w:p>
      <w:pPr>
        <w:ind w:right="80"/>
        <w:spacing w:after="0" w:line="287" w:lineRule="auto"/>
        <w:rPr>
          <w:sz w:val="20"/>
          <w:szCs w:val="20"/>
          <w:color w:val="auto"/>
        </w:rPr>
      </w:pPr>
      <w:r>
        <w:rPr>
          <w:rFonts w:ascii="Arial" w:cs="Arial" w:eastAsia="Arial" w:hAnsi="Arial"/>
          <w:sz w:val="16"/>
          <w:szCs w:val="16"/>
          <w:color w:val="auto"/>
        </w:rPr>
        <w:t>Yields are based on net investment income as reported under GAAP and are consistent with how the company measures its investment performance for management purposes. Yields are annualized, for interim periods, and are calculated as net investment income as a percentage of average quarterly asset carrying values except for fixed maturity and equity securities, derivatives and derivative counterparty collateral, which exclude unrealized fair value adjustments and securities lending activity, which is included in other invested assets and is calculated net of the corresponding securities lending liability. See page 73 herein for average invested assets and cash used in the yield calculation.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62865</wp:posOffset>
            </wp:positionV>
            <wp:extent cx="728345" cy="825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19" w:lineRule="exact"/>
        <w:rPr>
          <w:sz w:val="20"/>
          <w:szCs w:val="20"/>
          <w:color w:val="auto"/>
        </w:rPr>
      </w:pPr>
    </w:p>
    <w:p>
      <w:pPr>
        <w:ind w:left="5620" w:right="4640" w:hanging="5615"/>
        <w:spacing w:after="0" w:line="430" w:lineRule="auto"/>
        <w:tabs>
          <w:tab w:leader="none" w:pos="448" w:val="left"/>
        </w:tabs>
        <w:numPr>
          <w:ilvl w:val="0"/>
          <w:numId w:val="67"/>
        </w:numPr>
        <w:rPr>
          <w:rFonts w:ascii="Arial" w:cs="Arial" w:eastAsia="Arial" w:hAnsi="Arial"/>
          <w:sz w:val="15"/>
          <w:szCs w:val="15"/>
          <w:color w:val="auto"/>
        </w:rPr>
      </w:pPr>
      <w:r>
        <w:rPr>
          <w:rFonts w:ascii="Arial" w:cs="Arial" w:eastAsia="Arial" w:hAnsi="Arial"/>
          <w:sz w:val="18"/>
          <w:szCs w:val="18"/>
          <w:color w:val="auto"/>
        </w:rPr>
        <w:t>Limited partnership investments are equity-based and do not have fixed returns by period. 69</w:t>
      </w:r>
    </w:p>
    <w:p>
      <w:pPr>
        <w:sectPr>
          <w:pgSz w:w="11900" w:h="16838" w:orient="portrait"/>
          <w:cols w:equalWidth="0" w:num="1">
            <w:col w:w="11420"/>
          </w:cols>
          <w:pgMar w:left="240" w:top="266" w:right="239" w:bottom="1440" w:gutter="0" w:footer="0" w:header="0"/>
        </w:sectPr>
      </w:pPr>
    </w:p>
    <w:bookmarkStart w:id="102" w:name="page103"/>
    <w:bookmarkEnd w:id="10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Net Investment Gains (Losses), Net—Detail</w:t>
      </w:r>
      <w:r>
        <w:rPr>
          <w:rFonts w:ascii="Arial" w:cs="Arial" w:eastAsia="Arial" w:hAnsi="Arial"/>
          <w:sz w:val="14"/>
          <w:szCs w:val="14"/>
          <w:color w:val="auto"/>
        </w:rPr>
        <w:t>(1)</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9"/>
              </w:rPr>
              <w:t>2014</w:t>
            </w: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52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Borders>
              <w:right w:val="single" w:sz="8" w:color="auto"/>
            </w:tcBorders>
            <w:gridSpan w:val="3"/>
          </w:tcPr>
          <w:p>
            <w:pPr>
              <w:jc w:val="center"/>
              <w:ind w:right="140"/>
              <w:spacing w:after="0" w:line="139" w:lineRule="exact"/>
              <w:rPr>
                <w:sz w:val="20"/>
                <w:szCs w:val="20"/>
                <w:color w:val="auto"/>
              </w:rPr>
            </w:pPr>
            <w:r>
              <w:rPr>
                <w:rFonts w:ascii="Arial" w:cs="Arial" w:eastAsia="Arial" w:hAnsi="Arial"/>
                <w:sz w:val="14"/>
                <w:szCs w:val="14"/>
                <w:b w:val="1"/>
                <w:bCs w:val="1"/>
                <w:color w:val="auto"/>
                <w:w w:val="96"/>
              </w:rPr>
              <w:t>4Q</w:t>
            </w:r>
          </w:p>
        </w:tc>
        <w:tc>
          <w:tcPr>
            <w:tcW w:w="80" w:type="dxa"/>
            <w:vAlign w:val="bottom"/>
          </w:tcPr>
          <w:p>
            <w:pPr>
              <w:spacing w:after="0"/>
              <w:rPr>
                <w:sz w:val="12"/>
                <w:szCs w:val="12"/>
                <w:color w:val="auto"/>
              </w:rPr>
            </w:pPr>
          </w:p>
        </w:tc>
        <w:tc>
          <w:tcPr>
            <w:tcW w:w="500" w:type="dxa"/>
            <w:vAlign w:val="bottom"/>
            <w:gridSpan w:val="3"/>
          </w:tcPr>
          <w:p>
            <w:pPr>
              <w:jc w:val="center"/>
              <w:ind w:right="160"/>
              <w:spacing w:after="0" w:line="139" w:lineRule="exact"/>
              <w:rPr>
                <w:sz w:val="20"/>
                <w:szCs w:val="20"/>
                <w:color w:val="auto"/>
              </w:rPr>
            </w:pPr>
            <w:r>
              <w:rPr>
                <w:rFonts w:ascii="Arial" w:cs="Arial" w:eastAsia="Arial" w:hAnsi="Arial"/>
                <w:sz w:val="14"/>
                <w:szCs w:val="14"/>
                <w:b w:val="1"/>
                <w:bCs w:val="1"/>
                <w:color w:val="auto"/>
                <w:w w:val="96"/>
              </w:rPr>
              <w:t>3Q</w:t>
            </w:r>
          </w:p>
        </w:tc>
        <w:tc>
          <w:tcPr>
            <w:tcW w:w="500" w:type="dxa"/>
            <w:vAlign w:val="bottom"/>
            <w:gridSpan w:val="3"/>
          </w:tcPr>
          <w:p>
            <w:pPr>
              <w:jc w:val="center"/>
              <w:ind w:right="160"/>
              <w:spacing w:after="0" w:line="139" w:lineRule="exact"/>
              <w:rPr>
                <w:sz w:val="20"/>
                <w:szCs w:val="20"/>
                <w:color w:val="auto"/>
              </w:rPr>
            </w:pPr>
            <w:r>
              <w:rPr>
                <w:rFonts w:ascii="Arial" w:cs="Arial" w:eastAsia="Arial" w:hAnsi="Arial"/>
                <w:sz w:val="14"/>
                <w:szCs w:val="14"/>
                <w:b w:val="1"/>
                <w:bCs w:val="1"/>
                <w:color w:val="auto"/>
                <w:w w:val="96"/>
              </w:rPr>
              <w:t>2Q</w:t>
            </w:r>
          </w:p>
        </w:tc>
        <w:tc>
          <w:tcPr>
            <w:tcW w:w="500" w:type="dxa"/>
            <w:vAlign w:val="bottom"/>
            <w:gridSpan w:val="3"/>
          </w:tcPr>
          <w:p>
            <w:pPr>
              <w:jc w:val="center"/>
              <w:ind w:right="160"/>
              <w:spacing w:after="0" w:line="139" w:lineRule="exact"/>
              <w:rPr>
                <w:sz w:val="20"/>
                <w:szCs w:val="20"/>
                <w:color w:val="auto"/>
              </w:rPr>
            </w:pPr>
            <w:r>
              <w:rPr>
                <w:rFonts w:ascii="Arial" w:cs="Arial" w:eastAsia="Arial" w:hAnsi="Arial"/>
                <w:sz w:val="14"/>
                <w:szCs w:val="14"/>
                <w:b w:val="1"/>
                <w:bCs w:val="1"/>
                <w:color w:val="auto"/>
                <w:w w:val="96"/>
              </w:rPr>
              <w:t>1Q</w:t>
            </w:r>
          </w:p>
        </w:tc>
        <w:tc>
          <w:tcPr>
            <w:tcW w:w="420" w:type="dxa"/>
            <w:vAlign w:val="bottom"/>
            <w:gridSpan w:val="3"/>
          </w:tcPr>
          <w:p>
            <w:pPr>
              <w:jc w:val="center"/>
              <w:ind w:right="80"/>
              <w:spacing w:after="0" w:line="139" w:lineRule="exact"/>
              <w:rPr>
                <w:sz w:val="20"/>
                <w:szCs w:val="20"/>
                <w:color w:val="auto"/>
              </w:rPr>
            </w:pPr>
            <w:r>
              <w:rPr>
                <w:rFonts w:ascii="Arial" w:cs="Arial" w:eastAsia="Arial" w:hAnsi="Arial"/>
                <w:sz w:val="14"/>
                <w:szCs w:val="14"/>
                <w:b w:val="1"/>
                <w:bCs w:val="1"/>
                <w:color w:val="auto"/>
                <w:w w:val="89"/>
              </w:rPr>
              <w:t>Total</w:t>
            </w:r>
          </w:p>
        </w:tc>
        <w:tc>
          <w:tcPr>
            <w:tcW w:w="80" w:type="dxa"/>
            <w:vAlign w:val="bottom"/>
          </w:tcPr>
          <w:p>
            <w:pPr>
              <w:spacing w:after="0"/>
              <w:rPr>
                <w:sz w:val="12"/>
                <w:szCs w:val="12"/>
                <w:color w:val="auto"/>
              </w:rPr>
            </w:pPr>
          </w:p>
        </w:tc>
        <w:tc>
          <w:tcPr>
            <w:tcW w:w="440" w:type="dxa"/>
            <w:vAlign w:val="bottom"/>
            <w:gridSpan w:val="3"/>
          </w:tcPr>
          <w:p>
            <w:pPr>
              <w:jc w:val="center"/>
              <w:ind w:right="100"/>
              <w:spacing w:after="0" w:line="139" w:lineRule="exact"/>
              <w:rPr>
                <w:sz w:val="20"/>
                <w:szCs w:val="20"/>
                <w:color w:val="auto"/>
              </w:rPr>
            </w:pPr>
            <w:r>
              <w:rPr>
                <w:rFonts w:ascii="Arial" w:cs="Arial" w:eastAsia="Arial" w:hAnsi="Arial"/>
                <w:sz w:val="14"/>
                <w:szCs w:val="14"/>
                <w:b w:val="1"/>
                <w:bCs w:val="1"/>
                <w:color w:val="auto"/>
                <w:w w:val="96"/>
              </w:rPr>
              <w:t>4Q</w:t>
            </w:r>
          </w:p>
        </w:tc>
        <w:tc>
          <w:tcPr>
            <w:tcW w:w="80" w:type="dxa"/>
            <w:vAlign w:val="bottom"/>
          </w:tcPr>
          <w:p>
            <w:pPr>
              <w:spacing w:after="0"/>
              <w:rPr>
                <w:sz w:val="12"/>
                <w:szCs w:val="12"/>
                <w:color w:val="auto"/>
              </w:rPr>
            </w:pPr>
          </w:p>
        </w:tc>
        <w:tc>
          <w:tcPr>
            <w:tcW w:w="420" w:type="dxa"/>
            <w:vAlign w:val="bottom"/>
            <w:gridSpan w:val="3"/>
          </w:tcPr>
          <w:p>
            <w:pPr>
              <w:jc w:val="right"/>
              <w:ind w:right="180"/>
              <w:spacing w:after="0" w:line="139" w:lineRule="exact"/>
              <w:rPr>
                <w:sz w:val="20"/>
                <w:szCs w:val="20"/>
                <w:color w:val="auto"/>
              </w:rPr>
            </w:pPr>
            <w:r>
              <w:rPr>
                <w:rFonts w:ascii="Arial" w:cs="Arial" w:eastAsia="Arial" w:hAnsi="Arial"/>
                <w:sz w:val="14"/>
                <w:szCs w:val="14"/>
                <w:b w:val="1"/>
                <w:bCs w:val="1"/>
                <w:color w:val="auto"/>
              </w:rPr>
              <w:t>3Q</w:t>
            </w:r>
          </w:p>
        </w:tc>
        <w:tc>
          <w:tcPr>
            <w:tcW w:w="80" w:type="dxa"/>
            <w:vAlign w:val="bottom"/>
          </w:tcPr>
          <w:p>
            <w:pPr>
              <w:spacing w:after="0"/>
              <w:rPr>
                <w:sz w:val="12"/>
                <w:szCs w:val="12"/>
                <w:color w:val="auto"/>
              </w:rPr>
            </w:pPr>
          </w:p>
        </w:tc>
        <w:tc>
          <w:tcPr>
            <w:tcW w:w="420" w:type="dxa"/>
            <w:vAlign w:val="bottom"/>
            <w:gridSpan w:val="3"/>
          </w:tcPr>
          <w:p>
            <w:pPr>
              <w:jc w:val="center"/>
              <w:ind w:right="120"/>
              <w:spacing w:after="0" w:line="139" w:lineRule="exact"/>
              <w:rPr>
                <w:sz w:val="20"/>
                <w:szCs w:val="20"/>
                <w:color w:val="auto"/>
              </w:rPr>
            </w:pPr>
            <w:r>
              <w:rPr>
                <w:rFonts w:ascii="Arial" w:cs="Arial" w:eastAsia="Arial" w:hAnsi="Arial"/>
                <w:sz w:val="14"/>
                <w:szCs w:val="14"/>
                <w:b w:val="1"/>
                <w:bCs w:val="1"/>
                <w:color w:val="auto"/>
                <w:w w:val="96"/>
              </w:rPr>
              <w:t>2Q</w:t>
            </w:r>
          </w:p>
        </w:tc>
        <w:tc>
          <w:tcPr>
            <w:tcW w:w="80" w:type="dxa"/>
            <w:vAlign w:val="bottom"/>
          </w:tcPr>
          <w:p>
            <w:pPr>
              <w:spacing w:after="0"/>
              <w:rPr>
                <w:sz w:val="12"/>
                <w:szCs w:val="12"/>
                <w:color w:val="auto"/>
              </w:rPr>
            </w:pPr>
          </w:p>
        </w:tc>
        <w:tc>
          <w:tcPr>
            <w:tcW w:w="420" w:type="dxa"/>
            <w:vAlign w:val="bottom"/>
            <w:gridSpan w:val="3"/>
          </w:tcPr>
          <w:p>
            <w:pPr>
              <w:jc w:val="right"/>
              <w:ind w:right="180"/>
              <w:spacing w:after="0" w:line="139" w:lineRule="exact"/>
              <w:rPr>
                <w:sz w:val="20"/>
                <w:szCs w:val="20"/>
                <w:color w:val="auto"/>
              </w:rPr>
            </w:pPr>
            <w:r>
              <w:rPr>
                <w:rFonts w:ascii="Arial" w:cs="Arial" w:eastAsia="Arial" w:hAnsi="Arial"/>
                <w:sz w:val="14"/>
                <w:szCs w:val="14"/>
                <w:b w:val="1"/>
                <w:bCs w:val="1"/>
                <w:color w:val="auto"/>
              </w:rPr>
              <w:t>1Q</w:t>
            </w:r>
          </w:p>
        </w:tc>
        <w:tc>
          <w:tcPr>
            <w:tcW w:w="80" w:type="dxa"/>
            <w:vAlign w:val="bottom"/>
          </w:tcPr>
          <w:p>
            <w:pPr>
              <w:spacing w:after="0"/>
              <w:rPr>
                <w:sz w:val="12"/>
                <w:szCs w:val="12"/>
                <w:color w:val="auto"/>
              </w:rPr>
            </w:pPr>
          </w:p>
        </w:tc>
        <w:tc>
          <w:tcPr>
            <w:tcW w:w="320" w:type="dxa"/>
            <w:vAlign w:val="bottom"/>
            <w:gridSpan w:val="2"/>
          </w:tcPr>
          <w:p>
            <w:pPr>
              <w:spacing w:after="0" w:line="139" w:lineRule="exact"/>
              <w:rPr>
                <w:sz w:val="20"/>
                <w:szCs w:val="20"/>
                <w:color w:val="auto"/>
              </w:rPr>
            </w:pPr>
            <w:r>
              <w:rPr>
                <w:rFonts w:ascii="Arial" w:cs="Arial" w:eastAsia="Arial" w:hAnsi="Arial"/>
                <w:sz w:val="14"/>
                <w:szCs w:val="14"/>
                <w:b w:val="1"/>
                <w:bCs w:val="1"/>
                <w:color w:val="auto"/>
                <w:w w:val="89"/>
              </w:rPr>
              <w:t>Total</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6380" w:type="dxa"/>
            <w:vAlign w:val="bottom"/>
            <w:tcBorders>
              <w:top w:val="single" w:sz="8" w:color="CCEEFF"/>
              <w:right w:val="single" w:sz="8" w:color="auto"/>
            </w:tcBorders>
            <w:gridSpan w:val="2"/>
            <w:shd w:val="clear" w:color="auto" w:fill="CCEEFF"/>
          </w:tcPr>
          <w:p>
            <w:pPr>
              <w:spacing w:after="0" w:line="178" w:lineRule="exact"/>
              <w:rPr>
                <w:sz w:val="20"/>
                <w:szCs w:val="20"/>
                <w:color w:val="auto"/>
              </w:rPr>
            </w:pPr>
            <w:r>
              <w:rPr>
                <w:rFonts w:ascii="Arial" w:cs="Arial" w:eastAsia="Arial" w:hAnsi="Arial"/>
                <w:sz w:val="16"/>
                <w:szCs w:val="16"/>
                <w:color w:val="auto"/>
              </w:rPr>
              <w:t>Net realized gains (losses) on available-for-sale securities:</w:t>
            </w: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right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tcPr>
          <w:p>
            <w:pPr>
              <w:ind w:left="300"/>
              <w:spacing w:after="0"/>
              <w:rPr>
                <w:sz w:val="20"/>
                <w:szCs w:val="20"/>
                <w:color w:val="auto"/>
              </w:rPr>
            </w:pPr>
            <w:r>
              <w:rPr>
                <w:rFonts w:ascii="Arial" w:cs="Arial" w:eastAsia="Arial" w:hAnsi="Arial"/>
                <w:sz w:val="16"/>
                <w:szCs w:val="16"/>
                <w:color w:val="auto"/>
              </w:rPr>
              <w:t>Fixed maturity securities: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shd w:val="clear" w:color="auto" w:fill="CCEEFF"/>
          </w:tcPr>
          <w:p>
            <w:pPr>
              <w:ind w:left="620"/>
              <w:spacing w:after="0"/>
              <w:rPr>
                <w:sz w:val="20"/>
                <w:szCs w:val="20"/>
                <w:color w:val="auto"/>
              </w:rPr>
            </w:pPr>
            <w:r>
              <w:rPr>
                <w:rFonts w:ascii="Arial" w:cs="Arial" w:eastAsia="Arial" w:hAnsi="Arial"/>
                <w:sz w:val="16"/>
                <w:szCs w:val="16"/>
                <w:color w:val="auto"/>
              </w:rPr>
              <w:t>U.S. corporate</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(6)</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(9)</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(9)</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(5)</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w:t>
            </w:r>
          </w:p>
        </w:tc>
        <w:tc>
          <w:tcPr>
            <w:tcW w:w="120" w:type="dxa"/>
            <w:vAlign w:val="bottom"/>
            <w:shd w:val="clear" w:color="auto" w:fill="CCEEFF"/>
          </w:tcPr>
          <w:p>
            <w:pPr>
              <w:spacing w:after="0"/>
              <w:rPr>
                <w:sz w:val="17"/>
                <w:szCs w:val="17"/>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120" w:type="dxa"/>
            <w:vAlign w:val="bottom"/>
            <w:shd w:val="clear" w:color="auto" w:fill="CCEEFF"/>
          </w:tcPr>
          <w:p>
            <w:pPr>
              <w:spacing w:after="0"/>
              <w:rPr>
                <w:sz w:val="17"/>
                <w:szCs w:val="17"/>
                <w:color w:val="auto"/>
              </w:rPr>
            </w:pPr>
          </w:p>
        </w:tc>
        <w:tc>
          <w:tcPr>
            <w:tcW w:w="160" w:type="dxa"/>
            <w:vAlign w:val="bottom"/>
            <w:gridSpan w:val="2"/>
            <w:shd w:val="clear" w:color="auto" w:fill="CCEEFF"/>
          </w:tcPr>
          <w:p>
            <w:pPr>
              <w:ind w:left="80"/>
              <w:spacing w:after="0"/>
              <w:rPr>
                <w:sz w:val="20"/>
                <w:szCs w:val="20"/>
                <w:color w:val="auto"/>
              </w:rPr>
            </w:pPr>
            <w:r>
              <w:rPr>
                <w:rFonts w:ascii="Arial" w:cs="Arial" w:eastAsia="Arial" w:hAnsi="Arial"/>
                <w:sz w:val="15"/>
                <w:szCs w:val="15"/>
                <w:color w:val="auto"/>
                <w:w w:val="71"/>
              </w:rPr>
              <w:t>$</w:t>
            </w: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tcPr>
          <w:p>
            <w:pPr>
              <w:ind w:left="620"/>
              <w:spacing w:after="0"/>
              <w:rPr>
                <w:sz w:val="20"/>
                <w:szCs w:val="20"/>
                <w:color w:val="auto"/>
              </w:rPr>
            </w:pPr>
            <w:r>
              <w:rPr>
                <w:rFonts w:ascii="Arial" w:cs="Arial" w:eastAsia="Arial" w:hAnsi="Arial"/>
                <w:sz w:val="16"/>
                <w:szCs w:val="16"/>
                <w:color w:val="auto"/>
              </w:rPr>
              <w:t>U.S. government, agencies and government-sponsored enterprises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420" w:type="dxa"/>
            <w:vAlign w:val="bottom"/>
            <w:gridSpan w:val="2"/>
          </w:tcPr>
          <w:p>
            <w:pPr>
              <w:jc w:val="right"/>
              <w:ind w:right="180"/>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340" w:type="dxa"/>
            <w:vAlign w:val="bottom"/>
            <w:gridSpan w:val="2"/>
          </w:tcPr>
          <w:p>
            <w:pPr>
              <w:jc w:val="right"/>
              <w:ind w:right="100"/>
              <w:spacing w:after="0"/>
              <w:rPr>
                <w:sz w:val="20"/>
                <w:szCs w:val="20"/>
                <w:color w:val="auto"/>
              </w:rPr>
            </w:pPr>
            <w:r>
              <w:rPr>
                <w:rFonts w:ascii="Arial" w:cs="Arial" w:eastAsia="Arial" w:hAnsi="Arial"/>
                <w:sz w:val="16"/>
                <w:szCs w:val="16"/>
                <w:color w:val="auto"/>
              </w:rPr>
              <w:t>3</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tcPr>
          <w:p>
            <w:pPr>
              <w:jc w:val="right"/>
              <w:ind w:right="120"/>
              <w:spacing w:after="0"/>
              <w:rPr>
                <w:sz w:val="20"/>
                <w:szCs w:val="20"/>
                <w:color w:val="auto"/>
              </w:rPr>
            </w:pPr>
            <w:r>
              <w:rPr>
                <w:rFonts w:ascii="Arial" w:cs="Arial" w:eastAsia="Arial" w:hAnsi="Arial"/>
                <w:sz w:val="16"/>
                <w:szCs w:val="16"/>
                <w:color w:val="auto"/>
              </w:rPr>
              <w:t>5</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120"/>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jc w:val="right"/>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180"/>
              <w:spacing w:after="0"/>
              <w:rPr>
                <w:sz w:val="20"/>
                <w:szCs w:val="20"/>
                <w:color w:val="auto"/>
              </w:rPr>
            </w:pPr>
            <w:r>
              <w:rPr>
                <w:rFonts w:ascii="Arial" w:cs="Arial" w:eastAsia="Arial" w:hAnsi="Arial"/>
                <w:sz w:val="16"/>
                <w:szCs w:val="16"/>
                <w:color w:val="auto"/>
                <w:w w:val="87"/>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8</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shd w:val="clear" w:color="auto" w:fill="CCEEFF"/>
          </w:tcPr>
          <w:p>
            <w:pPr>
              <w:ind w:left="620"/>
              <w:spacing w:after="0"/>
              <w:rPr>
                <w:sz w:val="20"/>
                <w:szCs w:val="20"/>
                <w:color w:val="auto"/>
              </w:rPr>
            </w:pPr>
            <w:r>
              <w:rPr>
                <w:rFonts w:ascii="Arial" w:cs="Arial" w:eastAsia="Arial" w:hAnsi="Arial"/>
                <w:sz w:val="16"/>
                <w:szCs w:val="16"/>
                <w:color w:val="auto"/>
              </w:rPr>
              <w:t>Foreign corporate</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13</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w:t>
            </w: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14</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74"/>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tcPr>
          <w:p>
            <w:pPr>
              <w:ind w:left="620"/>
              <w:spacing w:after="0"/>
              <w:rPr>
                <w:sz w:val="20"/>
                <w:szCs w:val="20"/>
                <w:color w:val="auto"/>
              </w:rPr>
            </w:pPr>
            <w:r>
              <w:rPr>
                <w:rFonts w:ascii="Arial" w:cs="Arial" w:eastAsia="Arial" w:hAnsi="Arial"/>
                <w:sz w:val="16"/>
                <w:szCs w:val="16"/>
                <w:color w:val="auto"/>
              </w:rPr>
              <w:t>Foreign government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340" w:type="dxa"/>
            <w:vAlign w:val="bottom"/>
            <w:gridSpan w:val="2"/>
          </w:tcPr>
          <w:p>
            <w:pPr>
              <w:jc w:val="right"/>
              <w:ind w:right="10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tcPr>
          <w:p>
            <w:pPr>
              <w:jc w:val="right"/>
              <w:ind w:right="120"/>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jc w:val="right"/>
              <w:spacing w:after="0"/>
              <w:rPr>
                <w:sz w:val="20"/>
                <w:szCs w:val="20"/>
                <w:color w:val="auto"/>
              </w:rPr>
            </w:pPr>
            <w:r>
              <w:rPr>
                <w:rFonts w:ascii="Arial" w:cs="Arial" w:eastAsia="Arial" w:hAnsi="Arial"/>
                <w:sz w:val="16"/>
                <w:szCs w:val="16"/>
                <w:color w:val="auto"/>
              </w:rPr>
              <w:t>8</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jc w:val="right"/>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12</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shd w:val="clear" w:color="auto" w:fill="CCEEFF"/>
          </w:tcPr>
          <w:p>
            <w:pPr>
              <w:ind w:left="620"/>
              <w:spacing w:after="0"/>
              <w:rPr>
                <w:sz w:val="20"/>
                <w:szCs w:val="20"/>
                <w:color w:val="auto"/>
              </w:rPr>
            </w:pPr>
            <w:r>
              <w:rPr>
                <w:rFonts w:ascii="Arial" w:cs="Arial" w:eastAsia="Arial" w:hAnsi="Arial"/>
                <w:sz w:val="16"/>
                <w:szCs w:val="16"/>
                <w:color w:val="auto"/>
              </w:rPr>
              <w:t>Tax-exempt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tcBorders>
              <w:right w:val="single" w:sz="8" w:color="auto"/>
            </w:tcBorders>
            <w:gridSpan w:val="2"/>
            <w:shd w:val="clear" w:color="auto" w:fill="CCEEFF"/>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74"/>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center"/>
              <w:ind w:right="200"/>
              <w:spacing w:after="0"/>
              <w:rPr>
                <w:sz w:val="20"/>
                <w:szCs w:val="20"/>
                <w:color w:val="auto"/>
              </w:rPr>
            </w:pPr>
            <w:r>
              <w:rPr>
                <w:rFonts w:ascii="Arial" w:cs="Arial" w:eastAsia="Arial" w:hAnsi="Arial"/>
                <w:sz w:val="16"/>
                <w:szCs w:val="16"/>
                <w:color w:val="auto"/>
                <w:w w:val="87"/>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tcPr>
          <w:p>
            <w:pPr>
              <w:ind w:left="620"/>
              <w:spacing w:after="0"/>
              <w:rPr>
                <w:sz w:val="20"/>
                <w:szCs w:val="20"/>
                <w:color w:val="auto"/>
              </w:rPr>
            </w:pPr>
            <w:r>
              <w:rPr>
                <w:rFonts w:ascii="Arial" w:cs="Arial" w:eastAsia="Arial" w:hAnsi="Arial"/>
                <w:sz w:val="16"/>
                <w:szCs w:val="16"/>
                <w:color w:val="auto"/>
              </w:rPr>
              <w:t>Mortgage-backed securities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Borders>
              <w:right w:val="single" w:sz="8" w:color="auto"/>
            </w:tcBorders>
            <w:gridSpan w:val="2"/>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gridSpan w:val="2"/>
          </w:tcPr>
          <w:p>
            <w:pPr>
              <w:jc w:val="right"/>
              <w:ind w:right="12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340" w:type="dxa"/>
            <w:vAlign w:val="bottom"/>
            <w:gridSpan w:val="2"/>
          </w:tcPr>
          <w:p>
            <w:pPr>
              <w:jc w:val="right"/>
              <w:ind w:right="4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(9)</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w w:val="91"/>
              </w:rPr>
              <w:t>(15)</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w w:val="91"/>
              </w:rPr>
              <w:t>(20)</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gridSpan w:val="2"/>
          </w:tcPr>
          <w:p>
            <w:pPr>
              <w:jc w:val="right"/>
              <w:ind w:right="40"/>
              <w:spacing w:after="0"/>
              <w:rPr>
                <w:sz w:val="20"/>
                <w:szCs w:val="20"/>
                <w:color w:val="auto"/>
              </w:rPr>
            </w:pPr>
            <w:r>
              <w:rPr>
                <w:rFonts w:ascii="Arial" w:cs="Arial" w:eastAsia="Arial" w:hAnsi="Arial"/>
                <w:sz w:val="16"/>
                <w:szCs w:val="16"/>
                <w:color w:val="auto"/>
                <w:w w:val="91"/>
              </w:rPr>
              <w:t>(46)</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shd w:val="clear" w:color="auto" w:fill="CCEEFF"/>
          </w:tcPr>
          <w:p>
            <w:pPr>
              <w:ind w:left="620"/>
              <w:spacing w:after="0"/>
              <w:rPr>
                <w:sz w:val="20"/>
                <w:szCs w:val="20"/>
                <w:color w:val="auto"/>
              </w:rPr>
            </w:pPr>
            <w:r>
              <w:rPr>
                <w:rFonts w:ascii="Arial" w:cs="Arial" w:eastAsia="Arial" w:hAnsi="Arial"/>
                <w:sz w:val="16"/>
                <w:szCs w:val="16"/>
                <w:color w:val="auto"/>
              </w:rPr>
              <w:t>Asset-backed securities</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tcBorders>
              <w:right w:val="single" w:sz="8" w:color="auto"/>
            </w:tcBorders>
            <w:gridSpan w:val="2"/>
            <w:shd w:val="clear" w:color="auto" w:fill="CCEEFF"/>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420" w:type="dxa"/>
            <w:vAlign w:val="bottom"/>
            <w:gridSpan w:val="3"/>
            <w:shd w:val="clear" w:color="auto" w:fill="CCEEFF"/>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(6)</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(5)</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w w:val="91"/>
              </w:rPr>
              <w:t>(11)</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(8)</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w w:val="91"/>
              </w:rPr>
              <w:t>(30)</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tcPr>
          <w:p>
            <w:pPr>
              <w:ind w:left="300"/>
              <w:spacing w:after="0"/>
              <w:rPr>
                <w:sz w:val="20"/>
                <w:szCs w:val="20"/>
                <w:color w:val="auto"/>
              </w:rPr>
            </w:pPr>
            <w:r>
              <w:rPr>
                <w:rFonts w:ascii="Arial" w:cs="Arial" w:eastAsia="Arial" w:hAnsi="Arial"/>
                <w:sz w:val="16"/>
                <w:szCs w:val="16"/>
                <w:color w:val="auto"/>
              </w:rPr>
              <w:t>Equity securities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2</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gridSpan w:val="2"/>
          </w:tcPr>
          <w:p>
            <w:pPr>
              <w:jc w:val="right"/>
              <w:ind w:right="180"/>
              <w:spacing w:after="0"/>
              <w:rPr>
                <w:sz w:val="20"/>
                <w:szCs w:val="20"/>
                <w:color w:val="auto"/>
              </w:rPr>
            </w:pPr>
            <w:r>
              <w:rPr>
                <w:rFonts w:ascii="Arial" w:cs="Arial" w:eastAsia="Arial" w:hAnsi="Arial"/>
                <w:sz w:val="16"/>
                <w:szCs w:val="16"/>
                <w:color w:val="auto"/>
              </w:rPr>
              <w:t>6</w:t>
            </w:r>
          </w:p>
        </w:tc>
        <w:tc>
          <w:tcPr>
            <w:tcW w:w="80" w:type="dxa"/>
            <w:vAlign w:val="bottom"/>
          </w:tcPr>
          <w:p>
            <w:pPr>
              <w:spacing w:after="0"/>
              <w:rPr>
                <w:sz w:val="17"/>
                <w:szCs w:val="17"/>
                <w:color w:val="auto"/>
              </w:rPr>
            </w:pPr>
          </w:p>
        </w:tc>
        <w:tc>
          <w:tcPr>
            <w:tcW w:w="420" w:type="dxa"/>
            <w:vAlign w:val="bottom"/>
            <w:gridSpan w:val="2"/>
          </w:tcPr>
          <w:p>
            <w:pPr>
              <w:jc w:val="right"/>
              <w:ind w:right="18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340" w:type="dxa"/>
            <w:vAlign w:val="bottom"/>
            <w:gridSpan w:val="2"/>
          </w:tcPr>
          <w:p>
            <w:pPr>
              <w:jc w:val="right"/>
              <w:ind w:right="100"/>
              <w:spacing w:after="0"/>
              <w:rPr>
                <w:sz w:val="20"/>
                <w:szCs w:val="20"/>
                <w:color w:val="auto"/>
              </w:rPr>
            </w:pPr>
            <w:r>
              <w:rPr>
                <w:rFonts w:ascii="Arial" w:cs="Arial" w:eastAsia="Arial" w:hAnsi="Arial"/>
                <w:sz w:val="16"/>
                <w:szCs w:val="16"/>
                <w:color w:val="auto"/>
              </w:rPr>
              <w:t>10</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tcPr>
          <w:p>
            <w:pPr>
              <w:jc w:val="right"/>
              <w:ind w:right="120"/>
              <w:spacing w:after="0"/>
              <w:rPr>
                <w:sz w:val="20"/>
                <w:szCs w:val="20"/>
                <w:color w:val="auto"/>
              </w:rPr>
            </w:pPr>
            <w:r>
              <w:rPr>
                <w:rFonts w:ascii="Arial" w:cs="Arial" w:eastAsia="Arial" w:hAnsi="Arial"/>
                <w:sz w:val="16"/>
                <w:szCs w:val="16"/>
                <w:color w:val="auto"/>
              </w:rPr>
              <w:t>5</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120"/>
              <w:spacing w:after="0"/>
              <w:rPr>
                <w:sz w:val="20"/>
                <w:szCs w:val="20"/>
                <w:color w:val="auto"/>
              </w:rPr>
            </w:pPr>
            <w:r>
              <w:rPr>
                <w:rFonts w:ascii="Arial" w:cs="Arial" w:eastAsia="Arial" w:hAnsi="Arial"/>
                <w:sz w:val="16"/>
                <w:szCs w:val="16"/>
                <w:color w:val="auto"/>
              </w:rPr>
              <w:t>6</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jc w:val="right"/>
              <w:spacing w:after="0"/>
              <w:rPr>
                <w:sz w:val="20"/>
                <w:szCs w:val="20"/>
                <w:color w:val="auto"/>
              </w:rPr>
            </w:pPr>
            <w:r>
              <w:rPr>
                <w:rFonts w:ascii="Arial" w:cs="Arial" w:eastAsia="Arial" w:hAnsi="Arial"/>
                <w:sz w:val="16"/>
                <w:szCs w:val="16"/>
                <w:color w:val="auto"/>
              </w:rPr>
              <w:t>8</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jc w:val="right"/>
              <w:spacing w:after="0"/>
              <w:rPr>
                <w:sz w:val="20"/>
                <w:szCs w:val="20"/>
                <w:color w:val="auto"/>
              </w:rPr>
            </w:pPr>
            <w:r>
              <w:rPr>
                <w:rFonts w:ascii="Arial" w:cs="Arial" w:eastAsia="Arial" w:hAnsi="Arial"/>
                <w:sz w:val="16"/>
                <w:szCs w:val="16"/>
                <w:color w:val="auto"/>
              </w:rPr>
              <w:t>3</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22</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shd w:val="clear" w:color="auto" w:fill="CCEEFF"/>
          </w:tcPr>
          <w:p>
            <w:pPr>
              <w:ind w:left="300"/>
              <w:spacing w:after="0"/>
              <w:rPr>
                <w:sz w:val="20"/>
                <w:szCs w:val="20"/>
                <w:color w:val="auto"/>
              </w:rPr>
            </w:pPr>
            <w:r>
              <w:rPr>
                <w:rFonts w:ascii="Arial" w:cs="Arial" w:eastAsia="Arial" w:hAnsi="Arial"/>
                <w:sz w:val="16"/>
                <w:szCs w:val="16"/>
                <w:color w:val="auto"/>
              </w:rPr>
              <w:t>Foreign exchange</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center"/>
              <w:ind w:right="1"/>
              <w:spacing w:after="0"/>
              <w:rPr>
                <w:sz w:val="20"/>
                <w:szCs w:val="20"/>
                <w:color w:val="auto"/>
              </w:rPr>
            </w:pPr>
            <w:r>
              <w:rPr>
                <w:rFonts w:ascii="Arial" w:cs="Arial" w:eastAsia="Arial" w:hAnsi="Arial"/>
                <w:sz w:val="16"/>
                <w:szCs w:val="16"/>
                <w:color w:val="auto"/>
                <w:w w:val="99"/>
              </w:rPr>
              <w:t>—</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center"/>
              <w:ind w:right="1"/>
              <w:spacing w:after="0"/>
              <w:rPr>
                <w:sz w:val="20"/>
                <w:szCs w:val="20"/>
                <w:color w:val="auto"/>
              </w:rPr>
            </w:pPr>
            <w:r>
              <w:rPr>
                <w:rFonts w:ascii="Arial" w:cs="Arial" w:eastAsia="Arial" w:hAnsi="Arial"/>
                <w:sz w:val="16"/>
                <w:szCs w:val="16"/>
                <w:color w:val="auto"/>
                <w:w w:val="99"/>
              </w:rPr>
              <w:t>—</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74"/>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center"/>
              <w:ind w:right="200"/>
              <w:spacing w:after="0"/>
              <w:rPr>
                <w:sz w:val="20"/>
                <w:szCs w:val="20"/>
                <w:color w:val="auto"/>
              </w:rPr>
            </w:pPr>
            <w:r>
              <w:rPr>
                <w:rFonts w:ascii="Arial" w:cs="Arial" w:eastAsia="Arial" w:hAnsi="Arial"/>
                <w:sz w:val="16"/>
                <w:szCs w:val="16"/>
                <w:color w:val="auto"/>
                <w:w w:val="87"/>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w w:val="87"/>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w w:val="87"/>
              </w:rPr>
              <w:t>—</w:t>
            </w:r>
          </w:p>
        </w:tc>
        <w:tc>
          <w:tcPr>
            <w:tcW w:w="0" w:type="dxa"/>
            <w:vAlign w:val="bottom"/>
          </w:tcPr>
          <w:p>
            <w:pPr>
              <w:spacing w:after="0"/>
              <w:rPr>
                <w:sz w:val="1"/>
                <w:szCs w:val="1"/>
                <w:color w:val="auto"/>
              </w:rPr>
            </w:pPr>
          </w:p>
        </w:tc>
      </w:tr>
      <w:tr>
        <w:trPr>
          <w:trHeight w:val="20"/>
        </w:trPr>
        <w:tc>
          <w:tcPr>
            <w:tcW w:w="640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6"/>
                <w:szCs w:val="16"/>
                <w:color w:val="auto"/>
              </w:rPr>
              <w:t>Total net realized gains (losses) on available-for-sale securities</w:t>
            </w: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400" w:type="dxa"/>
            <w:vAlign w:val="bottom"/>
            <w:tcBorders>
              <w:right w:val="single" w:sz="8" w:color="auto"/>
            </w:tcBorders>
            <w:gridSpan w:val="3"/>
            <w:vMerge w:val="continue"/>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5</w:t>
            </w: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8</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gridSpan w:val="2"/>
          </w:tcPr>
          <w:p>
            <w:pPr>
              <w:jc w:val="right"/>
              <w:ind w:right="180"/>
              <w:spacing w:after="0"/>
              <w:rPr>
                <w:sz w:val="20"/>
                <w:szCs w:val="20"/>
                <w:color w:val="auto"/>
              </w:rPr>
            </w:pPr>
            <w:r>
              <w:rPr>
                <w:rFonts w:ascii="Arial" w:cs="Arial" w:eastAsia="Arial" w:hAnsi="Arial"/>
                <w:sz w:val="16"/>
                <w:szCs w:val="16"/>
                <w:color w:val="auto"/>
              </w:rPr>
              <w:t>16</w:t>
            </w:r>
          </w:p>
        </w:tc>
        <w:tc>
          <w:tcPr>
            <w:tcW w:w="80" w:type="dxa"/>
            <w:vAlign w:val="bottom"/>
          </w:tcPr>
          <w:p>
            <w:pPr>
              <w:spacing w:after="0"/>
              <w:rPr>
                <w:sz w:val="18"/>
                <w:szCs w:val="18"/>
                <w:color w:val="auto"/>
              </w:rPr>
            </w:pPr>
          </w:p>
        </w:tc>
        <w:tc>
          <w:tcPr>
            <w:tcW w:w="420" w:type="dxa"/>
            <w:vAlign w:val="bottom"/>
            <w:gridSpan w:val="2"/>
          </w:tcPr>
          <w:p>
            <w:pPr>
              <w:jc w:val="right"/>
              <w:ind w:right="120"/>
              <w:spacing w:after="0"/>
              <w:rPr>
                <w:sz w:val="20"/>
                <w:szCs w:val="20"/>
                <w:color w:val="auto"/>
              </w:rPr>
            </w:pPr>
            <w:r>
              <w:rPr>
                <w:rFonts w:ascii="Arial" w:cs="Arial" w:eastAsia="Arial" w:hAnsi="Arial"/>
                <w:sz w:val="16"/>
                <w:szCs w:val="16"/>
                <w:color w:val="auto"/>
                <w:w w:val="98"/>
              </w:rPr>
              <w:t>(11)</w:t>
            </w:r>
          </w:p>
        </w:tc>
        <w:tc>
          <w:tcPr>
            <w:tcW w:w="80" w:type="dxa"/>
            <w:vAlign w:val="bottom"/>
          </w:tcPr>
          <w:p>
            <w:pPr>
              <w:spacing w:after="0"/>
              <w:rPr>
                <w:sz w:val="18"/>
                <w:szCs w:val="18"/>
                <w:color w:val="auto"/>
              </w:rPr>
            </w:pPr>
          </w:p>
        </w:tc>
        <w:tc>
          <w:tcPr>
            <w:tcW w:w="340" w:type="dxa"/>
            <w:vAlign w:val="bottom"/>
            <w:gridSpan w:val="2"/>
          </w:tcPr>
          <w:p>
            <w:pPr>
              <w:jc w:val="right"/>
              <w:ind w:right="100"/>
              <w:spacing w:after="0"/>
              <w:rPr>
                <w:sz w:val="20"/>
                <w:szCs w:val="20"/>
                <w:color w:val="auto"/>
              </w:rPr>
            </w:pPr>
            <w:r>
              <w:rPr>
                <w:rFonts w:ascii="Arial" w:cs="Arial" w:eastAsia="Arial" w:hAnsi="Arial"/>
                <w:sz w:val="16"/>
                <w:szCs w:val="16"/>
                <w:color w:val="auto"/>
              </w:rPr>
              <w:t>18</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gridSpan w:val="2"/>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(7)</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jc w:val="right"/>
              <w:spacing w:after="0"/>
              <w:rPr>
                <w:sz w:val="20"/>
                <w:szCs w:val="20"/>
                <w:color w:val="auto"/>
              </w:rPr>
            </w:pPr>
            <w:r>
              <w:rPr>
                <w:rFonts w:ascii="Arial" w:cs="Arial" w:eastAsia="Arial" w:hAnsi="Arial"/>
                <w:sz w:val="16"/>
                <w:szCs w:val="16"/>
                <w:color w:val="auto"/>
              </w:rPr>
              <w:t>21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w w:val="91"/>
              </w:rPr>
              <w:t>(18)</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gridSpan w:val="2"/>
          </w:tcPr>
          <w:p>
            <w:pPr>
              <w:jc w:val="right"/>
              <w:ind w:right="40"/>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Impairments:</w:t>
            </w: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tcPr>
          <w:p>
            <w:pPr>
              <w:ind w:left="300"/>
              <w:spacing w:after="0"/>
              <w:rPr>
                <w:sz w:val="20"/>
                <w:szCs w:val="20"/>
                <w:color w:val="auto"/>
              </w:rPr>
            </w:pPr>
            <w:r>
              <w:rPr>
                <w:rFonts w:ascii="Arial" w:cs="Arial" w:eastAsia="Arial" w:hAnsi="Arial"/>
                <w:sz w:val="16"/>
                <w:szCs w:val="16"/>
                <w:color w:val="auto"/>
              </w:rPr>
              <w:t>Sub-prime residential mortgage-backed securities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Borders>
              <w:right w:val="single" w:sz="8" w:color="auto"/>
            </w:tcBorders>
            <w:gridSpan w:val="2"/>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420" w:type="dxa"/>
            <w:vAlign w:val="bottom"/>
            <w:gridSpan w:val="3"/>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center"/>
              <w:ind w:right="200"/>
              <w:spacing w:after="0"/>
              <w:rPr>
                <w:sz w:val="20"/>
                <w:szCs w:val="20"/>
                <w:color w:val="auto"/>
              </w:rPr>
            </w:pPr>
            <w:r>
              <w:rPr>
                <w:rFonts w:ascii="Arial" w:cs="Arial" w:eastAsia="Arial" w:hAnsi="Arial"/>
                <w:sz w:val="16"/>
                <w:szCs w:val="16"/>
                <w:color w:val="auto"/>
                <w:w w:val="87"/>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gridSpan w:val="2"/>
          </w:tcPr>
          <w:p>
            <w:pPr>
              <w:jc w:val="right"/>
              <w:ind w:right="40"/>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shd w:val="clear" w:color="auto" w:fill="CCEEFF"/>
          </w:tcPr>
          <w:p>
            <w:pPr>
              <w:ind w:left="300"/>
              <w:spacing w:after="0"/>
              <w:rPr>
                <w:sz w:val="20"/>
                <w:szCs w:val="20"/>
                <w:color w:val="auto"/>
              </w:rPr>
            </w:pPr>
            <w:r>
              <w:rPr>
                <w:rFonts w:ascii="Arial" w:cs="Arial" w:eastAsia="Arial" w:hAnsi="Arial"/>
                <w:sz w:val="16"/>
                <w:szCs w:val="16"/>
                <w:color w:val="auto"/>
              </w:rPr>
              <w:t>Alt-A residential mortgage-backed securities</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center"/>
              <w:ind w:right="1"/>
              <w:spacing w:after="0"/>
              <w:rPr>
                <w:sz w:val="20"/>
                <w:szCs w:val="20"/>
                <w:color w:val="auto"/>
              </w:rPr>
            </w:pPr>
            <w:r>
              <w:rPr>
                <w:rFonts w:ascii="Arial" w:cs="Arial" w:eastAsia="Arial" w:hAnsi="Arial"/>
                <w:sz w:val="16"/>
                <w:szCs w:val="16"/>
                <w:color w:val="auto"/>
                <w:w w:val="99"/>
              </w:rPr>
              <w:t>—</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74"/>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center"/>
              <w:ind w:right="200"/>
              <w:spacing w:after="0"/>
              <w:rPr>
                <w:sz w:val="20"/>
                <w:szCs w:val="20"/>
                <w:color w:val="auto"/>
              </w:rPr>
            </w:pPr>
            <w:r>
              <w:rPr>
                <w:rFonts w:ascii="Arial" w:cs="Arial" w:eastAsia="Arial" w:hAnsi="Arial"/>
                <w:sz w:val="16"/>
                <w:szCs w:val="16"/>
                <w:color w:val="auto"/>
                <w:w w:val="87"/>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w w:val="87"/>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w w:val="87"/>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Borders>
              <w:right w:val="single" w:sz="8" w:color="auto"/>
            </w:tcBorders>
            <w:gridSpan w:val="2"/>
            <w:vMerge w:val="restart"/>
          </w:tcPr>
          <w:p>
            <w:pPr>
              <w:ind w:left="300"/>
              <w:spacing w:after="0"/>
              <w:rPr>
                <w:sz w:val="20"/>
                <w:szCs w:val="20"/>
                <w:color w:val="auto"/>
              </w:rPr>
            </w:pPr>
            <w:r>
              <w:rPr>
                <w:rFonts w:ascii="Arial" w:cs="Arial" w:eastAsia="Arial" w:hAnsi="Arial"/>
                <w:sz w:val="16"/>
                <w:szCs w:val="16"/>
                <w:color w:val="auto"/>
              </w:rPr>
              <w:t>Total sub-prime and Alt-A residential mortgage-backed securities</w:t>
            </w: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tcPr>
          <w:p>
            <w:pPr>
              <w:spacing w:after="0"/>
              <w:rPr>
                <w:sz w:val="17"/>
                <w:szCs w:val="17"/>
                <w:color w:val="auto"/>
              </w:rPr>
            </w:pPr>
          </w:p>
        </w:tc>
        <w:tc>
          <w:tcPr>
            <w:tcW w:w="6380" w:type="dxa"/>
            <w:vAlign w:val="bottom"/>
            <w:tcBorders>
              <w:right w:val="single" w:sz="8" w:color="auto"/>
            </w:tcBorders>
            <w:gridSpan w:val="2"/>
            <w:vMerge w:val="continue"/>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center"/>
              <w:ind w:right="1"/>
              <w:spacing w:after="0"/>
              <w:rPr>
                <w:sz w:val="20"/>
                <w:szCs w:val="20"/>
                <w:color w:val="auto"/>
              </w:rPr>
            </w:pPr>
            <w:r>
              <w:rPr>
                <w:rFonts w:ascii="Arial" w:cs="Arial" w:eastAsia="Arial" w:hAnsi="Arial"/>
                <w:sz w:val="16"/>
                <w:szCs w:val="16"/>
                <w:color w:val="auto"/>
                <w:w w:val="99"/>
              </w:rPr>
              <w:t>—</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gridSpan w:val="2"/>
          </w:tcPr>
          <w:p>
            <w:pPr>
              <w:jc w:val="right"/>
              <w:ind w:right="12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340" w:type="dxa"/>
            <w:vAlign w:val="bottom"/>
            <w:gridSpan w:val="2"/>
          </w:tcPr>
          <w:p>
            <w:pPr>
              <w:jc w:val="right"/>
              <w:ind w:right="4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center"/>
              <w:ind w:right="200"/>
              <w:spacing w:after="0"/>
              <w:rPr>
                <w:sz w:val="20"/>
                <w:szCs w:val="20"/>
                <w:color w:val="auto"/>
              </w:rPr>
            </w:pPr>
            <w:r>
              <w:rPr>
                <w:rFonts w:ascii="Arial" w:cs="Arial" w:eastAsia="Arial" w:hAnsi="Arial"/>
                <w:sz w:val="16"/>
                <w:szCs w:val="16"/>
                <w:color w:val="auto"/>
                <w:w w:val="87"/>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gridSpan w:val="2"/>
          </w:tcPr>
          <w:p>
            <w:pPr>
              <w:jc w:val="right"/>
              <w:ind w:right="40"/>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524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shd w:val="clear" w:color="auto" w:fill="CCEEFF"/>
          </w:tcPr>
          <w:p>
            <w:pPr>
              <w:ind w:left="300"/>
              <w:spacing w:after="0"/>
              <w:rPr>
                <w:sz w:val="20"/>
                <w:szCs w:val="20"/>
                <w:color w:val="auto"/>
              </w:rPr>
            </w:pPr>
            <w:r>
              <w:rPr>
                <w:rFonts w:ascii="Arial" w:cs="Arial" w:eastAsia="Arial" w:hAnsi="Arial"/>
                <w:sz w:val="16"/>
                <w:szCs w:val="16"/>
                <w:color w:val="auto"/>
              </w:rPr>
              <w:t>Commercial mortgage-backed securities</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center"/>
              <w:ind w:right="1"/>
              <w:spacing w:after="0"/>
              <w:rPr>
                <w:sz w:val="20"/>
                <w:szCs w:val="20"/>
                <w:color w:val="auto"/>
              </w:rPr>
            </w:pPr>
            <w:r>
              <w:rPr>
                <w:rFonts w:ascii="Arial" w:cs="Arial" w:eastAsia="Arial" w:hAnsi="Arial"/>
                <w:sz w:val="16"/>
                <w:szCs w:val="16"/>
                <w:color w:val="auto"/>
                <w:w w:val="99"/>
              </w:rPr>
              <w:t>—</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center"/>
              <w:ind w:right="1"/>
              <w:spacing w:after="0"/>
              <w:rPr>
                <w:sz w:val="20"/>
                <w:szCs w:val="20"/>
                <w:color w:val="auto"/>
              </w:rPr>
            </w:pPr>
            <w:r>
              <w:rPr>
                <w:rFonts w:ascii="Arial" w:cs="Arial" w:eastAsia="Arial" w:hAnsi="Arial"/>
                <w:sz w:val="16"/>
                <w:szCs w:val="16"/>
                <w:color w:val="auto"/>
                <w:w w:val="99"/>
              </w:rPr>
              <w:t>—</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center"/>
              <w:ind w:right="1"/>
              <w:spacing w:after="0"/>
              <w:rPr>
                <w:sz w:val="20"/>
                <w:szCs w:val="20"/>
                <w:color w:val="auto"/>
              </w:rPr>
            </w:pPr>
            <w:r>
              <w:rPr>
                <w:rFonts w:ascii="Arial" w:cs="Arial" w:eastAsia="Arial" w:hAnsi="Arial"/>
                <w:sz w:val="16"/>
                <w:szCs w:val="16"/>
                <w:color w:val="auto"/>
                <w:w w:val="99"/>
              </w:rPr>
              <w:t>—</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center"/>
              <w:ind w:right="1"/>
              <w:spacing w:after="0"/>
              <w:rPr>
                <w:sz w:val="20"/>
                <w:szCs w:val="20"/>
                <w:color w:val="auto"/>
              </w:rPr>
            </w:pPr>
            <w:r>
              <w:rPr>
                <w:rFonts w:ascii="Arial" w:cs="Arial" w:eastAsia="Arial" w:hAnsi="Arial"/>
                <w:sz w:val="16"/>
                <w:szCs w:val="16"/>
                <w:color w:val="auto"/>
                <w:w w:val="99"/>
              </w:rPr>
              <w:t>—</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center"/>
              <w:ind w:right="1"/>
              <w:spacing w:after="0"/>
              <w:rPr>
                <w:sz w:val="20"/>
                <w:szCs w:val="20"/>
                <w:color w:val="auto"/>
              </w:rPr>
            </w:pPr>
            <w:r>
              <w:rPr>
                <w:rFonts w:ascii="Arial" w:cs="Arial" w:eastAsia="Arial" w:hAnsi="Arial"/>
                <w:sz w:val="16"/>
                <w:szCs w:val="16"/>
                <w:color w:val="auto"/>
                <w:w w:val="99"/>
              </w:rPr>
              <w:t>—</w:t>
            </w:r>
          </w:p>
        </w:tc>
        <w:tc>
          <w:tcPr>
            <w:tcW w:w="180" w:type="dxa"/>
            <w:vAlign w:val="bottom"/>
            <w:gridSpan w:val="2"/>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tcPr>
          <w:p>
            <w:pPr>
              <w:ind w:left="300"/>
              <w:spacing w:after="0"/>
              <w:rPr>
                <w:sz w:val="20"/>
                <w:szCs w:val="20"/>
                <w:color w:val="auto"/>
              </w:rPr>
            </w:pPr>
            <w:r>
              <w:rPr>
                <w:rFonts w:ascii="Arial" w:cs="Arial" w:eastAsia="Arial" w:hAnsi="Arial"/>
                <w:sz w:val="16"/>
                <w:szCs w:val="16"/>
                <w:color w:val="auto"/>
              </w:rPr>
              <w:t>Corporate fixed maturity securities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Borders>
              <w:right w:val="single" w:sz="8" w:color="auto"/>
            </w:tcBorders>
            <w:gridSpan w:val="2"/>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420" w:type="dxa"/>
            <w:vAlign w:val="bottom"/>
            <w:gridSpan w:val="3"/>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360" w:type="dxa"/>
            <w:vAlign w:val="bottom"/>
            <w:gridSpan w:val="2"/>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200"/>
              <w:spacing w:after="0"/>
              <w:rPr>
                <w:sz w:val="20"/>
                <w:szCs w:val="20"/>
                <w:color w:val="auto"/>
              </w:rPr>
            </w:pPr>
            <w:r>
              <w:rPr>
                <w:rFonts w:ascii="Arial" w:cs="Arial" w:eastAsia="Arial" w:hAnsi="Arial"/>
                <w:sz w:val="16"/>
                <w:szCs w:val="16"/>
                <w:color w:val="auto"/>
                <w:w w:val="74"/>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center"/>
              <w:ind w:right="200"/>
              <w:spacing w:after="0"/>
              <w:rPr>
                <w:sz w:val="20"/>
                <w:szCs w:val="20"/>
                <w:color w:val="auto"/>
              </w:rPr>
            </w:pPr>
            <w:r>
              <w:rPr>
                <w:rFonts w:ascii="Arial" w:cs="Arial" w:eastAsia="Arial" w:hAnsi="Arial"/>
                <w:sz w:val="16"/>
                <w:szCs w:val="16"/>
                <w:color w:val="auto"/>
                <w:w w:val="87"/>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(4)</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gridSpan w:val="2"/>
          </w:tcPr>
          <w:p>
            <w:pPr>
              <w:jc w:val="right"/>
              <w:ind w:right="40"/>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shd w:val="clear" w:color="auto" w:fill="CCEEFF"/>
          </w:tcPr>
          <w:p>
            <w:pPr>
              <w:ind w:left="300"/>
              <w:spacing w:after="0"/>
              <w:rPr>
                <w:sz w:val="20"/>
                <w:szCs w:val="20"/>
                <w:color w:val="auto"/>
              </w:rPr>
            </w:pPr>
            <w:r>
              <w:rPr>
                <w:rFonts w:ascii="Arial" w:cs="Arial" w:eastAsia="Arial" w:hAnsi="Arial"/>
                <w:sz w:val="16"/>
                <w:szCs w:val="16"/>
                <w:color w:val="auto"/>
              </w:rPr>
              <w:t>Financial hybrid securities</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tcBorders>
              <w:right w:val="single" w:sz="8" w:color="auto"/>
            </w:tcBorders>
            <w:gridSpan w:val="2"/>
            <w:shd w:val="clear" w:color="auto" w:fill="CCEEFF"/>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(3)</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(3)</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w w:val="74"/>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center"/>
              <w:ind w:right="200"/>
              <w:spacing w:after="0"/>
              <w:rPr>
                <w:sz w:val="20"/>
                <w:szCs w:val="20"/>
                <w:color w:val="auto"/>
              </w:rPr>
            </w:pPr>
            <w:r>
              <w:rPr>
                <w:rFonts w:ascii="Arial" w:cs="Arial" w:eastAsia="Arial" w:hAnsi="Arial"/>
                <w:sz w:val="16"/>
                <w:szCs w:val="16"/>
                <w:color w:val="auto"/>
                <w:w w:val="87"/>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w w:val="87"/>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w w:val="87"/>
              </w:rPr>
              <w:t>—</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tcPr>
          <w:p>
            <w:pPr>
              <w:ind w:left="300"/>
              <w:spacing w:after="0"/>
              <w:rPr>
                <w:sz w:val="20"/>
                <w:szCs w:val="20"/>
                <w:color w:val="auto"/>
              </w:rPr>
            </w:pPr>
            <w:r>
              <w:rPr>
                <w:rFonts w:ascii="Arial" w:cs="Arial" w:eastAsia="Arial" w:hAnsi="Arial"/>
                <w:sz w:val="16"/>
                <w:szCs w:val="16"/>
                <w:color w:val="auto"/>
              </w:rPr>
              <w:t>Commercial mortgage loans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center"/>
              <w:ind w:right="1"/>
              <w:spacing w:after="0"/>
              <w:rPr>
                <w:sz w:val="20"/>
                <w:szCs w:val="20"/>
                <w:color w:val="auto"/>
              </w:rPr>
            </w:pPr>
            <w:r>
              <w:rPr>
                <w:rFonts w:ascii="Arial" w:cs="Arial" w:eastAsia="Arial" w:hAnsi="Arial"/>
                <w:sz w:val="16"/>
                <w:szCs w:val="16"/>
                <w:color w:val="auto"/>
                <w:w w:val="99"/>
              </w:rPr>
              <w:t>—</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center"/>
              <w:ind w:right="1"/>
              <w:spacing w:after="0"/>
              <w:rPr>
                <w:sz w:val="20"/>
                <w:szCs w:val="20"/>
                <w:color w:val="auto"/>
              </w:rPr>
            </w:pPr>
            <w:r>
              <w:rPr>
                <w:rFonts w:ascii="Arial" w:cs="Arial" w:eastAsia="Arial" w:hAnsi="Arial"/>
                <w:sz w:val="16"/>
                <w:szCs w:val="16"/>
                <w:color w:val="auto"/>
                <w:w w:val="99"/>
              </w:rPr>
              <w:t>—</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gridSpan w:val="2"/>
          </w:tcPr>
          <w:p>
            <w:pPr>
              <w:jc w:val="right"/>
              <w:ind w:right="12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420" w:type="dxa"/>
            <w:vAlign w:val="bottom"/>
            <w:gridSpan w:val="2"/>
          </w:tcPr>
          <w:p>
            <w:pPr>
              <w:jc w:val="right"/>
              <w:ind w:right="12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340" w:type="dxa"/>
            <w:vAlign w:val="bottom"/>
            <w:gridSpan w:val="2"/>
          </w:tcPr>
          <w:p>
            <w:pPr>
              <w:jc w:val="right"/>
              <w:ind w:right="40"/>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180"/>
              <w:spacing w:after="0"/>
              <w:rPr>
                <w:sz w:val="20"/>
                <w:szCs w:val="20"/>
                <w:color w:val="auto"/>
              </w:rPr>
            </w:pPr>
            <w:r>
              <w:rPr>
                <w:rFonts w:ascii="Arial" w:cs="Arial" w:eastAsia="Arial" w:hAnsi="Arial"/>
                <w:sz w:val="16"/>
                <w:szCs w:val="16"/>
                <w:color w:val="auto"/>
                <w:w w:val="87"/>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gridSpan w:val="2"/>
          </w:tcPr>
          <w:p>
            <w:pPr>
              <w:jc w:val="right"/>
              <w:ind w:right="40"/>
              <w:spacing w:after="0"/>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524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8"/>
        </w:trPr>
        <w:tc>
          <w:tcPr>
            <w:tcW w:w="20" w:type="dxa"/>
            <w:vAlign w:val="bottom"/>
            <w:vMerge w:val="continue"/>
          </w:tcPr>
          <w:p>
            <w:pPr>
              <w:spacing w:after="0"/>
              <w:rPr>
                <w:sz w:val="17"/>
                <w:szCs w:val="17"/>
                <w:color w:val="auto"/>
              </w:rPr>
            </w:pPr>
          </w:p>
        </w:tc>
        <w:tc>
          <w:tcPr>
            <w:tcW w:w="638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Total impairments</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center"/>
              <w:ind w:right="1"/>
              <w:spacing w:after="0"/>
              <w:rPr>
                <w:sz w:val="20"/>
                <w:szCs w:val="20"/>
                <w:color w:val="auto"/>
              </w:rPr>
            </w:pPr>
            <w:r>
              <w:rPr>
                <w:rFonts w:ascii="Arial" w:cs="Arial" w:eastAsia="Arial" w:hAnsi="Arial"/>
                <w:sz w:val="16"/>
                <w:szCs w:val="16"/>
                <w:color w:val="auto"/>
                <w:w w:val="99"/>
              </w:rPr>
              <w:t>—</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(4)</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(6)</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(4)</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(7)</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w w:val="91"/>
              </w:rPr>
              <w:t>(17)</w:t>
            </w:r>
          </w:p>
        </w:tc>
        <w:tc>
          <w:tcPr>
            <w:tcW w:w="0" w:type="dxa"/>
            <w:vAlign w:val="bottom"/>
          </w:tcPr>
          <w:p>
            <w:pPr>
              <w:spacing w:after="0"/>
              <w:rPr>
                <w:sz w:val="1"/>
                <w:szCs w:val="1"/>
                <w:color w:val="auto"/>
              </w:rPr>
            </w:pPr>
          </w:p>
        </w:tc>
      </w:tr>
      <w:tr>
        <w:trPr>
          <w:trHeight w:val="20"/>
        </w:trPr>
        <w:tc>
          <w:tcPr>
            <w:tcW w:w="640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6"/>
                <w:szCs w:val="16"/>
                <w:color w:val="auto"/>
              </w:rPr>
              <w:t>Net unrealized gains (losses) on trading securities</w:t>
            </w: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400" w:type="dxa"/>
            <w:vAlign w:val="bottom"/>
            <w:tcBorders>
              <w:right w:val="single" w:sz="8" w:color="auto"/>
            </w:tcBorders>
            <w:gridSpan w:val="3"/>
            <w:vMerge w:val="continue"/>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10</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3</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gridSpan w:val="2"/>
          </w:tcPr>
          <w:p>
            <w:pPr>
              <w:jc w:val="right"/>
              <w:ind w:right="180"/>
              <w:spacing w:after="0"/>
              <w:rPr>
                <w:sz w:val="20"/>
                <w:szCs w:val="20"/>
                <w:color w:val="auto"/>
              </w:rPr>
            </w:pPr>
            <w:r>
              <w:rPr>
                <w:rFonts w:ascii="Arial" w:cs="Arial" w:eastAsia="Arial" w:hAnsi="Arial"/>
                <w:sz w:val="16"/>
                <w:szCs w:val="16"/>
                <w:color w:val="auto"/>
              </w:rPr>
              <w:t>5</w:t>
            </w:r>
          </w:p>
        </w:tc>
        <w:tc>
          <w:tcPr>
            <w:tcW w:w="80" w:type="dxa"/>
            <w:vAlign w:val="bottom"/>
          </w:tcPr>
          <w:p>
            <w:pPr>
              <w:spacing w:after="0"/>
              <w:rPr>
                <w:sz w:val="17"/>
                <w:szCs w:val="17"/>
                <w:color w:val="auto"/>
              </w:rPr>
            </w:pPr>
          </w:p>
        </w:tc>
        <w:tc>
          <w:tcPr>
            <w:tcW w:w="420" w:type="dxa"/>
            <w:vAlign w:val="bottom"/>
            <w:gridSpan w:val="2"/>
          </w:tcPr>
          <w:p>
            <w:pPr>
              <w:jc w:val="right"/>
              <w:ind w:right="180"/>
              <w:spacing w:after="0"/>
              <w:rPr>
                <w:sz w:val="20"/>
                <w:szCs w:val="20"/>
                <w:color w:val="auto"/>
              </w:rPr>
            </w:pPr>
            <w:r>
              <w:rPr>
                <w:rFonts w:ascii="Arial" w:cs="Arial" w:eastAsia="Arial" w:hAnsi="Arial"/>
                <w:sz w:val="16"/>
                <w:szCs w:val="16"/>
                <w:color w:val="auto"/>
              </w:rPr>
              <w:t>8</w:t>
            </w:r>
          </w:p>
        </w:tc>
        <w:tc>
          <w:tcPr>
            <w:tcW w:w="80" w:type="dxa"/>
            <w:vAlign w:val="bottom"/>
          </w:tcPr>
          <w:p>
            <w:pPr>
              <w:spacing w:after="0"/>
              <w:rPr>
                <w:sz w:val="17"/>
                <w:szCs w:val="17"/>
                <w:color w:val="auto"/>
              </w:rPr>
            </w:pPr>
          </w:p>
        </w:tc>
        <w:tc>
          <w:tcPr>
            <w:tcW w:w="340" w:type="dxa"/>
            <w:vAlign w:val="bottom"/>
            <w:gridSpan w:val="2"/>
          </w:tcPr>
          <w:p>
            <w:pPr>
              <w:jc w:val="right"/>
              <w:ind w:right="100"/>
              <w:spacing w:after="0"/>
              <w:rPr>
                <w:sz w:val="20"/>
                <w:szCs w:val="20"/>
                <w:color w:val="auto"/>
              </w:rPr>
            </w:pPr>
            <w:r>
              <w:rPr>
                <w:rFonts w:ascii="Arial" w:cs="Arial" w:eastAsia="Arial" w:hAnsi="Arial"/>
                <w:sz w:val="16"/>
                <w:szCs w:val="16"/>
                <w:color w:val="auto"/>
              </w:rPr>
              <w:t>26</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6"/>
                <w:szCs w:val="16"/>
                <w:color w:val="auto"/>
              </w:rPr>
              <w:t>(5)</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(5)</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w w:val="91"/>
              </w:rPr>
              <w:t>(11)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jc w:val="right"/>
              <w:spacing w:after="0"/>
              <w:rPr>
                <w:sz w:val="20"/>
                <w:szCs w:val="20"/>
                <w:color w:val="auto"/>
              </w:rPr>
            </w:pPr>
            <w:r>
              <w:rPr>
                <w:rFonts w:ascii="Arial" w:cs="Arial" w:eastAsia="Arial" w:hAnsi="Arial"/>
                <w:sz w:val="16"/>
                <w:szCs w:val="16"/>
                <w:color w:val="auto"/>
              </w:rPr>
              <w:t>6</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gridSpan w:val="2"/>
          </w:tcPr>
          <w:p>
            <w:pPr>
              <w:jc w:val="right"/>
              <w:ind w:right="40"/>
              <w:spacing w:after="0"/>
              <w:rPr>
                <w:sz w:val="20"/>
                <w:szCs w:val="20"/>
                <w:color w:val="auto"/>
              </w:rPr>
            </w:pPr>
            <w:r>
              <w:rPr>
                <w:rFonts w:ascii="Arial" w:cs="Arial" w:eastAsia="Arial" w:hAnsi="Arial"/>
                <w:sz w:val="16"/>
                <w:szCs w:val="16"/>
                <w:color w:val="auto"/>
                <w:w w:val="91"/>
              </w:rPr>
              <w:t>(15)</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638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Derivative instruments</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tcBorders>
              <w:right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w w:val="91"/>
              </w:rPr>
              <w:t>(24)</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w w:val="98"/>
              </w:rPr>
              <w:t>(25)</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(4)</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w w:val="98"/>
              </w:rPr>
              <w:t>(14)</w:t>
            </w: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w w:val="98"/>
              </w:rPr>
              <w:t>(67)</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9</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w w:val="91"/>
              </w:rPr>
              <w:t>(12)</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w w:val="91"/>
              </w:rPr>
              <w:t>(27)</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w w:val="91"/>
              </w:rPr>
              <w:t>(32)</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tcPr>
          <w:p>
            <w:pPr>
              <w:spacing w:after="0"/>
              <w:rPr>
                <w:sz w:val="20"/>
                <w:szCs w:val="20"/>
                <w:color w:val="auto"/>
              </w:rPr>
            </w:pPr>
            <w:r>
              <w:rPr>
                <w:rFonts w:ascii="Arial" w:cs="Arial" w:eastAsia="Arial" w:hAnsi="Arial"/>
                <w:sz w:val="16"/>
                <w:szCs w:val="16"/>
                <w:color w:val="auto"/>
              </w:rPr>
              <w:t>Limited partnerships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Borders>
              <w:right w:val="single" w:sz="8" w:color="auto"/>
            </w:tcBorders>
            <w:gridSpan w:val="2"/>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420" w:type="dxa"/>
            <w:vAlign w:val="bottom"/>
            <w:gridSpan w:val="2"/>
          </w:tcPr>
          <w:p>
            <w:pPr>
              <w:jc w:val="right"/>
              <w:ind w:right="12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340" w:type="dxa"/>
            <w:vAlign w:val="bottom"/>
            <w:gridSpan w:val="2"/>
          </w:tcPr>
          <w:p>
            <w:pPr>
              <w:jc w:val="right"/>
              <w:ind w:right="4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center"/>
              <w:ind w:right="200"/>
              <w:spacing w:after="0"/>
              <w:rPr>
                <w:sz w:val="20"/>
                <w:szCs w:val="20"/>
                <w:color w:val="auto"/>
              </w:rPr>
            </w:pPr>
            <w:r>
              <w:rPr>
                <w:rFonts w:ascii="Arial" w:cs="Arial" w:eastAsia="Arial" w:hAnsi="Arial"/>
                <w:sz w:val="16"/>
                <w:szCs w:val="16"/>
                <w:color w:val="auto"/>
                <w:w w:val="87"/>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180"/>
              <w:spacing w:after="0"/>
              <w:rPr>
                <w:sz w:val="20"/>
                <w:szCs w:val="20"/>
                <w:color w:val="auto"/>
              </w:rPr>
            </w:pPr>
            <w:r>
              <w:rPr>
                <w:rFonts w:ascii="Arial" w:cs="Arial" w:eastAsia="Arial" w:hAnsi="Arial"/>
                <w:sz w:val="16"/>
                <w:szCs w:val="16"/>
                <w:color w:val="auto"/>
                <w:w w:val="87"/>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gridSpan w:val="2"/>
          </w:tcPr>
          <w:p>
            <w:pPr>
              <w:jc w:val="right"/>
              <w:ind w:right="40"/>
              <w:spacing w:after="0"/>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Commercial mortgage loans held-for-sale market valuation allowance</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2</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2</w:t>
            </w: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8</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tcPr>
          <w:p>
            <w:pPr>
              <w:spacing w:after="0"/>
              <w:rPr>
                <w:sz w:val="20"/>
                <w:szCs w:val="20"/>
                <w:color w:val="auto"/>
              </w:rPr>
            </w:pPr>
            <w:r>
              <w:rPr>
                <w:rFonts w:ascii="Arial" w:cs="Arial" w:eastAsia="Arial" w:hAnsi="Arial"/>
                <w:sz w:val="16"/>
                <w:szCs w:val="16"/>
                <w:color w:val="auto"/>
              </w:rPr>
              <w:t>Contingent purchase price valuation change</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Borders>
              <w:right w:val="single" w:sz="8" w:color="auto"/>
            </w:tcBorders>
            <w:gridSpan w:val="2"/>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gridSpan w:val="2"/>
          </w:tcPr>
          <w:p>
            <w:pPr>
              <w:jc w:val="right"/>
              <w:ind w:right="12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420" w:type="dxa"/>
            <w:vAlign w:val="bottom"/>
            <w:gridSpan w:val="2"/>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340" w:type="dxa"/>
            <w:vAlign w:val="bottom"/>
            <w:gridSpan w:val="2"/>
          </w:tcPr>
          <w:p>
            <w:pPr>
              <w:jc w:val="right"/>
              <w:ind w:right="4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200"/>
              <w:spacing w:after="0"/>
              <w:rPr>
                <w:sz w:val="20"/>
                <w:szCs w:val="20"/>
                <w:color w:val="auto"/>
              </w:rPr>
            </w:pPr>
            <w:r>
              <w:rPr>
                <w:rFonts w:ascii="Arial" w:cs="Arial" w:eastAsia="Arial" w:hAnsi="Arial"/>
                <w:sz w:val="16"/>
                <w:szCs w:val="16"/>
                <w:color w:val="auto"/>
                <w:w w:val="74"/>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jc w:val="right"/>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gridSpan w:val="2"/>
          </w:tcPr>
          <w:p>
            <w:pPr>
              <w:jc w:val="right"/>
              <w:ind w:right="160"/>
              <w:spacing w:after="0"/>
              <w:rPr>
                <w:sz w:val="20"/>
                <w:szCs w:val="20"/>
                <w:color w:val="auto"/>
              </w:rPr>
            </w:pPr>
            <w:r>
              <w:rPr>
                <w:rFonts w:ascii="Arial" w:cs="Arial" w:eastAsia="Arial" w:hAnsi="Arial"/>
                <w:sz w:val="16"/>
                <w:szCs w:val="16"/>
                <w:color w:val="auto"/>
                <w:w w:val="87"/>
              </w:rPr>
              <w:t>—</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Net gains (losses) related to securitization entities</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6</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4</w:t>
            </w: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10</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17</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13</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tcPr>
          <w:p>
            <w:pPr>
              <w:spacing w:after="0"/>
              <w:rPr>
                <w:sz w:val="20"/>
                <w:szCs w:val="20"/>
                <w:color w:val="auto"/>
              </w:rPr>
            </w:pPr>
            <w:r>
              <w:rPr>
                <w:rFonts w:ascii="Arial" w:cs="Arial" w:eastAsia="Arial" w:hAnsi="Arial"/>
                <w:sz w:val="16"/>
                <w:szCs w:val="16"/>
                <w:color w:val="auto"/>
              </w:rPr>
              <w:t>Other</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center"/>
              <w:ind w:right="1"/>
              <w:spacing w:after="0"/>
              <w:rPr>
                <w:sz w:val="20"/>
                <w:szCs w:val="20"/>
                <w:color w:val="auto"/>
              </w:rPr>
            </w:pPr>
            <w:r>
              <w:rPr>
                <w:rFonts w:ascii="Arial" w:cs="Arial" w:eastAsia="Arial" w:hAnsi="Arial"/>
                <w:sz w:val="16"/>
                <w:szCs w:val="16"/>
                <w:color w:val="auto"/>
                <w:w w:val="99"/>
              </w:rPr>
              <w:t>—</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center"/>
              <w:ind w:right="1"/>
              <w:spacing w:after="0"/>
              <w:rPr>
                <w:sz w:val="20"/>
                <w:szCs w:val="20"/>
                <w:color w:val="auto"/>
              </w:rPr>
            </w:pPr>
            <w:r>
              <w:rPr>
                <w:rFonts w:ascii="Arial" w:cs="Arial" w:eastAsia="Arial" w:hAnsi="Arial"/>
                <w:sz w:val="16"/>
                <w:szCs w:val="16"/>
                <w:color w:val="auto"/>
                <w:w w:val="99"/>
              </w:rPr>
              <w:t>—</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center"/>
              <w:ind w:right="1"/>
              <w:spacing w:after="0"/>
              <w:rPr>
                <w:sz w:val="20"/>
                <w:szCs w:val="20"/>
                <w:color w:val="auto"/>
              </w:rPr>
            </w:pPr>
            <w:r>
              <w:rPr>
                <w:rFonts w:ascii="Arial" w:cs="Arial" w:eastAsia="Arial" w:hAnsi="Arial"/>
                <w:sz w:val="16"/>
                <w:szCs w:val="16"/>
                <w:color w:val="auto"/>
                <w:w w:val="99"/>
              </w:rPr>
              <w:t>—</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center"/>
              <w:ind w:right="1"/>
              <w:spacing w:after="0"/>
              <w:rPr>
                <w:sz w:val="20"/>
                <w:szCs w:val="20"/>
                <w:color w:val="auto"/>
              </w:rPr>
            </w:pPr>
            <w:r>
              <w:rPr>
                <w:rFonts w:ascii="Arial" w:cs="Arial" w:eastAsia="Arial" w:hAnsi="Arial"/>
                <w:sz w:val="16"/>
                <w:szCs w:val="16"/>
                <w:color w:val="auto"/>
                <w:w w:val="99"/>
              </w:rPr>
              <w:t>—</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center"/>
              <w:ind w:right="1"/>
              <w:spacing w:after="0"/>
              <w:rPr>
                <w:sz w:val="20"/>
                <w:szCs w:val="20"/>
                <w:color w:val="auto"/>
              </w:rPr>
            </w:pPr>
            <w:r>
              <w:rPr>
                <w:rFonts w:ascii="Arial" w:cs="Arial" w:eastAsia="Arial" w:hAnsi="Arial"/>
                <w:sz w:val="16"/>
                <w:szCs w:val="16"/>
                <w:color w:val="auto"/>
                <w:w w:val="99"/>
              </w:rPr>
              <w:t>—</w:t>
            </w:r>
          </w:p>
        </w:tc>
        <w:tc>
          <w:tcPr>
            <w:tcW w:w="180" w:type="dxa"/>
            <w:vAlign w:val="bottom"/>
            <w:gridSpan w:val="2"/>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center"/>
              <w:ind w:right="1"/>
              <w:spacing w:after="0"/>
              <w:rPr>
                <w:sz w:val="20"/>
                <w:szCs w:val="20"/>
                <w:color w:val="auto"/>
              </w:rPr>
            </w:pPr>
            <w:r>
              <w:rPr>
                <w:rFonts w:ascii="Arial" w:cs="Arial" w:eastAsia="Arial" w:hAnsi="Arial"/>
                <w:sz w:val="16"/>
                <w:szCs w:val="16"/>
                <w:color w:val="auto"/>
                <w:w w:val="99"/>
              </w:rPr>
              <w:t>—</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jc w:val="right"/>
              <w:ind w:right="1"/>
              <w:spacing w:after="0"/>
              <w:rPr>
                <w:sz w:val="20"/>
                <w:szCs w:val="20"/>
                <w:color w:val="auto"/>
              </w:rPr>
            </w:pPr>
            <w:r>
              <w:rPr>
                <w:rFonts w:ascii="Arial" w:cs="Arial" w:eastAsia="Arial" w:hAnsi="Arial"/>
                <w:sz w:val="16"/>
                <w:szCs w:val="16"/>
                <w:color w:val="auto"/>
                <w:w w:val="74"/>
              </w:rPr>
              <w:t>—</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jc w:val="center"/>
              <w:ind w:right="1"/>
              <w:spacing w:after="0"/>
              <w:rPr>
                <w:sz w:val="20"/>
                <w:szCs w:val="20"/>
                <w:color w:val="auto"/>
              </w:rPr>
            </w:pPr>
            <w:r>
              <w:rPr>
                <w:rFonts w:ascii="Arial" w:cs="Arial" w:eastAsia="Arial" w:hAnsi="Arial"/>
                <w:sz w:val="16"/>
                <w:szCs w:val="16"/>
                <w:color w:val="auto"/>
                <w:w w:val="87"/>
              </w:rPr>
              <w:t>—</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gridSpan w:val="2"/>
          </w:tcPr>
          <w:p>
            <w:pPr>
              <w:jc w:val="right"/>
              <w:ind w:right="40"/>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524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8"/>
        </w:trPr>
        <w:tc>
          <w:tcPr>
            <w:tcW w:w="20" w:type="dxa"/>
            <w:vAlign w:val="bottom"/>
            <w:vMerge w:val="continue"/>
          </w:tcPr>
          <w:p>
            <w:pPr>
              <w:spacing w:after="0"/>
              <w:rPr>
                <w:sz w:val="17"/>
                <w:szCs w:val="17"/>
                <w:color w:val="auto"/>
              </w:rPr>
            </w:pPr>
          </w:p>
        </w:tc>
        <w:tc>
          <w:tcPr>
            <w:tcW w:w="638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Net investment gains (losses), net of taxes</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tcBorders>
              <w:right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(6)</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w w:val="98"/>
              </w:rPr>
              <w:t>(18)</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23</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w w:val="98"/>
              </w:rPr>
              <w:t>(12)</w:t>
            </w: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w w:val="98"/>
              </w:rPr>
              <w:t>(13)</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17</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w w:val="91"/>
              </w:rPr>
              <w:t>(14)</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w w:val="91"/>
              </w:rPr>
              <w:t>(39)</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w w:val="91"/>
              </w:rPr>
              <w:t>(23)</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tcPr>
          <w:p>
            <w:pPr>
              <w:spacing w:after="0"/>
              <w:rPr>
                <w:sz w:val="20"/>
                <w:szCs w:val="20"/>
                <w:color w:val="auto"/>
              </w:rPr>
            </w:pPr>
            <w:r>
              <w:rPr>
                <w:rFonts w:ascii="Arial" w:cs="Arial" w:eastAsia="Arial" w:hAnsi="Arial"/>
                <w:sz w:val="16"/>
                <w:szCs w:val="16"/>
                <w:color w:val="auto"/>
                <w:w w:val="94"/>
              </w:rPr>
              <w:t>Adjustment for DAC and other intangible amortization and certain benefit reserves, net of taxes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6</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gridSpan w:val="2"/>
          </w:tcPr>
          <w:p>
            <w:pPr>
              <w:jc w:val="right"/>
              <w:ind w:right="18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420" w:type="dxa"/>
            <w:vAlign w:val="bottom"/>
            <w:gridSpan w:val="2"/>
          </w:tcPr>
          <w:p>
            <w:pPr>
              <w:jc w:val="right"/>
              <w:ind w:right="18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340" w:type="dxa"/>
            <w:vAlign w:val="bottom"/>
            <w:gridSpan w:val="2"/>
          </w:tcPr>
          <w:p>
            <w:pPr>
              <w:jc w:val="right"/>
              <w:ind w:right="100"/>
              <w:spacing w:after="0"/>
              <w:rPr>
                <w:sz w:val="20"/>
                <w:szCs w:val="20"/>
                <w:color w:val="auto"/>
              </w:rPr>
            </w:pPr>
            <w:r>
              <w:rPr>
                <w:rFonts w:ascii="Arial" w:cs="Arial" w:eastAsia="Arial" w:hAnsi="Arial"/>
                <w:sz w:val="16"/>
                <w:szCs w:val="16"/>
                <w:color w:val="auto"/>
              </w:rPr>
              <w:t>9</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tcPr>
          <w:p>
            <w:pPr>
              <w:jc w:val="center"/>
              <w:ind w:right="200"/>
              <w:spacing w:after="0"/>
              <w:rPr>
                <w:sz w:val="20"/>
                <w:szCs w:val="20"/>
                <w:color w:val="auto"/>
              </w:rPr>
            </w:pPr>
            <w:r>
              <w:rPr>
                <w:rFonts w:ascii="Arial" w:cs="Arial" w:eastAsia="Arial" w:hAnsi="Arial"/>
                <w:sz w:val="16"/>
                <w:szCs w:val="16"/>
                <w:color w:val="auto"/>
                <w:w w:val="99"/>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2"/>
          </w:tcPr>
          <w:p>
            <w:pPr>
              <w:jc w:val="right"/>
              <w:ind w:right="120"/>
              <w:spacing w:after="0"/>
              <w:rPr>
                <w:sz w:val="20"/>
                <w:szCs w:val="20"/>
                <w:color w:val="auto"/>
              </w:rPr>
            </w:pPr>
            <w:r>
              <w:rPr>
                <w:rFonts w:ascii="Arial" w:cs="Arial" w:eastAsia="Arial" w:hAnsi="Arial"/>
                <w:sz w:val="16"/>
                <w:szCs w:val="16"/>
                <w:color w:val="auto"/>
              </w:rPr>
              <w:t>4</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jc w:val="right"/>
              <w:spacing w:after="0"/>
              <w:rPr>
                <w:sz w:val="20"/>
                <w:szCs w:val="20"/>
                <w:color w:val="auto"/>
              </w:rPr>
            </w:pPr>
            <w:r>
              <w:rPr>
                <w:rFonts w:ascii="Arial" w:cs="Arial" w:eastAsia="Arial" w:hAnsi="Arial"/>
                <w:sz w:val="16"/>
                <w:szCs w:val="16"/>
                <w:color w:val="auto"/>
              </w:rPr>
              <w:t>5</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jc w:val="right"/>
              <w:spacing w:after="0"/>
              <w:rPr>
                <w:sz w:val="20"/>
                <w:szCs w:val="20"/>
                <w:color w:val="auto"/>
              </w:rPr>
            </w:pPr>
            <w:r>
              <w:rPr>
                <w:rFonts w:ascii="Arial" w:cs="Arial" w:eastAsia="Arial" w:hAnsi="Arial"/>
                <w:sz w:val="16"/>
                <w:szCs w:val="16"/>
                <w:color w:val="auto"/>
              </w:rPr>
              <w:t>12</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21</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Borders>
              <w:right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w w:val="93"/>
              </w:rPr>
              <w:t>Adjustment for net investment (gains) losses attributable to noncontrolling interests, net of taxes</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right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(4)</w:t>
            </w:r>
          </w:p>
        </w:tc>
        <w:tc>
          <w:tcPr>
            <w:tcW w:w="80" w:type="dxa"/>
            <w:vAlign w:val="bottom"/>
            <w:shd w:val="clear" w:color="auto" w:fill="CCEEFF"/>
          </w:tcPr>
          <w:p>
            <w:pPr>
              <w:spacing w:after="0"/>
              <w:rPr>
                <w:sz w:val="17"/>
                <w:szCs w:val="17"/>
                <w:color w:val="auto"/>
              </w:rPr>
            </w:pP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420" w:type="dxa"/>
            <w:vAlign w:val="bottom"/>
            <w:gridSpan w:val="3"/>
            <w:shd w:val="clear" w:color="auto" w:fill="CCEEFF"/>
          </w:tcPr>
          <w:p>
            <w:pPr>
              <w:jc w:val="center"/>
              <w:ind w:right="260"/>
              <w:spacing w:after="0"/>
              <w:rPr>
                <w:sz w:val="20"/>
                <w:szCs w:val="20"/>
                <w:color w:val="auto"/>
              </w:rPr>
            </w:pPr>
            <w:r>
              <w:rPr>
                <w:rFonts w:ascii="Arial" w:cs="Arial" w:eastAsia="Arial" w:hAnsi="Arial"/>
                <w:sz w:val="16"/>
                <w:szCs w:val="16"/>
                <w:color w:val="auto"/>
                <w:w w:val="99"/>
              </w:rPr>
              <w:t>—</w:t>
            </w:r>
          </w:p>
        </w:tc>
        <w:tc>
          <w:tcPr>
            <w:tcW w:w="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(9)</w:t>
            </w:r>
          </w:p>
        </w:tc>
        <w:tc>
          <w:tcPr>
            <w:tcW w:w="0" w:type="dxa"/>
            <w:vAlign w:val="bottom"/>
          </w:tcPr>
          <w:p>
            <w:pPr>
              <w:spacing w:after="0"/>
              <w:rPr>
                <w:sz w:val="1"/>
                <w:szCs w:val="1"/>
                <w:color w:val="auto"/>
              </w:rPr>
            </w:pPr>
          </w:p>
        </w:tc>
      </w:tr>
      <w:tr>
        <w:trPr>
          <w:trHeight w:val="20"/>
        </w:trPr>
        <w:tc>
          <w:tcPr>
            <w:tcW w:w="640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6"/>
                <w:szCs w:val="16"/>
                <w:color w:val="auto"/>
              </w:rPr>
              <w:t>Net investment gains (losses), net</w:t>
            </w: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6400" w:type="dxa"/>
            <w:vAlign w:val="bottom"/>
            <w:tcBorders>
              <w:right w:val="single" w:sz="8" w:color="auto"/>
            </w:tcBorders>
            <w:gridSpan w:val="3"/>
            <w:vMerge w:val="continue"/>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60" w:type="dxa"/>
            <w:vAlign w:val="bottom"/>
            <w:tcBorders>
              <w:right w:val="single" w:sz="8" w:color="auto"/>
            </w:tcBorders>
            <w:gridSpan w:val="2"/>
          </w:tcPr>
          <w:p>
            <w:pPr>
              <w:jc w:val="right"/>
              <w:ind w:right="80"/>
              <w:spacing w:after="0"/>
              <w:rPr>
                <w:sz w:val="20"/>
                <w:szCs w:val="20"/>
                <w:color w:val="auto"/>
              </w:rPr>
            </w:pPr>
            <w:r>
              <w:rPr>
                <w:rFonts w:ascii="Arial" w:cs="Arial" w:eastAsia="Arial" w:hAnsi="Arial"/>
                <w:sz w:val="16"/>
                <w:szCs w:val="16"/>
                <w:color w:val="auto"/>
              </w:rPr>
              <w:t>(4)</w:t>
            </w:r>
          </w:p>
        </w:tc>
        <w:tc>
          <w:tcPr>
            <w:tcW w:w="8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gridSpan w:val="2"/>
          </w:tcPr>
          <w:p>
            <w:pPr>
              <w:jc w:val="right"/>
              <w:ind w:right="120"/>
              <w:spacing w:after="0"/>
              <w:rPr>
                <w:sz w:val="20"/>
                <w:szCs w:val="20"/>
                <w:color w:val="auto"/>
              </w:rPr>
            </w:pPr>
            <w:r>
              <w:rPr>
                <w:rFonts w:ascii="Arial" w:cs="Arial" w:eastAsia="Arial" w:hAnsi="Arial"/>
                <w:sz w:val="16"/>
                <w:szCs w:val="16"/>
                <w:color w:val="auto"/>
                <w:w w:val="98"/>
              </w:rPr>
              <w:t>(10)</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420" w:type="dxa"/>
            <w:vAlign w:val="bottom"/>
            <w:gridSpan w:val="2"/>
          </w:tcPr>
          <w:p>
            <w:pPr>
              <w:jc w:val="right"/>
              <w:ind w:right="180"/>
              <w:spacing w:after="0"/>
              <w:rPr>
                <w:sz w:val="20"/>
                <w:szCs w:val="20"/>
                <w:color w:val="auto"/>
              </w:rPr>
            </w:pPr>
            <w:r>
              <w:rPr>
                <w:rFonts w:ascii="Arial" w:cs="Arial" w:eastAsia="Arial" w:hAnsi="Arial"/>
                <w:sz w:val="16"/>
                <w:szCs w:val="16"/>
                <w:color w:val="auto"/>
              </w:rPr>
              <w:t>20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gridSpan w:val="2"/>
          </w:tcPr>
          <w:p>
            <w:pPr>
              <w:jc w:val="right"/>
              <w:ind w:right="120"/>
              <w:spacing w:after="0"/>
              <w:rPr>
                <w:sz w:val="20"/>
                <w:szCs w:val="20"/>
                <w:color w:val="auto"/>
              </w:rPr>
            </w:pPr>
            <w:r>
              <w:rPr>
                <w:rFonts w:ascii="Arial" w:cs="Arial" w:eastAsia="Arial" w:hAnsi="Arial"/>
                <w:sz w:val="16"/>
                <w:szCs w:val="16"/>
                <w:color w:val="auto"/>
                <w:w w:val="98"/>
              </w:rPr>
              <w:t>(10)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40" w:type="dxa"/>
            <w:vAlign w:val="bottom"/>
            <w:gridSpan w:val="2"/>
          </w:tcPr>
          <w:p>
            <w:pPr>
              <w:jc w:val="right"/>
              <w:ind w:right="40"/>
              <w:spacing w:after="0"/>
              <w:rPr>
                <w:sz w:val="20"/>
                <w:szCs w:val="20"/>
                <w:color w:val="auto"/>
              </w:rPr>
            </w:pPr>
            <w:r>
              <w:rPr>
                <w:rFonts w:ascii="Arial" w:cs="Arial" w:eastAsia="Arial" w:hAnsi="Arial"/>
                <w:sz w:val="16"/>
                <w:szCs w:val="16"/>
                <w:color w:val="auto"/>
              </w:rPr>
              <w:t>(4)</w:t>
            </w:r>
          </w:p>
        </w:tc>
        <w:tc>
          <w:tcPr>
            <w:tcW w:w="8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60" w:type="dxa"/>
            <w:vAlign w:val="bottom"/>
            <w:gridSpan w:val="2"/>
          </w:tcPr>
          <w:p>
            <w:pPr>
              <w:jc w:val="right"/>
              <w:ind w:right="120"/>
              <w:spacing w:after="0"/>
              <w:rPr>
                <w:sz w:val="20"/>
                <w:szCs w:val="20"/>
                <w:color w:val="auto"/>
              </w:rPr>
            </w:pPr>
            <w:r>
              <w:rPr>
                <w:rFonts w:ascii="Arial" w:cs="Arial" w:eastAsia="Arial" w:hAnsi="Arial"/>
                <w:sz w:val="16"/>
                <w:szCs w:val="16"/>
                <w:color w:val="auto"/>
              </w:rPr>
              <w:t>15</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w w:val="91"/>
              </w:rPr>
              <w:t>(13)</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15</w:t>
            </w:r>
          </w:p>
        </w:tc>
        <w:tc>
          <w:tcPr>
            <w:tcW w:w="120" w:type="dxa"/>
            <w:vAlign w:val="bottom"/>
          </w:tcPr>
          <w:p>
            <w:pPr>
              <w:spacing w:after="0"/>
              <w:rPr>
                <w:sz w:val="17"/>
                <w:szCs w:val="17"/>
                <w:color w:val="auto"/>
              </w:rPr>
            </w:pP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340" w:type="dxa"/>
            <w:vAlign w:val="bottom"/>
            <w:gridSpan w:val="2"/>
          </w:tcPr>
          <w:p>
            <w:pPr>
              <w:jc w:val="right"/>
              <w:ind w:right="60"/>
              <w:spacing w:after="0"/>
              <w:rPr>
                <w:sz w:val="20"/>
                <w:szCs w:val="20"/>
                <w:color w:val="auto"/>
              </w:rPr>
            </w:pPr>
            <w:r>
              <w:rPr>
                <w:rFonts w:ascii="Arial" w:cs="Arial" w:eastAsia="Arial" w:hAnsi="Arial"/>
                <w:sz w:val="16"/>
                <w:szCs w:val="16"/>
                <w:color w:val="auto"/>
                <w:w w:val="91"/>
              </w:rPr>
              <w:t>(28)</w:t>
            </w:r>
          </w:p>
        </w:tc>
        <w:tc>
          <w:tcPr>
            <w:tcW w:w="160" w:type="dxa"/>
            <w:vAlign w:val="bottom"/>
            <w:gridSpan w:val="2"/>
          </w:tcPr>
          <w:p>
            <w:pPr>
              <w:ind w:left="80"/>
              <w:spacing w:after="0"/>
              <w:rPr>
                <w:sz w:val="20"/>
                <w:szCs w:val="20"/>
                <w:color w:val="auto"/>
              </w:rPr>
            </w:pPr>
            <w:r>
              <w:rPr>
                <w:rFonts w:ascii="Arial" w:cs="Arial" w:eastAsia="Arial" w:hAnsi="Arial"/>
                <w:sz w:val="15"/>
                <w:szCs w:val="15"/>
                <w:color w:val="auto"/>
                <w:w w:val="71"/>
              </w:rPr>
              <w:t>$</w:t>
            </w:r>
          </w:p>
        </w:tc>
        <w:tc>
          <w:tcPr>
            <w:tcW w:w="320" w:type="dxa"/>
            <w:vAlign w:val="bottom"/>
            <w:gridSpan w:val="2"/>
          </w:tcPr>
          <w:p>
            <w:pPr>
              <w:jc w:val="right"/>
              <w:ind w:right="40"/>
              <w:spacing w:after="0"/>
              <w:rPr>
                <w:sz w:val="20"/>
                <w:szCs w:val="20"/>
                <w:color w:val="auto"/>
              </w:rPr>
            </w:pPr>
            <w:r>
              <w:rPr>
                <w:rFonts w:ascii="Arial" w:cs="Arial" w:eastAsia="Arial" w:hAnsi="Arial"/>
                <w:sz w:val="16"/>
                <w:szCs w:val="16"/>
                <w:color w:val="auto"/>
                <w:w w:val="91"/>
              </w:rPr>
              <w:t>(11)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524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5240" w:type="dxa"/>
            <w:vAlign w:val="bottom"/>
            <w:tcBorders>
              <w:right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1140" w:type="dxa"/>
            <w:vAlign w:val="bottom"/>
            <w:tcBorders>
              <w:bottom w:val="single" w:sz="8" w:color="auto"/>
            </w:tcBorders>
          </w:tcPr>
          <w:p>
            <w:pPr>
              <w:spacing w:after="0"/>
              <w:rPr>
                <w:sz w:val="11"/>
                <w:szCs w:val="11"/>
                <w:color w:val="auto"/>
              </w:rPr>
            </w:pPr>
          </w:p>
        </w:tc>
        <w:tc>
          <w:tcPr>
            <w:tcW w:w="5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82" w:lineRule="auto"/>
        <w:tabs>
          <w:tab w:leader="none" w:pos="320" w:val="left"/>
        </w:tabs>
        <w:rPr>
          <w:sz w:val="20"/>
          <w:szCs w:val="20"/>
          <w:color w:val="auto"/>
        </w:rPr>
      </w:pPr>
      <w:r>
        <w:rPr>
          <w:rFonts w:ascii="Arial" w:cs="Arial" w:eastAsia="Arial" w:hAnsi="Arial"/>
          <w:sz w:val="26"/>
          <w:szCs w:val="26"/>
          <w:color w:val="auto"/>
          <w:vertAlign w:val="superscript"/>
        </w:rPr>
        <w:t>(1)</w:t>
      </w:r>
      <w:r>
        <w:rPr>
          <w:sz w:val="20"/>
          <w:szCs w:val="20"/>
          <w:color w:val="auto"/>
        </w:rPr>
        <w:tab/>
      </w:r>
      <w:r>
        <w:rPr>
          <w:rFonts w:ascii="Arial" w:cs="Arial" w:eastAsia="Arial" w:hAnsi="Arial"/>
          <w:sz w:val="15"/>
          <w:szCs w:val="15"/>
          <w:color w:val="auto"/>
        </w:rPr>
        <w:t>All adjustments for income taxes assume a 35% tax rate.</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20"/>
          </w:cols>
          <w:pgMar w:left="240" w:top="266" w:right="239" w:bottom="1440" w:gutter="0" w:footer="0" w:header="0"/>
        </w:sectPr>
      </w:pPr>
    </w:p>
    <w:bookmarkStart w:id="103" w:name="page104"/>
    <w:bookmarkEnd w:id="10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91705" cy="38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Reconciliations of Non-GAAP Measures</w:t>
      </w:r>
    </w:p>
    <w:p>
      <w:pPr>
        <w:sectPr>
          <w:pgSz w:w="11900" w:h="16838" w:orient="portrait"/>
          <w:cols w:equalWidth="0" w:num="1">
            <w:col w:w="9019"/>
          </w:cols>
          <w:pgMar w:left="1440" w:top="1440" w:right="1440" w:bottom="1440" w:gutter="0" w:footer="0" w:header="0"/>
        </w:sect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71</w:t>
      </w:r>
    </w:p>
    <w:p>
      <w:pPr>
        <w:sectPr>
          <w:pgSz w:w="11900" w:h="16838" w:orient="portrait"/>
          <w:cols w:equalWidth="0" w:num="1">
            <w:col w:w="9019"/>
          </w:cols>
          <w:pgMar w:left="1440" w:top="1440" w:right="1440" w:bottom="1440" w:gutter="0" w:footer="0" w:header="0"/>
          <w:type w:val="continuous"/>
        </w:sectPr>
      </w:pPr>
    </w:p>
    <w:bookmarkStart w:id="104" w:name="page105"/>
    <w:bookmarkEnd w:id="104"/>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Operating ROE</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millions)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6060" w:type="dxa"/>
            <w:vAlign w:val="bottom"/>
            <w:gridSpan w:val="4"/>
          </w:tcPr>
          <w:p>
            <w:pPr>
              <w:spacing w:after="0"/>
              <w:rPr>
                <w:sz w:val="20"/>
                <w:szCs w:val="20"/>
                <w:color w:val="auto"/>
              </w:rPr>
            </w:pPr>
            <w:r>
              <w:rPr>
                <w:rFonts w:ascii="Arial" w:cs="Arial" w:eastAsia="Arial" w:hAnsi="Arial"/>
                <w:sz w:val="14"/>
                <w:szCs w:val="14"/>
                <w:b w:val="1"/>
                <w:bCs w:val="1"/>
                <w:color w:val="auto"/>
              </w:rPr>
              <w:t>Twelve Month Rolling Average ROE</w:t>
            </w:r>
          </w:p>
        </w:tc>
        <w:tc>
          <w:tcPr>
            <w:tcW w:w="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0" w:type="dxa"/>
            <w:vAlign w:val="bottom"/>
            <w:gridSpan w:val="5"/>
          </w:tcPr>
          <w:p>
            <w:pPr>
              <w:jc w:val="right"/>
              <w:ind w:right="60"/>
              <w:spacing w:after="0"/>
              <w:rPr>
                <w:sz w:val="20"/>
                <w:szCs w:val="20"/>
                <w:color w:val="auto"/>
              </w:rPr>
            </w:pPr>
            <w:r>
              <w:rPr>
                <w:rFonts w:ascii="Arial" w:cs="Arial" w:eastAsia="Arial" w:hAnsi="Arial"/>
                <w:sz w:val="14"/>
                <w:szCs w:val="14"/>
                <w:b w:val="1"/>
                <w:bCs w:val="1"/>
                <w:color w:val="auto"/>
              </w:rPr>
              <w:t>Twelve months ended</w:t>
            </w: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146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spacing w:after="0"/>
              <w:rPr>
                <w:sz w:val="10"/>
                <w:szCs w:val="10"/>
                <w:color w:val="auto"/>
              </w:rPr>
            </w:pPr>
          </w:p>
        </w:tc>
        <w:tc>
          <w:tcPr>
            <w:tcW w:w="3840" w:type="dxa"/>
            <w:vAlign w:val="bottom"/>
          </w:tcPr>
          <w:p>
            <w:pPr>
              <w:spacing w:after="0"/>
              <w:rPr>
                <w:sz w:val="10"/>
                <w:szCs w:val="10"/>
                <w:color w:val="auto"/>
              </w:rPr>
            </w:pPr>
          </w:p>
        </w:tc>
        <w:tc>
          <w:tcPr>
            <w:tcW w:w="1080" w:type="dxa"/>
            <w:vAlign w:val="bottom"/>
            <w:tcBorders>
              <w:top w:val="single" w:sz="8" w:color="auto"/>
            </w:tcBorders>
            <w:gridSpan w:val="3"/>
          </w:tcPr>
          <w:p>
            <w:pPr>
              <w:spacing w:after="0" w:line="123" w:lineRule="exact"/>
              <w:rPr>
                <w:sz w:val="20"/>
                <w:szCs w:val="20"/>
                <w:color w:val="auto"/>
              </w:rPr>
            </w:pPr>
            <w:r>
              <w:rPr>
                <w:rFonts w:ascii="Arial" w:cs="Arial" w:eastAsia="Arial" w:hAnsi="Arial"/>
                <w:sz w:val="14"/>
                <w:szCs w:val="14"/>
                <w:b w:val="1"/>
                <w:bCs w:val="1"/>
                <w:color w:val="auto"/>
              </w:rPr>
              <w:t>December 31,</w:t>
            </w:r>
          </w:p>
        </w:tc>
        <w:tc>
          <w:tcPr>
            <w:tcW w:w="120" w:type="dxa"/>
            <w:vAlign w:val="bottom"/>
            <w:tcBorders>
              <w:top w:val="single" w:sz="8" w:color="auto"/>
            </w:tcBorders>
          </w:tcPr>
          <w:p>
            <w:pPr>
              <w:spacing w:after="0"/>
              <w:rPr>
                <w:sz w:val="10"/>
                <w:szCs w:val="10"/>
                <w:color w:val="auto"/>
              </w:rPr>
            </w:pPr>
          </w:p>
        </w:tc>
        <w:tc>
          <w:tcPr>
            <w:tcW w:w="1260" w:type="dxa"/>
            <w:vAlign w:val="bottom"/>
            <w:tcBorders>
              <w:top w:val="single" w:sz="8" w:color="auto"/>
            </w:tcBorders>
            <w:gridSpan w:val="3"/>
          </w:tcPr>
          <w:p>
            <w:pPr>
              <w:ind w:left="20"/>
              <w:spacing w:after="0" w:line="123" w:lineRule="exact"/>
              <w:rPr>
                <w:sz w:val="20"/>
                <w:szCs w:val="20"/>
                <w:color w:val="auto"/>
              </w:rPr>
            </w:pPr>
            <w:r>
              <w:rPr>
                <w:rFonts w:ascii="Arial" w:cs="Arial" w:eastAsia="Arial" w:hAnsi="Arial"/>
                <w:sz w:val="14"/>
                <w:szCs w:val="14"/>
                <w:b w:val="1"/>
                <w:bCs w:val="1"/>
                <w:color w:val="auto"/>
              </w:rPr>
              <w:t>September 30,</w:t>
            </w:r>
          </w:p>
        </w:tc>
        <w:tc>
          <w:tcPr>
            <w:tcW w:w="840" w:type="dxa"/>
            <w:vAlign w:val="bottom"/>
            <w:tcBorders>
              <w:top w:val="single" w:sz="8" w:color="auto"/>
            </w:tcBorders>
            <w:gridSpan w:val="3"/>
          </w:tcPr>
          <w:p>
            <w:pPr>
              <w:spacing w:after="0" w:line="123" w:lineRule="exact"/>
              <w:rPr>
                <w:sz w:val="20"/>
                <w:szCs w:val="20"/>
                <w:color w:val="auto"/>
              </w:rPr>
            </w:pPr>
            <w:r>
              <w:rPr>
                <w:rFonts w:ascii="Arial" w:cs="Arial" w:eastAsia="Arial" w:hAnsi="Arial"/>
                <w:sz w:val="14"/>
                <w:szCs w:val="14"/>
                <w:b w:val="1"/>
                <w:bCs w:val="1"/>
                <w:color w:val="auto"/>
              </w:rPr>
              <w:t>June 30,</w:t>
            </w:r>
          </w:p>
        </w:tc>
        <w:tc>
          <w:tcPr>
            <w:tcW w:w="60" w:type="dxa"/>
            <w:vAlign w:val="bottom"/>
            <w:tcBorders>
              <w:top w:val="single" w:sz="8" w:color="auto"/>
            </w:tcBorders>
          </w:tcPr>
          <w:p>
            <w:pPr>
              <w:spacing w:after="0"/>
              <w:rPr>
                <w:sz w:val="10"/>
                <w:szCs w:val="10"/>
                <w:color w:val="auto"/>
              </w:rPr>
            </w:pPr>
          </w:p>
        </w:tc>
        <w:tc>
          <w:tcPr>
            <w:tcW w:w="1020" w:type="dxa"/>
            <w:vAlign w:val="bottom"/>
            <w:tcBorders>
              <w:top w:val="single" w:sz="8" w:color="auto"/>
            </w:tcBorders>
            <w:gridSpan w:val="3"/>
          </w:tcPr>
          <w:p>
            <w:pPr>
              <w:spacing w:after="0" w:line="123" w:lineRule="exact"/>
              <w:rPr>
                <w:sz w:val="20"/>
                <w:szCs w:val="20"/>
                <w:color w:val="auto"/>
              </w:rPr>
            </w:pPr>
            <w:r>
              <w:rPr>
                <w:rFonts w:ascii="Arial" w:cs="Arial" w:eastAsia="Arial" w:hAnsi="Arial"/>
                <w:sz w:val="14"/>
                <w:szCs w:val="14"/>
                <w:b w:val="1"/>
                <w:bCs w:val="1"/>
                <w:color w:val="auto"/>
              </w:rPr>
              <w:t>March 31,</w:t>
            </w:r>
          </w:p>
        </w:tc>
        <w:tc>
          <w:tcPr>
            <w:tcW w:w="820" w:type="dxa"/>
            <w:vAlign w:val="bottom"/>
            <w:tcBorders>
              <w:top w:val="single" w:sz="8" w:color="auto"/>
            </w:tcBorders>
            <w:gridSpan w:val="2"/>
          </w:tcPr>
          <w:p>
            <w:pPr>
              <w:spacing w:after="0" w:line="123" w:lineRule="exact"/>
              <w:rPr>
                <w:sz w:val="20"/>
                <w:szCs w:val="20"/>
                <w:color w:val="auto"/>
              </w:rPr>
            </w:pPr>
            <w:r>
              <w:rPr>
                <w:rFonts w:ascii="Arial" w:cs="Arial" w:eastAsia="Arial" w:hAnsi="Arial"/>
                <w:sz w:val="14"/>
                <w:szCs w:val="14"/>
                <w:b w:val="1"/>
                <w:bCs w:val="1"/>
                <w:color w:val="auto"/>
                <w:w w:val="87"/>
              </w:rPr>
              <w:t>December 31,</w:t>
            </w: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460" w:type="dxa"/>
            <w:vAlign w:val="bottom"/>
            <w:tcBorders>
              <w:bottom w:val="single" w:sz="8" w:color="CCEEFF"/>
            </w:tcBorders>
          </w:tcPr>
          <w:p>
            <w:pPr>
              <w:spacing w:after="0"/>
              <w:rPr>
                <w:sz w:val="14"/>
                <w:szCs w:val="14"/>
                <w:color w:val="auto"/>
              </w:rPr>
            </w:pPr>
          </w:p>
        </w:tc>
        <w:tc>
          <w:tcPr>
            <w:tcW w:w="740" w:type="dxa"/>
            <w:vAlign w:val="bottom"/>
            <w:tcBorders>
              <w:bottom w:val="single" w:sz="8" w:color="CCEEFF"/>
            </w:tcBorders>
          </w:tcPr>
          <w:p>
            <w:pPr>
              <w:spacing w:after="0"/>
              <w:rPr>
                <w:sz w:val="14"/>
                <w:szCs w:val="14"/>
                <w:color w:val="auto"/>
              </w:rPr>
            </w:pPr>
          </w:p>
        </w:tc>
        <w:tc>
          <w:tcPr>
            <w:tcW w:w="384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26"/>
              <w:spacing w:after="0"/>
              <w:rPr>
                <w:sz w:val="20"/>
                <w:szCs w:val="20"/>
                <w:color w:val="auto"/>
              </w:rPr>
            </w:pPr>
            <w:r>
              <w:rPr>
                <w:rFonts w:ascii="Arial" w:cs="Arial" w:eastAsia="Arial" w:hAnsi="Arial"/>
                <w:sz w:val="14"/>
                <w:szCs w:val="14"/>
                <w:b w:val="1"/>
                <w:bCs w:val="1"/>
                <w:color w:val="auto"/>
                <w:w w:val="89"/>
              </w:rPr>
              <w:t>2014</w:t>
            </w:r>
          </w:p>
        </w:tc>
        <w:tc>
          <w:tcPr>
            <w:tcW w:w="26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7"/>
              <w:spacing w:after="0"/>
              <w:rPr>
                <w:sz w:val="20"/>
                <w:szCs w:val="20"/>
                <w:color w:val="auto"/>
              </w:rPr>
            </w:pPr>
            <w:r>
              <w:rPr>
                <w:rFonts w:ascii="Arial" w:cs="Arial" w:eastAsia="Arial" w:hAnsi="Arial"/>
                <w:sz w:val="14"/>
                <w:szCs w:val="14"/>
                <w:b w:val="1"/>
                <w:bCs w:val="1"/>
                <w:color w:val="auto"/>
                <w:w w:val="89"/>
              </w:rPr>
              <w:t>2014</w:t>
            </w:r>
          </w:p>
        </w:tc>
        <w:tc>
          <w:tcPr>
            <w:tcW w:w="4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jc w:val="right"/>
              <w:ind w:right="26"/>
              <w:spacing w:after="0"/>
              <w:rPr>
                <w:sz w:val="20"/>
                <w:szCs w:val="20"/>
                <w:color w:val="auto"/>
              </w:rPr>
            </w:pPr>
            <w:r>
              <w:rPr>
                <w:rFonts w:ascii="Arial" w:cs="Arial" w:eastAsia="Arial" w:hAnsi="Arial"/>
                <w:sz w:val="14"/>
                <w:szCs w:val="14"/>
                <w:b w:val="1"/>
                <w:bCs w:val="1"/>
                <w:color w:val="auto"/>
                <w:w w:val="89"/>
              </w:rPr>
              <w:t>2014</w:t>
            </w:r>
          </w:p>
        </w:tc>
        <w:tc>
          <w:tcPr>
            <w:tcW w:w="340" w:type="dxa"/>
            <w:vAlign w:val="bottom"/>
            <w:tcBorders>
              <w:bottom w:val="single" w:sz="8" w:color="CCEEFF"/>
            </w:tcBorders>
          </w:tcPr>
          <w:p>
            <w:pPr>
              <w:spacing w:after="0"/>
              <w:rPr>
                <w:sz w:val="14"/>
                <w:szCs w:val="14"/>
                <w:color w:val="auto"/>
              </w:rPr>
            </w:pPr>
          </w:p>
        </w:tc>
        <w:tc>
          <w:tcPr>
            <w:tcW w:w="6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106"/>
              <w:spacing w:after="0"/>
              <w:rPr>
                <w:sz w:val="20"/>
                <w:szCs w:val="20"/>
                <w:color w:val="auto"/>
              </w:rPr>
            </w:pPr>
            <w:r>
              <w:rPr>
                <w:rFonts w:ascii="Arial" w:cs="Arial" w:eastAsia="Arial" w:hAnsi="Arial"/>
                <w:sz w:val="14"/>
                <w:szCs w:val="14"/>
                <w:b w:val="1"/>
                <w:bCs w:val="1"/>
                <w:color w:val="auto"/>
                <w:w w:val="96"/>
              </w:rPr>
              <w:t>2014</w:t>
            </w:r>
          </w:p>
        </w:tc>
        <w:tc>
          <w:tcPr>
            <w:tcW w:w="40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26"/>
              <w:spacing w:after="0"/>
              <w:rPr>
                <w:sz w:val="20"/>
                <w:szCs w:val="20"/>
                <w:color w:val="auto"/>
              </w:rPr>
            </w:pPr>
            <w:r>
              <w:rPr>
                <w:rFonts w:ascii="Arial" w:cs="Arial" w:eastAsia="Arial" w:hAnsi="Arial"/>
                <w:sz w:val="14"/>
                <w:szCs w:val="14"/>
                <w:b w:val="1"/>
                <w:bCs w:val="1"/>
                <w:color w:val="auto"/>
                <w:w w:val="89"/>
              </w:rPr>
              <w:t>2013</w:t>
            </w:r>
          </w:p>
        </w:tc>
        <w:tc>
          <w:tcPr>
            <w:tcW w:w="1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040" w:type="dxa"/>
            <w:vAlign w:val="bottom"/>
            <w:gridSpan w:val="3"/>
            <w:shd w:val="clear" w:color="auto" w:fill="CCEEFF"/>
          </w:tcPr>
          <w:p>
            <w:pPr>
              <w:spacing w:after="0" w:line="138" w:lineRule="exact"/>
              <w:rPr>
                <w:sz w:val="20"/>
                <w:szCs w:val="20"/>
                <w:color w:val="auto"/>
              </w:rPr>
            </w:pPr>
            <w:r>
              <w:rPr>
                <w:rFonts w:ascii="Arial" w:cs="Arial" w:eastAsia="Arial" w:hAnsi="Arial"/>
                <w:sz w:val="15"/>
                <w:szCs w:val="15"/>
                <w:b w:val="1"/>
                <w:bCs w:val="1"/>
                <w:color w:val="auto"/>
              </w:rPr>
              <w:t>GAAP Basis ROE</w:t>
            </w: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6040" w:type="dxa"/>
            <w:vAlign w:val="bottom"/>
            <w:gridSpan w:val="3"/>
          </w:tcPr>
          <w:p>
            <w:pPr>
              <w:spacing w:after="0" w:line="145" w:lineRule="exact"/>
              <w:rPr>
                <w:sz w:val="20"/>
                <w:szCs w:val="20"/>
                <w:color w:val="auto"/>
              </w:rPr>
            </w:pPr>
            <w:r>
              <w:rPr>
                <w:rFonts w:ascii="Arial" w:cs="Arial" w:eastAsia="Arial" w:hAnsi="Arial"/>
                <w:sz w:val="15"/>
                <w:szCs w:val="15"/>
                <w:color w:val="auto"/>
                <w:w w:val="97"/>
              </w:rPr>
              <w:t>Net income (loss) available to Genworth Financial, Inc.’s common stockholders for the twelve</w:t>
            </w: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040" w:type="dxa"/>
            <w:vAlign w:val="bottom"/>
            <w:gridSpan w:val="3"/>
          </w:tcPr>
          <w:p>
            <w:pPr>
              <w:ind w:left="140"/>
              <w:spacing w:after="0" w:line="172" w:lineRule="exact"/>
              <w:rPr>
                <w:sz w:val="20"/>
                <w:szCs w:val="20"/>
                <w:color w:val="auto"/>
              </w:rPr>
            </w:pPr>
            <w:r>
              <w:rPr>
                <w:rFonts w:ascii="Arial" w:cs="Arial" w:eastAsia="Arial" w:hAnsi="Arial"/>
                <w:sz w:val="15"/>
                <w:szCs w:val="15"/>
                <w:color w:val="auto"/>
              </w:rPr>
              <w:t>months ended</w:t>
            </w:r>
            <w:r>
              <w:rPr>
                <w:rFonts w:ascii="Arial" w:cs="Arial" w:eastAsia="Arial" w:hAnsi="Arial"/>
                <w:sz w:val="12"/>
                <w:szCs w:val="12"/>
                <w:color w:val="auto"/>
              </w:rPr>
              <w:t>(1)</w:t>
            </w:r>
          </w:p>
        </w:tc>
        <w:tc>
          <w:tcPr>
            <w:tcW w:w="80" w:type="dxa"/>
            <w:vAlign w:val="bottom"/>
          </w:tcPr>
          <w:p>
            <w:pPr>
              <w:spacing w:after="0" w:line="172" w:lineRule="exact"/>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220"/>
              <w:spacing w:after="0" w:line="172" w:lineRule="exact"/>
              <w:rPr>
                <w:sz w:val="20"/>
                <w:szCs w:val="20"/>
                <w:color w:val="auto"/>
              </w:rPr>
            </w:pPr>
            <w:r>
              <w:rPr>
                <w:rFonts w:ascii="Arial" w:cs="Arial" w:eastAsia="Arial" w:hAnsi="Arial"/>
                <w:sz w:val="15"/>
                <w:szCs w:val="15"/>
                <w:color w:val="auto"/>
              </w:rPr>
              <w:t>(1,244)</w:t>
            </w:r>
          </w:p>
        </w:tc>
        <w:tc>
          <w:tcPr>
            <w:tcW w:w="220" w:type="dxa"/>
            <w:vAlign w:val="bottom"/>
            <w:gridSpan w:val="2"/>
          </w:tcPr>
          <w:p>
            <w:pPr>
              <w:ind w:left="120"/>
              <w:spacing w:after="0" w:line="172" w:lineRule="exact"/>
              <w:rPr>
                <w:sz w:val="20"/>
                <w:szCs w:val="20"/>
                <w:color w:val="auto"/>
              </w:rPr>
            </w:pPr>
            <w:r>
              <w:rPr>
                <w:rFonts w:ascii="Arial" w:cs="Arial" w:eastAsia="Arial" w:hAnsi="Arial"/>
                <w:sz w:val="15"/>
                <w:szCs w:val="15"/>
                <w:color w:val="auto"/>
                <w:w w:val="95"/>
              </w:rPr>
              <w:t>$</w:t>
            </w:r>
          </w:p>
        </w:tc>
        <w:tc>
          <w:tcPr>
            <w:tcW w:w="1160" w:type="dxa"/>
            <w:vAlign w:val="bottom"/>
            <w:gridSpan w:val="2"/>
          </w:tcPr>
          <w:p>
            <w:pPr>
              <w:jc w:val="right"/>
              <w:ind w:right="340"/>
              <w:spacing w:after="0" w:line="172" w:lineRule="exact"/>
              <w:rPr>
                <w:sz w:val="20"/>
                <w:szCs w:val="20"/>
                <w:color w:val="auto"/>
              </w:rPr>
            </w:pPr>
            <w:r>
              <w:rPr>
                <w:rFonts w:ascii="Arial" w:cs="Arial" w:eastAsia="Arial" w:hAnsi="Arial"/>
                <w:sz w:val="15"/>
                <w:szCs w:val="15"/>
                <w:color w:val="auto"/>
              </w:rPr>
              <w:t>(276)</w:t>
            </w:r>
          </w:p>
        </w:tc>
        <w:tc>
          <w:tcPr>
            <w:tcW w:w="100" w:type="dxa"/>
            <w:vAlign w:val="bottom"/>
          </w:tcPr>
          <w:p>
            <w:pPr>
              <w:spacing w:after="0" w:line="172" w:lineRule="exact"/>
              <w:rPr>
                <w:sz w:val="20"/>
                <w:szCs w:val="20"/>
                <w:color w:val="auto"/>
              </w:rPr>
            </w:pPr>
            <w:r>
              <w:rPr>
                <w:rFonts w:ascii="Arial" w:cs="Arial" w:eastAsia="Arial" w:hAnsi="Arial"/>
                <w:sz w:val="15"/>
                <w:szCs w:val="15"/>
                <w:color w:val="auto"/>
                <w:w w:val="95"/>
              </w:rPr>
              <w:t>$</w:t>
            </w:r>
          </w:p>
        </w:tc>
        <w:tc>
          <w:tcPr>
            <w:tcW w:w="740" w:type="dxa"/>
            <w:vAlign w:val="bottom"/>
            <w:gridSpan w:val="2"/>
          </w:tcPr>
          <w:p>
            <w:pPr>
              <w:jc w:val="right"/>
              <w:ind w:right="340"/>
              <w:spacing w:after="0" w:line="172" w:lineRule="exact"/>
              <w:rPr>
                <w:sz w:val="20"/>
                <w:szCs w:val="20"/>
                <w:color w:val="auto"/>
              </w:rPr>
            </w:pPr>
            <w:r>
              <w:rPr>
                <w:rFonts w:ascii="Arial" w:cs="Arial" w:eastAsia="Arial" w:hAnsi="Arial"/>
                <w:sz w:val="15"/>
                <w:szCs w:val="15"/>
                <w:color w:val="auto"/>
              </w:rPr>
              <w:t>676</w:t>
            </w:r>
          </w:p>
        </w:tc>
        <w:tc>
          <w:tcPr>
            <w:tcW w:w="180" w:type="dxa"/>
            <w:vAlign w:val="bottom"/>
            <w:gridSpan w:val="2"/>
          </w:tcPr>
          <w:p>
            <w:pPr>
              <w:ind w:left="60"/>
              <w:spacing w:after="0" w:line="172" w:lineRule="exact"/>
              <w:rPr>
                <w:sz w:val="20"/>
                <w:szCs w:val="20"/>
                <w:color w:val="auto"/>
              </w:rPr>
            </w:pPr>
            <w:r>
              <w:rPr>
                <w:rFonts w:ascii="Arial" w:cs="Arial" w:eastAsia="Arial" w:hAnsi="Arial"/>
                <w:sz w:val="15"/>
                <w:szCs w:val="15"/>
                <w:color w:val="auto"/>
              </w:rPr>
              <w:t>$</w:t>
            </w:r>
          </w:p>
        </w:tc>
        <w:tc>
          <w:tcPr>
            <w:tcW w:w="900" w:type="dxa"/>
            <w:vAlign w:val="bottom"/>
            <w:gridSpan w:val="2"/>
          </w:tcPr>
          <w:p>
            <w:pPr>
              <w:jc w:val="right"/>
              <w:ind w:right="400"/>
              <w:spacing w:after="0" w:line="172" w:lineRule="exact"/>
              <w:rPr>
                <w:sz w:val="20"/>
                <w:szCs w:val="20"/>
                <w:color w:val="auto"/>
              </w:rPr>
            </w:pPr>
            <w:r>
              <w:rPr>
                <w:rFonts w:ascii="Arial" w:cs="Arial" w:eastAsia="Arial" w:hAnsi="Arial"/>
                <w:sz w:val="15"/>
                <w:szCs w:val="15"/>
                <w:color w:val="auto"/>
              </w:rPr>
              <w:t>641</w:t>
            </w:r>
          </w:p>
        </w:tc>
        <w:tc>
          <w:tcPr>
            <w:tcW w:w="80" w:type="dxa"/>
            <w:vAlign w:val="bottom"/>
          </w:tcPr>
          <w:p>
            <w:pPr>
              <w:spacing w:after="0" w:line="172" w:lineRule="exact"/>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160"/>
              <w:spacing w:after="0" w:line="172" w:lineRule="exact"/>
              <w:rPr>
                <w:sz w:val="20"/>
                <w:szCs w:val="20"/>
                <w:color w:val="auto"/>
              </w:rPr>
            </w:pPr>
            <w:r>
              <w:rPr>
                <w:rFonts w:ascii="Arial" w:cs="Arial" w:eastAsia="Arial" w:hAnsi="Arial"/>
                <w:sz w:val="15"/>
                <w:szCs w:val="15"/>
                <w:color w:val="auto"/>
              </w:rPr>
              <w:t>560</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6040" w:type="dxa"/>
            <w:vAlign w:val="bottom"/>
            <w:gridSpan w:val="3"/>
            <w:shd w:val="clear" w:color="auto" w:fill="CCEEFF"/>
          </w:tcPr>
          <w:p>
            <w:pPr>
              <w:spacing w:after="0" w:line="145" w:lineRule="exact"/>
              <w:rPr>
                <w:sz w:val="20"/>
                <w:szCs w:val="20"/>
                <w:color w:val="auto"/>
              </w:rPr>
            </w:pPr>
            <w:r>
              <w:rPr>
                <w:rFonts w:ascii="Arial" w:cs="Arial" w:eastAsia="Arial" w:hAnsi="Arial"/>
                <w:sz w:val="15"/>
                <w:szCs w:val="15"/>
                <w:color w:val="auto"/>
                <w:w w:val="95"/>
              </w:rPr>
              <w:t>Quarterly average Genworth Financial, Inc.’s stockholders’ equity, excluding accumulated other</w:t>
            </w: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040" w:type="dxa"/>
            <w:vAlign w:val="bottom"/>
            <w:gridSpan w:val="3"/>
            <w:shd w:val="clear" w:color="auto" w:fill="CCEEFF"/>
          </w:tcPr>
          <w:p>
            <w:pPr>
              <w:ind w:left="140"/>
              <w:spacing w:after="0" w:line="172" w:lineRule="exact"/>
              <w:rPr>
                <w:sz w:val="20"/>
                <w:szCs w:val="20"/>
                <w:color w:val="auto"/>
              </w:rPr>
            </w:pPr>
            <w:r>
              <w:rPr>
                <w:rFonts w:ascii="Arial" w:cs="Arial" w:eastAsia="Arial" w:hAnsi="Arial"/>
                <w:sz w:val="15"/>
                <w:szCs w:val="15"/>
                <w:color w:val="auto"/>
              </w:rPr>
              <w:t>comprehensive income (loss)</w:t>
            </w:r>
            <w:r>
              <w:rPr>
                <w:rFonts w:ascii="Arial" w:cs="Arial" w:eastAsia="Arial" w:hAnsi="Arial"/>
                <w:sz w:val="12"/>
                <w:szCs w:val="12"/>
                <w:color w:val="auto"/>
              </w:rPr>
              <w:t>(2)</w:t>
            </w:r>
          </w:p>
        </w:tc>
        <w:tc>
          <w:tcPr>
            <w:tcW w:w="80" w:type="dxa"/>
            <w:vAlign w:val="bottom"/>
            <w:shd w:val="clear" w:color="auto" w:fill="CCEEFF"/>
          </w:tcPr>
          <w:p>
            <w:pPr>
              <w:spacing w:after="0" w:line="172" w:lineRule="exact"/>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260"/>
              <w:spacing w:after="0" w:line="172" w:lineRule="exact"/>
              <w:rPr>
                <w:sz w:val="20"/>
                <w:szCs w:val="20"/>
                <w:color w:val="auto"/>
              </w:rPr>
            </w:pPr>
            <w:r>
              <w:rPr>
                <w:rFonts w:ascii="Arial" w:cs="Arial" w:eastAsia="Arial" w:hAnsi="Arial"/>
                <w:sz w:val="15"/>
                <w:szCs w:val="15"/>
                <w:color w:val="auto"/>
              </w:rPr>
              <w:t>11,532</w:t>
            </w:r>
          </w:p>
        </w:tc>
        <w:tc>
          <w:tcPr>
            <w:tcW w:w="220" w:type="dxa"/>
            <w:vAlign w:val="bottom"/>
            <w:gridSpan w:val="2"/>
            <w:shd w:val="clear" w:color="auto" w:fill="CCEEFF"/>
          </w:tcPr>
          <w:p>
            <w:pPr>
              <w:ind w:left="120"/>
              <w:spacing w:after="0" w:line="172" w:lineRule="exact"/>
              <w:rPr>
                <w:sz w:val="20"/>
                <w:szCs w:val="20"/>
                <w:color w:val="auto"/>
              </w:rPr>
            </w:pPr>
            <w:r>
              <w:rPr>
                <w:rFonts w:ascii="Arial" w:cs="Arial" w:eastAsia="Arial" w:hAnsi="Arial"/>
                <w:sz w:val="15"/>
                <w:szCs w:val="15"/>
                <w:color w:val="auto"/>
                <w:w w:val="95"/>
              </w:rPr>
              <w:t>$</w:t>
            </w:r>
          </w:p>
        </w:tc>
        <w:tc>
          <w:tcPr>
            <w:tcW w:w="1160" w:type="dxa"/>
            <w:vAlign w:val="bottom"/>
            <w:gridSpan w:val="2"/>
            <w:shd w:val="clear" w:color="auto" w:fill="CCEEFF"/>
          </w:tcPr>
          <w:p>
            <w:pPr>
              <w:jc w:val="right"/>
              <w:ind w:right="400"/>
              <w:spacing w:after="0" w:line="172" w:lineRule="exact"/>
              <w:rPr>
                <w:sz w:val="20"/>
                <w:szCs w:val="20"/>
                <w:color w:val="auto"/>
              </w:rPr>
            </w:pPr>
            <w:r>
              <w:rPr>
                <w:rFonts w:ascii="Arial" w:cs="Arial" w:eastAsia="Arial" w:hAnsi="Arial"/>
                <w:sz w:val="15"/>
                <w:szCs w:val="15"/>
                <w:color w:val="auto"/>
              </w:rPr>
              <w:t>11,770</w:t>
            </w:r>
          </w:p>
        </w:tc>
        <w:tc>
          <w:tcPr>
            <w:tcW w:w="840" w:type="dxa"/>
            <w:vAlign w:val="bottom"/>
            <w:gridSpan w:val="3"/>
            <w:shd w:val="clear" w:color="auto" w:fill="CCEEFF"/>
          </w:tcPr>
          <w:p>
            <w:pPr>
              <w:jc w:val="right"/>
              <w:ind w:right="340"/>
              <w:spacing w:after="0" w:line="172" w:lineRule="exact"/>
              <w:rPr>
                <w:sz w:val="20"/>
                <w:szCs w:val="20"/>
                <w:color w:val="auto"/>
              </w:rPr>
            </w:pPr>
            <w:r>
              <w:rPr>
                <w:rFonts w:ascii="Arial" w:cs="Arial" w:eastAsia="Arial" w:hAnsi="Arial"/>
                <w:sz w:val="15"/>
                <w:szCs w:val="15"/>
                <w:color w:val="auto"/>
                <w:w w:val="82"/>
              </w:rPr>
              <w:t>$ 11,833</w:t>
            </w:r>
          </w:p>
        </w:tc>
        <w:tc>
          <w:tcPr>
            <w:tcW w:w="180" w:type="dxa"/>
            <w:vAlign w:val="bottom"/>
            <w:gridSpan w:val="2"/>
            <w:shd w:val="clear" w:color="auto" w:fill="CCEEFF"/>
          </w:tcPr>
          <w:p>
            <w:pPr>
              <w:ind w:left="60"/>
              <w:spacing w:after="0" w:line="172" w:lineRule="exact"/>
              <w:rPr>
                <w:sz w:val="20"/>
                <w:szCs w:val="20"/>
                <w:color w:val="auto"/>
              </w:rPr>
            </w:pPr>
            <w:r>
              <w:rPr>
                <w:rFonts w:ascii="Arial" w:cs="Arial" w:eastAsia="Arial" w:hAnsi="Arial"/>
                <w:sz w:val="15"/>
                <w:szCs w:val="15"/>
                <w:color w:val="auto"/>
              </w:rPr>
              <w:t>$</w:t>
            </w:r>
          </w:p>
        </w:tc>
        <w:tc>
          <w:tcPr>
            <w:tcW w:w="900" w:type="dxa"/>
            <w:vAlign w:val="bottom"/>
            <w:gridSpan w:val="2"/>
            <w:shd w:val="clear" w:color="auto" w:fill="CCEEFF"/>
          </w:tcPr>
          <w:p>
            <w:pPr>
              <w:jc w:val="right"/>
              <w:ind w:right="400"/>
              <w:spacing w:after="0" w:line="172" w:lineRule="exact"/>
              <w:rPr>
                <w:sz w:val="20"/>
                <w:szCs w:val="20"/>
                <w:color w:val="auto"/>
              </w:rPr>
            </w:pPr>
            <w:r>
              <w:rPr>
                <w:rFonts w:ascii="Arial" w:cs="Arial" w:eastAsia="Arial" w:hAnsi="Arial"/>
                <w:sz w:val="15"/>
                <w:szCs w:val="15"/>
                <w:color w:val="auto"/>
              </w:rPr>
              <w:t>11,699</w:t>
            </w:r>
          </w:p>
        </w:tc>
        <w:tc>
          <w:tcPr>
            <w:tcW w:w="80" w:type="dxa"/>
            <w:vAlign w:val="bottom"/>
            <w:shd w:val="clear" w:color="auto" w:fill="CCEEFF"/>
          </w:tcPr>
          <w:p>
            <w:pPr>
              <w:spacing w:after="0" w:line="172" w:lineRule="exact"/>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160"/>
              <w:spacing w:after="0" w:line="172" w:lineRule="exact"/>
              <w:rPr>
                <w:sz w:val="20"/>
                <w:szCs w:val="20"/>
                <w:color w:val="auto"/>
              </w:rPr>
            </w:pPr>
            <w:r>
              <w:rPr>
                <w:rFonts w:ascii="Arial" w:cs="Arial" w:eastAsia="Arial" w:hAnsi="Arial"/>
                <w:sz w:val="15"/>
                <w:szCs w:val="15"/>
                <w:color w:val="auto"/>
              </w:rPr>
              <w:t>11,550</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040" w:type="dxa"/>
            <w:vAlign w:val="bottom"/>
            <w:gridSpan w:val="3"/>
          </w:tcPr>
          <w:p>
            <w:pPr>
              <w:spacing w:after="0"/>
              <w:rPr>
                <w:sz w:val="20"/>
                <w:szCs w:val="20"/>
                <w:color w:val="auto"/>
              </w:rPr>
            </w:pPr>
            <w:r>
              <w:rPr>
                <w:rFonts w:ascii="Arial" w:cs="Arial" w:eastAsia="Arial" w:hAnsi="Arial"/>
                <w:sz w:val="15"/>
                <w:szCs w:val="15"/>
                <w:color w:val="auto"/>
              </w:rPr>
              <w:t>GAAP Basis ROE</w:t>
            </w:r>
            <w:r>
              <w:rPr>
                <w:rFonts w:ascii="Arial" w:cs="Arial" w:eastAsia="Arial" w:hAnsi="Arial"/>
                <w:sz w:val="12"/>
                <w:szCs w:val="12"/>
                <w:color w:val="auto"/>
              </w:rPr>
              <w:t>(1)/(2)</w:t>
            </w:r>
          </w:p>
        </w:tc>
        <w:tc>
          <w:tcPr>
            <w:tcW w:w="80" w:type="dxa"/>
            <w:vAlign w:val="bottom"/>
          </w:tcPr>
          <w:p>
            <w:pPr>
              <w:spacing w:after="0"/>
              <w:rPr>
                <w:sz w:val="16"/>
                <w:szCs w:val="16"/>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5"/>
                <w:szCs w:val="15"/>
                <w:color w:val="auto"/>
              </w:rPr>
              <w:t>-10.8%</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5"/>
                <w:szCs w:val="15"/>
                <w:color w:val="auto"/>
              </w:rPr>
              <w:t>-2.3%</w:t>
            </w:r>
          </w:p>
        </w:tc>
        <w:tc>
          <w:tcPr>
            <w:tcW w:w="100" w:type="dxa"/>
            <w:vAlign w:val="bottom"/>
          </w:tcPr>
          <w:p>
            <w:pPr>
              <w:spacing w:after="0"/>
              <w:rPr>
                <w:sz w:val="16"/>
                <w:szCs w:val="16"/>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5"/>
                <w:szCs w:val="15"/>
                <w:color w:val="auto"/>
              </w:rPr>
              <w:t>5.7%</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5"/>
                <w:szCs w:val="15"/>
                <w:color w:val="auto"/>
              </w:rPr>
              <w:t>5.5%</w:t>
            </w:r>
          </w:p>
        </w:tc>
        <w:tc>
          <w:tcPr>
            <w:tcW w:w="80" w:type="dxa"/>
            <w:vAlign w:val="bottom"/>
          </w:tcPr>
          <w:p>
            <w:pPr>
              <w:spacing w:after="0"/>
              <w:rPr>
                <w:sz w:val="16"/>
                <w:szCs w:val="16"/>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5"/>
                <w:szCs w:val="15"/>
                <w:color w:val="auto"/>
              </w:rPr>
              <w:t>4.8%</w:t>
            </w:r>
          </w:p>
        </w:tc>
        <w:tc>
          <w:tcPr>
            <w:tcW w:w="0" w:type="dxa"/>
            <w:vAlign w:val="bottom"/>
          </w:tcPr>
          <w:p>
            <w:pPr>
              <w:spacing w:after="0"/>
              <w:rPr>
                <w:sz w:val="1"/>
                <w:szCs w:val="1"/>
                <w:color w:val="auto"/>
              </w:rPr>
            </w:pPr>
          </w:p>
        </w:tc>
      </w:tr>
      <w:tr>
        <w:trPr>
          <w:trHeight w:val="75"/>
        </w:trPr>
        <w:tc>
          <w:tcPr>
            <w:tcW w:w="20" w:type="dxa"/>
            <w:vAlign w:val="bottom"/>
            <w:vMerge w:val="restart"/>
          </w:tcPr>
          <w:p>
            <w:pPr>
              <w:spacing w:after="0"/>
              <w:rPr>
                <w:sz w:val="6"/>
                <w:szCs w:val="6"/>
                <w:color w:val="auto"/>
              </w:rPr>
            </w:pPr>
          </w:p>
        </w:tc>
        <w:tc>
          <w:tcPr>
            <w:tcW w:w="1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384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Pr>
          <w:p>
            <w:pPr>
              <w:spacing w:after="0"/>
              <w:rPr>
                <w:sz w:val="6"/>
                <w:szCs w:val="6"/>
                <w:color w:val="auto"/>
              </w:rPr>
            </w:pPr>
          </w:p>
        </w:tc>
        <w:tc>
          <w:tcPr>
            <w:tcW w:w="2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760" w:type="dxa"/>
            <w:vAlign w:val="bottom"/>
          </w:tcPr>
          <w:p>
            <w:pPr>
              <w:spacing w:after="0"/>
              <w:rPr>
                <w:sz w:val="6"/>
                <w:szCs w:val="6"/>
                <w:color w:val="auto"/>
              </w:rPr>
            </w:pPr>
          </w:p>
        </w:tc>
        <w:tc>
          <w:tcPr>
            <w:tcW w:w="400" w:type="dxa"/>
            <w:vAlign w:val="bottom"/>
          </w:tcPr>
          <w:p>
            <w:pPr>
              <w:spacing w:after="0"/>
              <w:rPr>
                <w:sz w:val="6"/>
                <w:szCs w:val="6"/>
                <w:color w:val="auto"/>
              </w:rPr>
            </w:pPr>
          </w:p>
        </w:tc>
        <w:tc>
          <w:tcPr>
            <w:tcW w:w="100" w:type="dxa"/>
            <w:vAlign w:val="bottom"/>
          </w:tcPr>
          <w:p>
            <w:pPr>
              <w:spacing w:after="0"/>
              <w:rPr>
                <w:sz w:val="6"/>
                <w:szCs w:val="6"/>
                <w:color w:val="auto"/>
              </w:rPr>
            </w:pPr>
          </w:p>
        </w:tc>
        <w:tc>
          <w:tcPr>
            <w:tcW w:w="4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500" w:type="dxa"/>
            <w:vAlign w:val="bottom"/>
          </w:tcPr>
          <w:p>
            <w:pPr>
              <w:spacing w:after="0"/>
              <w:rPr>
                <w:sz w:val="6"/>
                <w:szCs w:val="6"/>
                <w:color w:val="auto"/>
              </w:rPr>
            </w:pPr>
          </w:p>
        </w:tc>
        <w:tc>
          <w:tcPr>
            <w:tcW w:w="40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Pr>
          <w:p>
            <w:pPr>
              <w:spacing w:after="0"/>
              <w:rPr>
                <w:sz w:val="6"/>
                <w:szCs w:val="6"/>
                <w:color w:val="auto"/>
              </w:rPr>
            </w:pPr>
          </w:p>
        </w:tc>
        <w:tc>
          <w:tcPr>
            <w:tcW w:w="1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8"/>
        </w:trPr>
        <w:tc>
          <w:tcPr>
            <w:tcW w:w="20" w:type="dxa"/>
            <w:vAlign w:val="bottom"/>
            <w:vMerge w:val="continue"/>
          </w:tcPr>
          <w:p>
            <w:pPr>
              <w:spacing w:after="0"/>
              <w:rPr>
                <w:sz w:val="13"/>
                <w:szCs w:val="13"/>
                <w:color w:val="auto"/>
              </w:rPr>
            </w:pPr>
          </w:p>
        </w:tc>
        <w:tc>
          <w:tcPr>
            <w:tcW w:w="6040" w:type="dxa"/>
            <w:vAlign w:val="bottom"/>
            <w:gridSpan w:val="3"/>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Operating ROE</w:t>
            </w:r>
          </w:p>
        </w:tc>
        <w:tc>
          <w:tcPr>
            <w:tcW w:w="8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6040" w:type="dxa"/>
            <w:vAlign w:val="bottom"/>
            <w:gridSpan w:val="3"/>
          </w:tcPr>
          <w:p>
            <w:pPr>
              <w:spacing w:after="0" w:line="159" w:lineRule="exact"/>
              <w:rPr>
                <w:sz w:val="20"/>
                <w:szCs w:val="20"/>
                <w:color w:val="auto"/>
              </w:rPr>
            </w:pPr>
            <w:r>
              <w:rPr>
                <w:rFonts w:ascii="Arial" w:cs="Arial" w:eastAsia="Arial" w:hAnsi="Arial"/>
                <w:sz w:val="15"/>
                <w:szCs w:val="15"/>
                <w:color w:val="auto"/>
              </w:rPr>
              <w:t>Net operating income for the twelve months ended</w:t>
            </w:r>
            <w:r>
              <w:rPr>
                <w:rFonts w:ascii="Arial" w:cs="Arial" w:eastAsia="Arial" w:hAnsi="Arial"/>
                <w:sz w:val="12"/>
                <w:szCs w:val="12"/>
                <w:color w:val="auto"/>
              </w:rPr>
              <w:t>(1)</w:t>
            </w:r>
          </w:p>
        </w:tc>
        <w:tc>
          <w:tcPr>
            <w:tcW w:w="80" w:type="dxa"/>
            <w:vAlign w:val="bottom"/>
          </w:tcPr>
          <w:p>
            <w:pPr>
              <w:spacing w:after="0" w:line="159" w:lineRule="exact"/>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220"/>
              <w:spacing w:after="0" w:line="159" w:lineRule="exact"/>
              <w:rPr>
                <w:sz w:val="20"/>
                <w:szCs w:val="20"/>
                <w:color w:val="auto"/>
              </w:rPr>
            </w:pPr>
            <w:r>
              <w:rPr>
                <w:rFonts w:ascii="Arial" w:cs="Arial" w:eastAsia="Arial" w:hAnsi="Arial"/>
                <w:sz w:val="15"/>
                <w:szCs w:val="15"/>
                <w:color w:val="auto"/>
              </w:rPr>
              <w:t>(381)</w:t>
            </w:r>
          </w:p>
        </w:tc>
        <w:tc>
          <w:tcPr>
            <w:tcW w:w="220" w:type="dxa"/>
            <w:vAlign w:val="bottom"/>
            <w:gridSpan w:val="2"/>
          </w:tcPr>
          <w:p>
            <w:pPr>
              <w:ind w:left="120"/>
              <w:spacing w:after="0" w:line="159" w:lineRule="exact"/>
              <w:rPr>
                <w:sz w:val="20"/>
                <w:szCs w:val="20"/>
                <w:color w:val="auto"/>
              </w:rPr>
            </w:pPr>
            <w:r>
              <w:rPr>
                <w:rFonts w:ascii="Arial" w:cs="Arial" w:eastAsia="Arial" w:hAnsi="Arial"/>
                <w:sz w:val="15"/>
                <w:szCs w:val="15"/>
                <w:color w:val="auto"/>
                <w:w w:val="95"/>
              </w:rPr>
              <w:t>$</w:t>
            </w:r>
          </w:p>
        </w:tc>
        <w:tc>
          <w:tcPr>
            <w:tcW w:w="1160" w:type="dxa"/>
            <w:vAlign w:val="bottom"/>
            <w:gridSpan w:val="2"/>
          </w:tcPr>
          <w:p>
            <w:pPr>
              <w:jc w:val="right"/>
              <w:ind w:right="400"/>
              <w:spacing w:after="0" w:line="159" w:lineRule="exact"/>
              <w:rPr>
                <w:sz w:val="20"/>
                <w:szCs w:val="20"/>
                <w:color w:val="auto"/>
              </w:rPr>
            </w:pPr>
            <w:r>
              <w:rPr>
                <w:rFonts w:ascii="Arial" w:cs="Arial" w:eastAsia="Arial" w:hAnsi="Arial"/>
                <w:sz w:val="15"/>
                <w:szCs w:val="15"/>
                <w:color w:val="auto"/>
              </w:rPr>
              <w:t>228</w:t>
            </w:r>
          </w:p>
        </w:tc>
        <w:tc>
          <w:tcPr>
            <w:tcW w:w="100" w:type="dxa"/>
            <w:vAlign w:val="bottom"/>
          </w:tcPr>
          <w:p>
            <w:pPr>
              <w:spacing w:after="0" w:line="159" w:lineRule="exact"/>
              <w:rPr>
                <w:sz w:val="20"/>
                <w:szCs w:val="20"/>
                <w:color w:val="auto"/>
              </w:rPr>
            </w:pPr>
            <w:r>
              <w:rPr>
                <w:rFonts w:ascii="Arial" w:cs="Arial" w:eastAsia="Arial" w:hAnsi="Arial"/>
                <w:sz w:val="15"/>
                <w:szCs w:val="15"/>
                <w:color w:val="auto"/>
                <w:w w:val="95"/>
              </w:rPr>
              <w:t>$</w:t>
            </w:r>
          </w:p>
        </w:tc>
        <w:tc>
          <w:tcPr>
            <w:tcW w:w="740" w:type="dxa"/>
            <w:vAlign w:val="bottom"/>
            <w:gridSpan w:val="2"/>
          </w:tcPr>
          <w:p>
            <w:pPr>
              <w:jc w:val="right"/>
              <w:ind w:right="340"/>
              <w:spacing w:after="0" w:line="159" w:lineRule="exact"/>
              <w:rPr>
                <w:sz w:val="20"/>
                <w:szCs w:val="20"/>
                <w:color w:val="auto"/>
              </w:rPr>
            </w:pPr>
            <w:r>
              <w:rPr>
                <w:rFonts w:ascii="Arial" w:cs="Arial" w:eastAsia="Arial" w:hAnsi="Arial"/>
                <w:sz w:val="15"/>
                <w:szCs w:val="15"/>
                <w:color w:val="auto"/>
              </w:rPr>
              <w:t>684</w:t>
            </w:r>
          </w:p>
        </w:tc>
        <w:tc>
          <w:tcPr>
            <w:tcW w:w="180" w:type="dxa"/>
            <w:vAlign w:val="bottom"/>
            <w:gridSpan w:val="2"/>
          </w:tcPr>
          <w:p>
            <w:pPr>
              <w:ind w:left="60"/>
              <w:spacing w:after="0" w:line="159" w:lineRule="exact"/>
              <w:rPr>
                <w:sz w:val="20"/>
                <w:szCs w:val="20"/>
                <w:color w:val="auto"/>
              </w:rPr>
            </w:pPr>
            <w:r>
              <w:rPr>
                <w:rFonts w:ascii="Arial" w:cs="Arial" w:eastAsia="Arial" w:hAnsi="Arial"/>
                <w:sz w:val="15"/>
                <w:szCs w:val="15"/>
                <w:color w:val="auto"/>
              </w:rPr>
              <w:t>$</w:t>
            </w:r>
          </w:p>
        </w:tc>
        <w:tc>
          <w:tcPr>
            <w:tcW w:w="900" w:type="dxa"/>
            <w:vAlign w:val="bottom"/>
            <w:gridSpan w:val="2"/>
          </w:tcPr>
          <w:p>
            <w:pPr>
              <w:jc w:val="right"/>
              <w:ind w:right="400"/>
              <w:spacing w:after="0" w:line="159" w:lineRule="exact"/>
              <w:rPr>
                <w:sz w:val="20"/>
                <w:szCs w:val="20"/>
                <w:color w:val="auto"/>
              </w:rPr>
            </w:pPr>
            <w:r>
              <w:rPr>
                <w:rFonts w:ascii="Arial" w:cs="Arial" w:eastAsia="Arial" w:hAnsi="Arial"/>
                <w:sz w:val="15"/>
                <w:szCs w:val="15"/>
                <w:color w:val="auto"/>
              </w:rPr>
              <w:t>659</w:t>
            </w:r>
          </w:p>
        </w:tc>
        <w:tc>
          <w:tcPr>
            <w:tcW w:w="80" w:type="dxa"/>
            <w:vAlign w:val="bottom"/>
          </w:tcPr>
          <w:p>
            <w:pPr>
              <w:spacing w:after="0" w:line="159" w:lineRule="exact"/>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616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6040" w:type="dxa"/>
            <w:vAlign w:val="bottom"/>
            <w:gridSpan w:val="3"/>
            <w:shd w:val="clear" w:color="auto" w:fill="CCEEFF"/>
          </w:tcPr>
          <w:p>
            <w:pPr>
              <w:spacing w:after="0" w:line="145" w:lineRule="exact"/>
              <w:rPr>
                <w:sz w:val="20"/>
                <w:szCs w:val="20"/>
                <w:color w:val="auto"/>
              </w:rPr>
            </w:pPr>
            <w:r>
              <w:rPr>
                <w:rFonts w:ascii="Arial" w:cs="Arial" w:eastAsia="Arial" w:hAnsi="Arial"/>
                <w:sz w:val="15"/>
                <w:szCs w:val="15"/>
                <w:color w:val="auto"/>
                <w:w w:val="95"/>
              </w:rPr>
              <w:t>Quarterly average Genworth Financial, Inc.’s stockholders’ equity, excluding accumulated other</w:t>
            </w: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040" w:type="dxa"/>
            <w:vAlign w:val="bottom"/>
            <w:gridSpan w:val="3"/>
            <w:shd w:val="clear" w:color="auto" w:fill="CCEEFF"/>
          </w:tcPr>
          <w:p>
            <w:pPr>
              <w:ind w:left="140"/>
              <w:spacing w:after="0" w:line="172" w:lineRule="exact"/>
              <w:rPr>
                <w:sz w:val="20"/>
                <w:szCs w:val="20"/>
                <w:color w:val="auto"/>
              </w:rPr>
            </w:pPr>
            <w:r>
              <w:rPr>
                <w:rFonts w:ascii="Arial" w:cs="Arial" w:eastAsia="Arial" w:hAnsi="Arial"/>
                <w:sz w:val="15"/>
                <w:szCs w:val="15"/>
                <w:color w:val="auto"/>
              </w:rPr>
              <w:t>comprehensive income (loss)</w:t>
            </w:r>
            <w:r>
              <w:rPr>
                <w:rFonts w:ascii="Arial" w:cs="Arial" w:eastAsia="Arial" w:hAnsi="Arial"/>
                <w:sz w:val="12"/>
                <w:szCs w:val="12"/>
                <w:color w:val="auto"/>
              </w:rPr>
              <w:t>(2)</w:t>
            </w:r>
          </w:p>
        </w:tc>
        <w:tc>
          <w:tcPr>
            <w:tcW w:w="80" w:type="dxa"/>
            <w:vAlign w:val="bottom"/>
            <w:shd w:val="clear" w:color="auto" w:fill="CCEEFF"/>
          </w:tcPr>
          <w:p>
            <w:pPr>
              <w:spacing w:after="0" w:line="172" w:lineRule="exact"/>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260"/>
              <w:spacing w:after="0" w:line="172" w:lineRule="exact"/>
              <w:rPr>
                <w:sz w:val="20"/>
                <w:szCs w:val="20"/>
                <w:color w:val="auto"/>
              </w:rPr>
            </w:pPr>
            <w:r>
              <w:rPr>
                <w:rFonts w:ascii="Arial" w:cs="Arial" w:eastAsia="Arial" w:hAnsi="Arial"/>
                <w:sz w:val="15"/>
                <w:szCs w:val="15"/>
                <w:color w:val="auto"/>
              </w:rPr>
              <w:t>11,532</w:t>
            </w:r>
          </w:p>
        </w:tc>
        <w:tc>
          <w:tcPr>
            <w:tcW w:w="220" w:type="dxa"/>
            <w:vAlign w:val="bottom"/>
            <w:gridSpan w:val="2"/>
            <w:shd w:val="clear" w:color="auto" w:fill="CCEEFF"/>
          </w:tcPr>
          <w:p>
            <w:pPr>
              <w:ind w:left="120"/>
              <w:spacing w:after="0" w:line="172" w:lineRule="exact"/>
              <w:rPr>
                <w:sz w:val="20"/>
                <w:szCs w:val="20"/>
                <w:color w:val="auto"/>
              </w:rPr>
            </w:pPr>
            <w:r>
              <w:rPr>
                <w:rFonts w:ascii="Arial" w:cs="Arial" w:eastAsia="Arial" w:hAnsi="Arial"/>
                <w:sz w:val="15"/>
                <w:szCs w:val="15"/>
                <w:color w:val="auto"/>
                <w:w w:val="95"/>
              </w:rPr>
              <w:t>$</w:t>
            </w:r>
          </w:p>
        </w:tc>
        <w:tc>
          <w:tcPr>
            <w:tcW w:w="1160" w:type="dxa"/>
            <w:vAlign w:val="bottom"/>
            <w:gridSpan w:val="2"/>
            <w:shd w:val="clear" w:color="auto" w:fill="CCEEFF"/>
          </w:tcPr>
          <w:p>
            <w:pPr>
              <w:jc w:val="right"/>
              <w:ind w:right="400"/>
              <w:spacing w:after="0" w:line="172" w:lineRule="exact"/>
              <w:rPr>
                <w:sz w:val="20"/>
                <w:szCs w:val="20"/>
                <w:color w:val="auto"/>
              </w:rPr>
            </w:pPr>
            <w:r>
              <w:rPr>
                <w:rFonts w:ascii="Arial" w:cs="Arial" w:eastAsia="Arial" w:hAnsi="Arial"/>
                <w:sz w:val="15"/>
                <w:szCs w:val="15"/>
                <w:color w:val="auto"/>
              </w:rPr>
              <w:t>11,770</w:t>
            </w:r>
          </w:p>
        </w:tc>
        <w:tc>
          <w:tcPr>
            <w:tcW w:w="840" w:type="dxa"/>
            <w:vAlign w:val="bottom"/>
            <w:gridSpan w:val="3"/>
            <w:shd w:val="clear" w:color="auto" w:fill="CCEEFF"/>
          </w:tcPr>
          <w:p>
            <w:pPr>
              <w:jc w:val="right"/>
              <w:ind w:right="340"/>
              <w:spacing w:after="0" w:line="172" w:lineRule="exact"/>
              <w:rPr>
                <w:sz w:val="20"/>
                <w:szCs w:val="20"/>
                <w:color w:val="auto"/>
              </w:rPr>
            </w:pPr>
            <w:r>
              <w:rPr>
                <w:rFonts w:ascii="Arial" w:cs="Arial" w:eastAsia="Arial" w:hAnsi="Arial"/>
                <w:sz w:val="15"/>
                <w:szCs w:val="15"/>
                <w:color w:val="auto"/>
                <w:w w:val="82"/>
              </w:rPr>
              <w:t>$ 11,833</w:t>
            </w:r>
          </w:p>
        </w:tc>
        <w:tc>
          <w:tcPr>
            <w:tcW w:w="180" w:type="dxa"/>
            <w:vAlign w:val="bottom"/>
            <w:gridSpan w:val="2"/>
            <w:shd w:val="clear" w:color="auto" w:fill="CCEEFF"/>
          </w:tcPr>
          <w:p>
            <w:pPr>
              <w:ind w:left="60"/>
              <w:spacing w:after="0" w:line="172" w:lineRule="exact"/>
              <w:rPr>
                <w:sz w:val="20"/>
                <w:szCs w:val="20"/>
                <w:color w:val="auto"/>
              </w:rPr>
            </w:pPr>
            <w:r>
              <w:rPr>
                <w:rFonts w:ascii="Arial" w:cs="Arial" w:eastAsia="Arial" w:hAnsi="Arial"/>
                <w:sz w:val="15"/>
                <w:szCs w:val="15"/>
                <w:color w:val="auto"/>
              </w:rPr>
              <w:t>$</w:t>
            </w:r>
          </w:p>
        </w:tc>
        <w:tc>
          <w:tcPr>
            <w:tcW w:w="900" w:type="dxa"/>
            <w:vAlign w:val="bottom"/>
            <w:gridSpan w:val="2"/>
            <w:shd w:val="clear" w:color="auto" w:fill="CCEEFF"/>
          </w:tcPr>
          <w:p>
            <w:pPr>
              <w:jc w:val="right"/>
              <w:ind w:right="400"/>
              <w:spacing w:after="0" w:line="172" w:lineRule="exact"/>
              <w:rPr>
                <w:sz w:val="20"/>
                <w:szCs w:val="20"/>
                <w:color w:val="auto"/>
              </w:rPr>
            </w:pPr>
            <w:r>
              <w:rPr>
                <w:rFonts w:ascii="Arial" w:cs="Arial" w:eastAsia="Arial" w:hAnsi="Arial"/>
                <w:sz w:val="15"/>
                <w:szCs w:val="15"/>
                <w:color w:val="auto"/>
              </w:rPr>
              <w:t>11,699</w:t>
            </w:r>
          </w:p>
        </w:tc>
        <w:tc>
          <w:tcPr>
            <w:tcW w:w="80" w:type="dxa"/>
            <w:vAlign w:val="bottom"/>
            <w:shd w:val="clear" w:color="auto" w:fill="CCEEFF"/>
          </w:tcPr>
          <w:p>
            <w:pPr>
              <w:spacing w:after="0" w:line="172" w:lineRule="exact"/>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160"/>
              <w:spacing w:after="0" w:line="172" w:lineRule="exact"/>
              <w:rPr>
                <w:sz w:val="20"/>
                <w:szCs w:val="20"/>
                <w:color w:val="auto"/>
              </w:rPr>
            </w:pPr>
            <w:r>
              <w:rPr>
                <w:rFonts w:ascii="Arial" w:cs="Arial" w:eastAsia="Arial" w:hAnsi="Arial"/>
                <w:sz w:val="15"/>
                <w:szCs w:val="15"/>
                <w:color w:val="auto"/>
              </w:rPr>
              <w:t>11,550</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040" w:type="dxa"/>
            <w:vAlign w:val="bottom"/>
            <w:gridSpan w:val="3"/>
          </w:tcPr>
          <w:p>
            <w:pPr>
              <w:spacing w:after="0"/>
              <w:rPr>
                <w:sz w:val="20"/>
                <w:szCs w:val="20"/>
                <w:color w:val="auto"/>
              </w:rPr>
            </w:pPr>
            <w:r>
              <w:rPr>
                <w:rFonts w:ascii="Arial" w:cs="Arial" w:eastAsia="Arial" w:hAnsi="Arial"/>
                <w:sz w:val="15"/>
                <w:szCs w:val="15"/>
                <w:color w:val="auto"/>
              </w:rPr>
              <w:t>Operating ROE</w:t>
            </w:r>
            <w:r>
              <w:rPr>
                <w:rFonts w:ascii="Arial" w:cs="Arial" w:eastAsia="Arial" w:hAnsi="Arial"/>
                <w:sz w:val="12"/>
                <w:szCs w:val="12"/>
                <w:color w:val="auto"/>
              </w:rPr>
              <w:t>(1)/(2)</w:t>
            </w:r>
          </w:p>
        </w:tc>
        <w:tc>
          <w:tcPr>
            <w:tcW w:w="80" w:type="dxa"/>
            <w:vAlign w:val="bottom"/>
          </w:tcPr>
          <w:p>
            <w:pPr>
              <w:spacing w:after="0"/>
              <w:rPr>
                <w:sz w:val="16"/>
                <w:szCs w:val="16"/>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5"/>
                <w:szCs w:val="15"/>
                <w:color w:val="auto"/>
              </w:rPr>
              <w:t>-3.3%</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5"/>
                <w:szCs w:val="15"/>
                <w:color w:val="auto"/>
              </w:rPr>
              <w:t>1.9%</w:t>
            </w:r>
          </w:p>
        </w:tc>
        <w:tc>
          <w:tcPr>
            <w:tcW w:w="100" w:type="dxa"/>
            <w:vAlign w:val="bottom"/>
          </w:tcPr>
          <w:p>
            <w:pPr>
              <w:spacing w:after="0"/>
              <w:rPr>
                <w:sz w:val="16"/>
                <w:szCs w:val="16"/>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5"/>
                <w:szCs w:val="15"/>
                <w:color w:val="auto"/>
              </w:rPr>
              <w:t>5.8%</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5"/>
                <w:szCs w:val="15"/>
                <w:color w:val="auto"/>
              </w:rPr>
              <w:t>5.6%</w:t>
            </w:r>
          </w:p>
        </w:tc>
        <w:tc>
          <w:tcPr>
            <w:tcW w:w="80" w:type="dxa"/>
            <w:vAlign w:val="bottom"/>
          </w:tcPr>
          <w:p>
            <w:pPr>
              <w:spacing w:after="0"/>
              <w:rPr>
                <w:sz w:val="16"/>
                <w:szCs w:val="16"/>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5"/>
                <w:szCs w:val="15"/>
                <w:color w:val="auto"/>
              </w:rPr>
              <w:t>5.3%</w:t>
            </w:r>
          </w:p>
        </w:tc>
        <w:tc>
          <w:tcPr>
            <w:tcW w:w="0" w:type="dxa"/>
            <w:vAlign w:val="bottom"/>
          </w:tcPr>
          <w:p>
            <w:pPr>
              <w:spacing w:after="0"/>
              <w:rPr>
                <w:sz w:val="1"/>
                <w:szCs w:val="1"/>
                <w:color w:val="auto"/>
              </w:rPr>
            </w:pPr>
          </w:p>
        </w:tc>
      </w:tr>
      <w:tr>
        <w:trPr>
          <w:trHeight w:val="331"/>
        </w:trPr>
        <w:tc>
          <w:tcPr>
            <w:tcW w:w="6060" w:type="dxa"/>
            <w:vAlign w:val="bottom"/>
            <w:gridSpan w:val="4"/>
          </w:tcPr>
          <w:p>
            <w:pPr>
              <w:spacing w:after="0"/>
              <w:rPr>
                <w:sz w:val="20"/>
                <w:szCs w:val="20"/>
                <w:color w:val="auto"/>
              </w:rPr>
            </w:pPr>
            <w:r>
              <w:rPr>
                <w:rFonts w:ascii="Arial" w:cs="Arial" w:eastAsia="Arial" w:hAnsi="Arial"/>
                <w:sz w:val="14"/>
                <w:szCs w:val="14"/>
                <w:b w:val="1"/>
                <w:bCs w:val="1"/>
                <w:color w:val="auto"/>
              </w:rPr>
              <w:t>Quarterly Average ROE</w:t>
            </w: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0" w:type="dxa"/>
            <w:vAlign w:val="bottom"/>
            <w:gridSpan w:val="5"/>
          </w:tcPr>
          <w:p>
            <w:pPr>
              <w:jc w:val="right"/>
              <w:ind w:right="100"/>
              <w:spacing w:after="0"/>
              <w:rPr>
                <w:sz w:val="20"/>
                <w:szCs w:val="20"/>
                <w:color w:val="auto"/>
              </w:rPr>
            </w:pPr>
            <w:r>
              <w:rPr>
                <w:rFonts w:ascii="Arial" w:cs="Arial" w:eastAsia="Arial" w:hAnsi="Arial"/>
                <w:sz w:val="14"/>
                <w:szCs w:val="14"/>
                <w:b w:val="1"/>
                <w:bCs w:val="1"/>
                <w:color w:val="auto"/>
              </w:rPr>
              <w:t>Three months ended</w:t>
            </w: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1460" w:type="dxa"/>
            <w:vAlign w:val="bottom"/>
            <w:tcBorders>
              <w:top w:val="single" w:sz="8" w:color="auto"/>
            </w:tcBorders>
          </w:tcPr>
          <w:p>
            <w:pPr>
              <w:spacing w:after="0"/>
              <w:rPr>
                <w:sz w:val="10"/>
                <w:szCs w:val="10"/>
                <w:color w:val="auto"/>
              </w:rPr>
            </w:pPr>
          </w:p>
        </w:tc>
        <w:tc>
          <w:tcPr>
            <w:tcW w:w="740" w:type="dxa"/>
            <w:vAlign w:val="bottom"/>
          </w:tcPr>
          <w:p>
            <w:pPr>
              <w:spacing w:after="0"/>
              <w:rPr>
                <w:sz w:val="10"/>
                <w:szCs w:val="10"/>
                <w:color w:val="auto"/>
              </w:rPr>
            </w:pPr>
          </w:p>
        </w:tc>
        <w:tc>
          <w:tcPr>
            <w:tcW w:w="384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000" w:type="dxa"/>
            <w:vAlign w:val="bottom"/>
            <w:tcBorders>
              <w:top w:val="single" w:sz="8" w:color="auto"/>
            </w:tcBorders>
            <w:gridSpan w:val="2"/>
          </w:tcPr>
          <w:p>
            <w:pPr>
              <w:jc w:val="right"/>
              <w:ind w:right="380"/>
              <w:spacing w:after="0" w:line="123" w:lineRule="exact"/>
              <w:rPr>
                <w:sz w:val="20"/>
                <w:szCs w:val="20"/>
                <w:color w:val="auto"/>
              </w:rPr>
            </w:pPr>
            <w:r>
              <w:rPr>
                <w:rFonts w:ascii="Arial" w:cs="Arial" w:eastAsia="Arial" w:hAnsi="Arial"/>
                <w:sz w:val="14"/>
                <w:szCs w:val="14"/>
                <w:b w:val="1"/>
                <w:bCs w:val="1"/>
                <w:color w:val="auto"/>
                <w:w w:val="88"/>
              </w:rPr>
              <w:t>December</w:t>
            </w:r>
          </w:p>
        </w:tc>
        <w:tc>
          <w:tcPr>
            <w:tcW w:w="1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1160" w:type="dxa"/>
            <w:vAlign w:val="bottom"/>
            <w:tcBorders>
              <w:top w:val="single" w:sz="8" w:color="auto"/>
            </w:tcBorders>
            <w:gridSpan w:val="2"/>
          </w:tcPr>
          <w:p>
            <w:pPr>
              <w:jc w:val="right"/>
              <w:ind w:right="500"/>
              <w:spacing w:after="0" w:line="123" w:lineRule="exact"/>
              <w:rPr>
                <w:sz w:val="20"/>
                <w:szCs w:val="20"/>
                <w:color w:val="auto"/>
              </w:rPr>
            </w:pPr>
            <w:r>
              <w:rPr>
                <w:rFonts w:ascii="Arial" w:cs="Arial" w:eastAsia="Arial" w:hAnsi="Arial"/>
                <w:sz w:val="14"/>
                <w:szCs w:val="14"/>
                <w:b w:val="1"/>
                <w:bCs w:val="1"/>
                <w:color w:val="auto"/>
                <w:w w:val="88"/>
              </w:rPr>
              <w:t>September</w:t>
            </w:r>
          </w:p>
        </w:tc>
        <w:tc>
          <w:tcPr>
            <w:tcW w:w="840" w:type="dxa"/>
            <w:vAlign w:val="bottom"/>
            <w:tcBorders>
              <w:top w:val="single" w:sz="8" w:color="auto"/>
            </w:tcBorders>
            <w:gridSpan w:val="3"/>
            <w:vMerge w:val="restart"/>
          </w:tcPr>
          <w:p>
            <w:pPr>
              <w:spacing w:after="0"/>
              <w:rPr>
                <w:sz w:val="20"/>
                <w:szCs w:val="20"/>
                <w:color w:val="auto"/>
              </w:rPr>
            </w:pPr>
            <w:r>
              <w:rPr>
                <w:rFonts w:ascii="Arial" w:cs="Arial" w:eastAsia="Arial" w:hAnsi="Arial"/>
                <w:sz w:val="14"/>
                <w:szCs w:val="14"/>
                <w:b w:val="1"/>
                <w:bCs w:val="1"/>
                <w:color w:val="auto"/>
              </w:rPr>
              <w:t>June 30,</w:t>
            </w:r>
          </w:p>
        </w:tc>
        <w:tc>
          <w:tcPr>
            <w:tcW w:w="60" w:type="dxa"/>
            <w:vAlign w:val="bottom"/>
            <w:tcBorders>
              <w:top w:val="single" w:sz="8" w:color="auto"/>
            </w:tcBorders>
          </w:tcPr>
          <w:p>
            <w:pPr>
              <w:spacing w:after="0"/>
              <w:rPr>
                <w:sz w:val="10"/>
                <w:szCs w:val="10"/>
                <w:color w:val="auto"/>
              </w:rPr>
            </w:pPr>
          </w:p>
        </w:tc>
        <w:tc>
          <w:tcPr>
            <w:tcW w:w="1020" w:type="dxa"/>
            <w:vAlign w:val="bottom"/>
            <w:tcBorders>
              <w:top w:val="single" w:sz="8" w:color="auto"/>
            </w:tcBorders>
            <w:gridSpan w:val="3"/>
            <w:vMerge w:val="restart"/>
          </w:tcPr>
          <w:p>
            <w:pPr>
              <w:spacing w:after="0"/>
              <w:rPr>
                <w:sz w:val="20"/>
                <w:szCs w:val="20"/>
                <w:color w:val="auto"/>
              </w:rPr>
            </w:pPr>
            <w:r>
              <w:rPr>
                <w:rFonts w:ascii="Arial" w:cs="Arial" w:eastAsia="Arial" w:hAnsi="Arial"/>
                <w:sz w:val="14"/>
                <w:szCs w:val="14"/>
                <w:b w:val="1"/>
                <w:bCs w:val="1"/>
                <w:color w:val="auto"/>
              </w:rPr>
              <w:t>March 31,</w:t>
            </w:r>
          </w:p>
        </w:tc>
        <w:tc>
          <w:tcPr>
            <w:tcW w:w="8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jc w:val="right"/>
              <w:ind w:right="46"/>
              <w:spacing w:after="0" w:line="123" w:lineRule="exact"/>
              <w:rPr>
                <w:sz w:val="20"/>
                <w:szCs w:val="20"/>
                <w:color w:val="auto"/>
              </w:rPr>
            </w:pPr>
            <w:r>
              <w:rPr>
                <w:rFonts w:ascii="Arial" w:cs="Arial" w:eastAsia="Arial" w:hAnsi="Arial"/>
                <w:sz w:val="14"/>
                <w:szCs w:val="14"/>
                <w:b w:val="1"/>
                <w:bCs w:val="1"/>
                <w:color w:val="auto"/>
                <w:w w:val="88"/>
              </w:rPr>
              <w:t>December</w:t>
            </w: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jc w:val="center"/>
              <w:ind w:right="6"/>
              <w:spacing w:after="0" w:line="145" w:lineRule="exact"/>
              <w:rPr>
                <w:sz w:val="20"/>
                <w:szCs w:val="20"/>
                <w:color w:val="auto"/>
              </w:rPr>
            </w:pPr>
            <w:r>
              <w:rPr>
                <w:rFonts w:ascii="Arial" w:cs="Arial" w:eastAsia="Arial" w:hAnsi="Arial"/>
                <w:sz w:val="14"/>
                <w:szCs w:val="14"/>
                <w:b w:val="1"/>
                <w:bCs w:val="1"/>
                <w:color w:val="auto"/>
                <w:w w:val="92"/>
              </w:rPr>
              <w:t>31,</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jc w:val="center"/>
              <w:ind w:right="7"/>
              <w:spacing w:after="0" w:line="145" w:lineRule="exact"/>
              <w:rPr>
                <w:sz w:val="20"/>
                <w:szCs w:val="20"/>
                <w:color w:val="auto"/>
              </w:rPr>
            </w:pPr>
            <w:r>
              <w:rPr>
                <w:rFonts w:ascii="Arial" w:cs="Arial" w:eastAsia="Arial" w:hAnsi="Arial"/>
                <w:sz w:val="14"/>
                <w:szCs w:val="14"/>
                <w:b w:val="1"/>
                <w:bCs w:val="1"/>
                <w:color w:val="auto"/>
                <w:w w:val="81"/>
              </w:rPr>
              <w:t>30,</w:t>
            </w:r>
          </w:p>
        </w:tc>
        <w:tc>
          <w:tcPr>
            <w:tcW w:w="400" w:type="dxa"/>
            <w:vAlign w:val="bottom"/>
          </w:tcPr>
          <w:p>
            <w:pPr>
              <w:spacing w:after="0"/>
              <w:rPr>
                <w:sz w:val="12"/>
                <w:szCs w:val="12"/>
                <w:color w:val="auto"/>
              </w:rPr>
            </w:pPr>
          </w:p>
        </w:tc>
        <w:tc>
          <w:tcPr>
            <w:tcW w:w="840" w:type="dxa"/>
            <w:vAlign w:val="bottom"/>
            <w:gridSpan w:val="3"/>
            <w:vMerge w:val="continue"/>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jc w:val="center"/>
              <w:ind w:right="6"/>
              <w:spacing w:after="0" w:line="145" w:lineRule="exact"/>
              <w:rPr>
                <w:sz w:val="20"/>
                <w:szCs w:val="20"/>
                <w:color w:val="auto"/>
              </w:rPr>
            </w:pPr>
            <w:r>
              <w:rPr>
                <w:rFonts w:ascii="Arial" w:cs="Arial" w:eastAsia="Arial" w:hAnsi="Arial"/>
                <w:sz w:val="14"/>
                <w:szCs w:val="14"/>
                <w:b w:val="1"/>
                <w:bCs w:val="1"/>
                <w:color w:val="auto"/>
                <w:w w:val="92"/>
              </w:rPr>
              <w:t>31,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460" w:type="dxa"/>
            <w:vAlign w:val="bottom"/>
            <w:tcBorders>
              <w:bottom w:val="single" w:sz="8" w:color="CCEEFF"/>
            </w:tcBorders>
          </w:tcPr>
          <w:p>
            <w:pPr>
              <w:spacing w:after="0"/>
              <w:rPr>
                <w:sz w:val="14"/>
                <w:szCs w:val="14"/>
                <w:color w:val="auto"/>
              </w:rPr>
            </w:pPr>
          </w:p>
        </w:tc>
        <w:tc>
          <w:tcPr>
            <w:tcW w:w="740" w:type="dxa"/>
            <w:vAlign w:val="bottom"/>
            <w:tcBorders>
              <w:bottom w:val="single" w:sz="8" w:color="CCEEFF"/>
            </w:tcBorders>
          </w:tcPr>
          <w:p>
            <w:pPr>
              <w:spacing w:after="0"/>
              <w:rPr>
                <w:sz w:val="14"/>
                <w:szCs w:val="14"/>
                <w:color w:val="auto"/>
              </w:rPr>
            </w:pPr>
          </w:p>
        </w:tc>
        <w:tc>
          <w:tcPr>
            <w:tcW w:w="384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26"/>
              <w:spacing w:after="0"/>
              <w:rPr>
                <w:sz w:val="20"/>
                <w:szCs w:val="20"/>
                <w:color w:val="auto"/>
              </w:rPr>
            </w:pPr>
            <w:r>
              <w:rPr>
                <w:rFonts w:ascii="Arial" w:cs="Arial" w:eastAsia="Arial" w:hAnsi="Arial"/>
                <w:sz w:val="14"/>
                <w:szCs w:val="14"/>
                <w:b w:val="1"/>
                <w:bCs w:val="1"/>
                <w:color w:val="auto"/>
                <w:w w:val="89"/>
              </w:rPr>
              <w:t>2014</w:t>
            </w:r>
          </w:p>
        </w:tc>
        <w:tc>
          <w:tcPr>
            <w:tcW w:w="26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7"/>
              <w:spacing w:after="0"/>
              <w:rPr>
                <w:sz w:val="20"/>
                <w:szCs w:val="20"/>
                <w:color w:val="auto"/>
              </w:rPr>
            </w:pPr>
            <w:r>
              <w:rPr>
                <w:rFonts w:ascii="Arial" w:cs="Arial" w:eastAsia="Arial" w:hAnsi="Arial"/>
                <w:sz w:val="14"/>
                <w:szCs w:val="14"/>
                <w:b w:val="1"/>
                <w:bCs w:val="1"/>
                <w:color w:val="auto"/>
                <w:w w:val="89"/>
              </w:rPr>
              <w:t>2014</w:t>
            </w:r>
          </w:p>
        </w:tc>
        <w:tc>
          <w:tcPr>
            <w:tcW w:w="4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jc w:val="right"/>
              <w:ind w:right="26"/>
              <w:spacing w:after="0"/>
              <w:rPr>
                <w:sz w:val="20"/>
                <w:szCs w:val="20"/>
                <w:color w:val="auto"/>
              </w:rPr>
            </w:pPr>
            <w:r>
              <w:rPr>
                <w:rFonts w:ascii="Arial" w:cs="Arial" w:eastAsia="Arial" w:hAnsi="Arial"/>
                <w:sz w:val="14"/>
                <w:szCs w:val="14"/>
                <w:b w:val="1"/>
                <w:bCs w:val="1"/>
                <w:color w:val="auto"/>
                <w:w w:val="89"/>
              </w:rPr>
              <w:t>2014</w:t>
            </w:r>
          </w:p>
        </w:tc>
        <w:tc>
          <w:tcPr>
            <w:tcW w:w="340" w:type="dxa"/>
            <w:vAlign w:val="bottom"/>
            <w:tcBorders>
              <w:bottom w:val="single" w:sz="8" w:color="CCEEFF"/>
            </w:tcBorders>
          </w:tcPr>
          <w:p>
            <w:pPr>
              <w:spacing w:after="0"/>
              <w:rPr>
                <w:sz w:val="14"/>
                <w:szCs w:val="14"/>
                <w:color w:val="auto"/>
              </w:rPr>
            </w:pPr>
          </w:p>
        </w:tc>
        <w:tc>
          <w:tcPr>
            <w:tcW w:w="6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106"/>
              <w:spacing w:after="0"/>
              <w:rPr>
                <w:sz w:val="20"/>
                <w:szCs w:val="20"/>
                <w:color w:val="auto"/>
              </w:rPr>
            </w:pPr>
            <w:r>
              <w:rPr>
                <w:rFonts w:ascii="Arial" w:cs="Arial" w:eastAsia="Arial" w:hAnsi="Arial"/>
                <w:sz w:val="14"/>
                <w:szCs w:val="14"/>
                <w:b w:val="1"/>
                <w:bCs w:val="1"/>
                <w:color w:val="auto"/>
                <w:w w:val="96"/>
              </w:rPr>
              <w:t>2014</w:t>
            </w:r>
          </w:p>
        </w:tc>
        <w:tc>
          <w:tcPr>
            <w:tcW w:w="40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26"/>
              <w:spacing w:after="0"/>
              <w:rPr>
                <w:sz w:val="20"/>
                <w:szCs w:val="20"/>
                <w:color w:val="auto"/>
              </w:rPr>
            </w:pPr>
            <w:r>
              <w:rPr>
                <w:rFonts w:ascii="Arial" w:cs="Arial" w:eastAsia="Arial" w:hAnsi="Arial"/>
                <w:sz w:val="14"/>
                <w:szCs w:val="14"/>
                <w:b w:val="1"/>
                <w:bCs w:val="1"/>
                <w:color w:val="auto"/>
                <w:w w:val="89"/>
              </w:rPr>
              <w:t>2013</w:t>
            </w:r>
          </w:p>
        </w:tc>
        <w:tc>
          <w:tcPr>
            <w:tcW w:w="1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040" w:type="dxa"/>
            <w:vAlign w:val="bottom"/>
            <w:gridSpan w:val="3"/>
            <w:shd w:val="clear" w:color="auto" w:fill="CCEEFF"/>
          </w:tcPr>
          <w:p>
            <w:pPr>
              <w:spacing w:after="0" w:line="138" w:lineRule="exact"/>
              <w:rPr>
                <w:sz w:val="20"/>
                <w:szCs w:val="20"/>
                <w:color w:val="auto"/>
              </w:rPr>
            </w:pPr>
            <w:r>
              <w:rPr>
                <w:rFonts w:ascii="Arial" w:cs="Arial" w:eastAsia="Arial" w:hAnsi="Arial"/>
                <w:sz w:val="15"/>
                <w:szCs w:val="15"/>
                <w:b w:val="1"/>
                <w:bCs w:val="1"/>
                <w:color w:val="auto"/>
              </w:rPr>
              <w:t>GAAP Basis ROE</w:t>
            </w: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6040" w:type="dxa"/>
            <w:vAlign w:val="bottom"/>
            <w:gridSpan w:val="3"/>
          </w:tcPr>
          <w:p>
            <w:pPr>
              <w:spacing w:after="0" w:line="145" w:lineRule="exact"/>
              <w:rPr>
                <w:sz w:val="20"/>
                <w:szCs w:val="20"/>
                <w:color w:val="auto"/>
              </w:rPr>
            </w:pPr>
            <w:r>
              <w:rPr>
                <w:rFonts w:ascii="Arial" w:cs="Arial" w:eastAsia="Arial" w:hAnsi="Arial"/>
                <w:sz w:val="15"/>
                <w:szCs w:val="15"/>
                <w:color w:val="auto"/>
                <w:w w:val="97"/>
              </w:rPr>
              <w:t>Net income (loss) available to Genworth Financial, Inc.’s common stockholders for the period</w:t>
            </w: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040" w:type="dxa"/>
            <w:vAlign w:val="bottom"/>
            <w:gridSpan w:val="3"/>
          </w:tcPr>
          <w:p>
            <w:pPr>
              <w:ind w:left="140"/>
              <w:spacing w:after="0" w:line="172" w:lineRule="exact"/>
              <w:rPr>
                <w:sz w:val="20"/>
                <w:szCs w:val="20"/>
                <w:color w:val="auto"/>
              </w:rPr>
            </w:pPr>
            <w:r>
              <w:rPr>
                <w:rFonts w:ascii="Arial" w:cs="Arial" w:eastAsia="Arial" w:hAnsi="Arial"/>
                <w:sz w:val="15"/>
                <w:szCs w:val="15"/>
                <w:color w:val="auto"/>
              </w:rPr>
              <w:t>ended</w:t>
            </w:r>
            <w:r>
              <w:rPr>
                <w:rFonts w:ascii="Arial" w:cs="Arial" w:eastAsia="Arial" w:hAnsi="Arial"/>
                <w:sz w:val="12"/>
                <w:szCs w:val="12"/>
                <w:color w:val="auto"/>
              </w:rPr>
              <w:t>(3)</w:t>
            </w:r>
          </w:p>
        </w:tc>
        <w:tc>
          <w:tcPr>
            <w:tcW w:w="80" w:type="dxa"/>
            <w:vAlign w:val="bottom"/>
          </w:tcPr>
          <w:p>
            <w:pPr>
              <w:spacing w:after="0" w:line="172" w:lineRule="exact"/>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220"/>
              <w:spacing w:after="0" w:line="172" w:lineRule="exact"/>
              <w:rPr>
                <w:sz w:val="20"/>
                <w:szCs w:val="20"/>
                <w:color w:val="auto"/>
              </w:rPr>
            </w:pPr>
            <w:r>
              <w:rPr>
                <w:rFonts w:ascii="Arial" w:cs="Arial" w:eastAsia="Arial" w:hAnsi="Arial"/>
                <w:sz w:val="15"/>
                <w:szCs w:val="15"/>
                <w:color w:val="auto"/>
              </w:rPr>
              <w:t>(760)</w:t>
            </w:r>
          </w:p>
        </w:tc>
        <w:tc>
          <w:tcPr>
            <w:tcW w:w="220" w:type="dxa"/>
            <w:vAlign w:val="bottom"/>
            <w:gridSpan w:val="2"/>
          </w:tcPr>
          <w:p>
            <w:pPr>
              <w:ind w:left="120"/>
              <w:spacing w:after="0" w:line="172" w:lineRule="exact"/>
              <w:rPr>
                <w:sz w:val="20"/>
                <w:szCs w:val="20"/>
                <w:color w:val="auto"/>
              </w:rPr>
            </w:pPr>
            <w:r>
              <w:rPr>
                <w:rFonts w:ascii="Arial" w:cs="Arial" w:eastAsia="Arial" w:hAnsi="Arial"/>
                <w:sz w:val="15"/>
                <w:szCs w:val="15"/>
                <w:color w:val="auto"/>
                <w:w w:val="95"/>
              </w:rPr>
              <w:t>$</w:t>
            </w:r>
          </w:p>
        </w:tc>
        <w:tc>
          <w:tcPr>
            <w:tcW w:w="1160" w:type="dxa"/>
            <w:vAlign w:val="bottom"/>
            <w:gridSpan w:val="2"/>
          </w:tcPr>
          <w:p>
            <w:pPr>
              <w:jc w:val="right"/>
              <w:ind w:right="340"/>
              <w:spacing w:after="0" w:line="172" w:lineRule="exact"/>
              <w:rPr>
                <w:sz w:val="20"/>
                <w:szCs w:val="20"/>
                <w:color w:val="auto"/>
              </w:rPr>
            </w:pPr>
            <w:r>
              <w:rPr>
                <w:rFonts w:ascii="Arial" w:cs="Arial" w:eastAsia="Arial" w:hAnsi="Arial"/>
                <w:sz w:val="15"/>
                <w:szCs w:val="15"/>
                <w:color w:val="auto"/>
              </w:rPr>
              <w:t>(844)</w:t>
            </w:r>
          </w:p>
        </w:tc>
        <w:tc>
          <w:tcPr>
            <w:tcW w:w="100" w:type="dxa"/>
            <w:vAlign w:val="bottom"/>
          </w:tcPr>
          <w:p>
            <w:pPr>
              <w:spacing w:after="0" w:line="172" w:lineRule="exact"/>
              <w:rPr>
                <w:sz w:val="20"/>
                <w:szCs w:val="20"/>
                <w:color w:val="auto"/>
              </w:rPr>
            </w:pPr>
            <w:r>
              <w:rPr>
                <w:rFonts w:ascii="Arial" w:cs="Arial" w:eastAsia="Arial" w:hAnsi="Arial"/>
                <w:sz w:val="15"/>
                <w:szCs w:val="15"/>
                <w:color w:val="auto"/>
                <w:w w:val="95"/>
              </w:rPr>
              <w:t>$</w:t>
            </w:r>
          </w:p>
        </w:tc>
        <w:tc>
          <w:tcPr>
            <w:tcW w:w="740" w:type="dxa"/>
            <w:vAlign w:val="bottom"/>
            <w:gridSpan w:val="2"/>
          </w:tcPr>
          <w:p>
            <w:pPr>
              <w:jc w:val="right"/>
              <w:ind w:right="340"/>
              <w:spacing w:after="0" w:line="172" w:lineRule="exact"/>
              <w:rPr>
                <w:sz w:val="20"/>
                <w:szCs w:val="20"/>
                <w:color w:val="auto"/>
              </w:rPr>
            </w:pPr>
            <w:r>
              <w:rPr>
                <w:rFonts w:ascii="Arial" w:cs="Arial" w:eastAsia="Arial" w:hAnsi="Arial"/>
                <w:sz w:val="15"/>
                <w:szCs w:val="15"/>
                <w:color w:val="auto"/>
              </w:rPr>
              <w:t>176</w:t>
            </w:r>
          </w:p>
        </w:tc>
        <w:tc>
          <w:tcPr>
            <w:tcW w:w="180" w:type="dxa"/>
            <w:vAlign w:val="bottom"/>
            <w:gridSpan w:val="2"/>
          </w:tcPr>
          <w:p>
            <w:pPr>
              <w:ind w:left="60"/>
              <w:spacing w:after="0" w:line="172" w:lineRule="exact"/>
              <w:rPr>
                <w:sz w:val="20"/>
                <w:szCs w:val="20"/>
                <w:color w:val="auto"/>
              </w:rPr>
            </w:pPr>
            <w:r>
              <w:rPr>
                <w:rFonts w:ascii="Arial" w:cs="Arial" w:eastAsia="Arial" w:hAnsi="Arial"/>
                <w:sz w:val="15"/>
                <w:szCs w:val="15"/>
                <w:color w:val="auto"/>
              </w:rPr>
              <w:t>$</w:t>
            </w:r>
          </w:p>
        </w:tc>
        <w:tc>
          <w:tcPr>
            <w:tcW w:w="900" w:type="dxa"/>
            <w:vAlign w:val="bottom"/>
            <w:gridSpan w:val="2"/>
          </w:tcPr>
          <w:p>
            <w:pPr>
              <w:jc w:val="right"/>
              <w:ind w:right="400"/>
              <w:spacing w:after="0" w:line="172" w:lineRule="exact"/>
              <w:rPr>
                <w:sz w:val="20"/>
                <w:szCs w:val="20"/>
                <w:color w:val="auto"/>
              </w:rPr>
            </w:pPr>
            <w:r>
              <w:rPr>
                <w:rFonts w:ascii="Arial" w:cs="Arial" w:eastAsia="Arial" w:hAnsi="Arial"/>
                <w:sz w:val="15"/>
                <w:szCs w:val="15"/>
                <w:color w:val="auto"/>
              </w:rPr>
              <w:t>184</w:t>
            </w:r>
          </w:p>
        </w:tc>
        <w:tc>
          <w:tcPr>
            <w:tcW w:w="80" w:type="dxa"/>
            <w:vAlign w:val="bottom"/>
          </w:tcPr>
          <w:p>
            <w:pPr>
              <w:spacing w:after="0" w:line="172" w:lineRule="exact"/>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160"/>
              <w:spacing w:after="0" w:line="172" w:lineRule="exact"/>
              <w:rPr>
                <w:sz w:val="20"/>
                <w:szCs w:val="20"/>
                <w:color w:val="auto"/>
              </w:rPr>
            </w:pPr>
            <w:r>
              <w:rPr>
                <w:rFonts w:ascii="Arial" w:cs="Arial" w:eastAsia="Arial" w:hAnsi="Arial"/>
                <w:sz w:val="15"/>
                <w:szCs w:val="15"/>
                <w:color w:val="auto"/>
              </w:rPr>
              <w:t>208</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6040" w:type="dxa"/>
            <w:vAlign w:val="bottom"/>
            <w:gridSpan w:val="3"/>
            <w:shd w:val="clear" w:color="auto" w:fill="CCEEFF"/>
          </w:tcPr>
          <w:p>
            <w:pPr>
              <w:spacing w:after="0" w:line="145" w:lineRule="exact"/>
              <w:rPr>
                <w:sz w:val="20"/>
                <w:szCs w:val="20"/>
                <w:color w:val="auto"/>
              </w:rPr>
            </w:pPr>
            <w:r>
              <w:rPr>
                <w:rFonts w:ascii="Arial" w:cs="Arial" w:eastAsia="Arial" w:hAnsi="Arial"/>
                <w:sz w:val="15"/>
                <w:szCs w:val="15"/>
                <w:color w:val="auto"/>
                <w:w w:val="96"/>
              </w:rPr>
              <w:t>Average Genworth Financial, Inc.’s stockholders’ equity for the period, excluding accumulated</w:t>
            </w: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040" w:type="dxa"/>
            <w:vAlign w:val="bottom"/>
            <w:gridSpan w:val="3"/>
            <w:shd w:val="clear" w:color="auto" w:fill="CCEEFF"/>
          </w:tcPr>
          <w:p>
            <w:pPr>
              <w:ind w:left="140"/>
              <w:spacing w:after="0" w:line="172" w:lineRule="exact"/>
              <w:rPr>
                <w:sz w:val="20"/>
                <w:szCs w:val="20"/>
                <w:color w:val="auto"/>
              </w:rPr>
            </w:pPr>
            <w:r>
              <w:rPr>
                <w:rFonts w:ascii="Arial" w:cs="Arial" w:eastAsia="Arial" w:hAnsi="Arial"/>
                <w:sz w:val="15"/>
                <w:szCs w:val="15"/>
                <w:color w:val="auto"/>
              </w:rPr>
              <w:t>other comprehensive income (loss)</w:t>
            </w:r>
            <w:r>
              <w:rPr>
                <w:rFonts w:ascii="Arial" w:cs="Arial" w:eastAsia="Arial" w:hAnsi="Arial"/>
                <w:sz w:val="12"/>
                <w:szCs w:val="12"/>
                <w:color w:val="auto"/>
              </w:rPr>
              <w:t>(4)</w:t>
            </w:r>
          </w:p>
        </w:tc>
        <w:tc>
          <w:tcPr>
            <w:tcW w:w="80" w:type="dxa"/>
            <w:vAlign w:val="bottom"/>
            <w:shd w:val="clear" w:color="auto" w:fill="CCEEFF"/>
          </w:tcPr>
          <w:p>
            <w:pPr>
              <w:spacing w:after="0" w:line="172" w:lineRule="exact"/>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260"/>
              <w:spacing w:after="0" w:line="172" w:lineRule="exact"/>
              <w:rPr>
                <w:sz w:val="20"/>
                <w:szCs w:val="20"/>
                <w:color w:val="auto"/>
              </w:rPr>
            </w:pPr>
            <w:r>
              <w:rPr>
                <w:rFonts w:ascii="Arial" w:cs="Arial" w:eastAsia="Arial" w:hAnsi="Arial"/>
                <w:sz w:val="15"/>
                <w:szCs w:val="15"/>
                <w:color w:val="auto"/>
              </w:rPr>
              <w:t>10,854</w:t>
            </w:r>
          </w:p>
        </w:tc>
        <w:tc>
          <w:tcPr>
            <w:tcW w:w="220" w:type="dxa"/>
            <w:vAlign w:val="bottom"/>
            <w:gridSpan w:val="2"/>
            <w:shd w:val="clear" w:color="auto" w:fill="CCEEFF"/>
          </w:tcPr>
          <w:p>
            <w:pPr>
              <w:ind w:left="120"/>
              <w:spacing w:after="0" w:line="172" w:lineRule="exact"/>
              <w:rPr>
                <w:sz w:val="20"/>
                <w:szCs w:val="20"/>
                <w:color w:val="auto"/>
              </w:rPr>
            </w:pPr>
            <w:r>
              <w:rPr>
                <w:rFonts w:ascii="Arial" w:cs="Arial" w:eastAsia="Arial" w:hAnsi="Arial"/>
                <w:sz w:val="15"/>
                <w:szCs w:val="15"/>
                <w:color w:val="auto"/>
                <w:w w:val="95"/>
              </w:rPr>
              <w:t>$</w:t>
            </w:r>
          </w:p>
        </w:tc>
        <w:tc>
          <w:tcPr>
            <w:tcW w:w="1160" w:type="dxa"/>
            <w:vAlign w:val="bottom"/>
            <w:gridSpan w:val="2"/>
            <w:shd w:val="clear" w:color="auto" w:fill="CCEEFF"/>
          </w:tcPr>
          <w:p>
            <w:pPr>
              <w:jc w:val="right"/>
              <w:ind w:right="400"/>
              <w:spacing w:after="0" w:line="172" w:lineRule="exact"/>
              <w:rPr>
                <w:sz w:val="20"/>
                <w:szCs w:val="20"/>
                <w:color w:val="auto"/>
              </w:rPr>
            </w:pPr>
            <w:r>
              <w:rPr>
                <w:rFonts w:ascii="Arial" w:cs="Arial" w:eastAsia="Arial" w:hAnsi="Arial"/>
                <w:sz w:val="15"/>
                <w:szCs w:val="15"/>
                <w:color w:val="auto"/>
              </w:rPr>
              <w:t>11,651</w:t>
            </w:r>
          </w:p>
        </w:tc>
        <w:tc>
          <w:tcPr>
            <w:tcW w:w="840" w:type="dxa"/>
            <w:vAlign w:val="bottom"/>
            <w:gridSpan w:val="3"/>
            <w:shd w:val="clear" w:color="auto" w:fill="CCEEFF"/>
          </w:tcPr>
          <w:p>
            <w:pPr>
              <w:jc w:val="right"/>
              <w:ind w:right="340"/>
              <w:spacing w:after="0" w:line="172" w:lineRule="exact"/>
              <w:rPr>
                <w:sz w:val="20"/>
                <w:szCs w:val="20"/>
                <w:color w:val="auto"/>
              </w:rPr>
            </w:pPr>
            <w:r>
              <w:rPr>
                <w:rFonts w:ascii="Arial" w:cs="Arial" w:eastAsia="Arial" w:hAnsi="Arial"/>
                <w:sz w:val="15"/>
                <w:szCs w:val="15"/>
                <w:color w:val="auto"/>
                <w:w w:val="88"/>
              </w:rPr>
              <w:t>$12,051</w:t>
            </w:r>
          </w:p>
        </w:tc>
        <w:tc>
          <w:tcPr>
            <w:tcW w:w="180" w:type="dxa"/>
            <w:vAlign w:val="bottom"/>
            <w:gridSpan w:val="2"/>
            <w:shd w:val="clear" w:color="auto" w:fill="CCEEFF"/>
          </w:tcPr>
          <w:p>
            <w:pPr>
              <w:ind w:left="60"/>
              <w:spacing w:after="0" w:line="172" w:lineRule="exact"/>
              <w:rPr>
                <w:sz w:val="20"/>
                <w:szCs w:val="20"/>
                <w:color w:val="auto"/>
              </w:rPr>
            </w:pPr>
            <w:r>
              <w:rPr>
                <w:rFonts w:ascii="Arial" w:cs="Arial" w:eastAsia="Arial" w:hAnsi="Arial"/>
                <w:sz w:val="15"/>
                <w:szCs w:val="15"/>
                <w:color w:val="auto"/>
              </w:rPr>
              <w:t>$</w:t>
            </w:r>
          </w:p>
        </w:tc>
        <w:tc>
          <w:tcPr>
            <w:tcW w:w="900" w:type="dxa"/>
            <w:vAlign w:val="bottom"/>
            <w:gridSpan w:val="2"/>
            <w:shd w:val="clear" w:color="auto" w:fill="CCEEFF"/>
          </w:tcPr>
          <w:p>
            <w:pPr>
              <w:jc w:val="right"/>
              <w:ind w:right="400"/>
              <w:spacing w:after="0" w:line="172" w:lineRule="exact"/>
              <w:rPr>
                <w:sz w:val="20"/>
                <w:szCs w:val="20"/>
                <w:color w:val="auto"/>
              </w:rPr>
            </w:pPr>
            <w:r>
              <w:rPr>
                <w:rFonts w:ascii="Arial" w:cs="Arial" w:eastAsia="Arial" w:hAnsi="Arial"/>
                <w:sz w:val="15"/>
                <w:szCs w:val="15"/>
                <w:color w:val="auto"/>
              </w:rPr>
              <w:t>11,942</w:t>
            </w:r>
          </w:p>
        </w:tc>
        <w:tc>
          <w:tcPr>
            <w:tcW w:w="80" w:type="dxa"/>
            <w:vAlign w:val="bottom"/>
            <w:shd w:val="clear" w:color="auto" w:fill="CCEEFF"/>
          </w:tcPr>
          <w:p>
            <w:pPr>
              <w:spacing w:after="0" w:line="172" w:lineRule="exact"/>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160"/>
              <w:spacing w:after="0" w:line="172" w:lineRule="exact"/>
              <w:rPr>
                <w:sz w:val="20"/>
                <w:szCs w:val="20"/>
                <w:color w:val="auto"/>
              </w:rPr>
            </w:pPr>
            <w:r>
              <w:rPr>
                <w:rFonts w:ascii="Arial" w:cs="Arial" w:eastAsia="Arial" w:hAnsi="Arial"/>
                <w:sz w:val="15"/>
                <w:szCs w:val="15"/>
                <w:color w:val="auto"/>
              </w:rPr>
              <w:t>11,758</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040" w:type="dxa"/>
            <w:vAlign w:val="bottom"/>
            <w:gridSpan w:val="3"/>
          </w:tcPr>
          <w:p>
            <w:pPr>
              <w:spacing w:after="0"/>
              <w:rPr>
                <w:sz w:val="20"/>
                <w:szCs w:val="20"/>
                <w:color w:val="auto"/>
              </w:rPr>
            </w:pPr>
            <w:r>
              <w:rPr>
                <w:rFonts w:ascii="Arial" w:cs="Arial" w:eastAsia="Arial" w:hAnsi="Arial"/>
                <w:sz w:val="15"/>
                <w:szCs w:val="15"/>
                <w:color w:val="auto"/>
              </w:rPr>
              <w:t>Annualized GAAP Quarterly Basis ROE</w:t>
            </w:r>
            <w:r>
              <w:rPr>
                <w:rFonts w:ascii="Arial" w:cs="Arial" w:eastAsia="Arial" w:hAnsi="Arial"/>
                <w:sz w:val="12"/>
                <w:szCs w:val="12"/>
                <w:color w:val="auto"/>
              </w:rPr>
              <w:t>(3)/(4)</w:t>
            </w:r>
          </w:p>
        </w:tc>
        <w:tc>
          <w:tcPr>
            <w:tcW w:w="80" w:type="dxa"/>
            <w:vAlign w:val="bottom"/>
          </w:tcPr>
          <w:p>
            <w:pPr>
              <w:spacing w:after="0"/>
              <w:rPr>
                <w:sz w:val="16"/>
                <w:szCs w:val="16"/>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5"/>
                <w:szCs w:val="15"/>
                <w:color w:val="auto"/>
              </w:rPr>
              <w:t>-28.0%</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5"/>
                <w:szCs w:val="15"/>
                <w:color w:val="auto"/>
              </w:rPr>
              <w:t>-29.0%</w:t>
            </w:r>
          </w:p>
        </w:tc>
        <w:tc>
          <w:tcPr>
            <w:tcW w:w="100" w:type="dxa"/>
            <w:vAlign w:val="bottom"/>
          </w:tcPr>
          <w:p>
            <w:pPr>
              <w:spacing w:after="0"/>
              <w:rPr>
                <w:sz w:val="16"/>
                <w:szCs w:val="16"/>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5"/>
                <w:szCs w:val="15"/>
                <w:color w:val="auto"/>
              </w:rPr>
              <w:t>5.8%</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5"/>
                <w:szCs w:val="15"/>
                <w:color w:val="auto"/>
              </w:rPr>
              <w:t>6.2%</w:t>
            </w:r>
          </w:p>
        </w:tc>
        <w:tc>
          <w:tcPr>
            <w:tcW w:w="80" w:type="dxa"/>
            <w:vAlign w:val="bottom"/>
          </w:tcPr>
          <w:p>
            <w:pPr>
              <w:spacing w:after="0"/>
              <w:rPr>
                <w:sz w:val="16"/>
                <w:szCs w:val="16"/>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5"/>
                <w:szCs w:val="15"/>
                <w:color w:val="auto"/>
              </w:rPr>
              <w:t>7.1%</w:t>
            </w:r>
          </w:p>
        </w:tc>
        <w:tc>
          <w:tcPr>
            <w:tcW w:w="0" w:type="dxa"/>
            <w:vAlign w:val="bottom"/>
          </w:tcPr>
          <w:p>
            <w:pPr>
              <w:spacing w:after="0"/>
              <w:rPr>
                <w:sz w:val="1"/>
                <w:szCs w:val="1"/>
                <w:color w:val="auto"/>
              </w:rPr>
            </w:pPr>
          </w:p>
        </w:tc>
      </w:tr>
      <w:tr>
        <w:trPr>
          <w:trHeight w:val="75"/>
        </w:trPr>
        <w:tc>
          <w:tcPr>
            <w:tcW w:w="20" w:type="dxa"/>
            <w:vAlign w:val="bottom"/>
            <w:vMerge w:val="restart"/>
          </w:tcPr>
          <w:p>
            <w:pPr>
              <w:spacing w:after="0"/>
              <w:rPr>
                <w:sz w:val="6"/>
                <w:szCs w:val="6"/>
                <w:color w:val="auto"/>
              </w:rPr>
            </w:pPr>
          </w:p>
        </w:tc>
        <w:tc>
          <w:tcPr>
            <w:tcW w:w="1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384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Pr>
          <w:p>
            <w:pPr>
              <w:spacing w:after="0"/>
              <w:rPr>
                <w:sz w:val="6"/>
                <w:szCs w:val="6"/>
                <w:color w:val="auto"/>
              </w:rPr>
            </w:pPr>
          </w:p>
        </w:tc>
        <w:tc>
          <w:tcPr>
            <w:tcW w:w="2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760" w:type="dxa"/>
            <w:vAlign w:val="bottom"/>
          </w:tcPr>
          <w:p>
            <w:pPr>
              <w:spacing w:after="0"/>
              <w:rPr>
                <w:sz w:val="6"/>
                <w:szCs w:val="6"/>
                <w:color w:val="auto"/>
              </w:rPr>
            </w:pPr>
          </w:p>
        </w:tc>
        <w:tc>
          <w:tcPr>
            <w:tcW w:w="400" w:type="dxa"/>
            <w:vAlign w:val="bottom"/>
          </w:tcPr>
          <w:p>
            <w:pPr>
              <w:spacing w:after="0"/>
              <w:rPr>
                <w:sz w:val="6"/>
                <w:szCs w:val="6"/>
                <w:color w:val="auto"/>
              </w:rPr>
            </w:pPr>
          </w:p>
        </w:tc>
        <w:tc>
          <w:tcPr>
            <w:tcW w:w="100" w:type="dxa"/>
            <w:vAlign w:val="bottom"/>
          </w:tcPr>
          <w:p>
            <w:pPr>
              <w:spacing w:after="0"/>
              <w:rPr>
                <w:sz w:val="6"/>
                <w:szCs w:val="6"/>
                <w:color w:val="auto"/>
              </w:rPr>
            </w:pPr>
          </w:p>
        </w:tc>
        <w:tc>
          <w:tcPr>
            <w:tcW w:w="4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500" w:type="dxa"/>
            <w:vAlign w:val="bottom"/>
          </w:tcPr>
          <w:p>
            <w:pPr>
              <w:spacing w:after="0"/>
              <w:rPr>
                <w:sz w:val="6"/>
                <w:szCs w:val="6"/>
                <w:color w:val="auto"/>
              </w:rPr>
            </w:pPr>
          </w:p>
        </w:tc>
        <w:tc>
          <w:tcPr>
            <w:tcW w:w="40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Pr>
          <w:p>
            <w:pPr>
              <w:spacing w:after="0"/>
              <w:rPr>
                <w:sz w:val="6"/>
                <w:szCs w:val="6"/>
                <w:color w:val="auto"/>
              </w:rPr>
            </w:pPr>
          </w:p>
        </w:tc>
        <w:tc>
          <w:tcPr>
            <w:tcW w:w="1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8"/>
        </w:trPr>
        <w:tc>
          <w:tcPr>
            <w:tcW w:w="20" w:type="dxa"/>
            <w:vAlign w:val="bottom"/>
            <w:vMerge w:val="continue"/>
          </w:tcPr>
          <w:p>
            <w:pPr>
              <w:spacing w:after="0"/>
              <w:rPr>
                <w:sz w:val="13"/>
                <w:szCs w:val="13"/>
                <w:color w:val="auto"/>
              </w:rPr>
            </w:pPr>
          </w:p>
        </w:tc>
        <w:tc>
          <w:tcPr>
            <w:tcW w:w="6040" w:type="dxa"/>
            <w:vAlign w:val="bottom"/>
            <w:gridSpan w:val="3"/>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Operating ROE</w:t>
            </w:r>
          </w:p>
        </w:tc>
        <w:tc>
          <w:tcPr>
            <w:tcW w:w="8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6040" w:type="dxa"/>
            <w:vAlign w:val="bottom"/>
            <w:gridSpan w:val="3"/>
          </w:tcPr>
          <w:p>
            <w:pPr>
              <w:spacing w:after="0" w:line="159" w:lineRule="exact"/>
              <w:rPr>
                <w:sz w:val="20"/>
                <w:szCs w:val="20"/>
                <w:color w:val="auto"/>
              </w:rPr>
            </w:pPr>
            <w:r>
              <w:rPr>
                <w:rFonts w:ascii="Arial" w:cs="Arial" w:eastAsia="Arial" w:hAnsi="Arial"/>
                <w:sz w:val="15"/>
                <w:szCs w:val="15"/>
                <w:color w:val="auto"/>
              </w:rPr>
              <w:t>Net operating income (loss) for the period ended</w:t>
            </w:r>
            <w:r>
              <w:rPr>
                <w:rFonts w:ascii="Arial" w:cs="Arial" w:eastAsia="Arial" w:hAnsi="Arial"/>
                <w:sz w:val="12"/>
                <w:szCs w:val="12"/>
                <w:color w:val="auto"/>
              </w:rPr>
              <w:t>(3)</w:t>
            </w:r>
          </w:p>
        </w:tc>
        <w:tc>
          <w:tcPr>
            <w:tcW w:w="80" w:type="dxa"/>
            <w:vAlign w:val="bottom"/>
          </w:tcPr>
          <w:p>
            <w:pPr>
              <w:spacing w:after="0" w:line="159" w:lineRule="exact"/>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220"/>
              <w:spacing w:after="0" w:line="159" w:lineRule="exact"/>
              <w:rPr>
                <w:sz w:val="20"/>
                <w:szCs w:val="20"/>
                <w:color w:val="auto"/>
              </w:rPr>
            </w:pPr>
            <w:r>
              <w:rPr>
                <w:rFonts w:ascii="Arial" w:cs="Arial" w:eastAsia="Arial" w:hAnsi="Arial"/>
                <w:sz w:val="15"/>
                <w:szCs w:val="15"/>
                <w:color w:val="auto"/>
              </w:rPr>
              <w:t>(416)</w:t>
            </w:r>
          </w:p>
        </w:tc>
        <w:tc>
          <w:tcPr>
            <w:tcW w:w="220" w:type="dxa"/>
            <w:vAlign w:val="bottom"/>
            <w:gridSpan w:val="2"/>
          </w:tcPr>
          <w:p>
            <w:pPr>
              <w:ind w:left="120"/>
              <w:spacing w:after="0" w:line="159" w:lineRule="exact"/>
              <w:rPr>
                <w:sz w:val="20"/>
                <w:szCs w:val="20"/>
                <w:color w:val="auto"/>
              </w:rPr>
            </w:pPr>
            <w:r>
              <w:rPr>
                <w:rFonts w:ascii="Arial" w:cs="Arial" w:eastAsia="Arial" w:hAnsi="Arial"/>
                <w:sz w:val="15"/>
                <w:szCs w:val="15"/>
                <w:color w:val="auto"/>
                <w:w w:val="95"/>
              </w:rPr>
              <w:t>$</w:t>
            </w:r>
          </w:p>
        </w:tc>
        <w:tc>
          <w:tcPr>
            <w:tcW w:w="1160" w:type="dxa"/>
            <w:vAlign w:val="bottom"/>
            <w:gridSpan w:val="2"/>
          </w:tcPr>
          <w:p>
            <w:pPr>
              <w:jc w:val="right"/>
              <w:ind w:right="340"/>
              <w:spacing w:after="0" w:line="159" w:lineRule="exact"/>
              <w:rPr>
                <w:sz w:val="20"/>
                <w:szCs w:val="20"/>
                <w:color w:val="auto"/>
              </w:rPr>
            </w:pPr>
            <w:r>
              <w:rPr>
                <w:rFonts w:ascii="Arial" w:cs="Arial" w:eastAsia="Arial" w:hAnsi="Arial"/>
                <w:sz w:val="15"/>
                <w:szCs w:val="15"/>
                <w:color w:val="auto"/>
              </w:rPr>
              <w:t>(317)</w:t>
            </w:r>
          </w:p>
        </w:tc>
        <w:tc>
          <w:tcPr>
            <w:tcW w:w="100" w:type="dxa"/>
            <w:vAlign w:val="bottom"/>
          </w:tcPr>
          <w:p>
            <w:pPr>
              <w:spacing w:after="0" w:line="159" w:lineRule="exact"/>
              <w:rPr>
                <w:sz w:val="20"/>
                <w:szCs w:val="20"/>
                <w:color w:val="auto"/>
              </w:rPr>
            </w:pPr>
            <w:r>
              <w:rPr>
                <w:rFonts w:ascii="Arial" w:cs="Arial" w:eastAsia="Arial" w:hAnsi="Arial"/>
                <w:sz w:val="15"/>
                <w:szCs w:val="15"/>
                <w:color w:val="auto"/>
                <w:w w:val="95"/>
              </w:rPr>
              <w:t>$</w:t>
            </w:r>
          </w:p>
        </w:tc>
        <w:tc>
          <w:tcPr>
            <w:tcW w:w="740" w:type="dxa"/>
            <w:vAlign w:val="bottom"/>
            <w:gridSpan w:val="2"/>
          </w:tcPr>
          <w:p>
            <w:pPr>
              <w:jc w:val="right"/>
              <w:ind w:right="340"/>
              <w:spacing w:after="0" w:line="159" w:lineRule="exact"/>
              <w:rPr>
                <w:sz w:val="20"/>
                <w:szCs w:val="20"/>
                <w:color w:val="auto"/>
              </w:rPr>
            </w:pPr>
            <w:r>
              <w:rPr>
                <w:rFonts w:ascii="Arial" w:cs="Arial" w:eastAsia="Arial" w:hAnsi="Arial"/>
                <w:sz w:val="15"/>
                <w:szCs w:val="15"/>
                <w:color w:val="auto"/>
              </w:rPr>
              <w:t>158</w:t>
            </w:r>
          </w:p>
        </w:tc>
        <w:tc>
          <w:tcPr>
            <w:tcW w:w="180" w:type="dxa"/>
            <w:vAlign w:val="bottom"/>
            <w:gridSpan w:val="2"/>
          </w:tcPr>
          <w:p>
            <w:pPr>
              <w:ind w:left="60"/>
              <w:spacing w:after="0" w:line="159" w:lineRule="exact"/>
              <w:rPr>
                <w:sz w:val="20"/>
                <w:szCs w:val="20"/>
                <w:color w:val="auto"/>
              </w:rPr>
            </w:pPr>
            <w:r>
              <w:rPr>
                <w:rFonts w:ascii="Arial" w:cs="Arial" w:eastAsia="Arial" w:hAnsi="Arial"/>
                <w:sz w:val="15"/>
                <w:szCs w:val="15"/>
                <w:color w:val="auto"/>
              </w:rPr>
              <w:t>$</w:t>
            </w:r>
          </w:p>
        </w:tc>
        <w:tc>
          <w:tcPr>
            <w:tcW w:w="900" w:type="dxa"/>
            <w:vAlign w:val="bottom"/>
            <w:gridSpan w:val="2"/>
          </w:tcPr>
          <w:p>
            <w:pPr>
              <w:jc w:val="right"/>
              <w:ind w:right="400"/>
              <w:spacing w:after="0" w:line="159" w:lineRule="exact"/>
              <w:rPr>
                <w:sz w:val="20"/>
                <w:szCs w:val="20"/>
                <w:color w:val="auto"/>
              </w:rPr>
            </w:pPr>
            <w:r>
              <w:rPr>
                <w:rFonts w:ascii="Arial" w:cs="Arial" w:eastAsia="Arial" w:hAnsi="Arial"/>
                <w:sz w:val="15"/>
                <w:szCs w:val="15"/>
                <w:color w:val="auto"/>
              </w:rPr>
              <w:t>194</w:t>
            </w:r>
          </w:p>
        </w:tc>
        <w:tc>
          <w:tcPr>
            <w:tcW w:w="80" w:type="dxa"/>
            <w:vAlign w:val="bottom"/>
          </w:tcPr>
          <w:p>
            <w:pPr>
              <w:spacing w:after="0" w:line="159" w:lineRule="exact"/>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193</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6040" w:type="dxa"/>
            <w:vAlign w:val="bottom"/>
            <w:gridSpan w:val="3"/>
            <w:shd w:val="clear" w:color="auto" w:fill="CCEEFF"/>
          </w:tcPr>
          <w:p>
            <w:pPr>
              <w:spacing w:after="0" w:line="145" w:lineRule="exact"/>
              <w:rPr>
                <w:sz w:val="20"/>
                <w:szCs w:val="20"/>
                <w:color w:val="auto"/>
              </w:rPr>
            </w:pPr>
            <w:r>
              <w:rPr>
                <w:rFonts w:ascii="Arial" w:cs="Arial" w:eastAsia="Arial" w:hAnsi="Arial"/>
                <w:sz w:val="15"/>
                <w:szCs w:val="15"/>
                <w:color w:val="auto"/>
              </w:rPr>
              <w:t>Quarterly average Genworth Financial, Inc.’s stockholders’ equity for the period, excluding</w:t>
            </w: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040" w:type="dxa"/>
            <w:vAlign w:val="bottom"/>
            <w:gridSpan w:val="3"/>
            <w:shd w:val="clear" w:color="auto" w:fill="CCEEFF"/>
          </w:tcPr>
          <w:p>
            <w:pPr>
              <w:ind w:left="140"/>
              <w:spacing w:after="0" w:line="172" w:lineRule="exact"/>
              <w:rPr>
                <w:sz w:val="20"/>
                <w:szCs w:val="20"/>
                <w:color w:val="auto"/>
              </w:rPr>
            </w:pPr>
            <w:r>
              <w:rPr>
                <w:rFonts w:ascii="Arial" w:cs="Arial" w:eastAsia="Arial" w:hAnsi="Arial"/>
                <w:sz w:val="15"/>
                <w:szCs w:val="15"/>
                <w:color w:val="auto"/>
              </w:rPr>
              <w:t>accumulated other comprehensive income (loss)</w:t>
            </w:r>
            <w:r>
              <w:rPr>
                <w:rFonts w:ascii="Arial" w:cs="Arial" w:eastAsia="Arial" w:hAnsi="Arial"/>
                <w:sz w:val="12"/>
                <w:szCs w:val="12"/>
                <w:color w:val="auto"/>
              </w:rPr>
              <w:t>(4)</w:t>
            </w:r>
          </w:p>
        </w:tc>
        <w:tc>
          <w:tcPr>
            <w:tcW w:w="80" w:type="dxa"/>
            <w:vAlign w:val="bottom"/>
            <w:shd w:val="clear" w:color="auto" w:fill="CCEEFF"/>
          </w:tcPr>
          <w:p>
            <w:pPr>
              <w:spacing w:after="0" w:line="172" w:lineRule="exact"/>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260"/>
              <w:spacing w:after="0" w:line="172" w:lineRule="exact"/>
              <w:rPr>
                <w:sz w:val="20"/>
                <w:szCs w:val="20"/>
                <w:color w:val="auto"/>
              </w:rPr>
            </w:pPr>
            <w:r>
              <w:rPr>
                <w:rFonts w:ascii="Arial" w:cs="Arial" w:eastAsia="Arial" w:hAnsi="Arial"/>
                <w:sz w:val="15"/>
                <w:szCs w:val="15"/>
                <w:color w:val="auto"/>
              </w:rPr>
              <w:t>10,854</w:t>
            </w:r>
          </w:p>
        </w:tc>
        <w:tc>
          <w:tcPr>
            <w:tcW w:w="220" w:type="dxa"/>
            <w:vAlign w:val="bottom"/>
            <w:gridSpan w:val="2"/>
            <w:shd w:val="clear" w:color="auto" w:fill="CCEEFF"/>
          </w:tcPr>
          <w:p>
            <w:pPr>
              <w:ind w:left="120"/>
              <w:spacing w:after="0" w:line="172" w:lineRule="exact"/>
              <w:rPr>
                <w:sz w:val="20"/>
                <w:szCs w:val="20"/>
                <w:color w:val="auto"/>
              </w:rPr>
            </w:pPr>
            <w:r>
              <w:rPr>
                <w:rFonts w:ascii="Arial" w:cs="Arial" w:eastAsia="Arial" w:hAnsi="Arial"/>
                <w:sz w:val="15"/>
                <w:szCs w:val="15"/>
                <w:color w:val="auto"/>
                <w:w w:val="95"/>
              </w:rPr>
              <w:t>$</w:t>
            </w:r>
          </w:p>
        </w:tc>
        <w:tc>
          <w:tcPr>
            <w:tcW w:w="1160" w:type="dxa"/>
            <w:vAlign w:val="bottom"/>
            <w:gridSpan w:val="2"/>
            <w:shd w:val="clear" w:color="auto" w:fill="CCEEFF"/>
          </w:tcPr>
          <w:p>
            <w:pPr>
              <w:jc w:val="right"/>
              <w:ind w:right="400"/>
              <w:spacing w:after="0" w:line="172" w:lineRule="exact"/>
              <w:rPr>
                <w:sz w:val="20"/>
                <w:szCs w:val="20"/>
                <w:color w:val="auto"/>
              </w:rPr>
            </w:pPr>
            <w:r>
              <w:rPr>
                <w:rFonts w:ascii="Arial" w:cs="Arial" w:eastAsia="Arial" w:hAnsi="Arial"/>
                <w:sz w:val="15"/>
                <w:szCs w:val="15"/>
                <w:color w:val="auto"/>
              </w:rPr>
              <w:t>11,651</w:t>
            </w:r>
          </w:p>
        </w:tc>
        <w:tc>
          <w:tcPr>
            <w:tcW w:w="840" w:type="dxa"/>
            <w:vAlign w:val="bottom"/>
            <w:gridSpan w:val="3"/>
            <w:shd w:val="clear" w:color="auto" w:fill="CCEEFF"/>
          </w:tcPr>
          <w:p>
            <w:pPr>
              <w:jc w:val="right"/>
              <w:ind w:right="340"/>
              <w:spacing w:after="0" w:line="172" w:lineRule="exact"/>
              <w:rPr>
                <w:sz w:val="20"/>
                <w:szCs w:val="20"/>
                <w:color w:val="auto"/>
              </w:rPr>
            </w:pPr>
            <w:r>
              <w:rPr>
                <w:rFonts w:ascii="Arial" w:cs="Arial" w:eastAsia="Arial" w:hAnsi="Arial"/>
                <w:sz w:val="15"/>
                <w:szCs w:val="15"/>
                <w:color w:val="auto"/>
                <w:w w:val="88"/>
              </w:rPr>
              <w:t>$12,051</w:t>
            </w:r>
          </w:p>
        </w:tc>
        <w:tc>
          <w:tcPr>
            <w:tcW w:w="180" w:type="dxa"/>
            <w:vAlign w:val="bottom"/>
            <w:gridSpan w:val="2"/>
            <w:shd w:val="clear" w:color="auto" w:fill="CCEEFF"/>
          </w:tcPr>
          <w:p>
            <w:pPr>
              <w:ind w:left="60"/>
              <w:spacing w:after="0" w:line="172" w:lineRule="exact"/>
              <w:rPr>
                <w:sz w:val="20"/>
                <w:szCs w:val="20"/>
                <w:color w:val="auto"/>
              </w:rPr>
            </w:pPr>
            <w:r>
              <w:rPr>
                <w:rFonts w:ascii="Arial" w:cs="Arial" w:eastAsia="Arial" w:hAnsi="Arial"/>
                <w:sz w:val="15"/>
                <w:szCs w:val="15"/>
                <w:color w:val="auto"/>
              </w:rPr>
              <w:t>$</w:t>
            </w:r>
          </w:p>
        </w:tc>
        <w:tc>
          <w:tcPr>
            <w:tcW w:w="900" w:type="dxa"/>
            <w:vAlign w:val="bottom"/>
            <w:gridSpan w:val="2"/>
            <w:shd w:val="clear" w:color="auto" w:fill="CCEEFF"/>
          </w:tcPr>
          <w:p>
            <w:pPr>
              <w:jc w:val="right"/>
              <w:ind w:right="400"/>
              <w:spacing w:after="0" w:line="172" w:lineRule="exact"/>
              <w:rPr>
                <w:sz w:val="20"/>
                <w:szCs w:val="20"/>
                <w:color w:val="auto"/>
              </w:rPr>
            </w:pPr>
            <w:r>
              <w:rPr>
                <w:rFonts w:ascii="Arial" w:cs="Arial" w:eastAsia="Arial" w:hAnsi="Arial"/>
                <w:sz w:val="15"/>
                <w:szCs w:val="15"/>
                <w:color w:val="auto"/>
              </w:rPr>
              <w:t>11,942</w:t>
            </w:r>
          </w:p>
        </w:tc>
        <w:tc>
          <w:tcPr>
            <w:tcW w:w="80" w:type="dxa"/>
            <w:vAlign w:val="bottom"/>
            <w:shd w:val="clear" w:color="auto" w:fill="CCEEFF"/>
          </w:tcPr>
          <w:p>
            <w:pPr>
              <w:spacing w:after="0" w:line="172" w:lineRule="exact"/>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160"/>
              <w:spacing w:after="0" w:line="172" w:lineRule="exact"/>
              <w:rPr>
                <w:sz w:val="20"/>
                <w:szCs w:val="20"/>
                <w:color w:val="auto"/>
              </w:rPr>
            </w:pPr>
            <w:r>
              <w:rPr>
                <w:rFonts w:ascii="Arial" w:cs="Arial" w:eastAsia="Arial" w:hAnsi="Arial"/>
                <w:sz w:val="15"/>
                <w:szCs w:val="15"/>
                <w:color w:val="auto"/>
              </w:rPr>
              <w:t>11,758</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040" w:type="dxa"/>
            <w:vAlign w:val="bottom"/>
            <w:gridSpan w:val="3"/>
          </w:tcPr>
          <w:p>
            <w:pPr>
              <w:spacing w:after="0"/>
              <w:rPr>
                <w:sz w:val="20"/>
                <w:szCs w:val="20"/>
                <w:color w:val="auto"/>
              </w:rPr>
            </w:pPr>
            <w:r>
              <w:rPr>
                <w:rFonts w:ascii="Arial" w:cs="Arial" w:eastAsia="Arial" w:hAnsi="Arial"/>
                <w:sz w:val="15"/>
                <w:szCs w:val="15"/>
                <w:color w:val="auto"/>
              </w:rPr>
              <w:t>Annualized Operating Quarterly Basis ROE</w:t>
            </w:r>
            <w:r>
              <w:rPr>
                <w:rFonts w:ascii="Arial" w:cs="Arial" w:eastAsia="Arial" w:hAnsi="Arial"/>
                <w:sz w:val="12"/>
                <w:szCs w:val="12"/>
                <w:color w:val="auto"/>
              </w:rPr>
              <w:t>(3)/(4)</w:t>
            </w:r>
          </w:p>
        </w:tc>
        <w:tc>
          <w:tcPr>
            <w:tcW w:w="80" w:type="dxa"/>
            <w:vAlign w:val="bottom"/>
          </w:tcPr>
          <w:p>
            <w:pPr>
              <w:spacing w:after="0"/>
              <w:rPr>
                <w:sz w:val="16"/>
                <w:szCs w:val="16"/>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5"/>
                <w:szCs w:val="15"/>
                <w:color w:val="auto"/>
              </w:rPr>
              <w:t>-15.3%</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5"/>
                <w:szCs w:val="15"/>
                <w:color w:val="auto"/>
              </w:rPr>
              <w:t>-10.9%</w:t>
            </w:r>
          </w:p>
        </w:tc>
        <w:tc>
          <w:tcPr>
            <w:tcW w:w="100" w:type="dxa"/>
            <w:vAlign w:val="bottom"/>
          </w:tcPr>
          <w:p>
            <w:pPr>
              <w:spacing w:after="0"/>
              <w:rPr>
                <w:sz w:val="16"/>
                <w:szCs w:val="16"/>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5"/>
                <w:szCs w:val="15"/>
                <w:color w:val="auto"/>
              </w:rPr>
              <w:t>5.2%</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5"/>
                <w:szCs w:val="15"/>
                <w:color w:val="auto"/>
              </w:rPr>
              <w:t>6.5%</w:t>
            </w:r>
          </w:p>
        </w:tc>
        <w:tc>
          <w:tcPr>
            <w:tcW w:w="80" w:type="dxa"/>
            <w:vAlign w:val="bottom"/>
          </w:tcPr>
          <w:p>
            <w:pPr>
              <w:spacing w:after="0"/>
              <w:rPr>
                <w:sz w:val="16"/>
                <w:szCs w:val="16"/>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5"/>
                <w:szCs w:val="15"/>
                <w:color w:val="auto"/>
              </w:rPr>
              <w:t>6.6%</w:t>
            </w:r>
          </w:p>
        </w:tc>
        <w:tc>
          <w:tcPr>
            <w:tcW w:w="0" w:type="dxa"/>
            <w:vAlign w:val="bottom"/>
          </w:tcPr>
          <w:p>
            <w:pPr>
              <w:spacing w:after="0"/>
              <w:rPr>
                <w:sz w:val="1"/>
                <w:szCs w:val="1"/>
                <w:color w:val="auto"/>
              </w:rPr>
            </w:pPr>
          </w:p>
        </w:tc>
      </w:tr>
    </w:tbl>
    <w:p>
      <w:pPr>
        <w:spacing w:after="0" w:line="57"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Non-GAAP Definition for Operating ROE</w:t>
      </w:r>
    </w:p>
    <w:p>
      <w:pPr>
        <w:spacing w:after="0" w:line="95" w:lineRule="exact"/>
        <w:rPr>
          <w:sz w:val="20"/>
          <w:szCs w:val="20"/>
          <w:color w:val="auto"/>
        </w:rPr>
      </w:pPr>
    </w:p>
    <w:p>
      <w:pPr>
        <w:ind w:right="160"/>
        <w:spacing w:after="0" w:line="228" w:lineRule="auto"/>
        <w:rPr>
          <w:sz w:val="20"/>
          <w:szCs w:val="20"/>
          <w:color w:val="auto"/>
        </w:rPr>
      </w:pPr>
      <w:r>
        <w:rPr>
          <w:rFonts w:ascii="Arial" w:cs="Arial" w:eastAsia="Arial" w:hAnsi="Arial"/>
          <w:sz w:val="15"/>
          <w:szCs w:val="15"/>
          <w:color w:val="auto"/>
        </w:rPr>
        <w:t>The company references the non-GAAP financial measure entitled “operating return on equity” or “operating ROE.” The company defines operating ROE as net operating income (loss) divided by average ending Genworth Financial, Inc.’s stockholders’ equity, excluding accumulated other comprehensive income (loss) in average ending Genworth Financial, Inc.’s stockholders equity. Management believes that analysis of operating ROE enhances understanding of the efficiency with which the company deploys its capital. However, operating ROE is not a substitute for net income (loss) available to Genworth Financial, Inc.’s common stockholders divided by average ending Genworth Financial, Inc.’s stockholders’ equity determined in accordance with GAAP.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74295</wp:posOffset>
            </wp:positionV>
            <wp:extent cx="728345" cy="825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36" w:lineRule="exact"/>
        <w:rPr>
          <w:sz w:val="20"/>
          <w:szCs w:val="20"/>
          <w:color w:val="auto"/>
        </w:rPr>
      </w:pPr>
    </w:p>
    <w:p>
      <w:pPr>
        <w:ind w:left="340" w:right="40" w:hanging="335"/>
        <w:spacing w:after="0" w:line="228" w:lineRule="auto"/>
        <w:tabs>
          <w:tab w:leader="none" w:pos="340" w:val="left"/>
        </w:tabs>
        <w:numPr>
          <w:ilvl w:val="0"/>
          <w:numId w:val="68"/>
        </w:numPr>
        <w:rPr>
          <w:rFonts w:ascii="Arial" w:cs="Arial" w:eastAsia="Arial" w:hAnsi="Arial"/>
          <w:sz w:val="13"/>
          <w:szCs w:val="13"/>
          <w:color w:val="auto"/>
        </w:rPr>
      </w:pPr>
      <w:r>
        <w:rPr>
          <w:rFonts w:ascii="Arial" w:cs="Arial" w:eastAsia="Arial" w:hAnsi="Arial"/>
          <w:sz w:val="15"/>
          <w:szCs w:val="15"/>
          <w:color w:val="auto"/>
        </w:rPr>
        <w:t>The twelve months ended information is derived by adding the four quarters of net income (loss) available to Genworth Financial, Inc.’s common stockholders and net operating income (loss) from page 9 herein.</w:t>
      </w:r>
    </w:p>
    <w:p>
      <w:pPr>
        <w:ind w:left="340" w:hanging="335"/>
        <w:spacing w:after="0" w:line="235" w:lineRule="auto"/>
        <w:tabs>
          <w:tab w:leader="none" w:pos="340" w:val="left"/>
        </w:tabs>
        <w:numPr>
          <w:ilvl w:val="0"/>
          <w:numId w:val="68"/>
        </w:numPr>
        <w:rPr>
          <w:rFonts w:ascii="Arial" w:cs="Arial" w:eastAsia="Arial" w:hAnsi="Arial"/>
          <w:sz w:val="12"/>
          <w:szCs w:val="12"/>
          <w:color w:val="auto"/>
        </w:rPr>
      </w:pPr>
      <w:r>
        <w:rPr>
          <w:rFonts w:ascii="Arial" w:cs="Arial" w:eastAsia="Arial" w:hAnsi="Arial"/>
          <w:sz w:val="14"/>
          <w:szCs w:val="14"/>
          <w:color w:val="auto"/>
        </w:rPr>
        <w:t>Quarterly average Genworth Financial, Inc.’s stockholders’ equity, excluding accumulated other comprehensive income (loss), is derived by averaging ending Genworth Financial, Inc.’s stockholders’ equity, excluding accumulated other comprehensive income (loss), but including equity related to discontinued operations for the most recent five quarters.</w:t>
      </w:r>
    </w:p>
    <w:p>
      <w:pPr>
        <w:spacing w:after="0" w:line="1" w:lineRule="exact"/>
        <w:rPr>
          <w:rFonts w:ascii="Arial" w:cs="Arial" w:eastAsia="Arial" w:hAnsi="Arial"/>
          <w:sz w:val="12"/>
          <w:szCs w:val="12"/>
          <w:color w:val="auto"/>
        </w:rPr>
      </w:pPr>
    </w:p>
    <w:p>
      <w:pPr>
        <w:ind w:left="340" w:hanging="335"/>
        <w:spacing w:after="0" w:line="220" w:lineRule="auto"/>
        <w:tabs>
          <w:tab w:leader="none" w:pos="340" w:val="left"/>
        </w:tabs>
        <w:numPr>
          <w:ilvl w:val="0"/>
          <w:numId w:val="68"/>
        </w:numPr>
        <w:rPr>
          <w:rFonts w:ascii="Arial" w:cs="Arial" w:eastAsia="Arial" w:hAnsi="Arial"/>
          <w:sz w:val="13"/>
          <w:szCs w:val="13"/>
          <w:color w:val="auto"/>
        </w:rPr>
      </w:pPr>
      <w:r>
        <w:rPr>
          <w:rFonts w:ascii="Arial" w:cs="Arial" w:eastAsia="Arial" w:hAnsi="Arial"/>
          <w:sz w:val="15"/>
          <w:szCs w:val="15"/>
          <w:color w:val="auto"/>
        </w:rPr>
        <w:t>Net income (loss) available to Genworth Financial, Inc.’s common stockholders and net operating income (loss) from page 9 herein.</w:t>
      </w:r>
    </w:p>
    <w:p>
      <w:pPr>
        <w:ind w:left="340" w:hanging="335"/>
        <w:spacing w:after="0" w:line="233" w:lineRule="auto"/>
        <w:tabs>
          <w:tab w:leader="none" w:pos="340" w:val="left"/>
        </w:tabs>
        <w:numPr>
          <w:ilvl w:val="0"/>
          <w:numId w:val="68"/>
        </w:numPr>
        <w:rPr>
          <w:rFonts w:ascii="Arial" w:cs="Arial" w:eastAsia="Arial" w:hAnsi="Arial"/>
          <w:sz w:val="13"/>
          <w:szCs w:val="13"/>
          <w:color w:val="auto"/>
        </w:rPr>
      </w:pPr>
      <w:r>
        <w:rPr>
          <w:rFonts w:ascii="Arial" w:cs="Arial" w:eastAsia="Arial" w:hAnsi="Arial"/>
          <w:sz w:val="15"/>
          <w:szCs w:val="15"/>
          <w:color w:val="auto"/>
        </w:rPr>
        <w:t>Quarterly average Genworth Financial, Inc.’s stockholders’ equity, excluding accumulated other comprehensive income (loss), is derived by averaging ending Genworth Financial, Inc.’s stockholders’ equity, excluding accumulated other comprehensive income (loss).</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20"/>
          </w:cols>
          <w:pgMar w:left="240" w:top="266" w:right="239" w:bottom="1440" w:gutter="0" w:footer="0" w:header="0"/>
        </w:sectPr>
      </w:pPr>
    </w:p>
    <w:bookmarkStart w:id="105" w:name="page106"/>
    <w:bookmarkEnd w:id="105"/>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746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91705" cy="37465"/>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Core Yield</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400" w:type="dxa"/>
            <w:vAlign w:val="bottom"/>
          </w:tcPr>
          <w:p>
            <w:pPr>
              <w:spacing w:after="0"/>
              <w:rPr>
                <w:sz w:val="14"/>
                <w:szCs w:val="14"/>
                <w:color w:val="auto"/>
              </w:rPr>
            </w:pPr>
          </w:p>
        </w:tc>
        <w:tc>
          <w:tcPr>
            <w:tcW w:w="49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(Assets—amounts in billions)</w:t>
            </w:r>
          </w:p>
        </w:tc>
        <w:tc>
          <w:tcPr>
            <w:tcW w:w="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2014</w:t>
            </w:r>
          </w:p>
        </w:tc>
        <w:tc>
          <w:tcPr>
            <w:tcW w:w="2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4"/>
                <w:szCs w:val="14"/>
                <w:b w:val="1"/>
                <w:bCs w:val="1"/>
                <w:color w:val="auto"/>
              </w:rPr>
              <w:t>2013</w:t>
            </w:r>
          </w:p>
        </w:tc>
        <w:tc>
          <w:tcPr>
            <w:tcW w:w="3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400" w:type="dxa"/>
            <w:vAlign w:val="bottom"/>
          </w:tcPr>
          <w:p>
            <w:pPr>
              <w:spacing w:after="0"/>
              <w:rPr>
                <w:sz w:val="12"/>
                <w:szCs w:val="12"/>
                <w:color w:val="auto"/>
              </w:rPr>
            </w:pPr>
          </w:p>
        </w:tc>
        <w:tc>
          <w:tcPr>
            <w:tcW w:w="490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gridSpan w:val="2"/>
          </w:tcPr>
          <w:p>
            <w:pPr>
              <w:jc w:val="right"/>
              <w:ind w:right="220"/>
              <w:spacing w:after="0" w:line="139" w:lineRule="exact"/>
              <w:rPr>
                <w:sz w:val="20"/>
                <w:szCs w:val="20"/>
                <w:color w:val="auto"/>
              </w:rPr>
            </w:pPr>
            <w:r>
              <w:rPr>
                <w:rFonts w:ascii="Arial" w:cs="Arial" w:eastAsia="Arial" w:hAnsi="Arial"/>
                <w:sz w:val="14"/>
                <w:szCs w:val="14"/>
                <w:b w:val="1"/>
                <w:bCs w:val="1"/>
                <w:color w:val="auto"/>
              </w:rPr>
              <w:t>4Q</w:t>
            </w:r>
          </w:p>
        </w:tc>
        <w:tc>
          <w:tcPr>
            <w:tcW w:w="140" w:type="dxa"/>
            <w:vAlign w:val="bottom"/>
          </w:tcPr>
          <w:p>
            <w:pPr>
              <w:spacing w:after="0"/>
              <w:rPr>
                <w:sz w:val="12"/>
                <w:szCs w:val="12"/>
                <w:color w:val="auto"/>
              </w:rPr>
            </w:pPr>
          </w:p>
        </w:tc>
        <w:tc>
          <w:tcPr>
            <w:tcW w:w="600" w:type="dxa"/>
            <w:vAlign w:val="bottom"/>
            <w:gridSpan w:val="2"/>
          </w:tcPr>
          <w:p>
            <w:pPr>
              <w:jc w:val="center"/>
              <w:ind w:right="260"/>
              <w:spacing w:after="0" w:line="139" w:lineRule="exact"/>
              <w:rPr>
                <w:sz w:val="20"/>
                <w:szCs w:val="20"/>
                <w:color w:val="auto"/>
              </w:rPr>
            </w:pPr>
            <w:r>
              <w:rPr>
                <w:rFonts w:ascii="Arial" w:cs="Arial" w:eastAsia="Arial" w:hAnsi="Arial"/>
                <w:sz w:val="14"/>
                <w:szCs w:val="14"/>
                <w:b w:val="1"/>
                <w:bCs w:val="1"/>
                <w:color w:val="auto"/>
                <w:w w:val="96"/>
              </w:rPr>
              <w:t>3Q</w:t>
            </w:r>
          </w:p>
        </w:tc>
        <w:tc>
          <w:tcPr>
            <w:tcW w:w="60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2Q</w:t>
            </w:r>
          </w:p>
        </w:tc>
        <w:tc>
          <w:tcPr>
            <w:tcW w:w="460" w:type="dxa"/>
            <w:vAlign w:val="bottom"/>
            <w:gridSpan w:val="2"/>
          </w:tcPr>
          <w:p>
            <w:pPr>
              <w:ind w:left="80"/>
              <w:spacing w:after="0" w:line="139" w:lineRule="exact"/>
              <w:rPr>
                <w:sz w:val="20"/>
                <w:szCs w:val="20"/>
                <w:color w:val="auto"/>
              </w:rPr>
            </w:pPr>
            <w:r>
              <w:rPr>
                <w:rFonts w:ascii="Arial" w:cs="Arial" w:eastAsia="Arial" w:hAnsi="Arial"/>
                <w:sz w:val="14"/>
                <w:szCs w:val="14"/>
                <w:b w:val="1"/>
                <w:bCs w:val="1"/>
                <w:color w:val="auto"/>
              </w:rPr>
              <w:t>1Q</w:t>
            </w:r>
          </w:p>
        </w:tc>
        <w:tc>
          <w:tcPr>
            <w:tcW w:w="120" w:type="dxa"/>
            <w:vAlign w:val="bottom"/>
          </w:tcPr>
          <w:p>
            <w:pPr>
              <w:spacing w:after="0"/>
              <w:rPr>
                <w:sz w:val="12"/>
                <w:szCs w:val="12"/>
                <w:color w:val="auto"/>
              </w:rPr>
            </w:pPr>
          </w:p>
        </w:tc>
        <w:tc>
          <w:tcPr>
            <w:tcW w:w="600" w:type="dxa"/>
            <w:vAlign w:val="bottom"/>
            <w:gridSpan w:val="3"/>
          </w:tcPr>
          <w:p>
            <w:pPr>
              <w:jc w:val="right"/>
              <w:ind w:right="240"/>
              <w:spacing w:after="0" w:line="139" w:lineRule="exact"/>
              <w:rPr>
                <w:sz w:val="20"/>
                <w:szCs w:val="20"/>
                <w:color w:val="auto"/>
              </w:rPr>
            </w:pPr>
            <w:r>
              <w:rPr>
                <w:rFonts w:ascii="Arial" w:cs="Arial" w:eastAsia="Arial" w:hAnsi="Arial"/>
                <w:sz w:val="14"/>
                <w:szCs w:val="14"/>
                <w:b w:val="1"/>
                <w:bCs w:val="1"/>
                <w:color w:val="auto"/>
              </w:rPr>
              <w:t>Total</w:t>
            </w:r>
          </w:p>
        </w:tc>
        <w:tc>
          <w:tcPr>
            <w:tcW w:w="80" w:type="dxa"/>
            <w:vAlign w:val="bottom"/>
          </w:tcPr>
          <w:p>
            <w:pPr>
              <w:spacing w:after="0"/>
              <w:rPr>
                <w:sz w:val="12"/>
                <w:szCs w:val="12"/>
                <w:color w:val="auto"/>
              </w:rPr>
            </w:pPr>
          </w:p>
        </w:tc>
        <w:tc>
          <w:tcPr>
            <w:tcW w:w="460" w:type="dxa"/>
            <w:vAlign w:val="bottom"/>
            <w:gridSpan w:val="2"/>
          </w:tcPr>
          <w:p>
            <w:pPr>
              <w:ind w:left="80"/>
              <w:spacing w:after="0" w:line="139" w:lineRule="exact"/>
              <w:rPr>
                <w:sz w:val="20"/>
                <w:szCs w:val="20"/>
                <w:color w:val="auto"/>
              </w:rPr>
            </w:pPr>
            <w:r>
              <w:rPr>
                <w:rFonts w:ascii="Arial" w:cs="Arial" w:eastAsia="Arial" w:hAnsi="Arial"/>
                <w:sz w:val="14"/>
                <w:szCs w:val="14"/>
                <w:b w:val="1"/>
                <w:bCs w:val="1"/>
                <w:color w:val="auto"/>
              </w:rPr>
              <w:t>4Q</w:t>
            </w:r>
          </w:p>
        </w:tc>
        <w:tc>
          <w:tcPr>
            <w:tcW w:w="120" w:type="dxa"/>
            <w:vAlign w:val="bottom"/>
          </w:tcPr>
          <w:p>
            <w:pPr>
              <w:spacing w:after="0"/>
              <w:rPr>
                <w:sz w:val="12"/>
                <w:szCs w:val="12"/>
                <w:color w:val="auto"/>
              </w:rPr>
            </w:pPr>
          </w:p>
        </w:tc>
        <w:tc>
          <w:tcPr>
            <w:tcW w:w="600" w:type="dxa"/>
            <w:vAlign w:val="bottom"/>
            <w:gridSpan w:val="2"/>
          </w:tcPr>
          <w:p>
            <w:pPr>
              <w:ind w:left="100"/>
              <w:spacing w:after="0" w:line="139" w:lineRule="exact"/>
              <w:rPr>
                <w:sz w:val="20"/>
                <w:szCs w:val="20"/>
                <w:color w:val="auto"/>
              </w:rPr>
            </w:pPr>
            <w:r>
              <w:rPr>
                <w:rFonts w:ascii="Arial" w:cs="Arial" w:eastAsia="Arial" w:hAnsi="Arial"/>
                <w:sz w:val="14"/>
                <w:szCs w:val="14"/>
                <w:b w:val="1"/>
                <w:bCs w:val="1"/>
                <w:color w:val="auto"/>
              </w:rPr>
              <w:t>3Q</w:t>
            </w:r>
          </w:p>
        </w:tc>
        <w:tc>
          <w:tcPr>
            <w:tcW w:w="600" w:type="dxa"/>
            <w:vAlign w:val="bottom"/>
            <w:gridSpan w:val="2"/>
          </w:tcPr>
          <w:p>
            <w:pPr>
              <w:jc w:val="right"/>
              <w:ind w:right="340"/>
              <w:spacing w:after="0" w:line="139" w:lineRule="exact"/>
              <w:rPr>
                <w:sz w:val="20"/>
                <w:szCs w:val="20"/>
                <w:color w:val="auto"/>
              </w:rPr>
            </w:pPr>
            <w:r>
              <w:rPr>
                <w:rFonts w:ascii="Arial" w:cs="Arial" w:eastAsia="Arial" w:hAnsi="Arial"/>
                <w:sz w:val="14"/>
                <w:szCs w:val="14"/>
                <w:b w:val="1"/>
                <w:bCs w:val="1"/>
                <w:color w:val="auto"/>
              </w:rPr>
              <w:t>2Q</w:t>
            </w:r>
          </w:p>
        </w:tc>
        <w:tc>
          <w:tcPr>
            <w:tcW w:w="460" w:type="dxa"/>
            <w:vAlign w:val="bottom"/>
            <w:gridSpan w:val="2"/>
          </w:tcPr>
          <w:p>
            <w:pPr>
              <w:ind w:left="80"/>
              <w:spacing w:after="0" w:line="139" w:lineRule="exact"/>
              <w:rPr>
                <w:sz w:val="20"/>
                <w:szCs w:val="20"/>
                <w:color w:val="auto"/>
              </w:rPr>
            </w:pPr>
            <w:r>
              <w:rPr>
                <w:rFonts w:ascii="Arial" w:cs="Arial" w:eastAsia="Arial" w:hAnsi="Arial"/>
                <w:sz w:val="14"/>
                <w:szCs w:val="14"/>
                <w:b w:val="1"/>
                <w:bCs w:val="1"/>
                <w:color w:val="auto"/>
              </w:rPr>
              <w:t>1Q</w:t>
            </w:r>
          </w:p>
        </w:tc>
        <w:tc>
          <w:tcPr>
            <w:tcW w:w="120" w:type="dxa"/>
            <w:vAlign w:val="bottom"/>
          </w:tcPr>
          <w:p>
            <w:pPr>
              <w:spacing w:after="0"/>
              <w:rPr>
                <w:sz w:val="12"/>
                <w:szCs w:val="12"/>
                <w:color w:val="auto"/>
              </w:rPr>
            </w:pPr>
          </w:p>
        </w:tc>
        <w:tc>
          <w:tcPr>
            <w:tcW w:w="440" w:type="dxa"/>
            <w:vAlign w:val="bottom"/>
            <w:gridSpan w:val="2"/>
          </w:tcPr>
          <w:p>
            <w:pPr>
              <w:jc w:val="right"/>
              <w:spacing w:after="0" w:line="139" w:lineRule="exact"/>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400" w:type="dxa"/>
            <w:vAlign w:val="bottom"/>
            <w:tcBorders>
              <w:top w:val="single" w:sz="8" w:color="CCEEFF"/>
            </w:tcBorders>
            <w:shd w:val="clear" w:color="auto" w:fill="CCEEFF"/>
          </w:tcPr>
          <w:p>
            <w:pPr>
              <w:spacing w:after="0"/>
              <w:rPr>
                <w:sz w:val="13"/>
                <w:szCs w:val="13"/>
                <w:color w:val="auto"/>
              </w:rPr>
            </w:pPr>
          </w:p>
        </w:tc>
        <w:tc>
          <w:tcPr>
            <w:tcW w:w="4900" w:type="dxa"/>
            <w:vAlign w:val="bottom"/>
            <w:tcBorders>
              <w:top w:val="single" w:sz="8" w:color="CCEEFF"/>
            </w:tcBorders>
            <w:shd w:val="clear" w:color="auto" w:fill="CCEEFF"/>
          </w:tcPr>
          <w:p>
            <w:pPr>
              <w:ind w:left="200"/>
              <w:spacing w:after="0" w:line="151" w:lineRule="exact"/>
              <w:rPr>
                <w:sz w:val="20"/>
                <w:szCs w:val="20"/>
                <w:color w:val="auto"/>
              </w:rPr>
            </w:pPr>
            <w:r>
              <w:rPr>
                <w:rFonts w:ascii="Arial" w:cs="Arial" w:eastAsia="Arial" w:hAnsi="Arial"/>
                <w:sz w:val="15"/>
                <w:szCs w:val="15"/>
                <w:b w:val="1"/>
                <w:bCs w:val="1"/>
                <w:color w:val="auto"/>
              </w:rPr>
              <w:t>Reported—Total Invested Assets and Cash</w:t>
            </w:r>
          </w:p>
        </w:tc>
        <w:tc>
          <w:tcPr>
            <w:tcW w:w="80" w:type="dxa"/>
            <w:vAlign w:val="bottom"/>
            <w:tcBorders>
              <w:top w:val="single" w:sz="8" w:color="CCEEFF"/>
            </w:tcBorders>
            <w:shd w:val="clear" w:color="auto" w:fill="CCEEFF"/>
          </w:tcPr>
          <w:p>
            <w:pPr>
              <w:spacing w:after="0"/>
              <w:rPr>
                <w:sz w:val="13"/>
                <w:szCs w:val="13"/>
                <w:color w:val="auto"/>
              </w:rPr>
            </w:pPr>
          </w:p>
        </w:tc>
        <w:tc>
          <w:tcPr>
            <w:tcW w:w="34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85"/>
              </w:rPr>
              <w:t>$78.2</w:t>
            </w:r>
          </w:p>
        </w:tc>
        <w:tc>
          <w:tcPr>
            <w:tcW w:w="140" w:type="dxa"/>
            <w:vAlign w:val="bottom"/>
            <w:tcBorders>
              <w:top w:val="single" w:sz="8" w:color="CCEEFF"/>
            </w:tcBorders>
            <w:shd w:val="clear" w:color="auto" w:fill="CCEEFF"/>
          </w:tcPr>
          <w:p>
            <w:pPr>
              <w:spacing w:after="0"/>
              <w:rPr>
                <w:sz w:val="13"/>
                <w:szCs w:val="13"/>
                <w:color w:val="auto"/>
              </w:rPr>
            </w:pPr>
          </w:p>
        </w:tc>
        <w:tc>
          <w:tcPr>
            <w:tcW w:w="140" w:type="dxa"/>
            <w:vAlign w:val="bottom"/>
            <w:tcBorders>
              <w:top w:val="single" w:sz="8" w:color="CCEEFF"/>
            </w:tcBorders>
            <w:shd w:val="clear" w:color="auto" w:fill="CCEEFF"/>
          </w:tcPr>
          <w:p>
            <w:pPr>
              <w:spacing w:after="0"/>
              <w:rPr>
                <w:sz w:val="13"/>
                <w:szCs w:val="13"/>
                <w:color w:val="auto"/>
              </w:rPr>
            </w:pPr>
          </w:p>
        </w:tc>
        <w:tc>
          <w:tcPr>
            <w:tcW w:w="34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85"/>
              </w:rPr>
              <w:t>$76.6</w:t>
            </w:r>
          </w:p>
        </w:tc>
        <w:tc>
          <w:tcPr>
            <w:tcW w:w="260" w:type="dxa"/>
            <w:vAlign w:val="bottom"/>
            <w:tcBorders>
              <w:top w:val="single" w:sz="8" w:color="CCEEFF"/>
            </w:tcBorders>
            <w:shd w:val="clear" w:color="auto" w:fill="CCEEFF"/>
          </w:tcPr>
          <w:p>
            <w:pPr>
              <w:spacing w:after="0"/>
              <w:rPr>
                <w:sz w:val="13"/>
                <w:szCs w:val="13"/>
                <w:color w:val="auto"/>
              </w:rPr>
            </w:pPr>
          </w:p>
        </w:tc>
        <w:tc>
          <w:tcPr>
            <w:tcW w:w="34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85"/>
              </w:rPr>
              <w:t>$76.9</w:t>
            </w:r>
          </w:p>
        </w:tc>
        <w:tc>
          <w:tcPr>
            <w:tcW w:w="260" w:type="dxa"/>
            <w:vAlign w:val="bottom"/>
            <w:tcBorders>
              <w:top w:val="single" w:sz="8" w:color="CCEEFF"/>
            </w:tcBorders>
            <w:shd w:val="clear" w:color="auto" w:fill="CCEEFF"/>
          </w:tcPr>
          <w:p>
            <w:pPr>
              <w:spacing w:after="0"/>
              <w:rPr>
                <w:sz w:val="13"/>
                <w:szCs w:val="13"/>
                <w:color w:val="auto"/>
              </w:rPr>
            </w:pPr>
          </w:p>
        </w:tc>
        <w:tc>
          <w:tcPr>
            <w:tcW w:w="34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85"/>
              </w:rPr>
              <w:t>$74.8</w:t>
            </w:r>
          </w:p>
        </w:tc>
        <w:tc>
          <w:tcPr>
            <w:tcW w:w="12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71"/>
              </w:rPr>
              <w:t>$</w:t>
            </w:r>
          </w:p>
        </w:tc>
        <w:tc>
          <w:tcPr>
            <w:tcW w:w="30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95"/>
              </w:rPr>
              <w:t>78.2</w:t>
            </w:r>
          </w:p>
        </w:tc>
        <w:tc>
          <w:tcPr>
            <w:tcW w:w="180" w:type="dxa"/>
            <w:vAlign w:val="bottom"/>
            <w:tcBorders>
              <w:top w:val="single" w:sz="8" w:color="CCEEFF"/>
            </w:tcBorders>
            <w:shd w:val="clear" w:color="auto" w:fill="CCEEFF"/>
          </w:tcPr>
          <w:p>
            <w:pPr>
              <w:spacing w:after="0"/>
              <w:rPr>
                <w:sz w:val="13"/>
                <w:szCs w:val="13"/>
                <w:color w:val="auto"/>
              </w:rPr>
            </w:pPr>
          </w:p>
        </w:tc>
        <w:tc>
          <w:tcPr>
            <w:tcW w:w="80" w:type="dxa"/>
            <w:vAlign w:val="bottom"/>
            <w:tcBorders>
              <w:top w:val="single" w:sz="8" w:color="CCEEFF"/>
            </w:tcBorders>
            <w:shd w:val="clear" w:color="auto" w:fill="CCEEFF"/>
          </w:tcPr>
          <w:p>
            <w:pPr>
              <w:spacing w:after="0"/>
              <w:rPr>
                <w:sz w:val="13"/>
                <w:szCs w:val="13"/>
                <w:color w:val="auto"/>
              </w:rPr>
            </w:pPr>
          </w:p>
        </w:tc>
        <w:tc>
          <w:tcPr>
            <w:tcW w:w="34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85"/>
              </w:rPr>
              <w:t>$72.8</w:t>
            </w:r>
          </w:p>
        </w:tc>
        <w:tc>
          <w:tcPr>
            <w:tcW w:w="12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CCEEFF"/>
            </w:tcBorders>
            <w:shd w:val="clear" w:color="auto" w:fill="CCEEFF"/>
          </w:tcPr>
          <w:p>
            <w:pPr>
              <w:spacing w:after="0"/>
              <w:rPr>
                <w:sz w:val="13"/>
                <w:szCs w:val="13"/>
                <w:color w:val="auto"/>
              </w:rPr>
            </w:pPr>
          </w:p>
        </w:tc>
        <w:tc>
          <w:tcPr>
            <w:tcW w:w="36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90"/>
              </w:rPr>
              <w:t>$73.1</w:t>
            </w:r>
          </w:p>
        </w:tc>
        <w:tc>
          <w:tcPr>
            <w:tcW w:w="240" w:type="dxa"/>
            <w:vAlign w:val="bottom"/>
            <w:tcBorders>
              <w:top w:val="single" w:sz="8" w:color="CCEEFF"/>
            </w:tcBorders>
            <w:shd w:val="clear" w:color="auto" w:fill="CCEEFF"/>
          </w:tcPr>
          <w:p>
            <w:pPr>
              <w:spacing w:after="0"/>
              <w:rPr>
                <w:sz w:val="13"/>
                <w:szCs w:val="13"/>
                <w:color w:val="auto"/>
              </w:rPr>
            </w:pPr>
          </w:p>
        </w:tc>
        <w:tc>
          <w:tcPr>
            <w:tcW w:w="34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85"/>
              </w:rPr>
              <w:t>$72.2</w:t>
            </w:r>
          </w:p>
        </w:tc>
        <w:tc>
          <w:tcPr>
            <w:tcW w:w="260" w:type="dxa"/>
            <w:vAlign w:val="bottom"/>
            <w:tcBorders>
              <w:top w:val="single" w:sz="8" w:color="CCEEFF"/>
            </w:tcBorders>
            <w:shd w:val="clear" w:color="auto" w:fill="CCEEFF"/>
          </w:tcPr>
          <w:p>
            <w:pPr>
              <w:spacing w:after="0"/>
              <w:rPr>
                <w:sz w:val="13"/>
                <w:szCs w:val="13"/>
                <w:color w:val="auto"/>
              </w:rPr>
            </w:pPr>
          </w:p>
        </w:tc>
        <w:tc>
          <w:tcPr>
            <w:tcW w:w="34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85"/>
              </w:rPr>
              <w:t>$76.5</w:t>
            </w:r>
          </w:p>
        </w:tc>
        <w:tc>
          <w:tcPr>
            <w:tcW w:w="12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5"/>
                <w:szCs w:val="15"/>
                <w:color w:val="auto"/>
                <w:w w:val="71"/>
              </w:rPr>
              <w:t>$</w:t>
            </w:r>
          </w:p>
        </w:tc>
        <w:tc>
          <w:tcPr>
            <w:tcW w:w="32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5"/>
                <w:szCs w:val="15"/>
                <w:color w:val="auto"/>
              </w:rPr>
              <w:t>72.8</w:t>
            </w:r>
          </w:p>
        </w:tc>
        <w:tc>
          <w:tcPr>
            <w:tcW w:w="160" w:type="dxa"/>
            <w:vAlign w:val="bottom"/>
            <w:tcBorders>
              <w:top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400" w:type="dxa"/>
            <w:vAlign w:val="bottom"/>
          </w:tcPr>
          <w:p>
            <w:pPr>
              <w:spacing w:after="0"/>
              <w:rPr>
                <w:sz w:val="13"/>
                <w:szCs w:val="13"/>
                <w:color w:val="auto"/>
              </w:rPr>
            </w:pPr>
          </w:p>
        </w:tc>
        <w:tc>
          <w:tcPr>
            <w:tcW w:w="4900" w:type="dxa"/>
            <w:vAlign w:val="bottom"/>
          </w:tcPr>
          <w:p>
            <w:pPr>
              <w:ind w:left="200"/>
              <w:spacing w:after="0" w:line="159" w:lineRule="exact"/>
              <w:rPr>
                <w:sz w:val="20"/>
                <w:szCs w:val="20"/>
                <w:color w:val="auto"/>
              </w:rPr>
            </w:pPr>
            <w:r>
              <w:rPr>
                <w:rFonts w:ascii="Arial" w:cs="Arial" w:eastAsia="Arial" w:hAnsi="Arial"/>
                <w:sz w:val="15"/>
                <w:szCs w:val="15"/>
                <w:color w:val="auto"/>
              </w:rPr>
              <w:t>Subtract:</w:t>
            </w: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400" w:type="dxa"/>
            <w:vAlign w:val="bottom"/>
            <w:shd w:val="clear" w:color="auto" w:fill="CCEEFF"/>
          </w:tcPr>
          <w:p>
            <w:pPr>
              <w:spacing w:after="0"/>
              <w:rPr>
                <w:sz w:val="13"/>
                <w:szCs w:val="13"/>
                <w:color w:val="auto"/>
              </w:rPr>
            </w:pPr>
          </w:p>
        </w:tc>
        <w:tc>
          <w:tcPr>
            <w:tcW w:w="4900" w:type="dxa"/>
            <w:vAlign w:val="bottom"/>
            <w:shd w:val="clear" w:color="auto" w:fill="CCEEFF"/>
          </w:tcPr>
          <w:p>
            <w:pPr>
              <w:ind w:left="500"/>
              <w:spacing w:after="0" w:line="159" w:lineRule="exact"/>
              <w:rPr>
                <w:sz w:val="20"/>
                <w:szCs w:val="20"/>
                <w:color w:val="auto"/>
              </w:rPr>
            </w:pPr>
            <w:r>
              <w:rPr>
                <w:rFonts w:ascii="Arial" w:cs="Arial" w:eastAsia="Arial" w:hAnsi="Arial"/>
                <w:sz w:val="15"/>
                <w:szCs w:val="15"/>
                <w:color w:val="auto"/>
              </w:rPr>
              <w:t>Securities lending</w:t>
            </w:r>
          </w:p>
        </w:tc>
        <w:tc>
          <w:tcPr>
            <w:tcW w:w="560" w:type="dxa"/>
            <w:vAlign w:val="bottom"/>
            <w:gridSpan w:val="3"/>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0.3</w:t>
            </w:r>
          </w:p>
        </w:tc>
        <w:tc>
          <w:tcPr>
            <w:tcW w:w="48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0.3</w:t>
            </w:r>
          </w:p>
        </w:tc>
        <w:tc>
          <w:tcPr>
            <w:tcW w:w="26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0.3</w:t>
            </w:r>
          </w:p>
        </w:tc>
        <w:tc>
          <w:tcPr>
            <w:tcW w:w="46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0.3</w:t>
            </w: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0.3</w:t>
            </w:r>
          </w:p>
        </w:tc>
        <w:tc>
          <w:tcPr>
            <w:tcW w:w="54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0.2</w:t>
            </w:r>
          </w:p>
        </w:tc>
        <w:tc>
          <w:tcPr>
            <w:tcW w:w="720" w:type="dxa"/>
            <w:vAlign w:val="bottom"/>
            <w:gridSpan w:val="3"/>
            <w:shd w:val="clear" w:color="auto" w:fill="CCEEFF"/>
          </w:tcPr>
          <w:p>
            <w:pPr>
              <w:jc w:val="right"/>
              <w:ind w:right="240"/>
              <w:spacing w:after="0" w:line="159" w:lineRule="exact"/>
              <w:rPr>
                <w:sz w:val="20"/>
                <w:szCs w:val="20"/>
                <w:color w:val="auto"/>
              </w:rPr>
            </w:pPr>
            <w:r>
              <w:rPr>
                <w:rFonts w:ascii="Arial" w:cs="Arial" w:eastAsia="Arial" w:hAnsi="Arial"/>
                <w:sz w:val="15"/>
                <w:szCs w:val="15"/>
                <w:color w:val="auto"/>
              </w:rPr>
              <w:t>0.2</w:t>
            </w:r>
          </w:p>
        </w:tc>
        <w:tc>
          <w:tcPr>
            <w:tcW w:w="60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0.2</w:t>
            </w:r>
          </w:p>
        </w:tc>
        <w:tc>
          <w:tcPr>
            <w:tcW w:w="46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0.2</w:t>
            </w: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0.2</w:t>
            </w:r>
          </w:p>
        </w:tc>
        <w:tc>
          <w:tcPr>
            <w:tcW w:w="0" w:type="dxa"/>
            <w:vAlign w:val="bottom"/>
          </w:tcPr>
          <w:p>
            <w:pPr>
              <w:spacing w:after="0"/>
              <w:rPr>
                <w:sz w:val="1"/>
                <w:szCs w:val="1"/>
                <w:color w:val="auto"/>
              </w:rPr>
            </w:pPr>
          </w:p>
        </w:tc>
      </w:tr>
      <w:tr>
        <w:trPr>
          <w:trHeight w:val="158"/>
        </w:trPr>
        <w:tc>
          <w:tcPr>
            <w:tcW w:w="400" w:type="dxa"/>
            <w:vAlign w:val="bottom"/>
          </w:tcPr>
          <w:p>
            <w:pPr>
              <w:spacing w:after="0"/>
              <w:rPr>
                <w:sz w:val="13"/>
                <w:szCs w:val="13"/>
                <w:color w:val="auto"/>
              </w:rPr>
            </w:pPr>
          </w:p>
        </w:tc>
        <w:tc>
          <w:tcPr>
            <w:tcW w:w="4900" w:type="dxa"/>
            <w:vAlign w:val="bottom"/>
          </w:tcPr>
          <w:p>
            <w:pPr>
              <w:ind w:left="500"/>
              <w:spacing w:after="0" w:line="159" w:lineRule="exact"/>
              <w:rPr>
                <w:sz w:val="20"/>
                <w:szCs w:val="20"/>
                <w:color w:val="auto"/>
              </w:rPr>
            </w:pPr>
            <w:r>
              <w:rPr>
                <w:rFonts w:ascii="Arial" w:cs="Arial" w:eastAsia="Arial" w:hAnsi="Arial"/>
                <w:sz w:val="15"/>
                <w:szCs w:val="15"/>
                <w:color w:val="auto"/>
              </w:rPr>
              <w:t>Unrealized gains (losses)</w:t>
            </w:r>
          </w:p>
        </w:tc>
        <w:tc>
          <w:tcPr>
            <w:tcW w:w="560" w:type="dxa"/>
            <w:vAlign w:val="bottom"/>
            <w:gridSpan w:val="3"/>
          </w:tcPr>
          <w:p>
            <w:pPr>
              <w:jc w:val="right"/>
              <w:ind w:right="140"/>
              <w:spacing w:after="0" w:line="159" w:lineRule="exact"/>
              <w:rPr>
                <w:sz w:val="20"/>
                <w:szCs w:val="20"/>
                <w:color w:val="auto"/>
              </w:rPr>
            </w:pPr>
            <w:r>
              <w:rPr>
                <w:rFonts w:ascii="Arial" w:cs="Arial" w:eastAsia="Arial" w:hAnsi="Arial"/>
                <w:sz w:val="15"/>
                <w:szCs w:val="15"/>
                <w:color w:val="auto"/>
              </w:rPr>
              <w:t>6.7</w:t>
            </w:r>
          </w:p>
        </w:tc>
        <w:tc>
          <w:tcPr>
            <w:tcW w:w="48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5.4</w:t>
            </w:r>
          </w:p>
        </w:tc>
        <w:tc>
          <w:tcPr>
            <w:tcW w:w="260" w:type="dxa"/>
            <w:vAlign w:val="bottom"/>
          </w:tcPr>
          <w:p>
            <w:pPr>
              <w:spacing w:after="0"/>
              <w:rPr>
                <w:sz w:val="13"/>
                <w:szCs w:val="13"/>
                <w:color w:val="auto"/>
              </w:rPr>
            </w:pPr>
          </w:p>
        </w:tc>
        <w:tc>
          <w:tcPr>
            <w:tcW w:w="60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5.6</w:t>
            </w:r>
          </w:p>
        </w:tc>
        <w:tc>
          <w:tcPr>
            <w:tcW w:w="460" w:type="dxa"/>
            <w:vAlign w:val="bottom"/>
            <w:gridSpan w:val="2"/>
          </w:tcPr>
          <w:p>
            <w:pPr>
              <w:jc w:val="right"/>
              <w:ind w:right="120"/>
              <w:spacing w:after="0" w:line="159" w:lineRule="exact"/>
              <w:rPr>
                <w:sz w:val="20"/>
                <w:szCs w:val="20"/>
                <w:color w:val="auto"/>
              </w:rPr>
            </w:pPr>
            <w:r>
              <w:rPr>
                <w:rFonts w:ascii="Arial" w:cs="Arial" w:eastAsia="Arial" w:hAnsi="Arial"/>
                <w:sz w:val="15"/>
                <w:szCs w:val="15"/>
                <w:color w:val="auto"/>
              </w:rPr>
              <w:t>4.3</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8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6.7</w:t>
            </w:r>
          </w:p>
        </w:tc>
        <w:tc>
          <w:tcPr>
            <w:tcW w:w="540" w:type="dxa"/>
            <w:vAlign w:val="bottom"/>
            <w:gridSpan w:val="3"/>
          </w:tcPr>
          <w:p>
            <w:pPr>
              <w:jc w:val="right"/>
              <w:ind w:right="120"/>
              <w:spacing w:after="0" w:line="159" w:lineRule="exact"/>
              <w:rPr>
                <w:sz w:val="20"/>
                <w:szCs w:val="20"/>
                <w:color w:val="auto"/>
              </w:rPr>
            </w:pPr>
            <w:r>
              <w:rPr>
                <w:rFonts w:ascii="Arial" w:cs="Arial" w:eastAsia="Arial" w:hAnsi="Arial"/>
                <w:sz w:val="15"/>
                <w:szCs w:val="15"/>
                <w:color w:val="auto"/>
              </w:rPr>
              <w:t>2.8</w:t>
            </w:r>
          </w:p>
        </w:tc>
        <w:tc>
          <w:tcPr>
            <w:tcW w:w="720" w:type="dxa"/>
            <w:vAlign w:val="bottom"/>
            <w:gridSpan w:val="3"/>
          </w:tcPr>
          <w:p>
            <w:pPr>
              <w:jc w:val="right"/>
              <w:ind w:right="240"/>
              <w:spacing w:after="0" w:line="159" w:lineRule="exact"/>
              <w:rPr>
                <w:sz w:val="20"/>
                <w:szCs w:val="20"/>
                <w:color w:val="auto"/>
              </w:rPr>
            </w:pPr>
            <w:r>
              <w:rPr>
                <w:rFonts w:ascii="Arial" w:cs="Arial" w:eastAsia="Arial" w:hAnsi="Arial"/>
                <w:sz w:val="15"/>
                <w:szCs w:val="15"/>
                <w:color w:val="auto"/>
              </w:rPr>
              <w:t>3.3</w:t>
            </w:r>
          </w:p>
        </w:tc>
        <w:tc>
          <w:tcPr>
            <w:tcW w:w="60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3.7</w:t>
            </w:r>
          </w:p>
        </w:tc>
        <w:tc>
          <w:tcPr>
            <w:tcW w:w="460" w:type="dxa"/>
            <w:vAlign w:val="bottom"/>
            <w:gridSpan w:val="2"/>
          </w:tcPr>
          <w:p>
            <w:pPr>
              <w:jc w:val="right"/>
              <w:ind w:right="120"/>
              <w:spacing w:after="0" w:line="159" w:lineRule="exact"/>
              <w:rPr>
                <w:sz w:val="20"/>
                <w:szCs w:val="20"/>
                <w:color w:val="auto"/>
              </w:rPr>
            </w:pPr>
            <w:r>
              <w:rPr>
                <w:rFonts w:ascii="Arial" w:cs="Arial" w:eastAsia="Arial" w:hAnsi="Arial"/>
                <w:sz w:val="15"/>
                <w:szCs w:val="15"/>
                <w:color w:val="auto"/>
              </w:rPr>
              <w:t>6.7</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8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2.8</w:t>
            </w:r>
          </w:p>
        </w:tc>
        <w:tc>
          <w:tcPr>
            <w:tcW w:w="0" w:type="dxa"/>
            <w:vAlign w:val="bottom"/>
          </w:tcPr>
          <w:p>
            <w:pPr>
              <w:spacing w:after="0"/>
              <w:rPr>
                <w:sz w:val="1"/>
                <w:szCs w:val="1"/>
                <w:color w:val="auto"/>
              </w:rPr>
            </w:pPr>
          </w:p>
        </w:tc>
      </w:tr>
      <w:tr>
        <w:trPr>
          <w:trHeight w:val="158"/>
        </w:trPr>
        <w:tc>
          <w:tcPr>
            <w:tcW w:w="400" w:type="dxa"/>
            <w:vAlign w:val="bottom"/>
            <w:shd w:val="clear" w:color="auto" w:fill="CCEEFF"/>
          </w:tcPr>
          <w:p>
            <w:pPr>
              <w:spacing w:after="0"/>
              <w:rPr>
                <w:sz w:val="13"/>
                <w:szCs w:val="13"/>
                <w:color w:val="auto"/>
              </w:rPr>
            </w:pPr>
          </w:p>
        </w:tc>
        <w:tc>
          <w:tcPr>
            <w:tcW w:w="4900" w:type="dxa"/>
            <w:vAlign w:val="bottom"/>
            <w:shd w:val="clear" w:color="auto" w:fill="CCEEFF"/>
          </w:tcPr>
          <w:p>
            <w:pPr>
              <w:ind w:left="500"/>
              <w:spacing w:after="0" w:line="159" w:lineRule="exact"/>
              <w:rPr>
                <w:sz w:val="20"/>
                <w:szCs w:val="20"/>
                <w:color w:val="auto"/>
              </w:rPr>
            </w:pPr>
            <w:r>
              <w:rPr>
                <w:rFonts w:ascii="Arial" w:cs="Arial" w:eastAsia="Arial" w:hAnsi="Arial"/>
                <w:sz w:val="15"/>
                <w:szCs w:val="15"/>
                <w:color w:val="auto"/>
              </w:rPr>
              <w:t>Derivative counterparty collateral</w:t>
            </w: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w:t>
            </w:r>
          </w:p>
        </w:tc>
        <w:tc>
          <w:tcPr>
            <w:tcW w:w="48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0.5</w:t>
            </w:r>
          </w:p>
        </w:tc>
        <w:tc>
          <w:tcPr>
            <w:tcW w:w="26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0.4</w:t>
            </w:r>
          </w:p>
        </w:tc>
        <w:tc>
          <w:tcPr>
            <w:tcW w:w="46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0.4</w:t>
            </w: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5"/>
                <w:szCs w:val="15"/>
                <w:color w:val="auto"/>
              </w:rPr>
              <w:t>—</w:t>
            </w:r>
          </w:p>
        </w:tc>
        <w:tc>
          <w:tcPr>
            <w:tcW w:w="54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0.2</w:t>
            </w:r>
          </w:p>
        </w:tc>
        <w:tc>
          <w:tcPr>
            <w:tcW w:w="720" w:type="dxa"/>
            <w:vAlign w:val="bottom"/>
            <w:gridSpan w:val="3"/>
            <w:shd w:val="clear" w:color="auto" w:fill="CCEEFF"/>
          </w:tcPr>
          <w:p>
            <w:pPr>
              <w:jc w:val="right"/>
              <w:ind w:right="240"/>
              <w:spacing w:after="0" w:line="159" w:lineRule="exact"/>
              <w:rPr>
                <w:sz w:val="20"/>
                <w:szCs w:val="20"/>
                <w:color w:val="auto"/>
              </w:rPr>
            </w:pPr>
            <w:r>
              <w:rPr>
                <w:rFonts w:ascii="Arial" w:cs="Arial" w:eastAsia="Arial" w:hAnsi="Arial"/>
                <w:sz w:val="15"/>
                <w:szCs w:val="15"/>
                <w:color w:val="auto"/>
              </w:rPr>
              <w:t>0.3</w:t>
            </w:r>
          </w:p>
        </w:tc>
        <w:tc>
          <w:tcPr>
            <w:tcW w:w="60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0.4</w:t>
            </w:r>
          </w:p>
        </w:tc>
        <w:tc>
          <w:tcPr>
            <w:tcW w:w="46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0.6</w:t>
            </w: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0.2</w:t>
            </w:r>
          </w:p>
        </w:tc>
        <w:tc>
          <w:tcPr>
            <w:tcW w:w="0" w:type="dxa"/>
            <w:vAlign w:val="bottom"/>
          </w:tcPr>
          <w:p>
            <w:pPr>
              <w:spacing w:after="0"/>
              <w:rPr>
                <w:sz w:val="1"/>
                <w:szCs w:val="1"/>
                <w:color w:val="auto"/>
              </w:rPr>
            </w:pPr>
          </w:p>
        </w:tc>
      </w:tr>
      <w:tr>
        <w:trPr>
          <w:trHeight w:val="165"/>
        </w:trPr>
        <w:tc>
          <w:tcPr>
            <w:tcW w:w="400" w:type="dxa"/>
            <w:vAlign w:val="bottom"/>
          </w:tcPr>
          <w:p>
            <w:pPr>
              <w:spacing w:after="0"/>
              <w:rPr>
                <w:sz w:val="14"/>
                <w:szCs w:val="14"/>
                <w:color w:val="auto"/>
              </w:rPr>
            </w:pPr>
          </w:p>
        </w:tc>
        <w:tc>
          <w:tcPr>
            <w:tcW w:w="4900" w:type="dxa"/>
            <w:vAlign w:val="bottom"/>
          </w:tcPr>
          <w:p>
            <w:pPr>
              <w:ind w:left="200"/>
              <w:spacing w:after="0" w:line="164" w:lineRule="exact"/>
              <w:rPr>
                <w:sz w:val="20"/>
                <w:szCs w:val="20"/>
                <w:color w:val="auto"/>
              </w:rPr>
            </w:pPr>
            <w:r>
              <w:rPr>
                <w:rFonts w:ascii="Arial" w:cs="Arial" w:eastAsia="Arial" w:hAnsi="Arial"/>
                <w:sz w:val="15"/>
                <w:szCs w:val="15"/>
                <w:b w:val="1"/>
                <w:bCs w:val="1"/>
                <w:color w:val="auto"/>
              </w:rPr>
              <w:t>Adjusted end of period invested assets and cash</w:t>
            </w:r>
          </w:p>
        </w:tc>
        <w:tc>
          <w:tcPr>
            <w:tcW w:w="8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u w:val="single" w:color="auto"/>
                <w:color w:val="auto"/>
                <w:w w:val="85"/>
              </w:rPr>
              <w:t>$</w:t>
            </w:r>
            <w:r>
              <w:rPr>
                <w:rFonts w:ascii="Arial" w:cs="Arial" w:eastAsia="Arial" w:hAnsi="Arial"/>
                <w:sz w:val="15"/>
                <w:szCs w:val="15"/>
                <w:color w:val="auto"/>
                <w:w w:val="85"/>
              </w:rPr>
              <w:t>71.2</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u w:val="single" w:color="auto"/>
                <w:color w:val="auto"/>
                <w:w w:val="85"/>
              </w:rPr>
              <w:t>$</w:t>
            </w:r>
            <w:r>
              <w:rPr>
                <w:rFonts w:ascii="Arial" w:cs="Arial" w:eastAsia="Arial" w:hAnsi="Arial"/>
                <w:sz w:val="15"/>
                <w:szCs w:val="15"/>
                <w:color w:val="auto"/>
                <w:w w:val="85"/>
              </w:rPr>
              <w:t>70.4</w:t>
            </w:r>
          </w:p>
        </w:tc>
        <w:tc>
          <w:tcPr>
            <w:tcW w:w="26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u w:val="single" w:color="auto"/>
                <w:color w:val="auto"/>
                <w:w w:val="85"/>
              </w:rPr>
              <w:t>$</w:t>
            </w:r>
            <w:r>
              <w:rPr>
                <w:rFonts w:ascii="Arial" w:cs="Arial" w:eastAsia="Arial" w:hAnsi="Arial"/>
                <w:sz w:val="15"/>
                <w:szCs w:val="15"/>
                <w:color w:val="auto"/>
                <w:w w:val="85"/>
              </w:rPr>
              <w:t>70.6</w:t>
            </w:r>
          </w:p>
        </w:tc>
        <w:tc>
          <w:tcPr>
            <w:tcW w:w="26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u w:val="single" w:color="auto"/>
                <w:color w:val="auto"/>
                <w:w w:val="85"/>
              </w:rPr>
              <w:t>$</w:t>
            </w:r>
            <w:r>
              <w:rPr>
                <w:rFonts w:ascii="Arial" w:cs="Arial" w:eastAsia="Arial" w:hAnsi="Arial"/>
                <w:sz w:val="15"/>
                <w:szCs w:val="15"/>
                <w:color w:val="auto"/>
                <w:w w:val="85"/>
              </w:rPr>
              <w:t>69.8</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71"/>
              </w:rPr>
              <w:t>$</w:t>
            </w:r>
          </w:p>
        </w:tc>
        <w:tc>
          <w:tcPr>
            <w:tcW w:w="30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95"/>
              </w:rPr>
              <w:t>71.2</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u w:val="single" w:color="auto"/>
                <w:color w:val="auto"/>
                <w:w w:val="85"/>
              </w:rPr>
              <w:t>$</w:t>
            </w:r>
            <w:r>
              <w:rPr>
                <w:rFonts w:ascii="Arial" w:cs="Arial" w:eastAsia="Arial" w:hAnsi="Arial"/>
                <w:sz w:val="15"/>
                <w:szCs w:val="15"/>
                <w:color w:val="auto"/>
                <w:w w:val="85"/>
              </w:rPr>
              <w:t>69.6</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u w:val="single" w:color="auto"/>
                <w:color w:val="auto"/>
                <w:w w:val="90"/>
              </w:rPr>
              <w:t>$</w:t>
            </w:r>
            <w:r>
              <w:rPr>
                <w:rFonts w:ascii="Arial" w:cs="Arial" w:eastAsia="Arial" w:hAnsi="Arial"/>
                <w:sz w:val="15"/>
                <w:szCs w:val="15"/>
                <w:color w:val="auto"/>
                <w:w w:val="90"/>
              </w:rPr>
              <w:t>69.3</w:t>
            </w:r>
          </w:p>
        </w:tc>
        <w:tc>
          <w:tcPr>
            <w:tcW w:w="24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u w:val="single" w:color="auto"/>
                <w:color w:val="auto"/>
                <w:w w:val="85"/>
              </w:rPr>
              <w:t>$</w:t>
            </w:r>
            <w:r>
              <w:rPr>
                <w:rFonts w:ascii="Arial" w:cs="Arial" w:eastAsia="Arial" w:hAnsi="Arial"/>
                <w:sz w:val="15"/>
                <w:szCs w:val="15"/>
                <w:color w:val="auto"/>
                <w:w w:val="85"/>
              </w:rPr>
              <w:t>67.9</w:t>
            </w:r>
          </w:p>
        </w:tc>
        <w:tc>
          <w:tcPr>
            <w:tcW w:w="26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u w:val="single" w:color="auto"/>
                <w:color w:val="auto"/>
                <w:w w:val="85"/>
              </w:rPr>
              <w:t>$</w:t>
            </w:r>
            <w:r>
              <w:rPr>
                <w:rFonts w:ascii="Arial" w:cs="Arial" w:eastAsia="Arial" w:hAnsi="Arial"/>
                <w:sz w:val="15"/>
                <w:szCs w:val="15"/>
                <w:color w:val="auto"/>
                <w:w w:val="85"/>
              </w:rPr>
              <w:t>69.0</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71"/>
              </w:rPr>
              <w:t>$</w:t>
            </w:r>
          </w:p>
        </w:tc>
        <w:tc>
          <w:tcPr>
            <w:tcW w:w="32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rPr>
              <w:t>69.6</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400" w:type="dxa"/>
            <w:vAlign w:val="bottom"/>
          </w:tcPr>
          <w:p>
            <w:pPr>
              <w:spacing w:after="0" w:line="20" w:lineRule="exact"/>
              <w:rPr>
                <w:sz w:val="1"/>
                <w:szCs w:val="1"/>
                <w:color w:val="auto"/>
              </w:rPr>
            </w:pPr>
          </w:p>
        </w:tc>
        <w:tc>
          <w:tcPr>
            <w:tcW w:w="49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400" w:type="dxa"/>
            <w:vAlign w:val="bottom"/>
            <w:shd w:val="clear" w:color="auto" w:fill="CCEEFF"/>
          </w:tcPr>
          <w:p>
            <w:pPr>
              <w:spacing w:after="0" w:line="151" w:lineRule="exact"/>
              <w:rPr>
                <w:sz w:val="20"/>
                <w:szCs w:val="20"/>
                <w:color w:val="auto"/>
              </w:rPr>
            </w:pPr>
            <w:r>
              <w:rPr>
                <w:rFonts w:ascii="Arial" w:cs="Arial" w:eastAsia="Arial" w:hAnsi="Arial"/>
                <w:sz w:val="15"/>
                <w:szCs w:val="15"/>
                <w:b w:val="1"/>
                <w:bCs w:val="1"/>
                <w:color w:val="auto"/>
              </w:rPr>
              <w:t>(A)</w:t>
            </w:r>
          </w:p>
        </w:tc>
        <w:tc>
          <w:tcPr>
            <w:tcW w:w="4900" w:type="dxa"/>
            <w:vAlign w:val="bottom"/>
            <w:shd w:val="clear" w:color="auto" w:fill="CCEEFF"/>
          </w:tcPr>
          <w:p>
            <w:pPr>
              <w:ind w:left="200"/>
              <w:spacing w:after="0" w:line="151" w:lineRule="exact"/>
              <w:rPr>
                <w:sz w:val="20"/>
                <w:szCs w:val="20"/>
                <w:color w:val="auto"/>
              </w:rPr>
            </w:pPr>
            <w:r>
              <w:rPr>
                <w:rFonts w:ascii="Arial" w:cs="Arial" w:eastAsia="Arial" w:hAnsi="Arial"/>
                <w:sz w:val="15"/>
                <w:szCs w:val="15"/>
                <w:b w:val="1"/>
                <w:bCs w:val="1"/>
                <w:color w:val="auto"/>
                <w:w w:val="93"/>
              </w:rPr>
              <w:t>Average Invested Assets and Cash Used in Reported Yield Calculation</w:t>
            </w:r>
          </w:p>
        </w:tc>
        <w:tc>
          <w:tcPr>
            <w:tcW w:w="560" w:type="dxa"/>
            <w:vAlign w:val="bottom"/>
            <w:gridSpan w:val="3"/>
            <w:shd w:val="clear" w:color="auto" w:fill="CCEEFF"/>
          </w:tcPr>
          <w:p>
            <w:pPr>
              <w:jc w:val="right"/>
              <w:ind w:right="140"/>
              <w:spacing w:after="0" w:line="151" w:lineRule="exact"/>
              <w:rPr>
                <w:sz w:val="20"/>
                <w:szCs w:val="20"/>
                <w:color w:val="auto"/>
              </w:rPr>
            </w:pPr>
            <w:r>
              <w:rPr>
                <w:rFonts w:ascii="Arial" w:cs="Arial" w:eastAsia="Arial" w:hAnsi="Arial"/>
                <w:sz w:val="15"/>
                <w:szCs w:val="15"/>
                <w:color w:val="auto"/>
              </w:rPr>
              <w:t>$70.8</w:t>
            </w:r>
          </w:p>
        </w:tc>
        <w:tc>
          <w:tcPr>
            <w:tcW w:w="740" w:type="dxa"/>
            <w:vAlign w:val="bottom"/>
            <w:gridSpan w:val="3"/>
            <w:shd w:val="clear" w:color="auto" w:fill="CCEEFF"/>
          </w:tcPr>
          <w:p>
            <w:pPr>
              <w:jc w:val="right"/>
              <w:ind w:right="260"/>
              <w:spacing w:after="0" w:line="151" w:lineRule="exact"/>
              <w:rPr>
                <w:sz w:val="20"/>
                <w:szCs w:val="20"/>
                <w:color w:val="auto"/>
              </w:rPr>
            </w:pPr>
            <w:r>
              <w:rPr>
                <w:rFonts w:ascii="Arial" w:cs="Arial" w:eastAsia="Arial" w:hAnsi="Arial"/>
                <w:sz w:val="15"/>
                <w:szCs w:val="15"/>
                <w:color w:val="auto"/>
              </w:rPr>
              <w:t>$70.5</w:t>
            </w:r>
          </w:p>
        </w:tc>
        <w:tc>
          <w:tcPr>
            <w:tcW w:w="600" w:type="dxa"/>
            <w:vAlign w:val="bottom"/>
            <w:gridSpan w:val="2"/>
            <w:shd w:val="clear" w:color="auto" w:fill="CCEEFF"/>
          </w:tcPr>
          <w:p>
            <w:pPr>
              <w:jc w:val="right"/>
              <w:ind w:right="260"/>
              <w:spacing w:after="0" w:line="151" w:lineRule="exact"/>
              <w:rPr>
                <w:sz w:val="20"/>
                <w:szCs w:val="20"/>
                <w:color w:val="auto"/>
              </w:rPr>
            </w:pPr>
            <w:r>
              <w:rPr>
                <w:rFonts w:ascii="Arial" w:cs="Arial" w:eastAsia="Arial" w:hAnsi="Arial"/>
                <w:sz w:val="15"/>
                <w:szCs w:val="15"/>
                <w:color w:val="auto"/>
                <w:w w:val="85"/>
              </w:rPr>
              <w:t>$70.2</w:t>
            </w:r>
          </w:p>
        </w:tc>
        <w:tc>
          <w:tcPr>
            <w:tcW w:w="460" w:type="dxa"/>
            <w:vAlign w:val="bottom"/>
            <w:gridSpan w:val="2"/>
            <w:shd w:val="clear" w:color="auto" w:fill="CCEEFF"/>
          </w:tcPr>
          <w:p>
            <w:pPr>
              <w:jc w:val="right"/>
              <w:ind w:right="120"/>
              <w:spacing w:after="0" w:line="151" w:lineRule="exact"/>
              <w:rPr>
                <w:sz w:val="20"/>
                <w:szCs w:val="20"/>
                <w:color w:val="auto"/>
              </w:rPr>
            </w:pPr>
            <w:r>
              <w:rPr>
                <w:rFonts w:ascii="Arial" w:cs="Arial" w:eastAsia="Arial" w:hAnsi="Arial"/>
                <w:sz w:val="15"/>
                <w:szCs w:val="15"/>
                <w:color w:val="auto"/>
                <w:w w:val="85"/>
              </w:rPr>
              <w:t>$69.7</w:t>
            </w:r>
          </w:p>
        </w:tc>
        <w:tc>
          <w:tcPr>
            <w:tcW w:w="240" w:type="dxa"/>
            <w:vAlign w:val="bottom"/>
            <w:gridSpan w:val="2"/>
            <w:shd w:val="clear" w:color="auto" w:fill="CCEEFF"/>
          </w:tcPr>
          <w:p>
            <w:pPr>
              <w:jc w:val="right"/>
              <w:spacing w:after="0" w:line="151" w:lineRule="exact"/>
              <w:rPr>
                <w:sz w:val="20"/>
                <w:szCs w:val="20"/>
                <w:color w:val="auto"/>
              </w:rPr>
            </w:pPr>
            <w:r>
              <w:rPr>
                <w:rFonts w:ascii="Arial" w:cs="Arial" w:eastAsia="Arial" w:hAnsi="Arial"/>
                <w:sz w:val="15"/>
                <w:szCs w:val="15"/>
                <w:color w:val="auto"/>
              </w:rPr>
              <w:t>$</w:t>
            </w:r>
          </w:p>
        </w:tc>
        <w:tc>
          <w:tcPr>
            <w:tcW w:w="480" w:type="dxa"/>
            <w:vAlign w:val="bottom"/>
            <w:gridSpan w:val="2"/>
            <w:shd w:val="clear" w:color="auto" w:fill="CCEEFF"/>
          </w:tcPr>
          <w:p>
            <w:pPr>
              <w:jc w:val="right"/>
              <w:ind w:right="180"/>
              <w:spacing w:after="0" w:line="151" w:lineRule="exact"/>
              <w:rPr>
                <w:sz w:val="20"/>
                <w:szCs w:val="20"/>
                <w:color w:val="auto"/>
              </w:rPr>
            </w:pPr>
            <w:r>
              <w:rPr>
                <w:rFonts w:ascii="Arial" w:cs="Arial" w:eastAsia="Arial" w:hAnsi="Arial"/>
                <w:sz w:val="15"/>
                <w:szCs w:val="15"/>
                <w:color w:val="auto"/>
                <w:w w:val="95"/>
              </w:rPr>
              <w:t>70.3</w:t>
            </w:r>
          </w:p>
        </w:tc>
        <w:tc>
          <w:tcPr>
            <w:tcW w:w="540" w:type="dxa"/>
            <w:vAlign w:val="bottom"/>
            <w:gridSpan w:val="3"/>
            <w:shd w:val="clear" w:color="auto" w:fill="CCEEFF"/>
          </w:tcPr>
          <w:p>
            <w:pPr>
              <w:jc w:val="right"/>
              <w:ind w:right="120"/>
              <w:spacing w:after="0" w:line="151" w:lineRule="exact"/>
              <w:rPr>
                <w:sz w:val="20"/>
                <w:szCs w:val="20"/>
                <w:color w:val="auto"/>
              </w:rPr>
            </w:pPr>
            <w:r>
              <w:rPr>
                <w:rFonts w:ascii="Arial" w:cs="Arial" w:eastAsia="Arial" w:hAnsi="Arial"/>
                <w:sz w:val="15"/>
                <w:szCs w:val="15"/>
                <w:color w:val="auto"/>
              </w:rPr>
              <w:t>$69.5</w:t>
            </w:r>
          </w:p>
        </w:tc>
        <w:tc>
          <w:tcPr>
            <w:tcW w:w="720" w:type="dxa"/>
            <w:vAlign w:val="bottom"/>
            <w:gridSpan w:val="3"/>
            <w:shd w:val="clear" w:color="auto" w:fill="CCEEFF"/>
          </w:tcPr>
          <w:p>
            <w:pPr>
              <w:jc w:val="right"/>
              <w:ind w:right="240"/>
              <w:spacing w:after="0" w:line="151" w:lineRule="exact"/>
              <w:rPr>
                <w:sz w:val="20"/>
                <w:szCs w:val="20"/>
                <w:color w:val="auto"/>
              </w:rPr>
            </w:pPr>
            <w:r>
              <w:rPr>
                <w:rFonts w:ascii="Arial" w:cs="Arial" w:eastAsia="Arial" w:hAnsi="Arial"/>
                <w:sz w:val="15"/>
                <w:szCs w:val="15"/>
                <w:color w:val="auto"/>
              </w:rPr>
              <w:t>$68.6</w:t>
            </w:r>
          </w:p>
        </w:tc>
        <w:tc>
          <w:tcPr>
            <w:tcW w:w="600" w:type="dxa"/>
            <w:vAlign w:val="bottom"/>
            <w:gridSpan w:val="2"/>
            <w:shd w:val="clear" w:color="auto" w:fill="CCEEFF"/>
          </w:tcPr>
          <w:p>
            <w:pPr>
              <w:jc w:val="right"/>
              <w:ind w:right="260"/>
              <w:spacing w:after="0" w:line="151" w:lineRule="exact"/>
              <w:rPr>
                <w:sz w:val="20"/>
                <w:szCs w:val="20"/>
                <w:color w:val="auto"/>
              </w:rPr>
            </w:pPr>
            <w:r>
              <w:rPr>
                <w:rFonts w:ascii="Arial" w:cs="Arial" w:eastAsia="Arial" w:hAnsi="Arial"/>
                <w:sz w:val="15"/>
                <w:szCs w:val="15"/>
                <w:color w:val="auto"/>
                <w:w w:val="85"/>
              </w:rPr>
              <w:t>$68.5</w:t>
            </w:r>
          </w:p>
        </w:tc>
        <w:tc>
          <w:tcPr>
            <w:tcW w:w="460" w:type="dxa"/>
            <w:vAlign w:val="bottom"/>
            <w:gridSpan w:val="2"/>
            <w:shd w:val="clear" w:color="auto" w:fill="CCEEFF"/>
          </w:tcPr>
          <w:p>
            <w:pPr>
              <w:jc w:val="right"/>
              <w:ind w:right="120"/>
              <w:spacing w:after="0" w:line="151" w:lineRule="exact"/>
              <w:rPr>
                <w:sz w:val="20"/>
                <w:szCs w:val="20"/>
                <w:color w:val="auto"/>
              </w:rPr>
            </w:pPr>
            <w:r>
              <w:rPr>
                <w:rFonts w:ascii="Arial" w:cs="Arial" w:eastAsia="Arial" w:hAnsi="Arial"/>
                <w:sz w:val="15"/>
                <w:szCs w:val="15"/>
                <w:color w:val="auto"/>
                <w:w w:val="85"/>
              </w:rPr>
              <w:t>$69.4</w:t>
            </w:r>
          </w:p>
        </w:tc>
        <w:tc>
          <w:tcPr>
            <w:tcW w:w="240" w:type="dxa"/>
            <w:vAlign w:val="bottom"/>
            <w:gridSpan w:val="2"/>
            <w:shd w:val="clear" w:color="auto" w:fill="CCEEFF"/>
          </w:tcPr>
          <w:p>
            <w:pPr>
              <w:jc w:val="right"/>
              <w:spacing w:after="0" w:line="151" w:lineRule="exact"/>
              <w:rPr>
                <w:sz w:val="20"/>
                <w:szCs w:val="20"/>
                <w:color w:val="auto"/>
              </w:rPr>
            </w:pPr>
            <w:r>
              <w:rPr>
                <w:rFonts w:ascii="Arial" w:cs="Arial" w:eastAsia="Arial" w:hAnsi="Arial"/>
                <w:sz w:val="15"/>
                <w:szCs w:val="15"/>
                <w:color w:val="auto"/>
              </w:rPr>
              <w:t>$</w:t>
            </w:r>
          </w:p>
        </w:tc>
        <w:tc>
          <w:tcPr>
            <w:tcW w:w="480" w:type="dxa"/>
            <w:vAlign w:val="bottom"/>
            <w:gridSpan w:val="2"/>
            <w:shd w:val="clear" w:color="auto" w:fill="CCEEFF"/>
          </w:tcPr>
          <w:p>
            <w:pPr>
              <w:jc w:val="right"/>
              <w:ind w:right="160"/>
              <w:spacing w:after="0" w:line="151" w:lineRule="exact"/>
              <w:rPr>
                <w:sz w:val="20"/>
                <w:szCs w:val="20"/>
                <w:color w:val="auto"/>
              </w:rPr>
            </w:pPr>
            <w:r>
              <w:rPr>
                <w:rFonts w:ascii="Arial" w:cs="Arial" w:eastAsia="Arial" w:hAnsi="Arial"/>
                <w:sz w:val="15"/>
                <w:szCs w:val="15"/>
                <w:color w:val="auto"/>
              </w:rPr>
              <w:t>69.0</w:t>
            </w:r>
          </w:p>
        </w:tc>
        <w:tc>
          <w:tcPr>
            <w:tcW w:w="0" w:type="dxa"/>
            <w:vAlign w:val="bottom"/>
          </w:tcPr>
          <w:p>
            <w:pPr>
              <w:spacing w:after="0"/>
              <w:rPr>
                <w:sz w:val="1"/>
                <w:szCs w:val="1"/>
                <w:color w:val="auto"/>
              </w:rPr>
            </w:pPr>
          </w:p>
        </w:tc>
      </w:tr>
      <w:tr>
        <w:trPr>
          <w:trHeight w:val="158"/>
        </w:trPr>
        <w:tc>
          <w:tcPr>
            <w:tcW w:w="400" w:type="dxa"/>
            <w:vAlign w:val="bottom"/>
          </w:tcPr>
          <w:p>
            <w:pPr>
              <w:spacing w:after="0"/>
              <w:rPr>
                <w:sz w:val="13"/>
                <w:szCs w:val="13"/>
                <w:color w:val="auto"/>
              </w:rPr>
            </w:pPr>
          </w:p>
        </w:tc>
        <w:tc>
          <w:tcPr>
            <w:tcW w:w="4900" w:type="dxa"/>
            <w:vAlign w:val="bottom"/>
          </w:tcPr>
          <w:p>
            <w:pPr>
              <w:ind w:left="200"/>
              <w:spacing w:after="0" w:line="159" w:lineRule="exact"/>
              <w:rPr>
                <w:sz w:val="20"/>
                <w:szCs w:val="20"/>
                <w:color w:val="auto"/>
              </w:rPr>
            </w:pPr>
            <w:r>
              <w:rPr>
                <w:rFonts w:ascii="Arial" w:cs="Arial" w:eastAsia="Arial" w:hAnsi="Arial"/>
                <w:sz w:val="15"/>
                <w:szCs w:val="15"/>
                <w:color w:val="auto"/>
              </w:rPr>
              <w:t>Subtract:</w:t>
            </w: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400" w:type="dxa"/>
            <w:vAlign w:val="bottom"/>
            <w:shd w:val="clear" w:color="auto" w:fill="CCEEFF"/>
          </w:tcPr>
          <w:p>
            <w:pPr>
              <w:spacing w:after="0"/>
              <w:rPr>
                <w:sz w:val="12"/>
                <w:szCs w:val="12"/>
                <w:color w:val="auto"/>
              </w:rPr>
            </w:pPr>
          </w:p>
        </w:tc>
        <w:tc>
          <w:tcPr>
            <w:tcW w:w="4900" w:type="dxa"/>
            <w:vAlign w:val="bottom"/>
            <w:shd w:val="clear" w:color="auto" w:fill="CCEEFF"/>
          </w:tcPr>
          <w:p>
            <w:pPr>
              <w:ind w:left="500"/>
              <w:spacing w:after="0" w:line="145" w:lineRule="exact"/>
              <w:rPr>
                <w:sz w:val="20"/>
                <w:szCs w:val="20"/>
                <w:color w:val="auto"/>
              </w:rPr>
            </w:pPr>
            <w:r>
              <w:rPr>
                <w:rFonts w:ascii="Arial" w:cs="Arial" w:eastAsia="Arial" w:hAnsi="Arial"/>
                <w:sz w:val="15"/>
                <w:szCs w:val="15"/>
                <w:color w:val="auto"/>
                <w:w w:val="91"/>
              </w:rPr>
              <w:t>Restricted commercial mortgage loans and other invested assets related</w:t>
            </w: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400" w:type="dxa"/>
            <w:vAlign w:val="bottom"/>
            <w:shd w:val="clear" w:color="auto" w:fill="CCEEFF"/>
          </w:tcPr>
          <w:p>
            <w:pPr>
              <w:spacing w:after="0"/>
              <w:rPr>
                <w:sz w:val="13"/>
                <w:szCs w:val="13"/>
                <w:color w:val="auto"/>
              </w:rPr>
            </w:pPr>
          </w:p>
        </w:tc>
        <w:tc>
          <w:tcPr>
            <w:tcW w:w="4900" w:type="dxa"/>
            <w:vAlign w:val="bottom"/>
            <w:shd w:val="clear" w:color="auto" w:fill="CCEEFF"/>
          </w:tcPr>
          <w:p>
            <w:pPr>
              <w:ind w:left="640"/>
              <w:spacing w:after="0" w:line="159" w:lineRule="exact"/>
              <w:rPr>
                <w:sz w:val="20"/>
                <w:szCs w:val="20"/>
                <w:color w:val="auto"/>
              </w:rPr>
            </w:pPr>
            <w:r>
              <w:rPr>
                <w:rFonts w:ascii="Arial" w:cs="Arial" w:eastAsia="Arial" w:hAnsi="Arial"/>
                <w:sz w:val="15"/>
                <w:szCs w:val="15"/>
                <w:color w:val="auto"/>
              </w:rPr>
              <w:t>to securitization</w:t>
            </w: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71"/>
        </w:trPr>
        <w:tc>
          <w:tcPr>
            <w:tcW w:w="400" w:type="dxa"/>
            <w:vAlign w:val="bottom"/>
            <w:shd w:val="clear" w:color="auto" w:fill="CCEEFF"/>
          </w:tcPr>
          <w:p>
            <w:pPr>
              <w:spacing w:after="0"/>
              <w:rPr>
                <w:sz w:val="14"/>
                <w:szCs w:val="14"/>
                <w:color w:val="auto"/>
              </w:rPr>
            </w:pPr>
          </w:p>
        </w:tc>
        <w:tc>
          <w:tcPr>
            <w:tcW w:w="4900" w:type="dxa"/>
            <w:vAlign w:val="bottom"/>
            <w:shd w:val="clear" w:color="auto" w:fill="CCEEFF"/>
          </w:tcPr>
          <w:p>
            <w:pPr>
              <w:ind w:left="640"/>
              <w:spacing w:after="0" w:line="172" w:lineRule="exact"/>
              <w:rPr>
                <w:sz w:val="20"/>
                <w:szCs w:val="20"/>
                <w:color w:val="auto"/>
              </w:rPr>
            </w:pPr>
            <w:r>
              <w:rPr>
                <w:rFonts w:ascii="Arial" w:cs="Arial" w:eastAsia="Arial" w:hAnsi="Arial"/>
                <w:sz w:val="15"/>
                <w:szCs w:val="15"/>
                <w:color w:val="auto"/>
              </w:rPr>
              <w:t>entities</w:t>
            </w:r>
            <w:r>
              <w:rPr>
                <w:rFonts w:ascii="Arial" w:cs="Arial" w:eastAsia="Arial" w:hAnsi="Arial"/>
                <w:sz w:val="12"/>
                <w:szCs w:val="12"/>
                <w:color w:val="auto"/>
              </w:rPr>
              <w:t>(1)</w:t>
            </w:r>
          </w:p>
        </w:tc>
        <w:tc>
          <w:tcPr>
            <w:tcW w:w="560" w:type="dxa"/>
            <w:vAlign w:val="bottom"/>
            <w:gridSpan w:val="3"/>
            <w:shd w:val="clear" w:color="auto" w:fill="CCEEFF"/>
          </w:tcPr>
          <w:p>
            <w:pPr>
              <w:jc w:val="right"/>
              <w:ind w:right="140"/>
              <w:spacing w:after="0" w:line="172" w:lineRule="exact"/>
              <w:rPr>
                <w:sz w:val="20"/>
                <w:szCs w:val="20"/>
                <w:color w:val="auto"/>
              </w:rPr>
            </w:pPr>
            <w:r>
              <w:rPr>
                <w:rFonts w:ascii="Arial" w:cs="Arial" w:eastAsia="Arial" w:hAnsi="Arial"/>
                <w:sz w:val="15"/>
                <w:szCs w:val="15"/>
                <w:color w:val="auto"/>
              </w:rPr>
              <w:t>0.2</w:t>
            </w:r>
          </w:p>
        </w:tc>
        <w:tc>
          <w:tcPr>
            <w:tcW w:w="480" w:type="dxa"/>
            <w:vAlign w:val="bottom"/>
            <w:gridSpan w:val="2"/>
            <w:shd w:val="clear" w:color="auto" w:fill="CCEEFF"/>
          </w:tcPr>
          <w:p>
            <w:pPr>
              <w:jc w:val="right"/>
              <w:spacing w:after="0" w:line="172" w:lineRule="exact"/>
              <w:rPr>
                <w:sz w:val="20"/>
                <w:szCs w:val="20"/>
                <w:color w:val="auto"/>
              </w:rPr>
            </w:pPr>
            <w:r>
              <w:rPr>
                <w:rFonts w:ascii="Arial" w:cs="Arial" w:eastAsia="Arial" w:hAnsi="Arial"/>
                <w:sz w:val="15"/>
                <w:szCs w:val="15"/>
                <w:color w:val="auto"/>
              </w:rPr>
              <w:t>0.2</w:t>
            </w:r>
          </w:p>
        </w:tc>
        <w:tc>
          <w:tcPr>
            <w:tcW w:w="260" w:type="dxa"/>
            <w:vAlign w:val="bottom"/>
            <w:shd w:val="clear" w:color="auto" w:fill="CCEEFF"/>
          </w:tcPr>
          <w:p>
            <w:pPr>
              <w:spacing w:after="0"/>
              <w:rPr>
                <w:sz w:val="14"/>
                <w:szCs w:val="14"/>
                <w:color w:val="auto"/>
              </w:rPr>
            </w:pPr>
          </w:p>
        </w:tc>
        <w:tc>
          <w:tcPr>
            <w:tcW w:w="600" w:type="dxa"/>
            <w:vAlign w:val="bottom"/>
            <w:gridSpan w:val="2"/>
            <w:shd w:val="clear" w:color="auto" w:fill="CCEEFF"/>
          </w:tcPr>
          <w:p>
            <w:pPr>
              <w:jc w:val="right"/>
              <w:ind w:right="260"/>
              <w:spacing w:after="0" w:line="172" w:lineRule="exact"/>
              <w:rPr>
                <w:sz w:val="20"/>
                <w:szCs w:val="20"/>
                <w:color w:val="auto"/>
              </w:rPr>
            </w:pPr>
            <w:r>
              <w:rPr>
                <w:rFonts w:ascii="Arial" w:cs="Arial" w:eastAsia="Arial" w:hAnsi="Arial"/>
                <w:sz w:val="15"/>
                <w:szCs w:val="15"/>
                <w:color w:val="auto"/>
              </w:rPr>
              <w:t>0.2</w:t>
            </w:r>
          </w:p>
        </w:tc>
        <w:tc>
          <w:tcPr>
            <w:tcW w:w="460" w:type="dxa"/>
            <w:vAlign w:val="bottom"/>
            <w:gridSpan w:val="2"/>
            <w:shd w:val="clear" w:color="auto" w:fill="CCEEFF"/>
          </w:tcPr>
          <w:p>
            <w:pPr>
              <w:jc w:val="right"/>
              <w:ind w:right="120"/>
              <w:spacing w:after="0" w:line="172" w:lineRule="exact"/>
              <w:rPr>
                <w:sz w:val="20"/>
                <w:szCs w:val="20"/>
                <w:color w:val="auto"/>
              </w:rPr>
            </w:pPr>
            <w:r>
              <w:rPr>
                <w:rFonts w:ascii="Arial" w:cs="Arial" w:eastAsia="Arial" w:hAnsi="Arial"/>
                <w:sz w:val="15"/>
                <w:szCs w:val="15"/>
                <w:color w:val="auto"/>
              </w:rPr>
              <w:t>0.2</w:t>
            </w: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180"/>
              <w:spacing w:after="0" w:line="172" w:lineRule="exact"/>
              <w:rPr>
                <w:sz w:val="20"/>
                <w:szCs w:val="20"/>
                <w:color w:val="auto"/>
              </w:rPr>
            </w:pPr>
            <w:r>
              <w:rPr>
                <w:rFonts w:ascii="Arial" w:cs="Arial" w:eastAsia="Arial" w:hAnsi="Arial"/>
                <w:sz w:val="15"/>
                <w:szCs w:val="15"/>
                <w:color w:val="auto"/>
              </w:rPr>
              <w:t>0.2</w:t>
            </w:r>
          </w:p>
        </w:tc>
        <w:tc>
          <w:tcPr>
            <w:tcW w:w="540" w:type="dxa"/>
            <w:vAlign w:val="bottom"/>
            <w:gridSpan w:val="3"/>
            <w:shd w:val="clear" w:color="auto" w:fill="CCEEFF"/>
          </w:tcPr>
          <w:p>
            <w:pPr>
              <w:jc w:val="right"/>
              <w:ind w:right="120"/>
              <w:spacing w:after="0" w:line="172" w:lineRule="exact"/>
              <w:rPr>
                <w:sz w:val="20"/>
                <w:szCs w:val="20"/>
                <w:color w:val="auto"/>
              </w:rPr>
            </w:pPr>
            <w:r>
              <w:rPr>
                <w:rFonts w:ascii="Arial" w:cs="Arial" w:eastAsia="Arial" w:hAnsi="Arial"/>
                <w:sz w:val="15"/>
                <w:szCs w:val="15"/>
                <w:color w:val="auto"/>
              </w:rPr>
              <w:t>0.3</w:t>
            </w:r>
          </w:p>
        </w:tc>
        <w:tc>
          <w:tcPr>
            <w:tcW w:w="720" w:type="dxa"/>
            <w:vAlign w:val="bottom"/>
            <w:gridSpan w:val="3"/>
            <w:shd w:val="clear" w:color="auto" w:fill="CCEEFF"/>
          </w:tcPr>
          <w:p>
            <w:pPr>
              <w:jc w:val="right"/>
              <w:ind w:right="240"/>
              <w:spacing w:after="0" w:line="172" w:lineRule="exact"/>
              <w:rPr>
                <w:sz w:val="20"/>
                <w:szCs w:val="20"/>
                <w:color w:val="auto"/>
              </w:rPr>
            </w:pPr>
            <w:r>
              <w:rPr>
                <w:rFonts w:ascii="Arial" w:cs="Arial" w:eastAsia="Arial" w:hAnsi="Arial"/>
                <w:sz w:val="15"/>
                <w:szCs w:val="15"/>
                <w:color w:val="auto"/>
              </w:rPr>
              <w:t>0.3</w:t>
            </w:r>
          </w:p>
        </w:tc>
        <w:tc>
          <w:tcPr>
            <w:tcW w:w="600" w:type="dxa"/>
            <w:vAlign w:val="bottom"/>
            <w:gridSpan w:val="2"/>
            <w:shd w:val="clear" w:color="auto" w:fill="CCEEFF"/>
          </w:tcPr>
          <w:p>
            <w:pPr>
              <w:jc w:val="right"/>
              <w:ind w:right="260"/>
              <w:spacing w:after="0" w:line="172" w:lineRule="exact"/>
              <w:rPr>
                <w:sz w:val="20"/>
                <w:szCs w:val="20"/>
                <w:color w:val="auto"/>
              </w:rPr>
            </w:pPr>
            <w:r>
              <w:rPr>
                <w:rFonts w:ascii="Arial" w:cs="Arial" w:eastAsia="Arial" w:hAnsi="Arial"/>
                <w:sz w:val="15"/>
                <w:szCs w:val="15"/>
                <w:color w:val="auto"/>
              </w:rPr>
              <w:t>0.2</w:t>
            </w:r>
          </w:p>
        </w:tc>
        <w:tc>
          <w:tcPr>
            <w:tcW w:w="460" w:type="dxa"/>
            <w:vAlign w:val="bottom"/>
            <w:gridSpan w:val="2"/>
            <w:shd w:val="clear" w:color="auto" w:fill="CCEEFF"/>
          </w:tcPr>
          <w:p>
            <w:pPr>
              <w:jc w:val="right"/>
              <w:ind w:right="120"/>
              <w:spacing w:after="0" w:line="172" w:lineRule="exact"/>
              <w:rPr>
                <w:sz w:val="20"/>
                <w:szCs w:val="20"/>
                <w:color w:val="auto"/>
              </w:rPr>
            </w:pPr>
            <w:r>
              <w:rPr>
                <w:rFonts w:ascii="Arial" w:cs="Arial" w:eastAsia="Arial" w:hAnsi="Arial"/>
                <w:sz w:val="15"/>
                <w:szCs w:val="15"/>
                <w:color w:val="auto"/>
              </w:rPr>
              <w:t>0.3</w:t>
            </w: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160"/>
              <w:spacing w:after="0" w:line="172" w:lineRule="exact"/>
              <w:rPr>
                <w:sz w:val="20"/>
                <w:szCs w:val="20"/>
                <w:color w:val="auto"/>
              </w:rPr>
            </w:pPr>
            <w:r>
              <w:rPr>
                <w:rFonts w:ascii="Arial" w:cs="Arial" w:eastAsia="Arial" w:hAnsi="Arial"/>
                <w:sz w:val="15"/>
                <w:szCs w:val="15"/>
                <w:color w:val="auto"/>
              </w:rPr>
              <w:t>0.3</w:t>
            </w:r>
          </w:p>
        </w:tc>
        <w:tc>
          <w:tcPr>
            <w:tcW w:w="0" w:type="dxa"/>
            <w:vAlign w:val="bottom"/>
          </w:tcPr>
          <w:p>
            <w:pPr>
              <w:spacing w:after="0"/>
              <w:rPr>
                <w:sz w:val="1"/>
                <w:szCs w:val="1"/>
                <w:color w:val="auto"/>
              </w:rPr>
            </w:pPr>
          </w:p>
        </w:tc>
      </w:tr>
      <w:tr>
        <w:trPr>
          <w:trHeight w:val="165"/>
        </w:trPr>
        <w:tc>
          <w:tcPr>
            <w:tcW w:w="400" w:type="dxa"/>
            <w:vAlign w:val="bottom"/>
          </w:tcPr>
          <w:p>
            <w:pPr>
              <w:spacing w:after="0" w:line="164" w:lineRule="exact"/>
              <w:rPr>
                <w:sz w:val="20"/>
                <w:szCs w:val="20"/>
                <w:color w:val="auto"/>
              </w:rPr>
            </w:pPr>
            <w:r>
              <w:rPr>
                <w:rFonts w:ascii="Arial" w:cs="Arial" w:eastAsia="Arial" w:hAnsi="Arial"/>
                <w:sz w:val="15"/>
                <w:szCs w:val="15"/>
                <w:b w:val="1"/>
                <w:bCs w:val="1"/>
                <w:color w:val="auto"/>
              </w:rPr>
              <w:t>(B)</w:t>
            </w:r>
          </w:p>
        </w:tc>
        <w:tc>
          <w:tcPr>
            <w:tcW w:w="4900" w:type="dxa"/>
            <w:vAlign w:val="bottom"/>
          </w:tcPr>
          <w:p>
            <w:pPr>
              <w:ind w:left="200"/>
              <w:spacing w:after="0" w:line="164" w:lineRule="exact"/>
              <w:rPr>
                <w:sz w:val="20"/>
                <w:szCs w:val="20"/>
                <w:color w:val="auto"/>
              </w:rPr>
            </w:pPr>
            <w:r>
              <w:rPr>
                <w:rFonts w:ascii="Arial" w:cs="Arial" w:eastAsia="Arial" w:hAnsi="Arial"/>
                <w:sz w:val="15"/>
                <w:szCs w:val="15"/>
                <w:b w:val="1"/>
                <w:bCs w:val="1"/>
                <w:color w:val="auto"/>
                <w:w w:val="99"/>
              </w:rPr>
              <w:t>Average Invested Assets and Cash Used in Core Yield Calculation</w:t>
            </w:r>
          </w:p>
        </w:tc>
        <w:tc>
          <w:tcPr>
            <w:tcW w:w="80" w:type="dxa"/>
            <w:vAlign w:val="bottom"/>
          </w:tcPr>
          <w:p>
            <w:pPr>
              <w:spacing w:after="0"/>
              <w:rPr>
                <w:sz w:val="14"/>
                <w:szCs w:val="14"/>
                <w:color w:val="auto"/>
              </w:rPr>
            </w:pPr>
          </w:p>
        </w:tc>
        <w:tc>
          <w:tcPr>
            <w:tcW w:w="340" w:type="dxa"/>
            <w:vAlign w:val="bottom"/>
            <w:tcBorders>
              <w:top w:val="single" w:sz="8" w:color="auto"/>
            </w:tcBorders>
          </w:tcPr>
          <w:p>
            <w:pPr>
              <w:jc w:val="right"/>
              <w:spacing w:after="0" w:line="164" w:lineRule="exact"/>
              <w:rPr>
                <w:sz w:val="20"/>
                <w:szCs w:val="20"/>
                <w:color w:val="auto"/>
              </w:rPr>
            </w:pPr>
            <w:r>
              <w:rPr>
                <w:rFonts w:ascii="Arial" w:cs="Arial" w:eastAsia="Arial" w:hAnsi="Arial"/>
                <w:sz w:val="15"/>
                <w:szCs w:val="15"/>
                <w:color w:val="auto"/>
              </w:rPr>
              <w:t>70.6</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40" w:type="dxa"/>
            <w:vAlign w:val="bottom"/>
            <w:tcBorders>
              <w:top w:val="single" w:sz="8" w:color="auto"/>
            </w:tcBorders>
          </w:tcPr>
          <w:p>
            <w:pPr>
              <w:jc w:val="right"/>
              <w:spacing w:after="0" w:line="164" w:lineRule="exact"/>
              <w:rPr>
                <w:sz w:val="20"/>
                <w:szCs w:val="20"/>
                <w:color w:val="auto"/>
              </w:rPr>
            </w:pPr>
            <w:r>
              <w:rPr>
                <w:rFonts w:ascii="Arial" w:cs="Arial" w:eastAsia="Arial" w:hAnsi="Arial"/>
                <w:sz w:val="15"/>
                <w:szCs w:val="15"/>
                <w:color w:val="auto"/>
              </w:rPr>
              <w:t>70.3</w:t>
            </w:r>
          </w:p>
        </w:tc>
        <w:tc>
          <w:tcPr>
            <w:tcW w:w="260" w:type="dxa"/>
            <w:vAlign w:val="bottom"/>
          </w:tcPr>
          <w:p>
            <w:pPr>
              <w:spacing w:after="0"/>
              <w:rPr>
                <w:sz w:val="14"/>
                <w:szCs w:val="14"/>
                <w:color w:val="auto"/>
              </w:rPr>
            </w:pPr>
          </w:p>
        </w:tc>
        <w:tc>
          <w:tcPr>
            <w:tcW w:w="340" w:type="dxa"/>
            <w:vAlign w:val="bottom"/>
            <w:tcBorders>
              <w:top w:val="single" w:sz="8" w:color="auto"/>
            </w:tcBorders>
          </w:tcPr>
          <w:p>
            <w:pPr>
              <w:jc w:val="right"/>
              <w:spacing w:after="0" w:line="164" w:lineRule="exact"/>
              <w:rPr>
                <w:sz w:val="20"/>
                <w:szCs w:val="20"/>
                <w:color w:val="auto"/>
              </w:rPr>
            </w:pPr>
            <w:r>
              <w:rPr>
                <w:rFonts w:ascii="Arial" w:cs="Arial" w:eastAsia="Arial" w:hAnsi="Arial"/>
                <w:sz w:val="15"/>
                <w:szCs w:val="15"/>
                <w:color w:val="auto"/>
              </w:rPr>
              <w:t>70.0</w:t>
            </w:r>
          </w:p>
        </w:tc>
        <w:tc>
          <w:tcPr>
            <w:tcW w:w="260" w:type="dxa"/>
            <w:vAlign w:val="bottom"/>
          </w:tcPr>
          <w:p>
            <w:pPr>
              <w:spacing w:after="0"/>
              <w:rPr>
                <w:sz w:val="14"/>
                <w:szCs w:val="14"/>
                <w:color w:val="auto"/>
              </w:rPr>
            </w:pPr>
          </w:p>
        </w:tc>
        <w:tc>
          <w:tcPr>
            <w:tcW w:w="340" w:type="dxa"/>
            <w:vAlign w:val="bottom"/>
            <w:tcBorders>
              <w:top w:val="single" w:sz="8" w:color="auto"/>
            </w:tcBorders>
          </w:tcPr>
          <w:p>
            <w:pPr>
              <w:jc w:val="right"/>
              <w:spacing w:after="0" w:line="164" w:lineRule="exact"/>
              <w:rPr>
                <w:sz w:val="20"/>
                <w:szCs w:val="20"/>
                <w:color w:val="auto"/>
              </w:rPr>
            </w:pPr>
            <w:r>
              <w:rPr>
                <w:rFonts w:ascii="Arial" w:cs="Arial" w:eastAsia="Arial" w:hAnsi="Arial"/>
                <w:sz w:val="15"/>
                <w:szCs w:val="15"/>
                <w:color w:val="auto"/>
              </w:rPr>
              <w:t>69.5</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top w:val="single" w:sz="8" w:color="auto"/>
            </w:tcBorders>
          </w:tcPr>
          <w:p>
            <w:pPr>
              <w:spacing w:after="0"/>
              <w:rPr>
                <w:sz w:val="14"/>
                <w:szCs w:val="14"/>
                <w:color w:val="auto"/>
              </w:rPr>
            </w:pPr>
          </w:p>
        </w:tc>
        <w:tc>
          <w:tcPr>
            <w:tcW w:w="300" w:type="dxa"/>
            <w:vAlign w:val="bottom"/>
            <w:tcBorders>
              <w:top w:val="single" w:sz="8" w:color="auto"/>
            </w:tcBorders>
          </w:tcPr>
          <w:p>
            <w:pPr>
              <w:jc w:val="right"/>
              <w:spacing w:after="0" w:line="164" w:lineRule="exact"/>
              <w:rPr>
                <w:sz w:val="20"/>
                <w:szCs w:val="20"/>
                <w:color w:val="auto"/>
              </w:rPr>
            </w:pPr>
            <w:r>
              <w:rPr>
                <w:rFonts w:ascii="Arial" w:cs="Arial" w:eastAsia="Arial" w:hAnsi="Arial"/>
                <w:sz w:val="15"/>
                <w:szCs w:val="15"/>
                <w:color w:val="auto"/>
                <w:w w:val="95"/>
              </w:rPr>
              <w:t>70.1</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Borders>
              <w:top w:val="single" w:sz="8" w:color="auto"/>
            </w:tcBorders>
          </w:tcPr>
          <w:p>
            <w:pPr>
              <w:jc w:val="right"/>
              <w:spacing w:after="0" w:line="164" w:lineRule="exact"/>
              <w:rPr>
                <w:sz w:val="20"/>
                <w:szCs w:val="20"/>
                <w:color w:val="auto"/>
              </w:rPr>
            </w:pPr>
            <w:r>
              <w:rPr>
                <w:rFonts w:ascii="Arial" w:cs="Arial" w:eastAsia="Arial" w:hAnsi="Arial"/>
                <w:sz w:val="15"/>
                <w:szCs w:val="15"/>
                <w:color w:val="auto"/>
              </w:rPr>
              <w:t>69.2</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60" w:type="dxa"/>
            <w:vAlign w:val="bottom"/>
            <w:tcBorders>
              <w:top w:val="single" w:sz="8" w:color="auto"/>
            </w:tcBorders>
          </w:tcPr>
          <w:p>
            <w:pPr>
              <w:jc w:val="right"/>
              <w:spacing w:after="0" w:line="164" w:lineRule="exact"/>
              <w:rPr>
                <w:sz w:val="20"/>
                <w:szCs w:val="20"/>
                <w:color w:val="auto"/>
              </w:rPr>
            </w:pPr>
            <w:r>
              <w:rPr>
                <w:rFonts w:ascii="Arial" w:cs="Arial" w:eastAsia="Arial" w:hAnsi="Arial"/>
                <w:sz w:val="15"/>
                <w:szCs w:val="15"/>
                <w:color w:val="auto"/>
              </w:rPr>
              <w:t>68.3</w:t>
            </w:r>
          </w:p>
        </w:tc>
        <w:tc>
          <w:tcPr>
            <w:tcW w:w="240" w:type="dxa"/>
            <w:vAlign w:val="bottom"/>
          </w:tcPr>
          <w:p>
            <w:pPr>
              <w:spacing w:after="0"/>
              <w:rPr>
                <w:sz w:val="14"/>
                <w:szCs w:val="14"/>
                <w:color w:val="auto"/>
              </w:rPr>
            </w:pPr>
          </w:p>
        </w:tc>
        <w:tc>
          <w:tcPr>
            <w:tcW w:w="340" w:type="dxa"/>
            <w:vAlign w:val="bottom"/>
            <w:tcBorders>
              <w:top w:val="single" w:sz="8" w:color="auto"/>
            </w:tcBorders>
          </w:tcPr>
          <w:p>
            <w:pPr>
              <w:jc w:val="right"/>
              <w:spacing w:after="0" w:line="164" w:lineRule="exact"/>
              <w:rPr>
                <w:sz w:val="20"/>
                <w:szCs w:val="20"/>
                <w:color w:val="auto"/>
              </w:rPr>
            </w:pPr>
            <w:r>
              <w:rPr>
                <w:rFonts w:ascii="Arial" w:cs="Arial" w:eastAsia="Arial" w:hAnsi="Arial"/>
                <w:sz w:val="15"/>
                <w:szCs w:val="15"/>
                <w:color w:val="auto"/>
              </w:rPr>
              <w:t>68.3</w:t>
            </w:r>
          </w:p>
        </w:tc>
        <w:tc>
          <w:tcPr>
            <w:tcW w:w="260" w:type="dxa"/>
            <w:vAlign w:val="bottom"/>
          </w:tcPr>
          <w:p>
            <w:pPr>
              <w:spacing w:after="0"/>
              <w:rPr>
                <w:sz w:val="14"/>
                <w:szCs w:val="14"/>
                <w:color w:val="auto"/>
              </w:rPr>
            </w:pPr>
          </w:p>
        </w:tc>
        <w:tc>
          <w:tcPr>
            <w:tcW w:w="340" w:type="dxa"/>
            <w:vAlign w:val="bottom"/>
            <w:tcBorders>
              <w:top w:val="single" w:sz="8" w:color="auto"/>
            </w:tcBorders>
          </w:tcPr>
          <w:p>
            <w:pPr>
              <w:jc w:val="right"/>
              <w:spacing w:after="0" w:line="164" w:lineRule="exact"/>
              <w:rPr>
                <w:sz w:val="20"/>
                <w:szCs w:val="20"/>
                <w:color w:val="auto"/>
              </w:rPr>
            </w:pPr>
            <w:r>
              <w:rPr>
                <w:rFonts w:ascii="Arial" w:cs="Arial" w:eastAsia="Arial" w:hAnsi="Arial"/>
                <w:sz w:val="15"/>
                <w:szCs w:val="15"/>
                <w:color w:val="auto"/>
              </w:rPr>
              <w:t>69.1</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top w:val="single" w:sz="8" w:color="auto"/>
            </w:tcBorders>
          </w:tcPr>
          <w:p>
            <w:pPr>
              <w:spacing w:after="0"/>
              <w:rPr>
                <w:sz w:val="14"/>
                <w:szCs w:val="14"/>
                <w:color w:val="auto"/>
              </w:rPr>
            </w:pPr>
          </w:p>
        </w:tc>
        <w:tc>
          <w:tcPr>
            <w:tcW w:w="320" w:type="dxa"/>
            <w:vAlign w:val="bottom"/>
            <w:tcBorders>
              <w:top w:val="single" w:sz="8" w:color="auto"/>
            </w:tcBorders>
          </w:tcPr>
          <w:p>
            <w:pPr>
              <w:jc w:val="right"/>
              <w:spacing w:after="0" w:line="164" w:lineRule="exact"/>
              <w:rPr>
                <w:sz w:val="20"/>
                <w:szCs w:val="20"/>
                <w:color w:val="auto"/>
              </w:rPr>
            </w:pPr>
            <w:r>
              <w:rPr>
                <w:rFonts w:ascii="Arial" w:cs="Arial" w:eastAsia="Arial" w:hAnsi="Arial"/>
                <w:sz w:val="15"/>
                <w:szCs w:val="15"/>
                <w:color w:val="auto"/>
              </w:rPr>
              <w:t>68.7</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400" w:type="dxa"/>
            <w:vAlign w:val="bottom"/>
            <w:shd w:val="clear" w:color="auto" w:fill="CCEEFF"/>
          </w:tcPr>
          <w:p>
            <w:pPr>
              <w:spacing w:after="0"/>
              <w:rPr>
                <w:sz w:val="13"/>
                <w:szCs w:val="13"/>
                <w:color w:val="auto"/>
              </w:rPr>
            </w:pPr>
          </w:p>
        </w:tc>
        <w:tc>
          <w:tcPr>
            <w:tcW w:w="4900" w:type="dxa"/>
            <w:vAlign w:val="bottom"/>
            <w:shd w:val="clear" w:color="auto" w:fill="CCEEFF"/>
          </w:tcPr>
          <w:p>
            <w:pPr>
              <w:ind w:left="200"/>
              <w:spacing w:after="0" w:line="159" w:lineRule="exact"/>
              <w:rPr>
                <w:sz w:val="20"/>
                <w:szCs w:val="20"/>
                <w:color w:val="auto"/>
              </w:rPr>
            </w:pPr>
            <w:r>
              <w:rPr>
                <w:rFonts w:ascii="Arial" w:cs="Arial" w:eastAsia="Arial" w:hAnsi="Arial"/>
                <w:sz w:val="15"/>
                <w:szCs w:val="15"/>
                <w:color w:val="auto"/>
              </w:rPr>
              <w:t>Subtract:</w:t>
            </w: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400" w:type="dxa"/>
            <w:vAlign w:val="bottom"/>
          </w:tcPr>
          <w:p>
            <w:pPr>
              <w:spacing w:after="0"/>
              <w:rPr>
                <w:sz w:val="12"/>
                <w:szCs w:val="12"/>
                <w:color w:val="auto"/>
              </w:rPr>
            </w:pPr>
          </w:p>
        </w:tc>
        <w:tc>
          <w:tcPr>
            <w:tcW w:w="4900" w:type="dxa"/>
            <w:vAlign w:val="bottom"/>
          </w:tcPr>
          <w:p>
            <w:pPr>
              <w:ind w:left="500"/>
              <w:spacing w:after="0" w:line="145" w:lineRule="exact"/>
              <w:rPr>
                <w:sz w:val="20"/>
                <w:szCs w:val="20"/>
                <w:color w:val="auto"/>
              </w:rPr>
            </w:pPr>
            <w:r>
              <w:rPr>
                <w:rFonts w:ascii="Arial" w:cs="Arial" w:eastAsia="Arial" w:hAnsi="Arial"/>
                <w:sz w:val="15"/>
                <w:szCs w:val="15"/>
                <w:color w:val="auto"/>
              </w:rPr>
              <w:t>Portfolios supporting floating products and non-recourse funding</w:t>
            </w: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400" w:type="dxa"/>
            <w:vAlign w:val="bottom"/>
          </w:tcPr>
          <w:p>
            <w:pPr>
              <w:spacing w:after="0"/>
              <w:rPr>
                <w:sz w:val="16"/>
                <w:szCs w:val="16"/>
                <w:color w:val="auto"/>
              </w:rPr>
            </w:pPr>
          </w:p>
        </w:tc>
        <w:tc>
          <w:tcPr>
            <w:tcW w:w="4900" w:type="dxa"/>
            <w:vAlign w:val="bottom"/>
          </w:tcPr>
          <w:p>
            <w:pPr>
              <w:ind w:left="640"/>
              <w:spacing w:after="0"/>
              <w:rPr>
                <w:sz w:val="20"/>
                <w:szCs w:val="20"/>
                <w:color w:val="auto"/>
              </w:rPr>
            </w:pPr>
            <w:r>
              <w:rPr>
                <w:rFonts w:ascii="Arial" w:cs="Arial" w:eastAsia="Arial" w:hAnsi="Arial"/>
                <w:sz w:val="15"/>
                <w:szCs w:val="15"/>
                <w:color w:val="auto"/>
              </w:rPr>
              <w:t>obligations</w:t>
            </w:r>
            <w:r>
              <w:rPr>
                <w:rFonts w:ascii="Arial" w:cs="Arial" w:eastAsia="Arial" w:hAnsi="Arial"/>
                <w:sz w:val="12"/>
                <w:szCs w:val="12"/>
                <w:color w:val="auto"/>
              </w:rPr>
              <w:t>(2)</w:t>
            </w:r>
          </w:p>
        </w:tc>
        <w:tc>
          <w:tcPr>
            <w:tcW w:w="560" w:type="dxa"/>
            <w:vAlign w:val="bottom"/>
            <w:gridSpan w:val="3"/>
          </w:tcPr>
          <w:p>
            <w:pPr>
              <w:jc w:val="right"/>
              <w:ind w:right="140"/>
              <w:spacing w:after="0"/>
              <w:rPr>
                <w:sz w:val="20"/>
                <w:szCs w:val="20"/>
                <w:color w:val="auto"/>
              </w:rPr>
            </w:pPr>
            <w:r>
              <w:rPr>
                <w:rFonts w:ascii="Arial" w:cs="Arial" w:eastAsia="Arial" w:hAnsi="Arial"/>
                <w:sz w:val="15"/>
                <w:szCs w:val="15"/>
                <w:color w:val="auto"/>
              </w:rPr>
              <w:t>3.9</w:t>
            </w:r>
          </w:p>
        </w:tc>
        <w:tc>
          <w:tcPr>
            <w:tcW w:w="480" w:type="dxa"/>
            <w:vAlign w:val="bottom"/>
            <w:gridSpan w:val="2"/>
          </w:tcPr>
          <w:p>
            <w:pPr>
              <w:jc w:val="right"/>
              <w:spacing w:after="0"/>
              <w:rPr>
                <w:sz w:val="20"/>
                <w:szCs w:val="20"/>
                <w:color w:val="auto"/>
              </w:rPr>
            </w:pPr>
            <w:r>
              <w:rPr>
                <w:rFonts w:ascii="Arial" w:cs="Arial" w:eastAsia="Arial" w:hAnsi="Arial"/>
                <w:sz w:val="15"/>
                <w:szCs w:val="15"/>
                <w:color w:val="auto"/>
              </w:rPr>
              <w:t>4.0</w:t>
            </w:r>
          </w:p>
        </w:tc>
        <w:tc>
          <w:tcPr>
            <w:tcW w:w="260" w:type="dxa"/>
            <w:vAlign w:val="bottom"/>
          </w:tcPr>
          <w:p>
            <w:pPr>
              <w:spacing w:after="0"/>
              <w:rPr>
                <w:sz w:val="16"/>
                <w:szCs w:val="16"/>
                <w:color w:val="auto"/>
              </w:rPr>
            </w:pPr>
          </w:p>
        </w:tc>
        <w:tc>
          <w:tcPr>
            <w:tcW w:w="600" w:type="dxa"/>
            <w:vAlign w:val="bottom"/>
            <w:gridSpan w:val="2"/>
          </w:tcPr>
          <w:p>
            <w:pPr>
              <w:jc w:val="right"/>
              <w:ind w:right="260"/>
              <w:spacing w:after="0"/>
              <w:rPr>
                <w:sz w:val="20"/>
                <w:szCs w:val="20"/>
                <w:color w:val="auto"/>
              </w:rPr>
            </w:pPr>
            <w:r>
              <w:rPr>
                <w:rFonts w:ascii="Arial" w:cs="Arial" w:eastAsia="Arial" w:hAnsi="Arial"/>
                <w:sz w:val="15"/>
                <w:szCs w:val="15"/>
                <w:color w:val="auto"/>
              </w:rPr>
              <w:t>4.2</w:t>
            </w:r>
          </w:p>
        </w:tc>
        <w:tc>
          <w:tcPr>
            <w:tcW w:w="460" w:type="dxa"/>
            <w:vAlign w:val="bottom"/>
            <w:gridSpan w:val="2"/>
          </w:tcPr>
          <w:p>
            <w:pPr>
              <w:jc w:val="right"/>
              <w:ind w:right="120"/>
              <w:spacing w:after="0"/>
              <w:rPr>
                <w:sz w:val="20"/>
                <w:szCs w:val="20"/>
                <w:color w:val="auto"/>
              </w:rPr>
            </w:pPr>
            <w:r>
              <w:rPr>
                <w:rFonts w:ascii="Arial" w:cs="Arial" w:eastAsia="Arial" w:hAnsi="Arial"/>
                <w:sz w:val="15"/>
                <w:szCs w:val="15"/>
                <w:color w:val="auto"/>
              </w:rPr>
              <w:t>4.3</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80" w:type="dxa"/>
            <w:vAlign w:val="bottom"/>
            <w:gridSpan w:val="2"/>
          </w:tcPr>
          <w:p>
            <w:pPr>
              <w:jc w:val="right"/>
              <w:ind w:right="180"/>
              <w:spacing w:after="0"/>
              <w:rPr>
                <w:sz w:val="20"/>
                <w:szCs w:val="20"/>
                <w:color w:val="auto"/>
              </w:rPr>
            </w:pPr>
            <w:r>
              <w:rPr>
                <w:rFonts w:ascii="Arial" w:cs="Arial" w:eastAsia="Arial" w:hAnsi="Arial"/>
                <w:sz w:val="15"/>
                <w:szCs w:val="15"/>
                <w:color w:val="auto"/>
              </w:rPr>
              <w:t>4.1</w:t>
            </w:r>
          </w:p>
        </w:tc>
        <w:tc>
          <w:tcPr>
            <w:tcW w:w="540" w:type="dxa"/>
            <w:vAlign w:val="bottom"/>
            <w:gridSpan w:val="3"/>
          </w:tcPr>
          <w:p>
            <w:pPr>
              <w:jc w:val="right"/>
              <w:ind w:right="120"/>
              <w:spacing w:after="0"/>
              <w:rPr>
                <w:sz w:val="20"/>
                <w:szCs w:val="20"/>
                <w:color w:val="auto"/>
              </w:rPr>
            </w:pPr>
            <w:r>
              <w:rPr>
                <w:rFonts w:ascii="Arial" w:cs="Arial" w:eastAsia="Arial" w:hAnsi="Arial"/>
                <w:sz w:val="15"/>
                <w:szCs w:val="15"/>
                <w:color w:val="auto"/>
              </w:rPr>
              <w:t>4.4</w:t>
            </w:r>
          </w:p>
        </w:tc>
        <w:tc>
          <w:tcPr>
            <w:tcW w:w="720" w:type="dxa"/>
            <w:vAlign w:val="bottom"/>
            <w:gridSpan w:val="3"/>
          </w:tcPr>
          <w:p>
            <w:pPr>
              <w:jc w:val="right"/>
              <w:ind w:right="240"/>
              <w:spacing w:after="0"/>
              <w:rPr>
                <w:sz w:val="20"/>
                <w:szCs w:val="20"/>
                <w:color w:val="auto"/>
              </w:rPr>
            </w:pPr>
            <w:r>
              <w:rPr>
                <w:rFonts w:ascii="Arial" w:cs="Arial" w:eastAsia="Arial" w:hAnsi="Arial"/>
                <w:sz w:val="15"/>
                <w:szCs w:val="15"/>
                <w:color w:val="auto"/>
              </w:rPr>
              <w:t>4.6</w:t>
            </w:r>
          </w:p>
        </w:tc>
        <w:tc>
          <w:tcPr>
            <w:tcW w:w="600" w:type="dxa"/>
            <w:vAlign w:val="bottom"/>
            <w:gridSpan w:val="2"/>
          </w:tcPr>
          <w:p>
            <w:pPr>
              <w:jc w:val="right"/>
              <w:ind w:right="260"/>
              <w:spacing w:after="0"/>
              <w:rPr>
                <w:sz w:val="20"/>
                <w:szCs w:val="20"/>
                <w:color w:val="auto"/>
              </w:rPr>
            </w:pPr>
            <w:r>
              <w:rPr>
                <w:rFonts w:ascii="Arial" w:cs="Arial" w:eastAsia="Arial" w:hAnsi="Arial"/>
                <w:sz w:val="15"/>
                <w:szCs w:val="15"/>
                <w:color w:val="auto"/>
              </w:rPr>
              <w:t>5.2</w:t>
            </w:r>
          </w:p>
        </w:tc>
        <w:tc>
          <w:tcPr>
            <w:tcW w:w="460" w:type="dxa"/>
            <w:vAlign w:val="bottom"/>
            <w:gridSpan w:val="2"/>
          </w:tcPr>
          <w:p>
            <w:pPr>
              <w:jc w:val="right"/>
              <w:ind w:right="120"/>
              <w:spacing w:after="0"/>
              <w:rPr>
                <w:sz w:val="20"/>
                <w:szCs w:val="20"/>
                <w:color w:val="auto"/>
              </w:rPr>
            </w:pPr>
            <w:r>
              <w:rPr>
                <w:rFonts w:ascii="Arial" w:cs="Arial" w:eastAsia="Arial" w:hAnsi="Arial"/>
                <w:sz w:val="15"/>
                <w:szCs w:val="15"/>
                <w:color w:val="auto"/>
              </w:rPr>
              <w:t>5.7</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80" w:type="dxa"/>
            <w:vAlign w:val="bottom"/>
            <w:gridSpan w:val="2"/>
          </w:tcPr>
          <w:p>
            <w:pPr>
              <w:jc w:val="right"/>
              <w:ind w:right="160"/>
              <w:spacing w:after="0"/>
              <w:rPr>
                <w:sz w:val="20"/>
                <w:szCs w:val="20"/>
                <w:color w:val="auto"/>
              </w:rPr>
            </w:pPr>
            <w:r>
              <w:rPr>
                <w:rFonts w:ascii="Arial" w:cs="Arial" w:eastAsia="Arial" w:hAnsi="Arial"/>
                <w:sz w:val="15"/>
                <w:szCs w:val="15"/>
                <w:color w:val="auto"/>
              </w:rPr>
              <w:t>5.0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-1693545</wp:posOffset>
            </wp:positionV>
            <wp:extent cx="7249795" cy="379222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49795" cy="3792220"/>
                    </a:xfrm>
                    <a:prstGeom prst="rect">
                      <a:avLst/>
                    </a:prstGeom>
                    <a:noFill/>
                  </pic:spPr>
                </pic:pic>
              </a:graphicData>
            </a:graphic>
          </wp:anchor>
        </w:drawing>
      </w:r>
    </w:p>
    <w:p>
      <w:pPr>
        <w:ind w:left="600" w:hanging="595"/>
        <w:spacing w:after="0" w:line="230" w:lineRule="auto"/>
        <w:tabs>
          <w:tab w:leader="none" w:pos="600" w:val="left"/>
        </w:tabs>
        <w:numPr>
          <w:ilvl w:val="0"/>
          <w:numId w:val="69"/>
        </w:numPr>
        <w:rPr>
          <w:rFonts w:ascii="Arial" w:cs="Arial" w:eastAsia="Arial" w:hAnsi="Arial"/>
          <w:sz w:val="15"/>
          <w:szCs w:val="15"/>
          <w:b w:val="1"/>
          <w:bCs w:val="1"/>
          <w:color w:val="auto"/>
        </w:rPr>
      </w:pPr>
      <w:r>
        <w:rPr>
          <w:rFonts w:ascii="Arial" w:cs="Arial" w:eastAsia="Arial" w:hAnsi="Arial"/>
          <w:sz w:val="15"/>
          <w:szCs w:val="15"/>
          <w:b w:val="1"/>
          <w:bCs w:val="1"/>
          <w:color w:val="auto"/>
        </w:rPr>
        <w:t>Average Invested Assets and Cash Used in Core Yield (excl. Floating and</w:t>
      </w:r>
    </w:p>
    <w:tbl>
      <w:tblPr>
        <w:tblLayout w:type="fixed"/>
        <w:tblInd w:w="0" w:type="dxa"/>
        <w:tblCellMar>
          <w:top w:w="0" w:type="dxa"/>
          <w:left w:w="0" w:type="dxa"/>
          <w:bottom w:w="0" w:type="dxa"/>
          <w:right w:w="0" w:type="dxa"/>
        </w:tblCellMar>
      </w:tblPr>
      <w:tr>
        <w:trPr>
          <w:trHeight w:val="160"/>
        </w:trPr>
        <w:tc>
          <w:tcPr>
            <w:tcW w:w="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820" w:type="dxa"/>
            <w:vAlign w:val="bottom"/>
            <w:gridSpan w:val="2"/>
          </w:tcPr>
          <w:p>
            <w:pPr>
              <w:ind w:left="180"/>
              <w:spacing w:after="0" w:line="160" w:lineRule="exact"/>
              <w:rPr>
                <w:sz w:val="20"/>
                <w:szCs w:val="20"/>
                <w:color w:val="auto"/>
              </w:rPr>
            </w:pPr>
            <w:r>
              <w:rPr>
                <w:rFonts w:ascii="Arial" w:cs="Arial" w:eastAsia="Arial" w:hAnsi="Arial"/>
                <w:sz w:val="15"/>
                <w:szCs w:val="15"/>
                <w:b w:val="1"/>
                <w:bCs w:val="1"/>
                <w:color w:val="auto"/>
              </w:rPr>
              <w:t>Non-Recourse Funding) Calculation</w:t>
            </w:r>
          </w:p>
        </w:tc>
        <w:tc>
          <w:tcPr>
            <w:tcW w:w="540" w:type="dxa"/>
            <w:vAlign w:val="bottom"/>
            <w:gridSpan w:val="2"/>
          </w:tcPr>
          <w:p>
            <w:pPr>
              <w:jc w:val="right"/>
              <w:ind w:right="200"/>
              <w:spacing w:after="0" w:line="160" w:lineRule="exact"/>
              <w:rPr>
                <w:sz w:val="20"/>
                <w:szCs w:val="20"/>
                <w:color w:val="auto"/>
              </w:rPr>
            </w:pPr>
            <w:r>
              <w:rPr>
                <w:rFonts w:ascii="Arial" w:cs="Arial" w:eastAsia="Arial" w:hAnsi="Arial"/>
                <w:sz w:val="15"/>
                <w:szCs w:val="15"/>
                <w:u w:val="single" w:color="auto"/>
                <w:color w:val="auto"/>
                <w:w w:val="85"/>
              </w:rPr>
              <w:t>$</w:t>
            </w:r>
            <w:r>
              <w:rPr>
                <w:rFonts w:ascii="Arial" w:cs="Arial" w:eastAsia="Arial" w:hAnsi="Arial"/>
                <w:sz w:val="15"/>
                <w:szCs w:val="15"/>
                <w:color w:val="auto"/>
                <w:w w:val="85"/>
              </w:rPr>
              <w:t>66.7</w:t>
            </w:r>
          </w:p>
        </w:tc>
        <w:tc>
          <w:tcPr>
            <w:tcW w:w="680" w:type="dxa"/>
            <w:vAlign w:val="bottom"/>
            <w:gridSpan w:val="3"/>
          </w:tcPr>
          <w:p>
            <w:pPr>
              <w:jc w:val="right"/>
              <w:ind w:right="260"/>
              <w:spacing w:after="0" w:line="160" w:lineRule="exact"/>
              <w:rPr>
                <w:sz w:val="20"/>
                <w:szCs w:val="20"/>
                <w:color w:val="auto"/>
              </w:rPr>
            </w:pPr>
            <w:r>
              <w:rPr>
                <w:rFonts w:ascii="Arial" w:cs="Arial" w:eastAsia="Arial" w:hAnsi="Arial"/>
                <w:sz w:val="15"/>
                <w:szCs w:val="15"/>
                <w:u w:val="single" w:color="auto"/>
                <w:color w:val="auto"/>
              </w:rPr>
              <w:t>$</w:t>
            </w:r>
            <w:r>
              <w:rPr>
                <w:rFonts w:ascii="Arial" w:cs="Arial" w:eastAsia="Arial" w:hAnsi="Arial"/>
                <w:sz w:val="15"/>
                <w:szCs w:val="15"/>
                <w:color w:val="auto"/>
              </w:rPr>
              <w:t>66.3</w:t>
            </w:r>
          </w:p>
        </w:tc>
        <w:tc>
          <w:tcPr>
            <w:tcW w:w="600" w:type="dxa"/>
            <w:vAlign w:val="bottom"/>
            <w:gridSpan w:val="2"/>
          </w:tcPr>
          <w:p>
            <w:pPr>
              <w:jc w:val="right"/>
              <w:ind w:right="260"/>
              <w:spacing w:after="0" w:line="160" w:lineRule="exact"/>
              <w:rPr>
                <w:sz w:val="20"/>
                <w:szCs w:val="20"/>
                <w:color w:val="auto"/>
              </w:rPr>
            </w:pPr>
            <w:r>
              <w:rPr>
                <w:rFonts w:ascii="Arial" w:cs="Arial" w:eastAsia="Arial" w:hAnsi="Arial"/>
                <w:sz w:val="15"/>
                <w:szCs w:val="15"/>
                <w:u w:val="single" w:color="auto"/>
                <w:color w:val="auto"/>
                <w:w w:val="85"/>
              </w:rPr>
              <w:t>$</w:t>
            </w:r>
            <w:r>
              <w:rPr>
                <w:rFonts w:ascii="Arial" w:cs="Arial" w:eastAsia="Arial" w:hAnsi="Arial"/>
                <w:sz w:val="15"/>
                <w:szCs w:val="15"/>
                <w:color w:val="auto"/>
                <w:w w:val="85"/>
              </w:rPr>
              <w:t>65.8</w:t>
            </w:r>
          </w:p>
        </w:tc>
        <w:tc>
          <w:tcPr>
            <w:tcW w:w="520" w:type="dxa"/>
            <w:vAlign w:val="bottom"/>
            <w:gridSpan w:val="2"/>
          </w:tcPr>
          <w:p>
            <w:pPr>
              <w:jc w:val="right"/>
              <w:ind w:right="180"/>
              <w:spacing w:after="0" w:line="160" w:lineRule="exact"/>
              <w:rPr>
                <w:sz w:val="20"/>
                <w:szCs w:val="20"/>
                <w:color w:val="auto"/>
              </w:rPr>
            </w:pPr>
            <w:r>
              <w:rPr>
                <w:rFonts w:ascii="Arial" w:cs="Arial" w:eastAsia="Arial" w:hAnsi="Arial"/>
                <w:sz w:val="15"/>
                <w:szCs w:val="15"/>
                <w:u w:val="single" w:color="auto"/>
                <w:color w:val="auto"/>
                <w:w w:val="85"/>
              </w:rPr>
              <w:t>$</w:t>
            </w:r>
            <w:r>
              <w:rPr>
                <w:rFonts w:ascii="Arial" w:cs="Arial" w:eastAsia="Arial" w:hAnsi="Arial"/>
                <w:sz w:val="15"/>
                <w:szCs w:val="15"/>
                <w:color w:val="auto"/>
                <w:w w:val="85"/>
              </w:rPr>
              <w:t>65.2</w:t>
            </w:r>
          </w:p>
        </w:tc>
        <w:tc>
          <w:tcPr>
            <w:tcW w:w="140" w:type="dxa"/>
            <w:vAlign w:val="bottom"/>
            <w:gridSpan w:val="2"/>
          </w:tcPr>
          <w:p>
            <w:pPr>
              <w:jc w:val="right"/>
              <w:spacing w:after="0" w:line="160" w:lineRule="exact"/>
              <w:rPr>
                <w:sz w:val="20"/>
                <w:szCs w:val="20"/>
                <w:color w:val="auto"/>
              </w:rPr>
            </w:pPr>
            <w:r>
              <w:rPr>
                <w:rFonts w:ascii="Arial" w:cs="Arial" w:eastAsia="Arial" w:hAnsi="Arial"/>
                <w:sz w:val="15"/>
                <w:szCs w:val="15"/>
                <w:color w:val="auto"/>
              </w:rPr>
              <w:t>$</w:t>
            </w:r>
          </w:p>
        </w:tc>
        <w:tc>
          <w:tcPr>
            <w:tcW w:w="540" w:type="dxa"/>
            <w:vAlign w:val="bottom"/>
            <w:gridSpan w:val="2"/>
          </w:tcPr>
          <w:p>
            <w:pPr>
              <w:jc w:val="right"/>
              <w:ind w:right="200"/>
              <w:spacing w:after="0" w:line="160" w:lineRule="exact"/>
              <w:rPr>
                <w:sz w:val="20"/>
                <w:szCs w:val="20"/>
                <w:color w:val="auto"/>
              </w:rPr>
            </w:pPr>
            <w:r>
              <w:rPr>
                <w:rFonts w:ascii="Arial" w:cs="Arial" w:eastAsia="Arial" w:hAnsi="Arial"/>
                <w:sz w:val="15"/>
                <w:szCs w:val="15"/>
                <w:color w:val="auto"/>
              </w:rPr>
              <w:t>66.0</w:t>
            </w:r>
          </w:p>
        </w:tc>
        <w:tc>
          <w:tcPr>
            <w:tcW w:w="580" w:type="dxa"/>
            <w:vAlign w:val="bottom"/>
            <w:gridSpan w:val="3"/>
          </w:tcPr>
          <w:p>
            <w:pPr>
              <w:jc w:val="right"/>
              <w:ind w:right="180"/>
              <w:spacing w:after="0" w:line="160" w:lineRule="exact"/>
              <w:rPr>
                <w:sz w:val="20"/>
                <w:szCs w:val="20"/>
                <w:color w:val="auto"/>
              </w:rPr>
            </w:pPr>
            <w:r>
              <w:rPr>
                <w:rFonts w:ascii="Arial" w:cs="Arial" w:eastAsia="Arial" w:hAnsi="Arial"/>
                <w:sz w:val="15"/>
                <w:szCs w:val="15"/>
                <w:u w:val="single" w:color="auto"/>
                <w:color w:val="auto"/>
              </w:rPr>
              <w:t>$</w:t>
            </w:r>
            <w:r>
              <w:rPr>
                <w:rFonts w:ascii="Arial" w:cs="Arial" w:eastAsia="Arial" w:hAnsi="Arial"/>
                <w:sz w:val="15"/>
                <w:szCs w:val="15"/>
                <w:color w:val="auto"/>
              </w:rPr>
              <w:t>64.8</w:t>
            </w:r>
          </w:p>
        </w:tc>
        <w:tc>
          <w:tcPr>
            <w:tcW w:w="660" w:type="dxa"/>
            <w:vAlign w:val="bottom"/>
            <w:gridSpan w:val="3"/>
          </w:tcPr>
          <w:p>
            <w:pPr>
              <w:jc w:val="right"/>
              <w:ind w:right="240"/>
              <w:spacing w:after="0" w:line="160" w:lineRule="exact"/>
              <w:rPr>
                <w:sz w:val="20"/>
                <w:szCs w:val="20"/>
                <w:color w:val="auto"/>
              </w:rPr>
            </w:pPr>
            <w:r>
              <w:rPr>
                <w:rFonts w:ascii="Arial" w:cs="Arial" w:eastAsia="Arial" w:hAnsi="Arial"/>
                <w:sz w:val="15"/>
                <w:szCs w:val="15"/>
                <w:u w:val="single" w:color="auto"/>
                <w:color w:val="auto"/>
              </w:rPr>
              <w:t>$</w:t>
            </w:r>
            <w:r>
              <w:rPr>
                <w:rFonts w:ascii="Arial" w:cs="Arial" w:eastAsia="Arial" w:hAnsi="Arial"/>
                <w:sz w:val="15"/>
                <w:szCs w:val="15"/>
                <w:color w:val="auto"/>
              </w:rPr>
              <w:t>63.7</w:t>
            </w:r>
          </w:p>
        </w:tc>
        <w:tc>
          <w:tcPr>
            <w:tcW w:w="600" w:type="dxa"/>
            <w:vAlign w:val="bottom"/>
            <w:gridSpan w:val="2"/>
          </w:tcPr>
          <w:p>
            <w:pPr>
              <w:jc w:val="right"/>
              <w:ind w:right="260"/>
              <w:spacing w:after="0" w:line="160" w:lineRule="exact"/>
              <w:rPr>
                <w:sz w:val="20"/>
                <w:szCs w:val="20"/>
                <w:color w:val="auto"/>
              </w:rPr>
            </w:pPr>
            <w:r>
              <w:rPr>
                <w:rFonts w:ascii="Arial" w:cs="Arial" w:eastAsia="Arial" w:hAnsi="Arial"/>
                <w:sz w:val="15"/>
                <w:szCs w:val="15"/>
                <w:u w:val="single" w:color="auto"/>
                <w:color w:val="auto"/>
                <w:w w:val="85"/>
              </w:rPr>
              <w:t>$</w:t>
            </w:r>
            <w:r>
              <w:rPr>
                <w:rFonts w:ascii="Arial" w:cs="Arial" w:eastAsia="Arial" w:hAnsi="Arial"/>
                <w:sz w:val="15"/>
                <w:szCs w:val="15"/>
                <w:color w:val="auto"/>
                <w:w w:val="85"/>
              </w:rPr>
              <w:t>63.1</w:t>
            </w:r>
          </w:p>
        </w:tc>
        <w:tc>
          <w:tcPr>
            <w:tcW w:w="520" w:type="dxa"/>
            <w:vAlign w:val="bottom"/>
            <w:gridSpan w:val="2"/>
          </w:tcPr>
          <w:p>
            <w:pPr>
              <w:jc w:val="right"/>
              <w:ind w:right="180"/>
              <w:spacing w:after="0" w:line="160" w:lineRule="exact"/>
              <w:rPr>
                <w:sz w:val="20"/>
                <w:szCs w:val="20"/>
                <w:color w:val="auto"/>
              </w:rPr>
            </w:pPr>
            <w:r>
              <w:rPr>
                <w:rFonts w:ascii="Arial" w:cs="Arial" w:eastAsia="Arial" w:hAnsi="Arial"/>
                <w:sz w:val="15"/>
                <w:szCs w:val="15"/>
                <w:u w:val="single" w:color="auto"/>
                <w:color w:val="auto"/>
                <w:w w:val="85"/>
              </w:rPr>
              <w:t>$</w:t>
            </w:r>
            <w:r>
              <w:rPr>
                <w:rFonts w:ascii="Arial" w:cs="Arial" w:eastAsia="Arial" w:hAnsi="Arial"/>
                <w:sz w:val="15"/>
                <w:szCs w:val="15"/>
                <w:color w:val="auto"/>
                <w:w w:val="85"/>
              </w:rPr>
              <w:t>63.4</w:t>
            </w:r>
          </w:p>
        </w:tc>
        <w:tc>
          <w:tcPr>
            <w:tcW w:w="140" w:type="dxa"/>
            <w:vAlign w:val="bottom"/>
            <w:gridSpan w:val="2"/>
          </w:tcPr>
          <w:p>
            <w:pPr>
              <w:jc w:val="right"/>
              <w:spacing w:after="0" w:line="160" w:lineRule="exact"/>
              <w:rPr>
                <w:sz w:val="20"/>
                <w:szCs w:val="20"/>
                <w:color w:val="auto"/>
              </w:rPr>
            </w:pPr>
            <w:r>
              <w:rPr>
                <w:rFonts w:ascii="Arial" w:cs="Arial" w:eastAsia="Arial" w:hAnsi="Arial"/>
                <w:sz w:val="15"/>
                <w:szCs w:val="15"/>
                <w:color w:val="auto"/>
              </w:rPr>
              <w:t>$</w:t>
            </w:r>
          </w:p>
        </w:tc>
        <w:tc>
          <w:tcPr>
            <w:tcW w:w="520" w:type="dxa"/>
            <w:vAlign w:val="bottom"/>
            <w:gridSpan w:val="2"/>
          </w:tcPr>
          <w:p>
            <w:pPr>
              <w:jc w:val="right"/>
              <w:ind w:right="160"/>
              <w:spacing w:after="0" w:line="160" w:lineRule="exact"/>
              <w:rPr>
                <w:sz w:val="20"/>
                <w:szCs w:val="20"/>
                <w:color w:val="auto"/>
              </w:rPr>
            </w:pPr>
            <w:r>
              <w:rPr>
                <w:rFonts w:ascii="Arial" w:cs="Arial" w:eastAsia="Arial" w:hAnsi="Arial"/>
                <w:sz w:val="15"/>
                <w:szCs w:val="15"/>
                <w:color w:val="auto"/>
              </w:rPr>
              <w:t>63.7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20" w:type="dxa"/>
            <w:vAlign w:val="bottom"/>
            <w:gridSpan w:val="2"/>
            <w:vMerge w:val="restart"/>
          </w:tcPr>
          <w:p>
            <w:pPr>
              <w:ind w:left="40"/>
              <w:spacing w:after="0"/>
              <w:rPr>
                <w:sz w:val="20"/>
                <w:szCs w:val="20"/>
                <w:color w:val="auto"/>
              </w:rPr>
            </w:pPr>
            <w:r>
              <w:rPr>
                <w:rFonts w:ascii="Arial" w:cs="Arial" w:eastAsia="Arial" w:hAnsi="Arial"/>
                <w:sz w:val="15"/>
                <w:szCs w:val="15"/>
                <w:b w:val="1"/>
                <w:bCs w:val="1"/>
                <w:color w:val="auto"/>
              </w:rPr>
              <w:t>(Income—amounts in millions)</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820" w:type="dxa"/>
            <w:vAlign w:val="bottom"/>
            <w:gridSpan w:val="2"/>
            <w:vMerge w:val="continue"/>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40" w:type="dxa"/>
            <w:vAlign w:val="bottom"/>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(D)</w:t>
            </w:r>
          </w:p>
        </w:tc>
        <w:tc>
          <w:tcPr>
            <w:tcW w:w="4820" w:type="dxa"/>
            <w:vAlign w:val="bottom"/>
            <w:gridSpan w:val="2"/>
            <w:shd w:val="clear" w:color="auto" w:fill="CCEEFF"/>
          </w:tcPr>
          <w:p>
            <w:pPr>
              <w:ind w:left="40"/>
              <w:spacing w:after="0" w:line="159" w:lineRule="exact"/>
              <w:rPr>
                <w:sz w:val="20"/>
                <w:szCs w:val="20"/>
                <w:color w:val="auto"/>
              </w:rPr>
            </w:pPr>
            <w:r>
              <w:rPr>
                <w:rFonts w:ascii="Arial" w:cs="Arial" w:eastAsia="Arial" w:hAnsi="Arial"/>
                <w:sz w:val="15"/>
                <w:szCs w:val="15"/>
                <w:b w:val="1"/>
                <w:bCs w:val="1"/>
                <w:color w:val="auto"/>
              </w:rPr>
              <w:t>Reported—Net Investment Income</w:t>
            </w: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w w:val="85"/>
              </w:rPr>
              <w:t>$ 819</w:t>
            </w:r>
          </w:p>
        </w:tc>
        <w:tc>
          <w:tcPr>
            <w:tcW w:w="680" w:type="dxa"/>
            <w:vAlign w:val="bottom"/>
            <w:gridSpan w:val="3"/>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$ 805</w:t>
            </w:r>
          </w:p>
        </w:tc>
        <w:tc>
          <w:tcPr>
            <w:tcW w:w="60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w w:val="85"/>
              </w:rPr>
              <w:t>$ 813</w:t>
            </w: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w w:val="85"/>
              </w:rPr>
              <w:t>$ 805</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w w:val="85"/>
              </w:rPr>
              <w:t>3,242</w:t>
            </w:r>
          </w:p>
        </w:tc>
        <w:tc>
          <w:tcPr>
            <w:tcW w:w="580" w:type="dxa"/>
            <w:vAlign w:val="bottom"/>
            <w:gridSpan w:val="3"/>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$ 835</w:t>
            </w:r>
          </w:p>
        </w:tc>
        <w:tc>
          <w:tcPr>
            <w:tcW w:w="660" w:type="dxa"/>
            <w:vAlign w:val="bottom"/>
            <w:gridSpan w:val="3"/>
            <w:shd w:val="clear" w:color="auto" w:fill="CCEEFF"/>
          </w:tcPr>
          <w:p>
            <w:pPr>
              <w:jc w:val="right"/>
              <w:ind w:right="240"/>
              <w:spacing w:after="0" w:line="159" w:lineRule="exact"/>
              <w:rPr>
                <w:sz w:val="20"/>
                <w:szCs w:val="20"/>
                <w:color w:val="auto"/>
              </w:rPr>
            </w:pPr>
            <w:r>
              <w:rPr>
                <w:rFonts w:ascii="Arial" w:cs="Arial" w:eastAsia="Arial" w:hAnsi="Arial"/>
                <w:sz w:val="15"/>
                <w:szCs w:val="15"/>
                <w:color w:val="auto"/>
              </w:rPr>
              <w:t>$ 801</w:t>
            </w:r>
          </w:p>
        </w:tc>
        <w:tc>
          <w:tcPr>
            <w:tcW w:w="60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w w:val="85"/>
              </w:rPr>
              <w:t>$ 821</w:t>
            </w: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w w:val="85"/>
              </w:rPr>
              <w:t>$ 814</w:t>
            </w:r>
          </w:p>
        </w:tc>
        <w:tc>
          <w:tcPr>
            <w:tcW w:w="1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w:t>
            </w:r>
          </w:p>
        </w:tc>
        <w:tc>
          <w:tcPr>
            <w:tcW w:w="52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w w:val="90"/>
              </w:rPr>
              <w:t>3,271</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820" w:type="dxa"/>
            <w:vAlign w:val="bottom"/>
            <w:gridSpan w:val="2"/>
          </w:tcPr>
          <w:p>
            <w:pPr>
              <w:ind w:left="40"/>
              <w:spacing w:after="0" w:line="159" w:lineRule="exact"/>
              <w:rPr>
                <w:sz w:val="20"/>
                <w:szCs w:val="20"/>
                <w:color w:val="auto"/>
              </w:rPr>
            </w:pPr>
            <w:r>
              <w:rPr>
                <w:rFonts w:ascii="Arial" w:cs="Arial" w:eastAsia="Arial" w:hAnsi="Arial"/>
                <w:sz w:val="15"/>
                <w:szCs w:val="15"/>
                <w:color w:val="auto"/>
              </w:rPr>
              <w:t>Subtract:</w:t>
            </w: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4820" w:type="dxa"/>
            <w:vAlign w:val="bottom"/>
            <w:gridSpan w:val="2"/>
            <w:shd w:val="clear" w:color="auto" w:fill="CCEEFF"/>
          </w:tcPr>
          <w:p>
            <w:pPr>
              <w:ind w:left="340"/>
              <w:spacing w:after="0" w:line="159" w:lineRule="exact"/>
              <w:rPr>
                <w:sz w:val="20"/>
                <w:szCs w:val="20"/>
                <w:color w:val="auto"/>
              </w:rPr>
            </w:pPr>
            <w:r>
              <w:rPr>
                <w:rFonts w:ascii="Arial" w:cs="Arial" w:eastAsia="Arial" w:hAnsi="Arial"/>
                <w:sz w:val="15"/>
                <w:szCs w:val="15"/>
                <w:color w:val="auto"/>
              </w:rPr>
              <w:t>Bond calls and commercial mortgage loan prepayments</w:t>
            </w: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18</w:t>
            </w:r>
          </w:p>
        </w:tc>
        <w:tc>
          <w:tcPr>
            <w:tcW w:w="42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17</w:t>
            </w:r>
          </w:p>
        </w:tc>
        <w:tc>
          <w:tcPr>
            <w:tcW w:w="26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7</w:t>
            </w: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10</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52</w:t>
            </w:r>
          </w:p>
        </w:tc>
        <w:tc>
          <w:tcPr>
            <w:tcW w:w="580" w:type="dxa"/>
            <w:vAlign w:val="bottom"/>
            <w:gridSpan w:val="3"/>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8</w:t>
            </w:r>
          </w:p>
        </w:tc>
        <w:tc>
          <w:tcPr>
            <w:tcW w:w="42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5"/>
                <w:szCs w:val="15"/>
                <w:color w:val="auto"/>
              </w:rPr>
              <w:t>15</w:t>
            </w:r>
          </w:p>
        </w:tc>
        <w:tc>
          <w:tcPr>
            <w:tcW w:w="24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14</w:t>
            </w: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10</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47</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820" w:type="dxa"/>
            <w:vAlign w:val="bottom"/>
            <w:gridSpan w:val="2"/>
          </w:tcPr>
          <w:p>
            <w:pPr>
              <w:ind w:left="340"/>
              <w:spacing w:after="0" w:line="159" w:lineRule="exact"/>
              <w:rPr>
                <w:sz w:val="20"/>
                <w:szCs w:val="20"/>
                <w:color w:val="auto"/>
              </w:rPr>
            </w:pPr>
            <w:r>
              <w:rPr>
                <w:rFonts w:ascii="Arial" w:cs="Arial" w:eastAsia="Arial" w:hAnsi="Arial"/>
                <w:sz w:val="15"/>
                <w:szCs w:val="15"/>
                <w:color w:val="auto"/>
              </w:rPr>
              <w:t>Reinsurance</w:t>
            </w:r>
            <w:r>
              <w:rPr>
                <w:rFonts w:ascii="Arial" w:cs="Arial" w:eastAsia="Arial" w:hAnsi="Arial"/>
                <w:sz w:val="12"/>
                <w:szCs w:val="12"/>
                <w:color w:val="auto"/>
              </w:rPr>
              <w:t>(3)</w:t>
            </w: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14</w:t>
            </w:r>
          </w:p>
        </w:tc>
        <w:tc>
          <w:tcPr>
            <w:tcW w:w="42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19</w:t>
            </w:r>
          </w:p>
        </w:tc>
        <w:tc>
          <w:tcPr>
            <w:tcW w:w="260" w:type="dxa"/>
            <w:vAlign w:val="bottom"/>
          </w:tcPr>
          <w:p>
            <w:pPr>
              <w:spacing w:after="0"/>
              <w:rPr>
                <w:sz w:val="13"/>
                <w:szCs w:val="13"/>
                <w:color w:val="auto"/>
              </w:rPr>
            </w:pPr>
          </w:p>
        </w:tc>
        <w:tc>
          <w:tcPr>
            <w:tcW w:w="340" w:type="dxa"/>
            <w:vAlign w:val="bottom"/>
          </w:tcPr>
          <w:p>
            <w:pPr>
              <w:jc w:val="right"/>
              <w:spacing w:after="0" w:line="159" w:lineRule="exact"/>
              <w:rPr>
                <w:sz w:val="20"/>
                <w:szCs w:val="20"/>
                <w:color w:val="auto"/>
              </w:rPr>
            </w:pPr>
            <w:r>
              <w:rPr>
                <w:rFonts w:ascii="Arial" w:cs="Arial" w:eastAsia="Arial" w:hAnsi="Arial"/>
                <w:sz w:val="15"/>
                <w:szCs w:val="15"/>
                <w:color w:val="auto"/>
              </w:rPr>
              <w:t>13</w:t>
            </w:r>
          </w:p>
        </w:tc>
        <w:tc>
          <w:tcPr>
            <w:tcW w:w="260" w:type="dxa"/>
            <w:vAlign w:val="bottom"/>
          </w:tcPr>
          <w:p>
            <w:pPr>
              <w:spacing w:after="0"/>
              <w:rPr>
                <w:sz w:val="13"/>
                <w:szCs w:val="13"/>
                <w:color w:val="auto"/>
              </w:rPr>
            </w:pP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22</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200"/>
              <w:spacing w:after="0" w:line="159" w:lineRule="exact"/>
              <w:rPr>
                <w:sz w:val="20"/>
                <w:szCs w:val="20"/>
                <w:color w:val="auto"/>
              </w:rPr>
            </w:pPr>
            <w:r>
              <w:rPr>
                <w:rFonts w:ascii="Arial" w:cs="Arial" w:eastAsia="Arial" w:hAnsi="Arial"/>
                <w:sz w:val="15"/>
                <w:szCs w:val="15"/>
                <w:color w:val="auto"/>
              </w:rPr>
              <w:t>68</w:t>
            </w:r>
          </w:p>
        </w:tc>
        <w:tc>
          <w:tcPr>
            <w:tcW w:w="580" w:type="dxa"/>
            <w:vAlign w:val="bottom"/>
            <w:gridSpan w:val="3"/>
          </w:tcPr>
          <w:p>
            <w:pPr>
              <w:jc w:val="right"/>
              <w:ind w:right="180"/>
              <w:spacing w:after="0" w:line="159" w:lineRule="exact"/>
              <w:rPr>
                <w:sz w:val="20"/>
                <w:szCs w:val="20"/>
                <w:color w:val="auto"/>
              </w:rPr>
            </w:pPr>
            <w:r>
              <w:rPr>
                <w:rFonts w:ascii="Arial" w:cs="Arial" w:eastAsia="Arial" w:hAnsi="Arial"/>
                <w:sz w:val="15"/>
                <w:szCs w:val="15"/>
                <w:color w:val="auto"/>
              </w:rPr>
              <w:t>20</w:t>
            </w:r>
          </w:p>
        </w:tc>
        <w:tc>
          <w:tcPr>
            <w:tcW w:w="420" w:type="dxa"/>
            <w:vAlign w:val="bottom"/>
            <w:gridSpan w:val="2"/>
          </w:tcPr>
          <w:p>
            <w:pPr>
              <w:jc w:val="right"/>
              <w:spacing w:after="0" w:line="159" w:lineRule="exact"/>
              <w:rPr>
                <w:sz w:val="20"/>
                <w:szCs w:val="20"/>
                <w:color w:val="auto"/>
              </w:rPr>
            </w:pPr>
            <w:r>
              <w:rPr>
                <w:rFonts w:ascii="Arial" w:cs="Arial" w:eastAsia="Arial" w:hAnsi="Arial"/>
                <w:sz w:val="15"/>
                <w:szCs w:val="15"/>
                <w:color w:val="auto"/>
              </w:rPr>
              <w:t>17</w:t>
            </w:r>
          </w:p>
        </w:tc>
        <w:tc>
          <w:tcPr>
            <w:tcW w:w="240" w:type="dxa"/>
            <w:vAlign w:val="bottom"/>
          </w:tcPr>
          <w:p>
            <w:pPr>
              <w:spacing w:after="0"/>
              <w:rPr>
                <w:sz w:val="13"/>
                <w:szCs w:val="13"/>
                <w:color w:val="auto"/>
              </w:rPr>
            </w:pPr>
          </w:p>
        </w:tc>
        <w:tc>
          <w:tcPr>
            <w:tcW w:w="600" w:type="dxa"/>
            <w:vAlign w:val="bottom"/>
            <w:gridSpan w:val="2"/>
          </w:tcPr>
          <w:p>
            <w:pPr>
              <w:jc w:val="right"/>
              <w:ind w:right="260"/>
              <w:spacing w:after="0" w:line="159" w:lineRule="exact"/>
              <w:rPr>
                <w:sz w:val="20"/>
                <w:szCs w:val="20"/>
                <w:color w:val="auto"/>
              </w:rPr>
            </w:pPr>
            <w:r>
              <w:rPr>
                <w:rFonts w:ascii="Arial" w:cs="Arial" w:eastAsia="Arial" w:hAnsi="Arial"/>
                <w:sz w:val="15"/>
                <w:szCs w:val="15"/>
                <w:color w:val="auto"/>
              </w:rPr>
              <w:t>21</w:t>
            </w:r>
          </w:p>
        </w:tc>
        <w:tc>
          <w:tcPr>
            <w:tcW w:w="520" w:type="dxa"/>
            <w:vAlign w:val="bottom"/>
            <w:gridSpan w:val="2"/>
          </w:tcPr>
          <w:p>
            <w:pPr>
              <w:jc w:val="right"/>
              <w:ind w:right="180"/>
              <w:spacing w:after="0" w:line="159" w:lineRule="exact"/>
              <w:rPr>
                <w:sz w:val="20"/>
                <w:szCs w:val="20"/>
                <w:color w:val="auto"/>
              </w:rPr>
            </w:pPr>
            <w:r>
              <w:rPr>
                <w:rFonts w:ascii="Arial" w:cs="Arial" w:eastAsia="Arial" w:hAnsi="Arial"/>
                <w:sz w:val="15"/>
                <w:szCs w:val="15"/>
                <w:color w:val="auto"/>
              </w:rPr>
              <w:t>22</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60"/>
              <w:spacing w:after="0" w:line="159" w:lineRule="exact"/>
              <w:rPr>
                <w:sz w:val="20"/>
                <w:szCs w:val="20"/>
                <w:color w:val="auto"/>
              </w:rPr>
            </w:pPr>
            <w:r>
              <w:rPr>
                <w:rFonts w:ascii="Arial" w:cs="Arial" w:eastAsia="Arial" w:hAnsi="Arial"/>
                <w:sz w:val="15"/>
                <w:szCs w:val="15"/>
                <w:color w:val="auto"/>
              </w:rPr>
              <w:t>80</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4820" w:type="dxa"/>
            <w:vAlign w:val="bottom"/>
            <w:gridSpan w:val="2"/>
            <w:shd w:val="clear" w:color="auto" w:fill="CCEEFF"/>
          </w:tcPr>
          <w:p>
            <w:pPr>
              <w:ind w:left="340"/>
              <w:spacing w:after="0" w:line="159" w:lineRule="exact"/>
              <w:rPr>
                <w:sz w:val="20"/>
                <w:szCs w:val="20"/>
                <w:color w:val="auto"/>
              </w:rPr>
            </w:pPr>
            <w:r>
              <w:rPr>
                <w:rFonts w:ascii="Arial" w:cs="Arial" w:eastAsia="Arial" w:hAnsi="Arial"/>
                <w:sz w:val="15"/>
                <w:szCs w:val="15"/>
                <w:color w:val="auto"/>
              </w:rPr>
              <w:t>Other non-core items</w:t>
            </w:r>
            <w:r>
              <w:rPr>
                <w:rFonts w:ascii="Arial" w:cs="Arial" w:eastAsia="Arial" w:hAnsi="Arial"/>
                <w:sz w:val="12"/>
                <w:szCs w:val="12"/>
                <w:color w:val="auto"/>
              </w:rPr>
              <w:t>(4)</w:t>
            </w: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12</w:t>
            </w:r>
          </w:p>
        </w:tc>
        <w:tc>
          <w:tcPr>
            <w:tcW w:w="680" w:type="dxa"/>
            <w:vAlign w:val="bottom"/>
            <w:gridSpan w:val="3"/>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(18)</w:t>
            </w:r>
          </w:p>
        </w:tc>
        <w:tc>
          <w:tcPr>
            <w:tcW w:w="340" w:type="dxa"/>
            <w:vAlign w:val="bottom"/>
            <w:shd w:val="clear" w:color="auto" w:fill="CCEEFF"/>
          </w:tcPr>
          <w:p>
            <w:pPr>
              <w:jc w:val="right"/>
              <w:spacing w:after="0" w:line="159" w:lineRule="exact"/>
              <w:rPr>
                <w:sz w:val="20"/>
                <w:szCs w:val="20"/>
                <w:color w:val="auto"/>
              </w:rPr>
            </w:pPr>
            <w:r>
              <w:rPr>
                <w:rFonts w:ascii="Arial" w:cs="Arial" w:eastAsia="Arial" w:hAnsi="Arial"/>
                <w:sz w:val="15"/>
                <w:szCs w:val="15"/>
                <w:color w:val="auto"/>
              </w:rPr>
              <w:t>12</w:t>
            </w:r>
          </w:p>
        </w:tc>
        <w:tc>
          <w:tcPr>
            <w:tcW w:w="26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5</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11</w:t>
            </w:r>
          </w:p>
        </w:tc>
        <w:tc>
          <w:tcPr>
            <w:tcW w:w="580" w:type="dxa"/>
            <w:vAlign w:val="bottom"/>
            <w:gridSpan w:val="3"/>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17</w:t>
            </w:r>
          </w:p>
        </w:tc>
        <w:tc>
          <w:tcPr>
            <w:tcW w:w="660" w:type="dxa"/>
            <w:vAlign w:val="bottom"/>
            <w:gridSpan w:val="3"/>
            <w:shd w:val="clear" w:color="auto" w:fill="CCEEFF"/>
          </w:tcPr>
          <w:p>
            <w:pPr>
              <w:jc w:val="right"/>
              <w:ind w:right="240"/>
              <w:spacing w:after="0" w:line="159" w:lineRule="exact"/>
              <w:rPr>
                <w:sz w:val="20"/>
                <w:szCs w:val="20"/>
                <w:color w:val="auto"/>
              </w:rPr>
            </w:pPr>
            <w:r>
              <w:rPr>
                <w:rFonts w:ascii="Arial" w:cs="Arial" w:eastAsia="Arial" w:hAnsi="Arial"/>
                <w:sz w:val="15"/>
                <w:szCs w:val="15"/>
                <w:color w:val="auto"/>
              </w:rPr>
              <w:t>4</w:t>
            </w:r>
          </w:p>
        </w:tc>
        <w:tc>
          <w:tcPr>
            <w:tcW w:w="60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19</w:t>
            </w: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2</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rPr>
              <w:t>42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820" w:type="dxa"/>
            <w:vAlign w:val="bottom"/>
            <w:gridSpan w:val="2"/>
          </w:tcPr>
          <w:p>
            <w:pPr>
              <w:ind w:left="340"/>
              <w:spacing w:after="0" w:line="145" w:lineRule="exact"/>
              <w:rPr>
                <w:sz w:val="20"/>
                <w:szCs w:val="20"/>
                <w:color w:val="auto"/>
              </w:rPr>
            </w:pPr>
            <w:r>
              <w:rPr>
                <w:rFonts w:ascii="Arial" w:cs="Arial" w:eastAsia="Arial" w:hAnsi="Arial"/>
                <w:sz w:val="15"/>
                <w:szCs w:val="15"/>
                <w:color w:val="auto"/>
                <w:w w:val="92"/>
              </w:rPr>
              <w:t>Restricted commercial mortgage loans and other invested assets related</w:t>
            </w:r>
          </w:p>
        </w:tc>
        <w:tc>
          <w:tcPr>
            <w:tcW w:w="3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820" w:type="dxa"/>
            <w:vAlign w:val="bottom"/>
            <w:gridSpan w:val="2"/>
          </w:tcPr>
          <w:p>
            <w:pPr>
              <w:ind w:left="480"/>
              <w:spacing w:after="0" w:line="159" w:lineRule="exact"/>
              <w:rPr>
                <w:sz w:val="20"/>
                <w:szCs w:val="20"/>
                <w:color w:val="auto"/>
              </w:rPr>
            </w:pPr>
            <w:r>
              <w:rPr>
                <w:rFonts w:ascii="Arial" w:cs="Arial" w:eastAsia="Arial" w:hAnsi="Arial"/>
                <w:sz w:val="15"/>
                <w:szCs w:val="15"/>
                <w:color w:val="auto"/>
              </w:rPr>
              <w:t>to securitization</w:t>
            </w: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820" w:type="dxa"/>
            <w:vAlign w:val="bottom"/>
            <w:gridSpan w:val="2"/>
          </w:tcPr>
          <w:p>
            <w:pPr>
              <w:ind w:left="480"/>
              <w:spacing w:after="0" w:line="172" w:lineRule="exact"/>
              <w:rPr>
                <w:sz w:val="20"/>
                <w:szCs w:val="20"/>
                <w:color w:val="auto"/>
              </w:rPr>
            </w:pPr>
            <w:r>
              <w:rPr>
                <w:rFonts w:ascii="Arial" w:cs="Arial" w:eastAsia="Arial" w:hAnsi="Arial"/>
                <w:sz w:val="15"/>
                <w:szCs w:val="15"/>
                <w:color w:val="auto"/>
              </w:rPr>
              <w:t>entities</w:t>
            </w:r>
            <w:r>
              <w:rPr>
                <w:rFonts w:ascii="Arial" w:cs="Arial" w:eastAsia="Arial" w:hAnsi="Arial"/>
                <w:sz w:val="12"/>
                <w:szCs w:val="12"/>
                <w:color w:val="auto"/>
              </w:rPr>
              <w:t>(1)</w:t>
            </w:r>
          </w:p>
        </w:tc>
        <w:tc>
          <w:tcPr>
            <w:tcW w:w="540" w:type="dxa"/>
            <w:vAlign w:val="bottom"/>
            <w:gridSpan w:val="2"/>
          </w:tcPr>
          <w:p>
            <w:pPr>
              <w:jc w:val="right"/>
              <w:ind w:right="200"/>
              <w:spacing w:after="0" w:line="172" w:lineRule="exact"/>
              <w:rPr>
                <w:sz w:val="20"/>
                <w:szCs w:val="20"/>
                <w:color w:val="auto"/>
              </w:rPr>
            </w:pPr>
            <w:r>
              <w:rPr>
                <w:rFonts w:ascii="Arial" w:cs="Arial" w:eastAsia="Arial" w:hAnsi="Arial"/>
                <w:sz w:val="15"/>
                <w:szCs w:val="15"/>
                <w:color w:val="auto"/>
              </w:rPr>
              <w:t>2</w:t>
            </w:r>
          </w:p>
        </w:tc>
        <w:tc>
          <w:tcPr>
            <w:tcW w:w="680" w:type="dxa"/>
            <w:vAlign w:val="bottom"/>
            <w:gridSpan w:val="3"/>
          </w:tcPr>
          <w:p>
            <w:pPr>
              <w:jc w:val="right"/>
              <w:ind w:right="260"/>
              <w:spacing w:after="0" w:line="172" w:lineRule="exact"/>
              <w:rPr>
                <w:sz w:val="20"/>
                <w:szCs w:val="20"/>
                <w:color w:val="auto"/>
              </w:rPr>
            </w:pPr>
            <w:r>
              <w:rPr>
                <w:rFonts w:ascii="Arial" w:cs="Arial" w:eastAsia="Arial" w:hAnsi="Arial"/>
                <w:sz w:val="15"/>
                <w:szCs w:val="15"/>
                <w:color w:val="auto"/>
              </w:rPr>
              <w:t>3</w:t>
            </w:r>
          </w:p>
        </w:tc>
        <w:tc>
          <w:tcPr>
            <w:tcW w:w="600" w:type="dxa"/>
            <w:vAlign w:val="bottom"/>
            <w:gridSpan w:val="2"/>
          </w:tcPr>
          <w:p>
            <w:pPr>
              <w:jc w:val="right"/>
              <w:ind w:right="260"/>
              <w:spacing w:after="0" w:line="172" w:lineRule="exact"/>
              <w:rPr>
                <w:sz w:val="20"/>
                <w:szCs w:val="20"/>
                <w:color w:val="auto"/>
              </w:rPr>
            </w:pPr>
            <w:r>
              <w:rPr>
                <w:rFonts w:ascii="Arial" w:cs="Arial" w:eastAsia="Arial" w:hAnsi="Arial"/>
                <w:sz w:val="15"/>
                <w:szCs w:val="15"/>
                <w:color w:val="auto"/>
              </w:rPr>
              <w:t>3</w:t>
            </w:r>
          </w:p>
        </w:tc>
        <w:tc>
          <w:tcPr>
            <w:tcW w:w="520" w:type="dxa"/>
            <w:vAlign w:val="bottom"/>
            <w:gridSpan w:val="2"/>
          </w:tcPr>
          <w:p>
            <w:pPr>
              <w:jc w:val="right"/>
              <w:ind w:right="180"/>
              <w:spacing w:after="0" w:line="172" w:lineRule="exact"/>
              <w:rPr>
                <w:sz w:val="20"/>
                <w:szCs w:val="20"/>
                <w:color w:val="auto"/>
              </w:rPr>
            </w:pPr>
            <w:r>
              <w:rPr>
                <w:rFonts w:ascii="Arial" w:cs="Arial" w:eastAsia="Arial" w:hAnsi="Arial"/>
                <w:sz w:val="15"/>
                <w:szCs w:val="15"/>
                <w:color w:val="auto"/>
              </w:rPr>
              <w:t>3</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gridSpan w:val="2"/>
          </w:tcPr>
          <w:p>
            <w:pPr>
              <w:jc w:val="right"/>
              <w:ind w:right="200"/>
              <w:spacing w:after="0" w:line="172" w:lineRule="exact"/>
              <w:rPr>
                <w:sz w:val="20"/>
                <w:szCs w:val="20"/>
                <w:color w:val="auto"/>
              </w:rPr>
            </w:pPr>
            <w:r>
              <w:rPr>
                <w:rFonts w:ascii="Arial" w:cs="Arial" w:eastAsia="Arial" w:hAnsi="Arial"/>
                <w:sz w:val="15"/>
                <w:szCs w:val="15"/>
                <w:color w:val="auto"/>
              </w:rPr>
              <w:t>11</w:t>
            </w:r>
          </w:p>
        </w:tc>
        <w:tc>
          <w:tcPr>
            <w:tcW w:w="580" w:type="dxa"/>
            <w:vAlign w:val="bottom"/>
            <w:gridSpan w:val="3"/>
          </w:tcPr>
          <w:p>
            <w:pPr>
              <w:jc w:val="right"/>
              <w:ind w:right="180"/>
              <w:spacing w:after="0" w:line="172" w:lineRule="exact"/>
              <w:rPr>
                <w:sz w:val="20"/>
                <w:szCs w:val="20"/>
                <w:color w:val="auto"/>
              </w:rPr>
            </w:pPr>
            <w:r>
              <w:rPr>
                <w:rFonts w:ascii="Arial" w:cs="Arial" w:eastAsia="Arial" w:hAnsi="Arial"/>
                <w:sz w:val="15"/>
                <w:szCs w:val="15"/>
                <w:color w:val="auto"/>
              </w:rPr>
              <w:t>3</w:t>
            </w:r>
          </w:p>
        </w:tc>
        <w:tc>
          <w:tcPr>
            <w:tcW w:w="660" w:type="dxa"/>
            <w:vAlign w:val="bottom"/>
            <w:gridSpan w:val="3"/>
          </w:tcPr>
          <w:p>
            <w:pPr>
              <w:jc w:val="right"/>
              <w:ind w:right="240"/>
              <w:spacing w:after="0" w:line="172" w:lineRule="exact"/>
              <w:rPr>
                <w:sz w:val="20"/>
                <w:szCs w:val="20"/>
                <w:color w:val="auto"/>
              </w:rPr>
            </w:pPr>
            <w:r>
              <w:rPr>
                <w:rFonts w:ascii="Arial" w:cs="Arial" w:eastAsia="Arial" w:hAnsi="Arial"/>
                <w:sz w:val="15"/>
                <w:szCs w:val="15"/>
                <w:color w:val="auto"/>
              </w:rPr>
              <w:t>4</w:t>
            </w:r>
          </w:p>
        </w:tc>
        <w:tc>
          <w:tcPr>
            <w:tcW w:w="600" w:type="dxa"/>
            <w:vAlign w:val="bottom"/>
            <w:gridSpan w:val="2"/>
          </w:tcPr>
          <w:p>
            <w:pPr>
              <w:jc w:val="right"/>
              <w:ind w:right="260"/>
              <w:spacing w:after="0" w:line="172" w:lineRule="exact"/>
              <w:rPr>
                <w:sz w:val="20"/>
                <w:szCs w:val="20"/>
                <w:color w:val="auto"/>
              </w:rPr>
            </w:pPr>
            <w:r>
              <w:rPr>
                <w:rFonts w:ascii="Arial" w:cs="Arial" w:eastAsia="Arial" w:hAnsi="Arial"/>
                <w:sz w:val="15"/>
                <w:szCs w:val="15"/>
                <w:color w:val="auto"/>
              </w:rPr>
              <w:t>4</w:t>
            </w:r>
          </w:p>
        </w:tc>
        <w:tc>
          <w:tcPr>
            <w:tcW w:w="520" w:type="dxa"/>
            <w:vAlign w:val="bottom"/>
            <w:gridSpan w:val="2"/>
          </w:tcPr>
          <w:p>
            <w:pPr>
              <w:jc w:val="right"/>
              <w:ind w:right="180"/>
              <w:spacing w:after="0" w:line="172" w:lineRule="exact"/>
              <w:rPr>
                <w:sz w:val="20"/>
                <w:szCs w:val="20"/>
                <w:color w:val="auto"/>
              </w:rPr>
            </w:pPr>
            <w:r>
              <w:rPr>
                <w:rFonts w:ascii="Arial" w:cs="Arial" w:eastAsia="Arial" w:hAnsi="Arial"/>
                <w:sz w:val="15"/>
                <w:szCs w:val="15"/>
                <w:color w:val="auto"/>
              </w:rPr>
              <w:t>4</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gridSpan w:val="2"/>
          </w:tcPr>
          <w:p>
            <w:pPr>
              <w:jc w:val="right"/>
              <w:ind w:right="160"/>
              <w:spacing w:after="0" w:line="172" w:lineRule="exact"/>
              <w:rPr>
                <w:sz w:val="20"/>
                <w:szCs w:val="20"/>
                <w:color w:val="auto"/>
              </w:rPr>
            </w:pPr>
            <w:r>
              <w:rPr>
                <w:rFonts w:ascii="Arial" w:cs="Arial" w:eastAsia="Arial" w:hAnsi="Arial"/>
                <w:sz w:val="15"/>
                <w:szCs w:val="15"/>
                <w:color w:val="auto"/>
              </w:rPr>
              <w:t>15</w:t>
            </w:r>
          </w:p>
        </w:tc>
        <w:tc>
          <w:tcPr>
            <w:tcW w:w="0" w:type="dxa"/>
            <w:vAlign w:val="bottom"/>
          </w:tcPr>
          <w:p>
            <w:pPr>
              <w:spacing w:after="0"/>
              <w:rPr>
                <w:sz w:val="1"/>
                <w:szCs w:val="1"/>
                <w:color w:val="auto"/>
              </w:rPr>
            </w:pPr>
          </w:p>
        </w:tc>
      </w:tr>
      <w:tr>
        <w:trPr>
          <w:trHeight w:val="26"/>
        </w:trPr>
        <w:tc>
          <w:tcPr>
            <w:tcW w:w="20" w:type="dxa"/>
            <w:vAlign w:val="bottom"/>
            <w:vMerge w:val="restart"/>
          </w:tcPr>
          <w:p>
            <w:pPr>
              <w:spacing w:after="0"/>
              <w:rPr>
                <w:sz w:val="2"/>
                <w:szCs w:val="2"/>
                <w:color w:val="auto"/>
              </w:rPr>
            </w:pPr>
          </w:p>
        </w:tc>
        <w:tc>
          <w:tcPr>
            <w:tcW w:w="540" w:type="dxa"/>
            <w:vAlign w:val="bottom"/>
          </w:tcPr>
          <w:p>
            <w:pPr>
              <w:spacing w:after="0"/>
              <w:rPr>
                <w:sz w:val="2"/>
                <w:szCs w:val="2"/>
                <w:color w:val="auto"/>
              </w:rPr>
            </w:pPr>
          </w:p>
        </w:tc>
        <w:tc>
          <w:tcPr>
            <w:tcW w:w="474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8"/>
        </w:trPr>
        <w:tc>
          <w:tcPr>
            <w:tcW w:w="20" w:type="dxa"/>
            <w:vAlign w:val="bottom"/>
            <w:vMerge w:val="continue"/>
          </w:tcPr>
          <w:p>
            <w:pPr>
              <w:spacing w:after="0"/>
              <w:rPr>
                <w:sz w:val="13"/>
                <w:szCs w:val="13"/>
                <w:color w:val="auto"/>
              </w:rPr>
            </w:pPr>
          </w:p>
        </w:tc>
        <w:tc>
          <w:tcPr>
            <w:tcW w:w="540" w:type="dxa"/>
            <w:vAlign w:val="bottom"/>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(E)</w:t>
            </w:r>
          </w:p>
        </w:tc>
        <w:tc>
          <w:tcPr>
            <w:tcW w:w="4820" w:type="dxa"/>
            <w:vAlign w:val="bottom"/>
            <w:gridSpan w:val="2"/>
            <w:shd w:val="clear" w:color="auto" w:fill="CCEEFF"/>
          </w:tcPr>
          <w:p>
            <w:pPr>
              <w:ind w:left="40"/>
              <w:spacing w:after="0" w:line="159" w:lineRule="exact"/>
              <w:rPr>
                <w:sz w:val="20"/>
                <w:szCs w:val="20"/>
                <w:color w:val="auto"/>
              </w:rPr>
            </w:pPr>
            <w:r>
              <w:rPr>
                <w:rFonts w:ascii="Arial" w:cs="Arial" w:eastAsia="Arial" w:hAnsi="Arial"/>
                <w:sz w:val="15"/>
                <w:szCs w:val="15"/>
                <w:b w:val="1"/>
                <w:bCs w:val="1"/>
                <w:color w:val="auto"/>
              </w:rPr>
              <w:t>Core Net Investment Income</w:t>
            </w: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rPr>
              <w:t>773</w:t>
            </w:r>
          </w:p>
        </w:tc>
        <w:tc>
          <w:tcPr>
            <w:tcW w:w="680" w:type="dxa"/>
            <w:vAlign w:val="bottom"/>
            <w:gridSpan w:val="3"/>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784</w:t>
            </w:r>
          </w:p>
        </w:tc>
        <w:tc>
          <w:tcPr>
            <w:tcW w:w="60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778</w:t>
            </w: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765</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5"/>
                <w:szCs w:val="15"/>
                <w:color w:val="auto"/>
                <w:w w:val="85"/>
              </w:rPr>
              <w:t>3,100</w:t>
            </w:r>
          </w:p>
        </w:tc>
        <w:tc>
          <w:tcPr>
            <w:tcW w:w="580" w:type="dxa"/>
            <w:vAlign w:val="bottom"/>
            <w:gridSpan w:val="3"/>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787</w:t>
            </w:r>
          </w:p>
        </w:tc>
        <w:tc>
          <w:tcPr>
            <w:tcW w:w="660" w:type="dxa"/>
            <w:vAlign w:val="bottom"/>
            <w:gridSpan w:val="3"/>
            <w:shd w:val="clear" w:color="auto" w:fill="CCEEFF"/>
          </w:tcPr>
          <w:p>
            <w:pPr>
              <w:jc w:val="right"/>
              <w:ind w:right="240"/>
              <w:spacing w:after="0" w:line="159" w:lineRule="exact"/>
              <w:rPr>
                <w:sz w:val="20"/>
                <w:szCs w:val="20"/>
                <w:color w:val="auto"/>
              </w:rPr>
            </w:pPr>
            <w:r>
              <w:rPr>
                <w:rFonts w:ascii="Arial" w:cs="Arial" w:eastAsia="Arial" w:hAnsi="Arial"/>
                <w:sz w:val="15"/>
                <w:szCs w:val="15"/>
                <w:color w:val="auto"/>
              </w:rPr>
              <w:t>761</w:t>
            </w:r>
          </w:p>
        </w:tc>
        <w:tc>
          <w:tcPr>
            <w:tcW w:w="60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5"/>
                <w:szCs w:val="15"/>
                <w:color w:val="auto"/>
              </w:rPr>
              <w:t>763</w:t>
            </w:r>
          </w:p>
        </w:tc>
        <w:tc>
          <w:tcPr>
            <w:tcW w:w="52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5"/>
                <w:szCs w:val="15"/>
                <w:color w:val="auto"/>
              </w:rPr>
              <w:t>776</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160"/>
              <w:spacing w:after="0" w:line="159" w:lineRule="exact"/>
              <w:rPr>
                <w:sz w:val="20"/>
                <w:szCs w:val="20"/>
                <w:color w:val="auto"/>
              </w:rPr>
            </w:pPr>
            <w:r>
              <w:rPr>
                <w:rFonts w:ascii="Arial" w:cs="Arial" w:eastAsia="Arial" w:hAnsi="Arial"/>
                <w:sz w:val="15"/>
                <w:szCs w:val="15"/>
                <w:color w:val="auto"/>
                <w:w w:val="90"/>
              </w:rPr>
              <w:t>3,087</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820" w:type="dxa"/>
            <w:vAlign w:val="bottom"/>
            <w:gridSpan w:val="2"/>
          </w:tcPr>
          <w:p>
            <w:pPr>
              <w:ind w:left="40"/>
              <w:spacing w:after="0" w:line="159" w:lineRule="exact"/>
              <w:rPr>
                <w:sz w:val="20"/>
                <w:szCs w:val="20"/>
                <w:color w:val="auto"/>
              </w:rPr>
            </w:pPr>
            <w:r>
              <w:rPr>
                <w:rFonts w:ascii="Arial" w:cs="Arial" w:eastAsia="Arial" w:hAnsi="Arial"/>
                <w:sz w:val="15"/>
                <w:szCs w:val="15"/>
                <w:color w:val="auto"/>
              </w:rPr>
              <w:t>Subtract:</w:t>
            </w: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4820" w:type="dxa"/>
            <w:vAlign w:val="bottom"/>
            <w:gridSpan w:val="2"/>
            <w:shd w:val="clear" w:color="auto" w:fill="CCEEFF"/>
          </w:tcPr>
          <w:p>
            <w:pPr>
              <w:ind w:left="340"/>
              <w:spacing w:after="0" w:line="145" w:lineRule="exact"/>
              <w:rPr>
                <w:sz w:val="20"/>
                <w:szCs w:val="20"/>
                <w:color w:val="auto"/>
              </w:rPr>
            </w:pPr>
            <w:r>
              <w:rPr>
                <w:rFonts w:ascii="Arial" w:cs="Arial" w:eastAsia="Arial" w:hAnsi="Arial"/>
                <w:sz w:val="15"/>
                <w:szCs w:val="15"/>
                <w:color w:val="auto"/>
                <w:w w:val="93"/>
              </w:rPr>
              <w:t>Investment income from portfolios supporting floating products and non-</w:t>
            </w: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4820" w:type="dxa"/>
            <w:vAlign w:val="bottom"/>
            <w:gridSpan w:val="2"/>
            <w:shd w:val="clear" w:color="auto" w:fill="CCEEFF"/>
          </w:tcPr>
          <w:p>
            <w:pPr>
              <w:ind w:left="480"/>
              <w:spacing w:after="0" w:line="172" w:lineRule="exact"/>
              <w:rPr>
                <w:sz w:val="20"/>
                <w:szCs w:val="20"/>
                <w:color w:val="auto"/>
              </w:rPr>
            </w:pPr>
            <w:r>
              <w:rPr>
                <w:rFonts w:ascii="Arial" w:cs="Arial" w:eastAsia="Arial" w:hAnsi="Arial"/>
                <w:sz w:val="15"/>
                <w:szCs w:val="15"/>
                <w:color w:val="auto"/>
              </w:rPr>
              <w:t>recourse funding obligations</w:t>
            </w:r>
            <w:r>
              <w:rPr>
                <w:rFonts w:ascii="Arial" w:cs="Arial" w:eastAsia="Arial" w:hAnsi="Arial"/>
                <w:sz w:val="12"/>
                <w:szCs w:val="12"/>
                <w:color w:val="auto"/>
              </w:rPr>
              <w:t>(2)</w:t>
            </w:r>
          </w:p>
        </w:tc>
        <w:tc>
          <w:tcPr>
            <w:tcW w:w="540" w:type="dxa"/>
            <w:vAlign w:val="bottom"/>
            <w:gridSpan w:val="2"/>
            <w:shd w:val="clear" w:color="auto" w:fill="CCEEFF"/>
          </w:tcPr>
          <w:p>
            <w:pPr>
              <w:jc w:val="right"/>
              <w:ind w:right="200"/>
              <w:spacing w:after="0" w:line="172" w:lineRule="exact"/>
              <w:rPr>
                <w:sz w:val="20"/>
                <w:szCs w:val="20"/>
                <w:color w:val="auto"/>
              </w:rPr>
            </w:pPr>
            <w:r>
              <w:rPr>
                <w:rFonts w:ascii="Arial" w:cs="Arial" w:eastAsia="Arial" w:hAnsi="Arial"/>
                <w:sz w:val="15"/>
                <w:szCs w:val="15"/>
                <w:color w:val="auto"/>
              </w:rPr>
              <w:t>21</w:t>
            </w:r>
          </w:p>
        </w:tc>
        <w:tc>
          <w:tcPr>
            <w:tcW w:w="420" w:type="dxa"/>
            <w:vAlign w:val="bottom"/>
            <w:gridSpan w:val="2"/>
            <w:shd w:val="clear" w:color="auto" w:fill="CCEEFF"/>
          </w:tcPr>
          <w:p>
            <w:pPr>
              <w:jc w:val="right"/>
              <w:spacing w:after="0" w:line="172" w:lineRule="exact"/>
              <w:rPr>
                <w:sz w:val="20"/>
                <w:szCs w:val="20"/>
                <w:color w:val="auto"/>
              </w:rPr>
            </w:pPr>
            <w:r>
              <w:rPr>
                <w:rFonts w:ascii="Arial" w:cs="Arial" w:eastAsia="Arial" w:hAnsi="Arial"/>
                <w:sz w:val="15"/>
                <w:szCs w:val="15"/>
                <w:color w:val="auto"/>
              </w:rPr>
              <w:t>22</w:t>
            </w:r>
          </w:p>
        </w:tc>
        <w:tc>
          <w:tcPr>
            <w:tcW w:w="260" w:type="dxa"/>
            <w:vAlign w:val="bottom"/>
            <w:shd w:val="clear" w:color="auto" w:fill="CCEEFF"/>
          </w:tcPr>
          <w:p>
            <w:pPr>
              <w:spacing w:after="0"/>
              <w:rPr>
                <w:sz w:val="14"/>
                <w:szCs w:val="14"/>
                <w:color w:val="auto"/>
              </w:rPr>
            </w:pPr>
          </w:p>
        </w:tc>
        <w:tc>
          <w:tcPr>
            <w:tcW w:w="340" w:type="dxa"/>
            <w:vAlign w:val="bottom"/>
            <w:shd w:val="clear" w:color="auto" w:fill="CCEEFF"/>
          </w:tcPr>
          <w:p>
            <w:pPr>
              <w:jc w:val="right"/>
              <w:spacing w:after="0" w:line="172" w:lineRule="exact"/>
              <w:rPr>
                <w:sz w:val="20"/>
                <w:szCs w:val="20"/>
                <w:color w:val="auto"/>
              </w:rPr>
            </w:pPr>
            <w:r>
              <w:rPr>
                <w:rFonts w:ascii="Arial" w:cs="Arial" w:eastAsia="Arial" w:hAnsi="Arial"/>
                <w:sz w:val="15"/>
                <w:szCs w:val="15"/>
                <w:color w:val="auto"/>
              </w:rPr>
              <w:t>23</w:t>
            </w:r>
          </w:p>
        </w:tc>
        <w:tc>
          <w:tcPr>
            <w:tcW w:w="26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180"/>
              <w:spacing w:after="0" w:line="172" w:lineRule="exact"/>
              <w:rPr>
                <w:sz w:val="20"/>
                <w:szCs w:val="20"/>
                <w:color w:val="auto"/>
              </w:rPr>
            </w:pPr>
            <w:r>
              <w:rPr>
                <w:rFonts w:ascii="Arial" w:cs="Arial" w:eastAsia="Arial" w:hAnsi="Arial"/>
                <w:sz w:val="15"/>
                <w:szCs w:val="15"/>
                <w:color w:val="auto"/>
              </w:rPr>
              <w:t>21</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40" w:type="dxa"/>
            <w:vAlign w:val="bottom"/>
            <w:gridSpan w:val="2"/>
            <w:shd w:val="clear" w:color="auto" w:fill="CCEEFF"/>
          </w:tcPr>
          <w:p>
            <w:pPr>
              <w:jc w:val="right"/>
              <w:ind w:right="200"/>
              <w:spacing w:after="0" w:line="172" w:lineRule="exact"/>
              <w:rPr>
                <w:sz w:val="20"/>
                <w:szCs w:val="20"/>
                <w:color w:val="auto"/>
              </w:rPr>
            </w:pPr>
            <w:r>
              <w:rPr>
                <w:rFonts w:ascii="Arial" w:cs="Arial" w:eastAsia="Arial" w:hAnsi="Arial"/>
                <w:sz w:val="15"/>
                <w:szCs w:val="15"/>
                <w:color w:val="auto"/>
              </w:rPr>
              <w:t>87</w:t>
            </w:r>
          </w:p>
        </w:tc>
        <w:tc>
          <w:tcPr>
            <w:tcW w:w="580" w:type="dxa"/>
            <w:vAlign w:val="bottom"/>
            <w:gridSpan w:val="3"/>
            <w:shd w:val="clear" w:color="auto" w:fill="CCEEFF"/>
          </w:tcPr>
          <w:p>
            <w:pPr>
              <w:jc w:val="right"/>
              <w:ind w:right="180"/>
              <w:spacing w:after="0" w:line="172" w:lineRule="exact"/>
              <w:rPr>
                <w:sz w:val="20"/>
                <w:szCs w:val="20"/>
                <w:color w:val="auto"/>
              </w:rPr>
            </w:pPr>
            <w:r>
              <w:rPr>
                <w:rFonts w:ascii="Arial" w:cs="Arial" w:eastAsia="Arial" w:hAnsi="Arial"/>
                <w:sz w:val="15"/>
                <w:szCs w:val="15"/>
                <w:color w:val="auto"/>
              </w:rPr>
              <w:t>27</w:t>
            </w:r>
          </w:p>
        </w:tc>
        <w:tc>
          <w:tcPr>
            <w:tcW w:w="420" w:type="dxa"/>
            <w:vAlign w:val="bottom"/>
            <w:gridSpan w:val="2"/>
            <w:shd w:val="clear" w:color="auto" w:fill="CCEEFF"/>
          </w:tcPr>
          <w:p>
            <w:pPr>
              <w:jc w:val="right"/>
              <w:spacing w:after="0" w:line="172" w:lineRule="exact"/>
              <w:rPr>
                <w:sz w:val="20"/>
                <w:szCs w:val="20"/>
                <w:color w:val="auto"/>
              </w:rPr>
            </w:pPr>
            <w:r>
              <w:rPr>
                <w:rFonts w:ascii="Arial" w:cs="Arial" w:eastAsia="Arial" w:hAnsi="Arial"/>
                <w:sz w:val="15"/>
                <w:szCs w:val="15"/>
                <w:color w:val="auto"/>
              </w:rPr>
              <w:t>24</w:t>
            </w:r>
          </w:p>
        </w:tc>
        <w:tc>
          <w:tcPr>
            <w:tcW w:w="240" w:type="dxa"/>
            <w:vAlign w:val="bottom"/>
            <w:shd w:val="clear" w:color="auto" w:fill="CCEEFF"/>
          </w:tcPr>
          <w:p>
            <w:pPr>
              <w:spacing w:after="0"/>
              <w:rPr>
                <w:sz w:val="14"/>
                <w:szCs w:val="14"/>
                <w:color w:val="auto"/>
              </w:rPr>
            </w:pPr>
          </w:p>
        </w:tc>
        <w:tc>
          <w:tcPr>
            <w:tcW w:w="600" w:type="dxa"/>
            <w:vAlign w:val="bottom"/>
            <w:gridSpan w:val="2"/>
            <w:shd w:val="clear" w:color="auto" w:fill="CCEEFF"/>
          </w:tcPr>
          <w:p>
            <w:pPr>
              <w:jc w:val="right"/>
              <w:ind w:right="260"/>
              <w:spacing w:after="0" w:line="172" w:lineRule="exact"/>
              <w:rPr>
                <w:sz w:val="20"/>
                <w:szCs w:val="20"/>
                <w:color w:val="auto"/>
              </w:rPr>
            </w:pPr>
            <w:r>
              <w:rPr>
                <w:rFonts w:ascii="Arial" w:cs="Arial" w:eastAsia="Arial" w:hAnsi="Arial"/>
                <w:sz w:val="15"/>
                <w:szCs w:val="15"/>
                <w:color w:val="auto"/>
              </w:rPr>
              <w:t>25</w:t>
            </w:r>
          </w:p>
        </w:tc>
        <w:tc>
          <w:tcPr>
            <w:tcW w:w="520" w:type="dxa"/>
            <w:vAlign w:val="bottom"/>
            <w:gridSpan w:val="2"/>
            <w:shd w:val="clear" w:color="auto" w:fill="CCEEFF"/>
          </w:tcPr>
          <w:p>
            <w:pPr>
              <w:jc w:val="right"/>
              <w:ind w:right="180"/>
              <w:spacing w:after="0" w:line="172" w:lineRule="exact"/>
              <w:rPr>
                <w:sz w:val="20"/>
                <w:szCs w:val="20"/>
                <w:color w:val="auto"/>
              </w:rPr>
            </w:pPr>
            <w:r>
              <w:rPr>
                <w:rFonts w:ascii="Arial" w:cs="Arial" w:eastAsia="Arial" w:hAnsi="Arial"/>
                <w:sz w:val="15"/>
                <w:szCs w:val="15"/>
                <w:color w:val="auto"/>
              </w:rPr>
              <w:t>25</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160"/>
              <w:spacing w:after="0" w:line="172" w:lineRule="exact"/>
              <w:rPr>
                <w:sz w:val="20"/>
                <w:szCs w:val="20"/>
                <w:color w:val="auto"/>
              </w:rPr>
            </w:pPr>
            <w:r>
              <w:rPr>
                <w:rFonts w:ascii="Arial" w:cs="Arial" w:eastAsia="Arial" w:hAnsi="Arial"/>
                <w:sz w:val="15"/>
                <w:szCs w:val="15"/>
                <w:color w:val="auto"/>
              </w:rPr>
              <w:t>101</w:t>
            </w:r>
          </w:p>
        </w:tc>
        <w:tc>
          <w:tcPr>
            <w:tcW w:w="0" w:type="dxa"/>
            <w:vAlign w:val="bottom"/>
          </w:tcPr>
          <w:p>
            <w:pPr>
              <w:spacing w:after="0"/>
              <w:rPr>
                <w:sz w:val="1"/>
                <w:szCs w:val="1"/>
                <w:color w:val="auto"/>
              </w:rPr>
            </w:pPr>
          </w:p>
        </w:tc>
      </w:tr>
      <w:tr>
        <w:trPr>
          <w:trHeight w:val="165"/>
        </w:trPr>
        <w:tc>
          <w:tcPr>
            <w:tcW w:w="560" w:type="dxa"/>
            <w:vAlign w:val="bottom"/>
            <w:gridSpan w:val="2"/>
          </w:tcPr>
          <w:p>
            <w:pPr>
              <w:spacing w:after="0" w:line="164" w:lineRule="exact"/>
              <w:rPr>
                <w:sz w:val="20"/>
                <w:szCs w:val="20"/>
                <w:color w:val="auto"/>
              </w:rPr>
            </w:pPr>
            <w:r>
              <w:rPr>
                <w:rFonts w:ascii="Arial" w:cs="Arial" w:eastAsia="Arial" w:hAnsi="Arial"/>
                <w:sz w:val="15"/>
                <w:szCs w:val="15"/>
                <w:b w:val="1"/>
                <w:bCs w:val="1"/>
                <w:color w:val="auto"/>
              </w:rPr>
              <w:t>(F)</w:t>
            </w:r>
          </w:p>
        </w:tc>
        <w:tc>
          <w:tcPr>
            <w:tcW w:w="4820" w:type="dxa"/>
            <w:vAlign w:val="bottom"/>
            <w:gridSpan w:val="2"/>
          </w:tcPr>
          <w:p>
            <w:pPr>
              <w:ind w:left="40"/>
              <w:spacing w:after="0" w:line="164" w:lineRule="exact"/>
              <w:rPr>
                <w:sz w:val="20"/>
                <w:szCs w:val="20"/>
                <w:color w:val="auto"/>
              </w:rPr>
            </w:pPr>
            <w:r>
              <w:rPr>
                <w:rFonts w:ascii="Arial" w:cs="Arial" w:eastAsia="Arial" w:hAnsi="Arial"/>
                <w:sz w:val="15"/>
                <w:szCs w:val="15"/>
                <w:b w:val="1"/>
                <w:bCs w:val="1"/>
                <w:color w:val="auto"/>
                <w:w w:val="92"/>
              </w:rPr>
              <w:t>Core Net Investment Income (excl. Floating and Non-Recourse Funding)</w:t>
            </w: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$ 752</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$ 762</w:t>
            </w:r>
          </w:p>
        </w:tc>
        <w:tc>
          <w:tcPr>
            <w:tcW w:w="26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$ 755</w:t>
            </w:r>
          </w:p>
        </w:tc>
        <w:tc>
          <w:tcPr>
            <w:tcW w:w="26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$ 744</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u w:val="single" w:color="auto"/>
                <w:color w:val="auto"/>
                <w:w w:val="71"/>
              </w:rPr>
              <w:t>$</w:t>
            </w: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3,013</w:t>
            </w: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$ 760</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90"/>
              </w:rPr>
              <w:t>$ 737</w:t>
            </w:r>
          </w:p>
        </w:tc>
        <w:tc>
          <w:tcPr>
            <w:tcW w:w="24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$ 738</w:t>
            </w:r>
          </w:p>
        </w:tc>
        <w:tc>
          <w:tcPr>
            <w:tcW w:w="260" w:type="dxa"/>
            <w:vAlign w:val="bottom"/>
          </w:tcPr>
          <w:p>
            <w:pPr>
              <w:spacing w:after="0"/>
              <w:rPr>
                <w:sz w:val="14"/>
                <w:szCs w:val="14"/>
                <w:color w:val="auto"/>
              </w:rPr>
            </w:pPr>
          </w:p>
        </w:tc>
        <w:tc>
          <w:tcPr>
            <w:tcW w:w="34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85"/>
              </w:rPr>
              <w:t>$ 751</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u w:val="single" w:color="auto"/>
                <w:color w:val="auto"/>
                <w:w w:val="71"/>
              </w:rPr>
              <w:t>$</w:t>
            </w:r>
          </w:p>
        </w:tc>
        <w:tc>
          <w:tcPr>
            <w:tcW w:w="360" w:type="dxa"/>
            <w:vAlign w:val="bottom"/>
            <w:tcBorders>
              <w:top w:val="single" w:sz="8" w:color="auto"/>
              <w:bottom w:val="single" w:sz="8" w:color="auto"/>
            </w:tcBorders>
          </w:tcPr>
          <w:p>
            <w:pPr>
              <w:jc w:val="right"/>
              <w:spacing w:after="0" w:line="164" w:lineRule="exact"/>
              <w:rPr>
                <w:sz w:val="20"/>
                <w:szCs w:val="20"/>
                <w:color w:val="auto"/>
              </w:rPr>
            </w:pPr>
            <w:r>
              <w:rPr>
                <w:rFonts w:ascii="Arial" w:cs="Arial" w:eastAsia="Arial" w:hAnsi="Arial"/>
                <w:sz w:val="15"/>
                <w:szCs w:val="15"/>
                <w:color w:val="auto"/>
                <w:w w:val="90"/>
              </w:rPr>
              <w:t>2,986</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8"/>
        </w:trPr>
        <w:tc>
          <w:tcPr>
            <w:tcW w:w="20" w:type="dxa"/>
            <w:vAlign w:val="bottom"/>
            <w:vMerge w:val="restart"/>
          </w:tcPr>
          <w:p>
            <w:pPr>
              <w:spacing w:after="0"/>
              <w:rPr>
                <w:sz w:val="8"/>
                <w:szCs w:val="8"/>
                <w:color w:val="auto"/>
              </w:rPr>
            </w:pPr>
          </w:p>
        </w:tc>
        <w:tc>
          <w:tcPr>
            <w:tcW w:w="540" w:type="dxa"/>
            <w:vAlign w:val="bottom"/>
          </w:tcPr>
          <w:p>
            <w:pPr>
              <w:spacing w:after="0"/>
              <w:rPr>
                <w:sz w:val="8"/>
                <w:szCs w:val="8"/>
                <w:color w:val="auto"/>
              </w:rPr>
            </w:pPr>
          </w:p>
        </w:tc>
        <w:tc>
          <w:tcPr>
            <w:tcW w:w="474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260" w:type="dxa"/>
            <w:vAlign w:val="bottom"/>
          </w:tcPr>
          <w:p>
            <w:pPr>
              <w:spacing w:after="0"/>
              <w:rPr>
                <w:sz w:val="8"/>
                <w:szCs w:val="8"/>
                <w:color w:val="auto"/>
              </w:rPr>
            </w:pPr>
          </w:p>
        </w:tc>
        <w:tc>
          <w:tcPr>
            <w:tcW w:w="340" w:type="dxa"/>
            <w:vAlign w:val="bottom"/>
          </w:tcPr>
          <w:p>
            <w:pPr>
              <w:spacing w:after="0"/>
              <w:rPr>
                <w:sz w:val="8"/>
                <w:szCs w:val="8"/>
                <w:color w:val="auto"/>
              </w:rPr>
            </w:pPr>
          </w:p>
        </w:tc>
        <w:tc>
          <w:tcPr>
            <w:tcW w:w="2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360" w:type="dxa"/>
            <w:vAlign w:val="bottom"/>
          </w:tcPr>
          <w:p>
            <w:pPr>
              <w:spacing w:after="0"/>
              <w:rPr>
                <w:sz w:val="8"/>
                <w:szCs w:val="8"/>
                <w:color w:val="auto"/>
              </w:rPr>
            </w:pPr>
          </w:p>
        </w:tc>
        <w:tc>
          <w:tcPr>
            <w:tcW w:w="240" w:type="dxa"/>
            <w:vAlign w:val="bottom"/>
          </w:tcPr>
          <w:p>
            <w:pPr>
              <w:spacing w:after="0"/>
              <w:rPr>
                <w:sz w:val="8"/>
                <w:szCs w:val="8"/>
                <w:color w:val="auto"/>
              </w:rPr>
            </w:pPr>
          </w:p>
        </w:tc>
        <w:tc>
          <w:tcPr>
            <w:tcW w:w="340" w:type="dxa"/>
            <w:vAlign w:val="bottom"/>
          </w:tcPr>
          <w:p>
            <w:pPr>
              <w:spacing w:after="0"/>
              <w:rPr>
                <w:sz w:val="8"/>
                <w:szCs w:val="8"/>
                <w:color w:val="auto"/>
              </w:rPr>
            </w:pPr>
          </w:p>
        </w:tc>
        <w:tc>
          <w:tcPr>
            <w:tcW w:w="2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58"/>
        </w:trPr>
        <w:tc>
          <w:tcPr>
            <w:tcW w:w="20" w:type="dxa"/>
            <w:vAlign w:val="bottom"/>
            <w:vMerge w:val="continue"/>
          </w:tcPr>
          <w:p>
            <w:pPr>
              <w:spacing w:after="0"/>
              <w:rPr>
                <w:sz w:val="13"/>
                <w:szCs w:val="13"/>
                <w:color w:val="auto"/>
              </w:rPr>
            </w:pPr>
          </w:p>
        </w:tc>
        <w:tc>
          <w:tcPr>
            <w:tcW w:w="5360" w:type="dxa"/>
            <w:vAlign w:val="bottom"/>
            <w:gridSpan w:val="3"/>
            <w:shd w:val="clear" w:color="auto" w:fill="CCEEFF"/>
          </w:tcPr>
          <w:p>
            <w:pPr>
              <w:spacing w:after="0" w:line="159" w:lineRule="exact"/>
              <w:rPr>
                <w:sz w:val="20"/>
                <w:szCs w:val="20"/>
                <w:color w:val="auto"/>
              </w:rPr>
            </w:pPr>
            <w:r>
              <w:rPr>
                <w:rFonts w:ascii="Arial" w:cs="Arial" w:eastAsia="Arial" w:hAnsi="Arial"/>
                <w:sz w:val="15"/>
                <w:szCs w:val="15"/>
                <w:b w:val="1"/>
                <w:bCs w:val="1"/>
                <w:color w:val="auto"/>
              </w:rPr>
              <w:t>(D) / (A) Reported Yield</w:t>
            </w:r>
          </w:p>
        </w:tc>
        <w:tc>
          <w:tcPr>
            <w:tcW w:w="5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rPr>
              <w:t>4.63%</w:t>
            </w:r>
          </w:p>
        </w:tc>
        <w:tc>
          <w:tcPr>
            <w:tcW w:w="68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4.57%</w:t>
            </w:r>
          </w:p>
        </w:tc>
        <w:tc>
          <w:tcPr>
            <w:tcW w:w="60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4.63%</w:t>
            </w:r>
          </w:p>
        </w:tc>
        <w:tc>
          <w:tcPr>
            <w:tcW w:w="52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rPr>
              <w:t>4.62%</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rPr>
              <w:t>4.61%</w:t>
            </w:r>
          </w:p>
        </w:tc>
        <w:tc>
          <w:tcPr>
            <w:tcW w:w="580" w:type="dxa"/>
            <w:vAlign w:val="bottom"/>
            <w:gridSpan w:val="3"/>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rPr>
              <w:t>4.81%</w:t>
            </w:r>
          </w:p>
        </w:tc>
        <w:tc>
          <w:tcPr>
            <w:tcW w:w="66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4.67%</w:t>
            </w:r>
          </w:p>
        </w:tc>
        <w:tc>
          <w:tcPr>
            <w:tcW w:w="6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4.79%</w:t>
            </w:r>
          </w:p>
        </w:tc>
        <w:tc>
          <w:tcPr>
            <w:tcW w:w="52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rPr>
              <w:t>4.69%</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5"/>
                <w:szCs w:val="15"/>
                <w:color w:val="auto"/>
              </w:rPr>
              <w:t>4.74%</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40" w:type="dxa"/>
            <w:vAlign w:val="bottom"/>
          </w:tcPr>
          <w:p>
            <w:pPr>
              <w:spacing w:after="0" w:line="159" w:lineRule="exact"/>
              <w:rPr>
                <w:sz w:val="20"/>
                <w:szCs w:val="20"/>
                <w:color w:val="auto"/>
              </w:rPr>
            </w:pPr>
            <w:r>
              <w:rPr>
                <w:rFonts w:ascii="Arial" w:cs="Arial" w:eastAsia="Arial" w:hAnsi="Arial"/>
                <w:sz w:val="15"/>
                <w:szCs w:val="15"/>
                <w:b w:val="1"/>
                <w:bCs w:val="1"/>
                <w:color w:val="auto"/>
                <w:w w:val="97"/>
              </w:rPr>
              <w:t>(E) / (B)</w:t>
            </w:r>
          </w:p>
        </w:tc>
        <w:tc>
          <w:tcPr>
            <w:tcW w:w="4820" w:type="dxa"/>
            <w:vAlign w:val="bottom"/>
            <w:gridSpan w:val="2"/>
          </w:tcPr>
          <w:p>
            <w:pPr>
              <w:ind w:left="40"/>
              <w:spacing w:after="0" w:line="159" w:lineRule="exact"/>
              <w:rPr>
                <w:sz w:val="20"/>
                <w:szCs w:val="20"/>
                <w:color w:val="auto"/>
              </w:rPr>
            </w:pPr>
            <w:r>
              <w:rPr>
                <w:rFonts w:ascii="Arial" w:cs="Arial" w:eastAsia="Arial" w:hAnsi="Arial"/>
                <w:sz w:val="15"/>
                <w:szCs w:val="15"/>
                <w:b w:val="1"/>
                <w:bCs w:val="1"/>
                <w:color w:val="auto"/>
              </w:rPr>
              <w:t>Core Yield</w:t>
            </w:r>
          </w:p>
        </w:tc>
        <w:tc>
          <w:tcPr>
            <w:tcW w:w="540" w:type="dxa"/>
            <w:vAlign w:val="bottom"/>
            <w:gridSpan w:val="2"/>
          </w:tcPr>
          <w:p>
            <w:pPr>
              <w:jc w:val="right"/>
              <w:ind w:right="60"/>
              <w:spacing w:after="0" w:line="159" w:lineRule="exact"/>
              <w:rPr>
                <w:sz w:val="20"/>
                <w:szCs w:val="20"/>
                <w:color w:val="auto"/>
              </w:rPr>
            </w:pPr>
            <w:r>
              <w:rPr>
                <w:rFonts w:ascii="Arial" w:cs="Arial" w:eastAsia="Arial" w:hAnsi="Arial"/>
                <w:sz w:val="15"/>
                <w:szCs w:val="15"/>
                <w:color w:val="auto"/>
              </w:rPr>
              <w:t>4.38%</w:t>
            </w:r>
          </w:p>
        </w:tc>
        <w:tc>
          <w:tcPr>
            <w:tcW w:w="680" w:type="dxa"/>
            <w:vAlign w:val="bottom"/>
            <w:gridSpan w:val="3"/>
          </w:tcPr>
          <w:p>
            <w:pPr>
              <w:jc w:val="right"/>
              <w:ind w:right="120"/>
              <w:spacing w:after="0" w:line="159" w:lineRule="exact"/>
              <w:rPr>
                <w:sz w:val="20"/>
                <w:szCs w:val="20"/>
                <w:color w:val="auto"/>
              </w:rPr>
            </w:pPr>
            <w:r>
              <w:rPr>
                <w:rFonts w:ascii="Arial" w:cs="Arial" w:eastAsia="Arial" w:hAnsi="Arial"/>
                <w:sz w:val="15"/>
                <w:szCs w:val="15"/>
                <w:color w:val="auto"/>
              </w:rPr>
              <w:t>4.46%</w:t>
            </w:r>
          </w:p>
        </w:tc>
        <w:tc>
          <w:tcPr>
            <w:tcW w:w="600" w:type="dxa"/>
            <w:vAlign w:val="bottom"/>
            <w:gridSpan w:val="2"/>
          </w:tcPr>
          <w:p>
            <w:pPr>
              <w:jc w:val="right"/>
              <w:ind w:right="140"/>
              <w:spacing w:after="0" w:line="159" w:lineRule="exact"/>
              <w:rPr>
                <w:sz w:val="20"/>
                <w:szCs w:val="20"/>
                <w:color w:val="auto"/>
              </w:rPr>
            </w:pPr>
            <w:r>
              <w:rPr>
                <w:rFonts w:ascii="Arial" w:cs="Arial" w:eastAsia="Arial" w:hAnsi="Arial"/>
                <w:sz w:val="15"/>
                <w:szCs w:val="15"/>
                <w:color w:val="auto"/>
              </w:rPr>
              <w:t>4.45%</w:t>
            </w:r>
          </w:p>
        </w:tc>
        <w:tc>
          <w:tcPr>
            <w:tcW w:w="520" w:type="dxa"/>
            <w:vAlign w:val="bottom"/>
            <w:gridSpan w:val="2"/>
          </w:tcPr>
          <w:p>
            <w:pPr>
              <w:jc w:val="right"/>
              <w:ind w:right="60"/>
              <w:spacing w:after="0" w:line="159" w:lineRule="exact"/>
              <w:rPr>
                <w:sz w:val="20"/>
                <w:szCs w:val="20"/>
                <w:color w:val="auto"/>
              </w:rPr>
            </w:pPr>
            <w:r>
              <w:rPr>
                <w:rFonts w:ascii="Arial" w:cs="Arial" w:eastAsia="Arial" w:hAnsi="Arial"/>
                <w:sz w:val="15"/>
                <w:szCs w:val="15"/>
                <w:color w:val="auto"/>
              </w:rPr>
              <w:t>4.40%</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60"/>
              <w:spacing w:after="0" w:line="159" w:lineRule="exact"/>
              <w:rPr>
                <w:sz w:val="20"/>
                <w:szCs w:val="20"/>
                <w:color w:val="auto"/>
              </w:rPr>
            </w:pPr>
            <w:r>
              <w:rPr>
                <w:rFonts w:ascii="Arial" w:cs="Arial" w:eastAsia="Arial" w:hAnsi="Arial"/>
                <w:sz w:val="15"/>
                <w:szCs w:val="15"/>
                <w:color w:val="auto"/>
              </w:rPr>
              <w:t>4.42%</w:t>
            </w:r>
          </w:p>
        </w:tc>
        <w:tc>
          <w:tcPr>
            <w:tcW w:w="580" w:type="dxa"/>
            <w:vAlign w:val="bottom"/>
            <w:gridSpan w:val="3"/>
          </w:tcPr>
          <w:p>
            <w:pPr>
              <w:jc w:val="right"/>
              <w:ind w:right="60"/>
              <w:spacing w:after="0" w:line="159" w:lineRule="exact"/>
              <w:rPr>
                <w:sz w:val="20"/>
                <w:szCs w:val="20"/>
                <w:color w:val="auto"/>
              </w:rPr>
            </w:pPr>
            <w:r>
              <w:rPr>
                <w:rFonts w:ascii="Arial" w:cs="Arial" w:eastAsia="Arial" w:hAnsi="Arial"/>
                <w:sz w:val="15"/>
                <w:szCs w:val="15"/>
                <w:color w:val="auto"/>
              </w:rPr>
              <w:t>4.55%</w:t>
            </w:r>
          </w:p>
        </w:tc>
        <w:tc>
          <w:tcPr>
            <w:tcW w:w="660" w:type="dxa"/>
            <w:vAlign w:val="bottom"/>
            <w:gridSpan w:val="3"/>
          </w:tcPr>
          <w:p>
            <w:pPr>
              <w:jc w:val="right"/>
              <w:ind w:right="120"/>
              <w:spacing w:after="0" w:line="159" w:lineRule="exact"/>
              <w:rPr>
                <w:sz w:val="20"/>
                <w:szCs w:val="20"/>
                <w:color w:val="auto"/>
              </w:rPr>
            </w:pPr>
            <w:r>
              <w:rPr>
                <w:rFonts w:ascii="Arial" w:cs="Arial" w:eastAsia="Arial" w:hAnsi="Arial"/>
                <w:sz w:val="15"/>
                <w:szCs w:val="15"/>
                <w:color w:val="auto"/>
              </w:rPr>
              <w:t>4.46%</w:t>
            </w:r>
          </w:p>
        </w:tc>
        <w:tc>
          <w:tcPr>
            <w:tcW w:w="600" w:type="dxa"/>
            <w:vAlign w:val="bottom"/>
            <w:gridSpan w:val="2"/>
          </w:tcPr>
          <w:p>
            <w:pPr>
              <w:jc w:val="right"/>
              <w:ind w:right="120"/>
              <w:spacing w:after="0" w:line="159" w:lineRule="exact"/>
              <w:rPr>
                <w:sz w:val="20"/>
                <w:szCs w:val="20"/>
                <w:color w:val="auto"/>
              </w:rPr>
            </w:pPr>
            <w:r>
              <w:rPr>
                <w:rFonts w:ascii="Arial" w:cs="Arial" w:eastAsia="Arial" w:hAnsi="Arial"/>
                <w:sz w:val="15"/>
                <w:szCs w:val="15"/>
                <w:color w:val="auto"/>
              </w:rPr>
              <w:t>4.47%</w:t>
            </w:r>
          </w:p>
        </w:tc>
        <w:tc>
          <w:tcPr>
            <w:tcW w:w="520" w:type="dxa"/>
            <w:vAlign w:val="bottom"/>
            <w:gridSpan w:val="2"/>
          </w:tcPr>
          <w:p>
            <w:pPr>
              <w:jc w:val="right"/>
              <w:ind w:right="60"/>
              <w:spacing w:after="0" w:line="159" w:lineRule="exact"/>
              <w:rPr>
                <w:sz w:val="20"/>
                <w:szCs w:val="20"/>
                <w:color w:val="auto"/>
              </w:rPr>
            </w:pPr>
            <w:r>
              <w:rPr>
                <w:rFonts w:ascii="Arial" w:cs="Arial" w:eastAsia="Arial" w:hAnsi="Arial"/>
                <w:sz w:val="15"/>
                <w:szCs w:val="15"/>
                <w:color w:val="auto"/>
              </w:rPr>
              <w:t>4.49%</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40"/>
              <w:spacing w:after="0" w:line="159" w:lineRule="exact"/>
              <w:rPr>
                <w:sz w:val="20"/>
                <w:szCs w:val="20"/>
                <w:color w:val="auto"/>
              </w:rPr>
            </w:pPr>
            <w:r>
              <w:rPr>
                <w:rFonts w:ascii="Arial" w:cs="Arial" w:eastAsia="Arial" w:hAnsi="Arial"/>
                <w:sz w:val="15"/>
                <w:szCs w:val="15"/>
                <w:color w:val="auto"/>
              </w:rPr>
              <w:t>4.49%</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40" w:type="dxa"/>
            <w:vAlign w:val="bottom"/>
            <w:shd w:val="clear" w:color="auto" w:fill="CCEEFF"/>
          </w:tcPr>
          <w:p>
            <w:pPr>
              <w:spacing w:after="0" w:line="159" w:lineRule="exact"/>
              <w:rPr>
                <w:sz w:val="20"/>
                <w:szCs w:val="20"/>
                <w:color w:val="auto"/>
              </w:rPr>
            </w:pPr>
            <w:r>
              <w:rPr>
                <w:rFonts w:ascii="Arial" w:cs="Arial" w:eastAsia="Arial" w:hAnsi="Arial"/>
                <w:sz w:val="15"/>
                <w:szCs w:val="15"/>
                <w:b w:val="1"/>
                <w:bCs w:val="1"/>
                <w:color w:val="auto"/>
                <w:w w:val="98"/>
              </w:rPr>
              <w:t>(F) / (C)</w:t>
            </w:r>
          </w:p>
        </w:tc>
        <w:tc>
          <w:tcPr>
            <w:tcW w:w="4820" w:type="dxa"/>
            <w:vAlign w:val="bottom"/>
            <w:gridSpan w:val="2"/>
            <w:shd w:val="clear" w:color="auto" w:fill="CCEEFF"/>
          </w:tcPr>
          <w:p>
            <w:pPr>
              <w:ind w:left="40"/>
              <w:spacing w:after="0" w:line="159" w:lineRule="exact"/>
              <w:rPr>
                <w:sz w:val="20"/>
                <w:szCs w:val="20"/>
                <w:color w:val="auto"/>
              </w:rPr>
            </w:pPr>
            <w:r>
              <w:rPr>
                <w:rFonts w:ascii="Arial" w:cs="Arial" w:eastAsia="Arial" w:hAnsi="Arial"/>
                <w:sz w:val="15"/>
                <w:szCs w:val="15"/>
                <w:b w:val="1"/>
                <w:bCs w:val="1"/>
                <w:color w:val="auto"/>
              </w:rPr>
              <w:t>Core Yield (excl. Floating and Non-Recourse Funding)</w:t>
            </w:r>
          </w:p>
        </w:tc>
        <w:tc>
          <w:tcPr>
            <w:tcW w:w="5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rPr>
              <w:t>4.51%</w:t>
            </w:r>
          </w:p>
        </w:tc>
        <w:tc>
          <w:tcPr>
            <w:tcW w:w="68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4.60%</w:t>
            </w:r>
          </w:p>
        </w:tc>
        <w:tc>
          <w:tcPr>
            <w:tcW w:w="60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5"/>
                <w:szCs w:val="15"/>
                <w:color w:val="auto"/>
              </w:rPr>
              <w:t>4.59%</w:t>
            </w:r>
          </w:p>
        </w:tc>
        <w:tc>
          <w:tcPr>
            <w:tcW w:w="52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rPr>
              <w:t>4.56%</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rPr>
              <w:t>4.57%</w:t>
            </w:r>
          </w:p>
        </w:tc>
        <w:tc>
          <w:tcPr>
            <w:tcW w:w="580" w:type="dxa"/>
            <w:vAlign w:val="bottom"/>
            <w:gridSpan w:val="3"/>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rPr>
              <w:t>4.69%</w:t>
            </w:r>
          </w:p>
        </w:tc>
        <w:tc>
          <w:tcPr>
            <w:tcW w:w="66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4.63%</w:t>
            </w:r>
          </w:p>
        </w:tc>
        <w:tc>
          <w:tcPr>
            <w:tcW w:w="6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5"/>
                <w:szCs w:val="15"/>
                <w:color w:val="auto"/>
              </w:rPr>
              <w:t>4.68%</w:t>
            </w:r>
          </w:p>
        </w:tc>
        <w:tc>
          <w:tcPr>
            <w:tcW w:w="52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5"/>
                <w:szCs w:val="15"/>
                <w:color w:val="auto"/>
              </w:rPr>
              <w:t>4.74%</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5"/>
                <w:szCs w:val="15"/>
                <w:color w:val="auto"/>
              </w:rPr>
              <w:t>4.68%</w:t>
            </w:r>
          </w:p>
        </w:tc>
        <w:tc>
          <w:tcPr>
            <w:tcW w:w="0" w:type="dxa"/>
            <w:vAlign w:val="bottom"/>
          </w:tcPr>
          <w:p>
            <w:pPr>
              <w:spacing w:after="0"/>
              <w:rPr>
                <w:sz w:val="1"/>
                <w:szCs w:val="1"/>
                <w:color w:val="auto"/>
              </w:rPr>
            </w:pPr>
          </w:p>
        </w:tc>
      </w:tr>
      <w:tr>
        <w:trPr>
          <w:trHeight w:val="20"/>
        </w:trPr>
        <w:tc>
          <w:tcPr>
            <w:tcW w:w="560" w:type="dxa"/>
            <w:vAlign w:val="bottom"/>
            <w:gridSpan w:val="2"/>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1"/>
        </w:trPr>
        <w:tc>
          <w:tcPr>
            <w:tcW w:w="560" w:type="dxa"/>
            <w:vAlign w:val="bottom"/>
            <w:gridSpan w:val="2"/>
          </w:tcPr>
          <w:p>
            <w:pPr>
              <w:spacing w:after="0"/>
              <w:rPr>
                <w:sz w:val="20"/>
                <w:szCs w:val="20"/>
                <w:color w:val="auto"/>
              </w:rPr>
            </w:pPr>
            <w:r>
              <w:rPr>
                <w:rFonts w:ascii="Arial" w:cs="Arial" w:eastAsia="Arial" w:hAnsi="Arial"/>
                <w:sz w:val="15"/>
                <w:szCs w:val="15"/>
                <w:color w:val="auto"/>
              </w:rPr>
              <w:t>Notes:</w:t>
            </w:r>
          </w:p>
        </w:tc>
        <w:tc>
          <w:tcPr>
            <w:tcW w:w="4820" w:type="dxa"/>
            <w:vAlign w:val="bottom"/>
            <w:gridSpan w:val="2"/>
          </w:tcPr>
          <w:p>
            <w:pPr>
              <w:ind w:left="700"/>
              <w:spacing w:after="0"/>
              <w:rPr>
                <w:sz w:val="20"/>
                <w:szCs w:val="20"/>
                <w:color w:val="auto"/>
              </w:rPr>
            </w:pPr>
            <w:r>
              <w:rPr>
                <w:rFonts w:ascii="Arial" w:cs="Arial" w:eastAsia="Arial" w:hAnsi="Arial"/>
                <w:sz w:val="15"/>
                <w:szCs w:val="15"/>
                <w:color w:val="auto"/>
                <w:w w:val="89"/>
              </w:rPr>
              <w:t>Columns may not add due to rounding. Yields have been annualized.</w:t>
            </w: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6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Non-GAAP Definition for Core Yield</w:t>
      </w:r>
    </w:p>
    <w:p>
      <w:pPr>
        <w:spacing w:after="0" w:line="99" w:lineRule="exact"/>
        <w:rPr>
          <w:sz w:val="20"/>
          <w:szCs w:val="20"/>
          <w:color w:val="auto"/>
        </w:rPr>
      </w:pPr>
    </w:p>
    <w:p>
      <w:pPr>
        <w:jc w:val="both"/>
        <w:ind w:right="160"/>
        <w:spacing w:after="0" w:line="234" w:lineRule="auto"/>
        <w:rPr>
          <w:sz w:val="20"/>
          <w:szCs w:val="20"/>
          <w:color w:val="auto"/>
        </w:rPr>
      </w:pPr>
      <w:r>
        <w:rPr>
          <w:rFonts w:ascii="Arial" w:cs="Arial" w:eastAsia="Arial" w:hAnsi="Arial"/>
          <w:sz w:val="15"/>
          <w:szCs w:val="15"/>
          <w:color w:val="auto"/>
        </w:rPr>
        <w:t>The company references the non-GAAP financial measure entitled “core yield” as a measure of investment yield. The company defines core yield as the investment yield adjusted for items that do not reflect the underlying performance of the investment portfolio. Management believes that analysis of core yield enhances understanding of the investment yield of the company. However, core yield is not a substitute for investment yield determined in accordance with GAAP.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73025</wp:posOffset>
            </wp:positionV>
            <wp:extent cx="728345" cy="825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32" w:lineRule="exact"/>
        <w:rPr>
          <w:sz w:val="20"/>
          <w:szCs w:val="20"/>
          <w:color w:val="auto"/>
        </w:rPr>
      </w:pPr>
    </w:p>
    <w:p>
      <w:pPr>
        <w:ind w:left="340" w:hanging="335"/>
        <w:spacing w:after="0"/>
        <w:tabs>
          <w:tab w:leader="none" w:pos="340" w:val="left"/>
        </w:tabs>
        <w:numPr>
          <w:ilvl w:val="0"/>
          <w:numId w:val="70"/>
        </w:numPr>
        <w:rPr>
          <w:rFonts w:ascii="Arial" w:cs="Arial" w:eastAsia="Arial" w:hAnsi="Arial"/>
          <w:sz w:val="13"/>
          <w:szCs w:val="13"/>
          <w:color w:val="auto"/>
        </w:rPr>
      </w:pPr>
      <w:r>
        <w:rPr>
          <w:rFonts w:ascii="Arial" w:cs="Arial" w:eastAsia="Arial" w:hAnsi="Arial"/>
          <w:sz w:val="15"/>
          <w:szCs w:val="15"/>
          <w:color w:val="auto"/>
        </w:rPr>
        <w:t>Represents the incremental assets and investment income related to restricted commercial mortgage loans and other invested assets.</w:t>
      </w:r>
    </w:p>
    <w:p>
      <w:pPr>
        <w:ind w:left="340" w:right="160" w:hanging="335"/>
        <w:spacing w:after="0" w:line="220" w:lineRule="auto"/>
        <w:tabs>
          <w:tab w:leader="none" w:pos="340" w:val="left"/>
        </w:tabs>
        <w:numPr>
          <w:ilvl w:val="0"/>
          <w:numId w:val="70"/>
        </w:numPr>
        <w:rPr>
          <w:rFonts w:ascii="Arial" w:cs="Arial" w:eastAsia="Arial" w:hAnsi="Arial"/>
          <w:sz w:val="13"/>
          <w:szCs w:val="13"/>
          <w:color w:val="auto"/>
        </w:rPr>
      </w:pPr>
      <w:r>
        <w:rPr>
          <w:rFonts w:ascii="Arial" w:cs="Arial" w:eastAsia="Arial" w:hAnsi="Arial"/>
          <w:sz w:val="15"/>
          <w:szCs w:val="15"/>
          <w:color w:val="auto"/>
        </w:rPr>
        <w:t>Floating products refer to institutional products and the non-recourse funding obligations that support certain term and universal life insurance reserves in the company’s life insurance business.</w:t>
      </w:r>
    </w:p>
    <w:p>
      <w:pPr>
        <w:ind w:left="340" w:hanging="335"/>
        <w:spacing w:after="0" w:line="220" w:lineRule="auto"/>
        <w:tabs>
          <w:tab w:leader="none" w:pos="340" w:val="left"/>
        </w:tabs>
        <w:numPr>
          <w:ilvl w:val="0"/>
          <w:numId w:val="70"/>
        </w:numPr>
        <w:rPr>
          <w:rFonts w:ascii="Arial" w:cs="Arial" w:eastAsia="Arial" w:hAnsi="Arial"/>
          <w:sz w:val="13"/>
          <w:szCs w:val="13"/>
          <w:color w:val="auto"/>
        </w:rPr>
      </w:pPr>
      <w:r>
        <w:rPr>
          <w:rFonts w:ascii="Arial" w:cs="Arial" w:eastAsia="Arial" w:hAnsi="Arial"/>
          <w:sz w:val="15"/>
          <w:szCs w:val="15"/>
          <w:color w:val="auto"/>
        </w:rPr>
        <w:t>Represents imputed investment income related to reinsurance agreements in the lifestyle protection insurance business.</w:t>
      </w:r>
    </w:p>
    <w:p>
      <w:pPr>
        <w:ind w:left="340" w:hanging="335"/>
        <w:spacing w:after="0"/>
        <w:tabs>
          <w:tab w:leader="none" w:pos="340" w:val="left"/>
        </w:tabs>
        <w:numPr>
          <w:ilvl w:val="0"/>
          <w:numId w:val="70"/>
        </w:numPr>
        <w:rPr>
          <w:rFonts w:ascii="Arial" w:cs="Arial" w:eastAsia="Arial" w:hAnsi="Arial"/>
          <w:sz w:val="13"/>
          <w:szCs w:val="13"/>
          <w:color w:val="auto"/>
        </w:rPr>
      </w:pPr>
      <w:r>
        <w:rPr>
          <w:rFonts w:ascii="Arial" w:cs="Arial" w:eastAsia="Arial" w:hAnsi="Arial"/>
          <w:sz w:val="15"/>
          <w:szCs w:val="15"/>
          <w:color w:val="auto"/>
        </w:rPr>
        <w:t>Includes cost basis adjustments on structured securities, preferred stock income and various other immaterial items.</w:t>
      </w:r>
    </w:p>
    <w:p>
      <w:pPr>
        <w:spacing w:after="0" w:line="1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420"/>
          </w:cols>
          <w:pgMar w:left="240" w:top="266" w:right="239" w:bottom="1440" w:gutter="0" w:footer="0" w:header="0"/>
        </w:sectPr>
      </w:pPr>
    </w:p>
    <w:bookmarkStart w:id="106" w:name="page107"/>
    <w:bookmarkEnd w:id="10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746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91705" cy="374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26"/>
          <w:szCs w:val="26"/>
          <w:b w:val="1"/>
          <w:bCs w:val="1"/>
          <w:color w:val="auto"/>
        </w:rPr>
        <w:t>Corporate Information</w:t>
      </w:r>
    </w:p>
    <w:p>
      <w:pPr>
        <w:sectPr>
          <w:pgSz w:w="11900" w:h="16838" w:orient="portrait"/>
          <w:cols w:equalWidth="0" w:num="1">
            <w:col w:w="9019"/>
          </w:cols>
          <w:pgMar w:left="1440" w:top="1440" w:right="1440" w:bottom="1440" w:gutter="0" w:footer="0" w:header="0"/>
        </w:sectPr>
      </w:pP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74</w:t>
      </w:r>
    </w:p>
    <w:p>
      <w:pPr>
        <w:sectPr>
          <w:pgSz w:w="11900" w:h="16838" w:orient="portrait"/>
          <w:cols w:equalWidth="0" w:num="1">
            <w:col w:w="9019"/>
          </w:cols>
          <w:pgMar w:left="1440" w:top="1440" w:right="1440" w:bottom="1440" w:gutter="0" w:footer="0" w:header="0"/>
          <w:type w:val="continuous"/>
        </w:sectPr>
      </w:pPr>
    </w:p>
    <w:bookmarkStart w:id="107" w:name="page108"/>
    <w:bookmarkEnd w:id="107"/>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9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Strength Ratings</w:t>
      </w:r>
    </w:p>
    <w:p>
      <w:pPr>
        <w:spacing w:after="0" w:line="221" w:lineRule="exact"/>
        <w:rPr>
          <w:sz w:val="20"/>
          <w:szCs w:val="20"/>
          <w:color w:val="auto"/>
        </w:rPr>
      </w:pPr>
    </w:p>
    <w:p>
      <w:pPr>
        <w:ind w:right="40"/>
        <w:spacing w:after="0" w:line="262" w:lineRule="auto"/>
        <w:rPr>
          <w:sz w:val="20"/>
          <w:szCs w:val="20"/>
          <w:color w:val="auto"/>
        </w:rPr>
      </w:pPr>
      <w:r>
        <w:rPr>
          <w:rFonts w:ascii="Arial" w:cs="Arial" w:eastAsia="Arial" w:hAnsi="Arial"/>
          <w:sz w:val="18"/>
          <w:szCs w:val="18"/>
          <w:color w:val="auto"/>
        </w:rPr>
        <w:t>As of February 10, 2015, the company’s principal life insurance subsidiaries are rated in terms of financial strength by Standard &amp; Poor’s Financial Services LLC (S&amp;P), Moody’s Investors Service, Inc. (Moody’s) and A.M. Best Company, Inc. (A.M. Best) as follows: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7780" w:type="dxa"/>
            <w:vAlign w:val="bottom"/>
            <w:gridSpan w:val="2"/>
          </w:tcPr>
          <w:p>
            <w:pPr>
              <w:spacing w:after="0"/>
              <w:rPr>
                <w:sz w:val="20"/>
                <w:szCs w:val="20"/>
                <w:color w:val="auto"/>
              </w:rPr>
            </w:pPr>
            <w:r>
              <w:rPr>
                <w:rFonts w:ascii="Arial" w:cs="Arial" w:eastAsia="Arial" w:hAnsi="Arial"/>
                <w:sz w:val="14"/>
                <w:szCs w:val="14"/>
                <w:b w:val="1"/>
                <w:bCs w:val="1"/>
                <w:color w:val="auto"/>
              </w:rPr>
              <w:t>Company</w:t>
            </w:r>
          </w:p>
        </w:tc>
        <w:tc>
          <w:tcPr>
            <w:tcW w:w="12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7"/>
              </w:rPr>
              <w:t>S&amp;P</w:t>
            </w:r>
          </w:p>
        </w:tc>
        <w:tc>
          <w:tcPr>
            <w:tcW w:w="12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1"/>
              </w:rPr>
              <w:t>Moody’s</w:t>
            </w: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3"/>
              </w:rPr>
              <w:t>A.M. Best</w:t>
            </w:r>
          </w:p>
        </w:tc>
      </w:tr>
      <w:tr>
        <w:trPr>
          <w:trHeight w:val="20"/>
        </w:trPr>
        <w:tc>
          <w:tcPr>
            <w:tcW w:w="580" w:type="dxa"/>
            <w:vAlign w:val="bottom"/>
            <w:tcBorders>
              <w:bottom w:val="single" w:sz="8" w:color="CCEEFF"/>
            </w:tcBorders>
            <w:shd w:val="clear" w:color="auto" w:fill="000000"/>
          </w:tcPr>
          <w:p>
            <w:pPr>
              <w:spacing w:after="0" w:line="20" w:lineRule="exact"/>
              <w:rPr>
                <w:sz w:val="1"/>
                <w:szCs w:val="1"/>
                <w:color w:val="auto"/>
              </w:rPr>
            </w:pPr>
          </w:p>
        </w:tc>
        <w:tc>
          <w:tcPr>
            <w:tcW w:w="720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r>
        <w:trPr>
          <w:trHeight w:val="197"/>
        </w:trPr>
        <w:tc>
          <w:tcPr>
            <w:tcW w:w="7780" w:type="dxa"/>
            <w:vAlign w:val="bottom"/>
            <w:gridSpan w:val="2"/>
            <w:shd w:val="clear" w:color="auto" w:fill="CCEEFF"/>
          </w:tcPr>
          <w:p>
            <w:pPr>
              <w:spacing w:after="0" w:line="197" w:lineRule="exact"/>
              <w:rPr>
                <w:sz w:val="20"/>
                <w:szCs w:val="20"/>
                <w:color w:val="auto"/>
              </w:rPr>
            </w:pPr>
            <w:r>
              <w:rPr>
                <w:rFonts w:ascii="Arial" w:cs="Arial" w:eastAsia="Arial" w:hAnsi="Arial"/>
                <w:sz w:val="18"/>
                <w:szCs w:val="18"/>
                <w:color w:val="auto"/>
              </w:rPr>
              <w:t>Genworth Life Insurance Company</w:t>
            </w:r>
          </w:p>
        </w:tc>
        <w:tc>
          <w:tcPr>
            <w:tcW w:w="1160" w:type="dxa"/>
            <w:vAlign w:val="bottom"/>
            <w:shd w:val="clear" w:color="auto" w:fill="CCEEFF"/>
          </w:tcPr>
          <w:p>
            <w:pPr>
              <w:jc w:val="center"/>
              <w:spacing w:after="0" w:line="197" w:lineRule="exact"/>
              <w:rPr>
                <w:sz w:val="20"/>
                <w:szCs w:val="20"/>
                <w:color w:val="auto"/>
              </w:rPr>
            </w:pPr>
            <w:r>
              <w:rPr>
                <w:rFonts w:ascii="Arial" w:cs="Arial" w:eastAsia="Arial" w:hAnsi="Arial"/>
                <w:sz w:val="18"/>
                <w:szCs w:val="18"/>
                <w:color w:val="auto"/>
                <w:w w:val="94"/>
              </w:rPr>
              <w:t>BBB+</w:t>
            </w: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jc w:val="center"/>
              <w:spacing w:after="0" w:line="197" w:lineRule="exact"/>
              <w:rPr>
                <w:sz w:val="20"/>
                <w:szCs w:val="20"/>
                <w:color w:val="auto"/>
              </w:rPr>
            </w:pPr>
            <w:r>
              <w:rPr>
                <w:rFonts w:ascii="Arial" w:cs="Arial" w:eastAsia="Arial" w:hAnsi="Arial"/>
                <w:sz w:val="18"/>
                <w:szCs w:val="18"/>
                <w:color w:val="auto"/>
                <w:w w:val="99"/>
              </w:rPr>
              <w:t>A3</w:t>
            </w: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jc w:val="center"/>
              <w:spacing w:after="0" w:line="197" w:lineRule="exact"/>
              <w:rPr>
                <w:sz w:val="20"/>
                <w:szCs w:val="20"/>
                <w:color w:val="auto"/>
              </w:rPr>
            </w:pPr>
            <w:r>
              <w:rPr>
                <w:rFonts w:ascii="Arial" w:cs="Arial" w:eastAsia="Arial" w:hAnsi="Arial"/>
                <w:sz w:val="18"/>
                <w:szCs w:val="18"/>
                <w:color w:val="auto"/>
                <w:w w:val="99"/>
              </w:rPr>
              <w:t>A</w:t>
            </w:r>
          </w:p>
        </w:tc>
      </w:tr>
      <w:tr>
        <w:trPr>
          <w:trHeight w:val="211"/>
        </w:trPr>
        <w:tc>
          <w:tcPr>
            <w:tcW w:w="7780" w:type="dxa"/>
            <w:vAlign w:val="bottom"/>
            <w:gridSpan w:val="2"/>
          </w:tcPr>
          <w:p>
            <w:pPr>
              <w:spacing w:after="0"/>
              <w:rPr>
                <w:sz w:val="20"/>
                <w:szCs w:val="20"/>
                <w:color w:val="auto"/>
              </w:rPr>
            </w:pPr>
            <w:r>
              <w:rPr>
                <w:rFonts w:ascii="Arial" w:cs="Arial" w:eastAsia="Arial" w:hAnsi="Arial"/>
                <w:sz w:val="18"/>
                <w:szCs w:val="18"/>
                <w:color w:val="auto"/>
              </w:rPr>
              <w:t>Genworth Life and Annuity Insurance Company</w:t>
            </w:r>
          </w:p>
        </w:tc>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94"/>
              </w:rPr>
              <w:t>BBB+</w:t>
            </w:r>
          </w:p>
        </w:tc>
        <w:tc>
          <w:tcPr>
            <w:tcW w:w="1240" w:type="dxa"/>
            <w:vAlign w:val="bottom"/>
            <w:gridSpan w:val="2"/>
          </w:tcPr>
          <w:p>
            <w:pPr>
              <w:jc w:val="center"/>
              <w:ind w:right="100"/>
              <w:spacing w:after="0"/>
              <w:rPr>
                <w:sz w:val="20"/>
                <w:szCs w:val="20"/>
                <w:color w:val="auto"/>
              </w:rPr>
            </w:pPr>
            <w:r>
              <w:rPr>
                <w:rFonts w:ascii="Arial" w:cs="Arial" w:eastAsia="Arial" w:hAnsi="Arial"/>
                <w:sz w:val="18"/>
                <w:szCs w:val="18"/>
                <w:color w:val="auto"/>
                <w:w w:val="99"/>
              </w:rPr>
              <w:t>A3</w:t>
            </w:r>
          </w:p>
        </w:tc>
        <w:tc>
          <w:tcPr>
            <w:tcW w:w="1140" w:type="dxa"/>
            <w:vAlign w:val="bottom"/>
          </w:tcPr>
          <w:p>
            <w:pPr>
              <w:jc w:val="center"/>
              <w:spacing w:after="0"/>
              <w:rPr>
                <w:sz w:val="20"/>
                <w:szCs w:val="20"/>
                <w:color w:val="auto"/>
              </w:rPr>
            </w:pPr>
            <w:r>
              <w:rPr>
                <w:rFonts w:ascii="Arial" w:cs="Arial" w:eastAsia="Arial" w:hAnsi="Arial"/>
                <w:sz w:val="18"/>
                <w:szCs w:val="18"/>
                <w:color w:val="auto"/>
                <w:w w:val="99"/>
              </w:rPr>
              <w:t>A</w:t>
            </w:r>
          </w:p>
        </w:tc>
      </w:tr>
      <w:tr>
        <w:trPr>
          <w:trHeight w:val="211"/>
        </w:trPr>
        <w:tc>
          <w:tcPr>
            <w:tcW w:w="7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Genworth Life Insurance Company of New York</w:t>
            </w:r>
          </w:p>
        </w:tc>
        <w:tc>
          <w:tcPr>
            <w:tcW w:w="126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4"/>
              </w:rPr>
              <w:t>BBB+</w:t>
            </w:r>
          </w:p>
        </w:tc>
        <w:tc>
          <w:tcPr>
            <w:tcW w:w="124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9"/>
              </w:rPr>
              <w:t>A3</w:t>
            </w:r>
          </w:p>
        </w:tc>
        <w:tc>
          <w:tcPr>
            <w:tcW w:w="1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A</w:t>
            </w:r>
          </w:p>
        </w:tc>
      </w:tr>
    </w:tbl>
    <w:p>
      <w:pPr>
        <w:spacing w:after="0" w:line="199" w:lineRule="exact"/>
        <w:rPr>
          <w:sz w:val="20"/>
          <w:szCs w:val="20"/>
          <w:color w:val="auto"/>
        </w:rPr>
      </w:pPr>
    </w:p>
    <w:p>
      <w:pPr>
        <w:spacing w:after="0"/>
        <w:rPr>
          <w:sz w:val="20"/>
          <w:szCs w:val="20"/>
          <w:color w:val="auto"/>
        </w:rPr>
      </w:pPr>
      <w:r>
        <w:rPr>
          <w:rFonts w:ascii="Arial" w:cs="Arial" w:eastAsia="Arial" w:hAnsi="Arial"/>
          <w:sz w:val="16"/>
          <w:szCs w:val="16"/>
          <w:color w:val="auto"/>
        </w:rPr>
        <w:t>As of February 10, 2015, the company’s principal mortgage insurance subsidiaries are rated in terms of financial strength by S&amp;P and Moody’s as follows:</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7780" w:type="dxa"/>
            <w:vAlign w:val="bottom"/>
            <w:gridSpan w:val="2"/>
          </w:tcPr>
          <w:p>
            <w:pPr>
              <w:spacing w:after="0"/>
              <w:rPr>
                <w:sz w:val="20"/>
                <w:szCs w:val="20"/>
                <w:color w:val="auto"/>
              </w:rPr>
            </w:pPr>
            <w:r>
              <w:rPr>
                <w:rFonts w:ascii="Arial" w:cs="Arial" w:eastAsia="Arial" w:hAnsi="Arial"/>
                <w:sz w:val="14"/>
                <w:szCs w:val="14"/>
                <w:b w:val="1"/>
                <w:bCs w:val="1"/>
                <w:color w:val="auto"/>
              </w:rPr>
              <w:t>Company</w:t>
            </w:r>
          </w:p>
        </w:tc>
        <w:tc>
          <w:tcPr>
            <w:tcW w:w="12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7"/>
              </w:rPr>
              <w:t>S&amp;P</w:t>
            </w:r>
          </w:p>
        </w:tc>
        <w:tc>
          <w:tcPr>
            <w:tcW w:w="2380" w:type="dxa"/>
            <w:vAlign w:val="bottom"/>
            <w:gridSpan w:val="2"/>
          </w:tcPr>
          <w:p>
            <w:pPr>
              <w:jc w:val="center"/>
              <w:ind w:right="1220"/>
              <w:spacing w:after="0"/>
              <w:rPr>
                <w:sz w:val="20"/>
                <w:szCs w:val="20"/>
                <w:color w:val="auto"/>
              </w:rPr>
            </w:pPr>
            <w:r>
              <w:rPr>
                <w:rFonts w:ascii="Arial" w:cs="Arial" w:eastAsia="Arial" w:hAnsi="Arial"/>
                <w:sz w:val="14"/>
                <w:szCs w:val="14"/>
                <w:b w:val="1"/>
                <w:bCs w:val="1"/>
                <w:color w:val="auto"/>
                <w:w w:val="91"/>
              </w:rPr>
              <w:t>Moody’s</w:t>
            </w:r>
          </w:p>
        </w:tc>
      </w:tr>
      <w:tr>
        <w:trPr>
          <w:trHeight w:val="20"/>
        </w:trPr>
        <w:tc>
          <w:tcPr>
            <w:tcW w:w="580" w:type="dxa"/>
            <w:vAlign w:val="bottom"/>
            <w:tcBorders>
              <w:bottom w:val="single" w:sz="8" w:color="CCEEFF"/>
            </w:tcBorders>
            <w:shd w:val="clear" w:color="auto" w:fill="000000"/>
          </w:tcPr>
          <w:p>
            <w:pPr>
              <w:spacing w:after="0" w:line="20" w:lineRule="exact"/>
              <w:rPr>
                <w:sz w:val="1"/>
                <w:szCs w:val="1"/>
                <w:color w:val="auto"/>
              </w:rPr>
            </w:pPr>
          </w:p>
        </w:tc>
        <w:tc>
          <w:tcPr>
            <w:tcW w:w="720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CCEEFF"/>
            </w:tcBorders>
          </w:tcPr>
          <w:p>
            <w:pPr>
              <w:spacing w:after="0" w:line="20" w:lineRule="exact"/>
              <w:rPr>
                <w:sz w:val="1"/>
                <w:szCs w:val="1"/>
                <w:color w:val="auto"/>
              </w:rPr>
            </w:pPr>
          </w:p>
        </w:tc>
      </w:tr>
      <w:tr>
        <w:trPr>
          <w:trHeight w:val="197"/>
        </w:trPr>
        <w:tc>
          <w:tcPr>
            <w:tcW w:w="7780" w:type="dxa"/>
            <w:vAlign w:val="bottom"/>
            <w:gridSpan w:val="2"/>
            <w:shd w:val="clear" w:color="auto" w:fill="CCEEFF"/>
          </w:tcPr>
          <w:p>
            <w:pPr>
              <w:spacing w:after="0" w:line="197" w:lineRule="exact"/>
              <w:rPr>
                <w:sz w:val="20"/>
                <w:szCs w:val="20"/>
                <w:color w:val="auto"/>
              </w:rPr>
            </w:pPr>
            <w:r>
              <w:rPr>
                <w:rFonts w:ascii="Arial" w:cs="Arial" w:eastAsia="Arial" w:hAnsi="Arial"/>
                <w:sz w:val="18"/>
                <w:szCs w:val="18"/>
                <w:color w:val="auto"/>
              </w:rPr>
              <w:t>Genworth Mortgage Insurance Corporation</w:t>
            </w:r>
          </w:p>
        </w:tc>
        <w:tc>
          <w:tcPr>
            <w:tcW w:w="1160" w:type="dxa"/>
            <w:vAlign w:val="bottom"/>
            <w:shd w:val="clear" w:color="auto" w:fill="CCEEFF"/>
          </w:tcPr>
          <w:p>
            <w:pPr>
              <w:jc w:val="center"/>
              <w:spacing w:after="0" w:line="197" w:lineRule="exact"/>
              <w:rPr>
                <w:sz w:val="20"/>
                <w:szCs w:val="20"/>
                <w:color w:val="auto"/>
              </w:rPr>
            </w:pPr>
            <w:r>
              <w:rPr>
                <w:rFonts w:ascii="Arial" w:cs="Arial" w:eastAsia="Arial" w:hAnsi="Arial"/>
                <w:sz w:val="18"/>
                <w:szCs w:val="18"/>
                <w:color w:val="auto"/>
                <w:w w:val="93"/>
              </w:rPr>
              <w:t>BB-</w:t>
            </w: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jc w:val="center"/>
              <w:spacing w:after="0" w:line="197" w:lineRule="exact"/>
              <w:rPr>
                <w:sz w:val="20"/>
                <w:szCs w:val="20"/>
                <w:color w:val="auto"/>
              </w:rPr>
            </w:pPr>
            <w:r>
              <w:rPr>
                <w:rFonts w:ascii="Arial" w:cs="Arial" w:eastAsia="Arial" w:hAnsi="Arial"/>
                <w:sz w:val="18"/>
                <w:szCs w:val="18"/>
                <w:color w:val="auto"/>
                <w:w w:val="87"/>
              </w:rPr>
              <w:t>Ba1</w:t>
            </w:r>
          </w:p>
        </w:tc>
        <w:tc>
          <w:tcPr>
            <w:tcW w:w="1240" w:type="dxa"/>
            <w:vAlign w:val="bottom"/>
            <w:shd w:val="clear" w:color="auto" w:fill="CCEEFF"/>
          </w:tcPr>
          <w:p>
            <w:pPr>
              <w:spacing w:after="0"/>
              <w:rPr>
                <w:sz w:val="17"/>
                <w:szCs w:val="17"/>
                <w:color w:val="auto"/>
              </w:rPr>
            </w:pPr>
          </w:p>
        </w:tc>
      </w:tr>
      <w:tr>
        <w:trPr>
          <w:trHeight w:val="211"/>
        </w:trPr>
        <w:tc>
          <w:tcPr>
            <w:tcW w:w="7780" w:type="dxa"/>
            <w:vAlign w:val="bottom"/>
            <w:gridSpan w:val="2"/>
          </w:tcPr>
          <w:p>
            <w:pPr>
              <w:spacing w:after="0"/>
              <w:rPr>
                <w:sz w:val="20"/>
                <w:szCs w:val="20"/>
                <w:color w:val="auto"/>
              </w:rPr>
            </w:pPr>
            <w:r>
              <w:rPr>
                <w:rFonts w:ascii="Arial" w:cs="Arial" w:eastAsia="Arial" w:hAnsi="Arial"/>
                <w:sz w:val="18"/>
                <w:szCs w:val="18"/>
                <w:color w:val="auto"/>
              </w:rPr>
              <w:t>Genworth Residential Mortgage Insurance Corporation of NC</w:t>
            </w:r>
          </w:p>
        </w:tc>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93"/>
              </w:rPr>
              <w:t>BB-</w:t>
            </w:r>
          </w:p>
        </w:tc>
        <w:tc>
          <w:tcPr>
            <w:tcW w:w="2380" w:type="dxa"/>
            <w:vAlign w:val="bottom"/>
            <w:gridSpan w:val="2"/>
          </w:tcPr>
          <w:p>
            <w:pPr>
              <w:jc w:val="center"/>
              <w:ind w:right="1220"/>
              <w:spacing w:after="0"/>
              <w:rPr>
                <w:sz w:val="20"/>
                <w:szCs w:val="20"/>
                <w:color w:val="auto"/>
              </w:rPr>
            </w:pPr>
            <w:r>
              <w:rPr>
                <w:rFonts w:ascii="Arial" w:cs="Arial" w:eastAsia="Arial" w:hAnsi="Arial"/>
                <w:sz w:val="18"/>
                <w:szCs w:val="18"/>
                <w:color w:val="auto"/>
                <w:w w:val="87"/>
              </w:rPr>
              <w:t>Ba1</w:t>
            </w:r>
          </w:p>
        </w:tc>
      </w:tr>
      <w:tr>
        <w:trPr>
          <w:trHeight w:val="211"/>
        </w:trPr>
        <w:tc>
          <w:tcPr>
            <w:tcW w:w="7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Genworth Financial Mortgage Insurance Pty. Limited (Australia)</w:t>
            </w:r>
          </w:p>
        </w:tc>
        <w:tc>
          <w:tcPr>
            <w:tcW w:w="126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rPr>
              <w:t>A+</w:t>
            </w:r>
          </w:p>
        </w:tc>
        <w:tc>
          <w:tcPr>
            <w:tcW w:w="2380" w:type="dxa"/>
            <w:vAlign w:val="bottom"/>
            <w:gridSpan w:val="2"/>
            <w:shd w:val="clear" w:color="auto" w:fill="CCEEFF"/>
          </w:tcPr>
          <w:p>
            <w:pPr>
              <w:jc w:val="center"/>
              <w:ind w:right="1240"/>
              <w:spacing w:after="0"/>
              <w:rPr>
                <w:sz w:val="20"/>
                <w:szCs w:val="20"/>
                <w:color w:val="auto"/>
              </w:rPr>
            </w:pPr>
            <w:r>
              <w:rPr>
                <w:rFonts w:ascii="Arial" w:cs="Arial" w:eastAsia="Arial" w:hAnsi="Arial"/>
                <w:sz w:val="18"/>
                <w:szCs w:val="18"/>
                <w:color w:val="auto"/>
                <w:w w:val="99"/>
              </w:rPr>
              <w:t>A3</w:t>
            </w:r>
          </w:p>
        </w:tc>
      </w:tr>
      <w:tr>
        <w:trPr>
          <w:trHeight w:val="211"/>
        </w:trPr>
        <w:tc>
          <w:tcPr>
            <w:tcW w:w="7780" w:type="dxa"/>
            <w:vAlign w:val="bottom"/>
            <w:gridSpan w:val="2"/>
          </w:tcPr>
          <w:p>
            <w:pPr>
              <w:spacing w:after="0"/>
              <w:rPr>
                <w:sz w:val="20"/>
                <w:szCs w:val="20"/>
                <w:color w:val="auto"/>
              </w:rPr>
            </w:pPr>
            <w:r>
              <w:rPr>
                <w:rFonts w:ascii="Arial" w:cs="Arial" w:eastAsia="Arial" w:hAnsi="Arial"/>
                <w:sz w:val="18"/>
                <w:szCs w:val="18"/>
                <w:color w:val="auto"/>
              </w:rPr>
              <w:t>Genworth Financial Mortgage Insurance Limited (Europe)</w:t>
            </w:r>
          </w:p>
        </w:tc>
        <w:tc>
          <w:tcPr>
            <w:tcW w:w="126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BB+</w:t>
            </w:r>
          </w:p>
        </w:tc>
        <w:tc>
          <w:tcPr>
            <w:tcW w:w="2380" w:type="dxa"/>
            <w:vAlign w:val="bottom"/>
            <w:gridSpan w:val="2"/>
          </w:tcPr>
          <w:p>
            <w:pPr>
              <w:jc w:val="center"/>
              <w:ind w:right="1240"/>
              <w:spacing w:after="0"/>
              <w:rPr>
                <w:sz w:val="20"/>
                <w:szCs w:val="20"/>
                <w:color w:val="auto"/>
              </w:rPr>
            </w:pPr>
            <w:r>
              <w:rPr>
                <w:rFonts w:ascii="Arial" w:cs="Arial" w:eastAsia="Arial" w:hAnsi="Arial"/>
                <w:sz w:val="18"/>
                <w:szCs w:val="18"/>
                <w:color w:val="auto"/>
                <w:w w:val="89"/>
              </w:rPr>
              <w:t>Not rated</w:t>
            </w:r>
          </w:p>
        </w:tc>
      </w:tr>
      <w:tr>
        <w:trPr>
          <w:trHeight w:val="211"/>
        </w:trPr>
        <w:tc>
          <w:tcPr>
            <w:tcW w:w="7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Genworth Financial Mortgage Insurance Company Canada</w:t>
            </w:r>
            <w:r>
              <w:rPr>
                <w:rFonts w:ascii="Arial" w:cs="Arial" w:eastAsia="Arial" w:hAnsi="Arial"/>
                <w:sz w:val="14"/>
                <w:szCs w:val="14"/>
                <w:color w:val="auto"/>
              </w:rPr>
              <w:t>(1)</w:t>
            </w:r>
          </w:p>
        </w:tc>
        <w:tc>
          <w:tcPr>
            <w:tcW w:w="126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rPr>
              <w:t>A+</w:t>
            </w:r>
          </w:p>
        </w:tc>
        <w:tc>
          <w:tcPr>
            <w:tcW w:w="2380" w:type="dxa"/>
            <w:vAlign w:val="bottom"/>
            <w:gridSpan w:val="2"/>
            <w:shd w:val="clear" w:color="auto" w:fill="CCEEFF"/>
          </w:tcPr>
          <w:p>
            <w:pPr>
              <w:jc w:val="center"/>
              <w:ind w:right="1240"/>
              <w:spacing w:after="0"/>
              <w:rPr>
                <w:sz w:val="20"/>
                <w:szCs w:val="20"/>
                <w:color w:val="auto"/>
              </w:rPr>
            </w:pPr>
            <w:r>
              <w:rPr>
                <w:rFonts w:ascii="Arial" w:cs="Arial" w:eastAsia="Arial" w:hAnsi="Arial"/>
                <w:sz w:val="18"/>
                <w:szCs w:val="18"/>
                <w:color w:val="auto"/>
                <w:w w:val="89"/>
              </w:rPr>
              <w:t>Not rated</w:t>
            </w:r>
          </w:p>
        </w:tc>
      </w:tr>
      <w:tr>
        <w:trPr>
          <w:trHeight w:val="223"/>
        </w:trPr>
        <w:tc>
          <w:tcPr>
            <w:tcW w:w="7780" w:type="dxa"/>
            <w:vAlign w:val="bottom"/>
            <w:gridSpan w:val="2"/>
          </w:tcPr>
          <w:p>
            <w:pPr>
              <w:spacing w:after="0"/>
              <w:rPr>
                <w:sz w:val="20"/>
                <w:szCs w:val="20"/>
                <w:color w:val="auto"/>
              </w:rPr>
            </w:pPr>
            <w:r>
              <w:rPr>
                <w:rFonts w:ascii="Arial" w:cs="Arial" w:eastAsia="Arial" w:hAnsi="Arial"/>
                <w:sz w:val="18"/>
                <w:szCs w:val="18"/>
                <w:color w:val="auto"/>
              </w:rPr>
              <w:t>Genworth Seguros de Credito a la Vivienda S.A. de C.V.</w:t>
            </w:r>
            <w:r>
              <w:rPr>
                <w:rFonts w:ascii="Arial" w:cs="Arial" w:eastAsia="Arial" w:hAnsi="Arial"/>
                <w:sz w:val="14"/>
                <w:szCs w:val="14"/>
                <w:color w:val="auto"/>
              </w:rPr>
              <w:t>(2)</w:t>
            </w:r>
          </w:p>
        </w:tc>
        <w:tc>
          <w:tcPr>
            <w:tcW w:w="126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Not rated</w:t>
            </w:r>
          </w:p>
        </w:tc>
        <w:tc>
          <w:tcPr>
            <w:tcW w:w="2380" w:type="dxa"/>
            <w:vAlign w:val="bottom"/>
            <w:gridSpan w:val="2"/>
          </w:tcPr>
          <w:p>
            <w:pPr>
              <w:jc w:val="center"/>
              <w:ind w:right="1220"/>
              <w:spacing w:after="0"/>
              <w:rPr>
                <w:sz w:val="20"/>
                <w:szCs w:val="20"/>
                <w:color w:val="auto"/>
              </w:rPr>
            </w:pPr>
            <w:r>
              <w:rPr>
                <w:rFonts w:ascii="Arial" w:cs="Arial" w:eastAsia="Arial" w:hAnsi="Arial"/>
                <w:sz w:val="18"/>
                <w:szCs w:val="18"/>
                <w:color w:val="auto"/>
                <w:w w:val="91"/>
              </w:rPr>
              <w:t>Aa3.mx</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76200</wp:posOffset>
            </wp:positionV>
            <wp:extent cx="728345" cy="825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8345" cy="8255"/>
                    </a:xfrm>
                    <a:prstGeom prst="rect">
                      <a:avLst/>
                    </a:prstGeom>
                    <a:noFill/>
                  </pic:spPr>
                </pic:pic>
              </a:graphicData>
            </a:graphic>
          </wp:anchor>
        </w:drawing>
      </w:r>
    </w:p>
    <w:p>
      <w:pPr>
        <w:spacing w:after="0" w:line="141" w:lineRule="exact"/>
        <w:rPr>
          <w:sz w:val="20"/>
          <w:szCs w:val="20"/>
          <w:color w:val="auto"/>
        </w:rPr>
      </w:pPr>
    </w:p>
    <w:p>
      <w:pPr>
        <w:ind w:left="460" w:hanging="455"/>
        <w:spacing w:after="0"/>
        <w:tabs>
          <w:tab w:leader="none" w:pos="460" w:val="left"/>
        </w:tabs>
        <w:numPr>
          <w:ilvl w:val="0"/>
          <w:numId w:val="71"/>
        </w:numPr>
        <w:rPr>
          <w:rFonts w:ascii="Arial" w:cs="Arial" w:eastAsia="Arial" w:hAnsi="Arial"/>
          <w:sz w:val="15"/>
          <w:szCs w:val="15"/>
          <w:color w:val="auto"/>
        </w:rPr>
      </w:pPr>
      <w:r>
        <w:rPr>
          <w:rFonts w:ascii="Arial" w:cs="Arial" w:eastAsia="Arial" w:hAnsi="Arial"/>
          <w:sz w:val="18"/>
          <w:szCs w:val="18"/>
          <w:color w:val="auto"/>
        </w:rPr>
        <w:t>Genworth Financial Mortgage Insurance Company Canada is also rated “AA” by Dominion Bond Rating Service (DBRS).</w:t>
      </w:r>
    </w:p>
    <w:p>
      <w:pPr>
        <w:spacing w:after="0" w:line="15" w:lineRule="exact"/>
        <w:rPr>
          <w:rFonts w:ascii="Arial" w:cs="Arial" w:eastAsia="Arial" w:hAnsi="Arial"/>
          <w:sz w:val="15"/>
          <w:szCs w:val="15"/>
          <w:color w:val="auto"/>
        </w:rPr>
      </w:pPr>
    </w:p>
    <w:p>
      <w:pPr>
        <w:ind w:left="460" w:hanging="455"/>
        <w:spacing w:after="0"/>
        <w:tabs>
          <w:tab w:leader="none" w:pos="460" w:val="left"/>
        </w:tabs>
        <w:numPr>
          <w:ilvl w:val="0"/>
          <w:numId w:val="71"/>
        </w:numPr>
        <w:rPr>
          <w:rFonts w:ascii="Arial" w:cs="Arial" w:eastAsia="Arial" w:hAnsi="Arial"/>
          <w:sz w:val="14"/>
          <w:szCs w:val="14"/>
          <w:color w:val="auto"/>
        </w:rPr>
      </w:pPr>
      <w:r>
        <w:rPr>
          <w:rFonts w:ascii="Arial" w:cs="Arial" w:eastAsia="Arial" w:hAnsi="Arial"/>
          <w:sz w:val="16"/>
          <w:szCs w:val="16"/>
          <w:color w:val="auto"/>
        </w:rPr>
        <w:t>Genworth Seguros de Credito a la Vivienda S.A. de C.V. is also rated “Baa3” by Moody’s on a Global Scale Insurance financial strength basis.</w:t>
      </w:r>
    </w:p>
    <w:p>
      <w:pPr>
        <w:spacing w:after="0" w:line="226" w:lineRule="exact"/>
        <w:rPr>
          <w:sz w:val="20"/>
          <w:szCs w:val="20"/>
          <w:color w:val="auto"/>
        </w:rPr>
      </w:pPr>
    </w:p>
    <w:p>
      <w:pPr>
        <w:spacing w:after="0"/>
        <w:rPr>
          <w:sz w:val="20"/>
          <w:szCs w:val="20"/>
          <w:color w:val="auto"/>
        </w:rPr>
      </w:pPr>
      <w:r>
        <w:rPr>
          <w:rFonts w:ascii="Arial" w:cs="Arial" w:eastAsia="Arial" w:hAnsi="Arial"/>
          <w:sz w:val="16"/>
          <w:szCs w:val="16"/>
          <w:color w:val="auto"/>
        </w:rPr>
        <w:t>As of February 10, 2015, the company’s principal lifestyle protection insurance subsidiaries are rated in terms of financial strength by S&amp;P as follows:</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7780" w:type="dxa"/>
            <w:vAlign w:val="bottom"/>
            <w:gridSpan w:val="2"/>
          </w:tcPr>
          <w:p>
            <w:pPr>
              <w:spacing w:after="0"/>
              <w:rPr>
                <w:sz w:val="20"/>
                <w:szCs w:val="20"/>
                <w:color w:val="auto"/>
              </w:rPr>
            </w:pPr>
            <w:r>
              <w:rPr>
                <w:rFonts w:ascii="Arial" w:cs="Arial" w:eastAsia="Arial" w:hAnsi="Arial"/>
                <w:sz w:val="14"/>
                <w:szCs w:val="14"/>
                <w:b w:val="1"/>
                <w:bCs w:val="1"/>
                <w:color w:val="auto"/>
              </w:rPr>
              <w:t>Company</w:t>
            </w:r>
          </w:p>
        </w:tc>
        <w:tc>
          <w:tcPr>
            <w:tcW w:w="3640" w:type="dxa"/>
            <w:vAlign w:val="bottom"/>
            <w:gridSpan w:val="2"/>
          </w:tcPr>
          <w:p>
            <w:pPr>
              <w:jc w:val="center"/>
              <w:ind w:right="2480"/>
              <w:spacing w:after="0"/>
              <w:rPr>
                <w:sz w:val="20"/>
                <w:szCs w:val="20"/>
                <w:color w:val="auto"/>
              </w:rPr>
            </w:pPr>
            <w:r>
              <w:rPr>
                <w:rFonts w:ascii="Arial" w:cs="Arial" w:eastAsia="Arial" w:hAnsi="Arial"/>
                <w:sz w:val="14"/>
                <w:szCs w:val="14"/>
                <w:b w:val="1"/>
                <w:bCs w:val="1"/>
                <w:color w:val="auto"/>
                <w:w w:val="97"/>
              </w:rPr>
              <w:t>S&amp;P</w:t>
            </w:r>
          </w:p>
        </w:tc>
      </w:tr>
      <w:tr>
        <w:trPr>
          <w:trHeight w:val="20"/>
        </w:trPr>
        <w:tc>
          <w:tcPr>
            <w:tcW w:w="580" w:type="dxa"/>
            <w:vAlign w:val="bottom"/>
            <w:tcBorders>
              <w:bottom w:val="single" w:sz="8" w:color="CCEEFF"/>
            </w:tcBorders>
            <w:shd w:val="clear" w:color="auto" w:fill="000000"/>
          </w:tcPr>
          <w:p>
            <w:pPr>
              <w:spacing w:after="0" w:line="20" w:lineRule="exact"/>
              <w:rPr>
                <w:sz w:val="1"/>
                <w:szCs w:val="1"/>
                <w:color w:val="auto"/>
              </w:rPr>
            </w:pPr>
          </w:p>
        </w:tc>
        <w:tc>
          <w:tcPr>
            <w:tcW w:w="720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480" w:type="dxa"/>
            <w:vAlign w:val="bottom"/>
            <w:tcBorders>
              <w:bottom w:val="single" w:sz="8" w:color="CCEEFF"/>
            </w:tcBorders>
          </w:tcPr>
          <w:p>
            <w:pPr>
              <w:spacing w:after="0" w:line="20" w:lineRule="exact"/>
              <w:rPr>
                <w:sz w:val="1"/>
                <w:szCs w:val="1"/>
                <w:color w:val="auto"/>
              </w:rPr>
            </w:pPr>
          </w:p>
        </w:tc>
      </w:tr>
      <w:tr>
        <w:trPr>
          <w:trHeight w:val="197"/>
        </w:trPr>
        <w:tc>
          <w:tcPr>
            <w:tcW w:w="7780" w:type="dxa"/>
            <w:vAlign w:val="bottom"/>
            <w:gridSpan w:val="2"/>
            <w:shd w:val="clear" w:color="auto" w:fill="CCEEFF"/>
          </w:tcPr>
          <w:p>
            <w:pPr>
              <w:spacing w:after="0" w:line="197" w:lineRule="exact"/>
              <w:rPr>
                <w:sz w:val="20"/>
                <w:szCs w:val="20"/>
                <w:color w:val="auto"/>
              </w:rPr>
            </w:pPr>
            <w:r>
              <w:rPr>
                <w:rFonts w:ascii="Arial" w:cs="Arial" w:eastAsia="Arial" w:hAnsi="Arial"/>
                <w:sz w:val="18"/>
                <w:szCs w:val="18"/>
                <w:color w:val="auto"/>
              </w:rPr>
              <w:t>Financial Assurance Company Limited</w:t>
            </w:r>
          </w:p>
        </w:tc>
        <w:tc>
          <w:tcPr>
            <w:tcW w:w="1160" w:type="dxa"/>
            <w:vAlign w:val="bottom"/>
            <w:shd w:val="clear" w:color="auto" w:fill="CCEEFF"/>
          </w:tcPr>
          <w:p>
            <w:pPr>
              <w:jc w:val="center"/>
              <w:spacing w:after="0" w:line="197" w:lineRule="exact"/>
              <w:rPr>
                <w:sz w:val="20"/>
                <w:szCs w:val="20"/>
                <w:color w:val="auto"/>
              </w:rPr>
            </w:pPr>
            <w:r>
              <w:rPr>
                <w:rFonts w:ascii="Arial" w:cs="Arial" w:eastAsia="Arial" w:hAnsi="Arial"/>
                <w:sz w:val="18"/>
                <w:szCs w:val="18"/>
                <w:color w:val="auto"/>
              </w:rPr>
              <w:t>A-</w:t>
            </w:r>
          </w:p>
        </w:tc>
        <w:tc>
          <w:tcPr>
            <w:tcW w:w="2480" w:type="dxa"/>
            <w:vAlign w:val="bottom"/>
            <w:shd w:val="clear" w:color="auto" w:fill="CCEEFF"/>
          </w:tcPr>
          <w:p>
            <w:pPr>
              <w:spacing w:after="0"/>
              <w:rPr>
                <w:sz w:val="17"/>
                <w:szCs w:val="17"/>
                <w:color w:val="auto"/>
              </w:rPr>
            </w:pPr>
          </w:p>
        </w:tc>
      </w:tr>
      <w:tr>
        <w:trPr>
          <w:trHeight w:val="223"/>
        </w:trPr>
        <w:tc>
          <w:tcPr>
            <w:tcW w:w="7780" w:type="dxa"/>
            <w:vAlign w:val="bottom"/>
            <w:gridSpan w:val="2"/>
          </w:tcPr>
          <w:p>
            <w:pPr>
              <w:spacing w:after="0"/>
              <w:rPr>
                <w:sz w:val="20"/>
                <w:szCs w:val="20"/>
                <w:color w:val="auto"/>
              </w:rPr>
            </w:pPr>
            <w:r>
              <w:rPr>
                <w:rFonts w:ascii="Arial" w:cs="Arial" w:eastAsia="Arial" w:hAnsi="Arial"/>
                <w:sz w:val="18"/>
                <w:szCs w:val="18"/>
                <w:color w:val="auto"/>
              </w:rPr>
              <w:t>Financial Insurance Company Limited</w:t>
            </w:r>
          </w:p>
        </w:tc>
        <w:tc>
          <w:tcPr>
            <w:tcW w:w="3640" w:type="dxa"/>
            <w:vAlign w:val="bottom"/>
            <w:gridSpan w:val="2"/>
          </w:tcPr>
          <w:p>
            <w:pPr>
              <w:jc w:val="center"/>
              <w:ind w:right="2480"/>
              <w:spacing w:after="0"/>
              <w:rPr>
                <w:sz w:val="20"/>
                <w:szCs w:val="20"/>
                <w:color w:val="auto"/>
              </w:rPr>
            </w:pPr>
            <w:r>
              <w:rPr>
                <w:rFonts w:ascii="Arial" w:cs="Arial" w:eastAsia="Arial" w:hAnsi="Arial"/>
                <w:sz w:val="18"/>
                <w:szCs w:val="18"/>
                <w:color w:val="auto"/>
              </w:rPr>
              <w:t>A-</w:t>
            </w:r>
          </w:p>
        </w:tc>
      </w:tr>
    </w:tbl>
    <w:p>
      <w:pPr>
        <w:spacing w:after="0" w:line="81" w:lineRule="exact"/>
        <w:rPr>
          <w:sz w:val="20"/>
          <w:szCs w:val="20"/>
          <w:color w:val="auto"/>
        </w:rPr>
      </w:pPr>
    </w:p>
    <w:p>
      <w:pPr>
        <w:spacing w:after="0"/>
        <w:rPr>
          <w:sz w:val="20"/>
          <w:szCs w:val="20"/>
          <w:color w:val="auto"/>
        </w:rPr>
      </w:pPr>
      <w:r>
        <w:rPr>
          <w:rFonts w:ascii="Arial" w:cs="Arial" w:eastAsia="Arial" w:hAnsi="Arial"/>
          <w:sz w:val="16"/>
          <w:szCs w:val="16"/>
          <w:color w:val="auto"/>
        </w:rPr>
        <w:t>The S&amp;P, Moody’s, A.M. Best and DBRS ratings included are not designed to be, and do not serve as, measures of protection or valuation offered to investors.</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color w:val="auto"/>
        </w:rPr>
        <w:t>These financial strength ratings should not be relied on with respect to making an investment in the company’s securities.</w:t>
      </w:r>
    </w:p>
    <w:p>
      <w:pPr>
        <w:spacing w:after="0" w:line="1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420"/>
          </w:cols>
          <w:pgMar w:left="240" w:top="266" w:right="239" w:bottom="1440" w:gutter="0" w:footer="0" w:header="0"/>
        </w:sectPr>
      </w:pPr>
    </w:p>
    <w:bookmarkStart w:id="108" w:name="page109"/>
    <w:bookmarkEnd w:id="108"/>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291705" cy="3810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91705" cy="38100"/>
                    </a:xfrm>
                    <a:prstGeom prst="rect">
                      <a:avLst/>
                    </a:prstGeom>
                    <a:noFill/>
                  </pic:spPr>
                </pic:pic>
              </a:graphicData>
            </a:graphic>
          </wp:anchor>
        </w:drawing>
        <w:t>GENWORTH FINANCIAL,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SUPPLEMENT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2014</w:t>
      </w:r>
    </w:p>
    <w:p>
      <w:pPr>
        <w:spacing w:after="0" w:line="9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Strength Ratings (continued)</w:t>
      </w:r>
    </w:p>
    <w:p>
      <w:pPr>
        <w:spacing w:after="0" w:line="366" w:lineRule="exact"/>
        <w:rPr>
          <w:sz w:val="20"/>
          <w:szCs w:val="20"/>
          <w:color w:val="auto"/>
        </w:rPr>
      </w:pPr>
    </w:p>
    <w:p>
      <w:pPr>
        <w:spacing w:after="0" w:line="248" w:lineRule="auto"/>
        <w:rPr>
          <w:sz w:val="20"/>
          <w:szCs w:val="20"/>
          <w:color w:val="auto"/>
        </w:rPr>
      </w:pPr>
      <w:r>
        <w:rPr>
          <w:rFonts w:ascii="Arial" w:cs="Arial" w:eastAsia="Arial" w:hAnsi="Arial"/>
          <w:sz w:val="18"/>
          <w:szCs w:val="18"/>
          <w:color w:val="auto"/>
        </w:rPr>
        <w:t>S&amp;P states that an insurer rated “A” (Strong) has strong financial security characteristics that outweigh any vulnerabilities, and is highly likely to have the ability to meet financial commitments. Insurers rated “A” (Strong), “BBB” (Good), or “BB” (Marginal) have strong, good, or marginal financial security characteristics, respectively. The “A”, “BBB” and “BB” ranges are the third-, fourth- and fifth-highest of nine financial strength rating ranges assigned by S&amp;P, which range from “AAA” to “R.” A plus (+) or minus (-) shows relative standing in a rating category. These suffixes are not added to ratings in the “AAA” category or to ratings below the “CCC” category. Accordingly, the “A+”, “A-”, “BBB+”, “BB+” and “BB-” ratings are the fifth-, seventh-, eigth-, eleventh- and thirteenth-highest of S&amp;P’s 21 ratings categories.</w:t>
      </w:r>
    </w:p>
    <w:p>
      <w:pPr>
        <w:spacing w:after="0" w:line="88" w:lineRule="exact"/>
        <w:rPr>
          <w:sz w:val="20"/>
          <w:szCs w:val="20"/>
          <w:color w:val="auto"/>
        </w:rPr>
      </w:pPr>
    </w:p>
    <w:p>
      <w:pPr>
        <w:spacing w:after="0" w:line="248" w:lineRule="auto"/>
        <w:rPr>
          <w:sz w:val="20"/>
          <w:szCs w:val="20"/>
          <w:color w:val="auto"/>
        </w:rPr>
      </w:pPr>
      <w:r>
        <w:rPr>
          <w:rFonts w:ascii="Arial" w:cs="Arial" w:eastAsia="Arial" w:hAnsi="Arial"/>
          <w:sz w:val="18"/>
          <w:szCs w:val="18"/>
          <w:color w:val="auto"/>
        </w:rPr>
        <w:t>Moody’s states that insurance companies rated “A” (Good) offer good financial security and that insurance companies rated “Ba” (Questionable) offer questionable financial security. The “A” (Good) and “Ba” (Questionable) ranges are the third- and fifth-highest, respectively, of nine financial strength rating ranges assigned by Moody’s, which range from “Aaa” to “C.” Numeric modifiers are used to refer to the ranking within the groups, with 1 being the highest and 3 being the lowest. These modifiers are not added to ratings in the “Aaa” category or to ratings below the “Caa” category. Accordingly, the “A3” and “Ba1” ratings are the seventh- and eleventh-highest, respectively, of Moody’s 21 ratings categories. Issuers or issues rated “Aa.mx” demonstrate very strong creditworthiness relative to other issuers in Mexico.</w:t>
      </w:r>
    </w:p>
    <w:p>
      <w:pPr>
        <w:spacing w:after="0" w:line="88" w:lineRule="exact"/>
        <w:rPr>
          <w:sz w:val="20"/>
          <w:szCs w:val="20"/>
          <w:color w:val="auto"/>
        </w:rPr>
      </w:pPr>
    </w:p>
    <w:p>
      <w:pPr>
        <w:ind w:right="480"/>
        <w:spacing w:after="0" w:line="325" w:lineRule="auto"/>
        <w:rPr>
          <w:sz w:val="20"/>
          <w:szCs w:val="20"/>
          <w:color w:val="auto"/>
        </w:rPr>
      </w:pPr>
      <w:r>
        <w:rPr>
          <w:rFonts w:ascii="Arial" w:cs="Arial" w:eastAsia="Arial" w:hAnsi="Arial"/>
          <w:sz w:val="16"/>
          <w:szCs w:val="16"/>
          <w:color w:val="auto"/>
        </w:rPr>
        <w:t>A.M. Best states that the “A” (Excellent) rating is assigned to those companies that have, in its opinion, an excellent ability to meet their ongoing insurance obligations. The “A” (Excellent) rating is the third-highest of 15 ratings assigned by A.M. Best, which range from “A++” to “F.”</w:t>
      </w:r>
    </w:p>
    <w:p>
      <w:pPr>
        <w:spacing w:after="0" w:line="29" w:lineRule="exact"/>
        <w:rPr>
          <w:sz w:val="20"/>
          <w:szCs w:val="20"/>
          <w:color w:val="auto"/>
        </w:rPr>
      </w:pPr>
    </w:p>
    <w:p>
      <w:pPr>
        <w:ind w:right="320"/>
        <w:spacing w:after="0" w:line="262" w:lineRule="auto"/>
        <w:rPr>
          <w:sz w:val="20"/>
          <w:szCs w:val="20"/>
          <w:color w:val="auto"/>
        </w:rPr>
      </w:pPr>
      <w:r>
        <w:rPr>
          <w:rFonts w:ascii="Arial" w:cs="Arial" w:eastAsia="Arial" w:hAnsi="Arial"/>
          <w:sz w:val="18"/>
          <w:szCs w:val="18"/>
          <w:color w:val="auto"/>
        </w:rPr>
        <w:t>DBRS states that long-term obligations rated “AA” are of superior credit quality. The capacity for the payment of financial obligations is considered high and unlikely to be significantly vulnerable to future events. Credit quality differs from “AAA” only to a small degree.</w:t>
      </w:r>
    </w:p>
    <w:p>
      <w:pPr>
        <w:spacing w:after="0" w:line="75" w:lineRule="exact"/>
        <w:rPr>
          <w:sz w:val="20"/>
          <w:szCs w:val="20"/>
          <w:color w:val="auto"/>
        </w:rPr>
      </w:pPr>
    </w:p>
    <w:p>
      <w:pPr>
        <w:spacing w:after="0"/>
        <w:rPr>
          <w:sz w:val="20"/>
          <w:szCs w:val="20"/>
          <w:color w:val="auto"/>
        </w:rPr>
      </w:pPr>
      <w:r>
        <w:rPr>
          <w:rFonts w:ascii="Arial" w:cs="Arial" w:eastAsia="Arial" w:hAnsi="Arial"/>
          <w:sz w:val="16"/>
          <w:szCs w:val="16"/>
          <w:color w:val="auto"/>
        </w:rPr>
        <w:t>S&amp;P, Moody’s, A.M. Best and DBRS review their ratings periodically and the company cannot assure you that it will maintain the current ratings in the future.</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color w:val="auto"/>
        </w:rPr>
        <w:t>Other agencies may also rate the company or its insurance subsidiaries on a solicited or an unsolicited basis.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Genworth Financial</w:t>
      </w:r>
    </w:p>
    <w:p>
      <w:pPr>
        <w:spacing w:after="0" w:line="115" w:lineRule="exact"/>
        <w:rPr>
          <w:sz w:val="20"/>
          <w:szCs w:val="20"/>
          <w:color w:val="auto"/>
        </w:rPr>
      </w:pPr>
    </w:p>
    <w:p>
      <w:pPr>
        <w:ind w:right="440"/>
        <w:spacing w:after="0" w:line="262" w:lineRule="auto"/>
        <w:rPr>
          <w:sz w:val="20"/>
          <w:szCs w:val="20"/>
          <w:color w:val="auto"/>
        </w:rPr>
      </w:pPr>
      <w:r>
        <w:rPr>
          <w:rFonts w:ascii="Arial" w:cs="Arial" w:eastAsia="Arial" w:hAnsi="Arial"/>
          <w:sz w:val="18"/>
          <w:szCs w:val="18"/>
          <w:color w:val="auto"/>
        </w:rPr>
        <w:t>Genworth is a leading financial services company meeting the retirement, longevity and lifestyle protection, investment and mortgage insurance needs of its customers, with a presence in more than 25 countries. For more information, visit www.genworth.com.</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Inquiries:</w:t>
      </w:r>
    </w:p>
    <w:p>
      <w:pPr>
        <w:spacing w:after="0" w:line="115" w:lineRule="exact"/>
        <w:rPr>
          <w:sz w:val="20"/>
          <w:szCs w:val="20"/>
          <w:color w:val="auto"/>
        </w:rPr>
      </w:pPr>
    </w:p>
    <w:p>
      <w:pPr>
        <w:spacing w:after="0"/>
        <w:rPr>
          <w:sz w:val="20"/>
          <w:szCs w:val="20"/>
          <w:color w:val="auto"/>
        </w:rPr>
      </w:pPr>
      <w:r>
        <w:rPr>
          <w:rFonts w:ascii="Arial" w:cs="Arial" w:eastAsia="Arial" w:hAnsi="Arial"/>
          <w:sz w:val="18"/>
          <w:szCs w:val="18"/>
          <w:color w:val="auto"/>
        </w:rPr>
        <w:t>Amy Corbin, 804-662-2685</w:t>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Amy.Corbin@genworth.com</w:t>
      </w:r>
    </w:p>
    <w:p>
      <w:pPr>
        <w:spacing w:after="0" w:line="1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sectPr>
      <w:pgSz w:w="11900" w:h="16838" w:orient="portrait"/>
      <w:cols w:equalWidth="0" w:num="1">
        <w:col w:w="11420"/>
      </w:cols>
      <w:pgMar w:left="240" w:top="26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2367"/>
    <w:multiLevelType w:val="hybridMultilevel"/>
    <w:lvl w:ilvl="0">
      <w:lvlJc w:val="left"/>
      <w:lvlText w:val="☐"/>
      <w:numFmt w:val="bullet"/>
      <w:start w:val="1"/>
    </w:lvl>
  </w:abstractNum>
  <w:abstractNum w:abstractNumId="1">
    <w:nsid w:val="3804823E"/>
    <w:multiLevelType w:val="hybridMultilevel"/>
    <w:lvl w:ilvl="0">
      <w:lvlJc w:val="left"/>
      <w:lvlText w:val="•"/>
      <w:numFmt w:val="bullet"/>
      <w:start w:val="1"/>
    </w:lvl>
  </w:abstractNum>
  <w:abstractNum w:abstractNumId="2">
    <w:nsid w:val="77465F01"/>
    <w:multiLevelType w:val="hybridMultilevel"/>
    <w:lvl w:ilvl="0">
      <w:lvlJc w:val="left"/>
      <w:lvlText w:val="1"/>
      <w:numFmt w:val="bullet"/>
      <w:start w:val="1"/>
    </w:lvl>
  </w:abstractNum>
  <w:abstractNum w:abstractNumId="3">
    <w:nsid w:val="7724C67E"/>
    <w:multiLevelType w:val="hybridMultilevel"/>
    <w:lvl w:ilvl="0">
      <w:lvlJc w:val="left"/>
      <w:lvlText w:val="2"/>
      <w:numFmt w:val="bullet"/>
      <w:start w:val="1"/>
    </w:lvl>
  </w:abstractNum>
  <w:abstractNum w:abstractNumId="4">
    <w:nsid w:val="5C482A97"/>
    <w:multiLevelType w:val="hybridMultilevel"/>
    <w:lvl w:ilvl="0">
      <w:lvlJc w:val="left"/>
      <w:lvlText w:val="3"/>
      <w:numFmt w:val="bullet"/>
      <w:start w:val="1"/>
    </w:lvl>
  </w:abstractNum>
  <w:abstractNum w:abstractNumId="5">
    <w:nsid w:val="2463B9EA"/>
    <w:multiLevelType w:val="hybridMultilevel"/>
    <w:lvl w:ilvl="0">
      <w:lvlJc w:val="left"/>
      <w:lvlText w:val="4"/>
      <w:numFmt w:val="bullet"/>
      <w:start w:val="1"/>
    </w:lvl>
  </w:abstractNum>
  <w:abstractNum w:abstractNumId="6">
    <w:nsid w:val="5E884ADC"/>
    <w:multiLevelType w:val="hybridMultilevel"/>
    <w:lvl w:ilvl="0">
      <w:lvlJc w:val="left"/>
      <w:lvlText w:val="5"/>
      <w:numFmt w:val="bullet"/>
      <w:start w:val="1"/>
    </w:lvl>
  </w:abstractNum>
  <w:abstractNum w:abstractNumId="7">
    <w:nsid w:val="51EAD36B"/>
    <w:multiLevelType w:val="hybridMultilevel"/>
    <w:lvl w:ilvl="0">
      <w:lvlJc w:val="left"/>
      <w:lvlText w:val="6"/>
      <w:numFmt w:val="bullet"/>
      <w:start w:val="1"/>
    </w:lvl>
  </w:abstractNum>
  <w:abstractNum w:abstractNumId="8">
    <w:nsid w:val="2D517796"/>
    <w:multiLevelType w:val="hybridMultilevel"/>
    <w:lvl w:ilvl="0">
      <w:lvlJc w:val="left"/>
      <w:lvlText w:val="•"/>
      <w:numFmt w:val="bullet"/>
      <w:start w:val="1"/>
    </w:lvl>
  </w:abstractNum>
  <w:abstractNum w:abstractNumId="9">
    <w:nsid w:val="580BD78F"/>
    <w:multiLevelType w:val="hybridMultilevel"/>
    <w:lvl w:ilvl="0">
      <w:lvlJc w:val="left"/>
      <w:lvlText w:val="7"/>
      <w:numFmt w:val="bullet"/>
      <w:start w:val="1"/>
    </w:lvl>
  </w:abstractNum>
  <w:abstractNum w:abstractNumId="10">
    <w:nsid w:val="153EA438"/>
    <w:multiLevelType w:val="hybridMultilevel"/>
    <w:lvl w:ilvl="0">
      <w:lvlJc w:val="left"/>
      <w:lvlText w:val="•"/>
      <w:numFmt w:val="bullet"/>
      <w:start w:val="1"/>
    </w:lvl>
  </w:abstractNum>
  <w:abstractNum w:abstractNumId="11">
    <w:nsid w:val="3855585C"/>
    <w:multiLevelType w:val="hybridMultilevel"/>
    <w:lvl w:ilvl="0">
      <w:lvlJc w:val="left"/>
      <w:lvlText w:val="•"/>
      <w:numFmt w:val="bullet"/>
      <w:start w:val="1"/>
    </w:lvl>
  </w:abstractNum>
  <w:abstractNum w:abstractNumId="12">
    <w:nsid w:val="70A64E2A"/>
    <w:multiLevelType w:val="hybridMultilevel"/>
    <w:lvl w:ilvl="0">
      <w:lvlJc w:val="left"/>
      <w:lvlText w:val="•"/>
      <w:numFmt w:val="bullet"/>
      <w:start w:val="1"/>
    </w:lvl>
  </w:abstractNum>
  <w:abstractNum w:abstractNumId="13">
    <w:nsid w:val="6A2342EC"/>
    <w:multiLevelType w:val="hybridMultilevel"/>
    <w:lvl w:ilvl="0">
      <w:lvlJc w:val="left"/>
      <w:lvlText w:val="•"/>
      <w:numFmt w:val="bullet"/>
      <w:start w:val="1"/>
    </w:lvl>
  </w:abstractNum>
  <w:abstractNum w:abstractNumId="14">
    <w:nsid w:val="2A487CB0"/>
    <w:multiLevelType w:val="hybridMultilevel"/>
    <w:lvl w:ilvl="0">
      <w:lvlJc w:val="left"/>
      <w:lvlText w:val="•"/>
      <w:numFmt w:val="bullet"/>
      <w:start w:val="1"/>
    </w:lvl>
  </w:abstractNum>
  <w:abstractNum w:abstractNumId="15">
    <w:nsid w:val="1D4ED43B"/>
    <w:multiLevelType w:val="hybridMultilevel"/>
    <w:lvl w:ilvl="0">
      <w:lvlJc w:val="left"/>
      <w:lvlText w:val="8"/>
      <w:numFmt w:val="bullet"/>
      <w:start w:val="1"/>
    </w:lvl>
  </w:abstractNum>
  <w:abstractNum w:abstractNumId="16">
    <w:nsid w:val="725A06FB"/>
    <w:multiLevelType w:val="hybridMultilevel"/>
    <w:lvl w:ilvl="0">
      <w:lvlJc w:val="left"/>
      <w:lvlText w:val="•"/>
      <w:numFmt w:val="bullet"/>
      <w:start w:val="1"/>
    </w:lvl>
  </w:abstractNum>
  <w:abstractNum w:abstractNumId="17">
    <w:nsid w:val="2CD89A32"/>
    <w:multiLevelType w:val="hybridMultilevel"/>
    <w:lvl w:ilvl="0">
      <w:lvlJc w:val="left"/>
      <w:lvlText w:val="9"/>
      <w:numFmt w:val="bullet"/>
      <w:start w:val="1"/>
    </w:lvl>
  </w:abstractNum>
  <w:abstractNum w:abstractNumId="18">
    <w:nsid w:val="57E4CCAF"/>
    <w:multiLevelType w:val="hybridMultilevel"/>
    <w:lvl w:ilvl="0">
      <w:lvlJc w:val="left"/>
      <w:lvlText w:val="%1"/>
      <w:numFmt w:val="decimal"/>
      <w:start w:val="10"/>
    </w:lvl>
  </w:abstractNum>
  <w:abstractNum w:abstractNumId="19">
    <w:nsid w:val="7A6D8D3C"/>
    <w:multiLevelType w:val="hybridMultilevel"/>
    <w:lvl w:ilvl="0">
      <w:lvlJc w:val="left"/>
      <w:lvlText w:val="(%1)"/>
      <w:numFmt w:val="decimal"/>
      <w:start w:val="1"/>
    </w:lvl>
  </w:abstractNum>
  <w:abstractNum w:abstractNumId="20">
    <w:nsid w:val="4B588F54"/>
    <w:multiLevelType w:val="hybridMultilevel"/>
    <w:lvl w:ilvl="0">
      <w:lvlJc w:val="left"/>
      <w:lvlText w:val="•"/>
      <w:numFmt w:val="bullet"/>
      <w:start w:val="1"/>
    </w:lvl>
    <w:lvl w:ilvl="1">
      <w:lvlJc w:val="left"/>
      <w:lvlText w:val="(%2)"/>
      <w:numFmt w:val="lowerRoman"/>
      <w:start w:val="1"/>
    </w:lvl>
  </w:abstractNum>
  <w:abstractNum w:abstractNumId="21">
    <w:nsid w:val="542289EC"/>
    <w:multiLevelType w:val="hybridMultilevel"/>
    <w:lvl w:ilvl="0">
      <w:lvlJc w:val="left"/>
      <w:lvlText w:val="•"/>
      <w:numFmt w:val="bullet"/>
      <w:start w:val="1"/>
    </w:lvl>
    <w:lvl w:ilvl="1">
      <w:lvlJc w:val="left"/>
      <w:lvlText w:val="(%2)"/>
      <w:numFmt w:val="lowerRoman"/>
      <w:start w:val="21"/>
    </w:lvl>
  </w:abstractNum>
  <w:abstractNum w:abstractNumId="22">
    <w:nsid w:val="6DE91B18"/>
    <w:multiLevelType w:val="hybridMultilevel"/>
    <w:lvl w:ilvl="0">
      <w:lvlJc w:val="left"/>
      <w:lvlText w:val="•"/>
      <w:numFmt w:val="bullet"/>
      <w:start w:val="1"/>
    </w:lvl>
    <w:lvl w:ilvl="1">
      <w:lvlJc w:val="left"/>
      <w:lvlText w:val="(%2)"/>
      <w:numFmt w:val="lowerRoman"/>
      <w:start w:val="28"/>
    </w:lvl>
  </w:abstractNum>
  <w:abstractNum w:abstractNumId="23">
    <w:nsid w:val="38437FDB"/>
    <w:multiLevelType w:val="hybridMultilevel"/>
    <w:lvl w:ilvl="0">
      <w:lvlJc w:val="left"/>
      <w:lvlText w:val="•"/>
      <w:numFmt w:val="bullet"/>
      <w:start w:val="1"/>
    </w:lvl>
    <w:lvl w:ilvl="1">
      <w:lvlJc w:val="left"/>
      <w:lvlText w:val="(%2)"/>
      <w:numFmt w:val="lowerRoman"/>
      <w:start w:val="34"/>
    </w:lvl>
  </w:abstractNum>
  <w:abstractNum w:abstractNumId="24">
    <w:nsid w:val="7644A45C"/>
    <w:multiLevelType w:val="hybridMultilevel"/>
    <w:lvl w:ilvl="0">
      <w:lvlJc w:val="left"/>
      <w:lvlText w:val="•"/>
      <w:numFmt w:val="bullet"/>
      <w:start w:val="1"/>
    </w:lvl>
    <w:lvl w:ilvl="1">
      <w:lvlJc w:val="left"/>
      <w:lvlText w:val="(%2)"/>
      <w:numFmt w:val="lowerRoman"/>
      <w:start w:val="37"/>
    </w:lvl>
  </w:abstractNum>
  <w:abstractNum w:abstractNumId="25">
    <w:nsid w:val="32FFF902"/>
    <w:multiLevelType w:val="hybridMultilevel"/>
    <w:lvl w:ilvl="0">
      <w:lvlJc w:val="left"/>
      <w:lvlText w:val="•"/>
      <w:numFmt w:val="bullet"/>
      <w:start w:val="1"/>
    </w:lvl>
  </w:abstractNum>
  <w:abstractNum w:abstractNumId="26">
    <w:nsid w:val="684A481A"/>
    <w:multiLevelType w:val="hybridMultilevel"/>
    <w:lvl w:ilvl="0">
      <w:lvlJc w:val="left"/>
      <w:lvlText w:val="•"/>
      <w:numFmt w:val="bullet"/>
      <w:start w:val="1"/>
    </w:lvl>
    <w:lvl w:ilvl="1">
      <w:lvlJc w:val="left"/>
      <w:lvlText w:val="(%2)"/>
      <w:numFmt w:val="lowerLetter"/>
      <w:start w:val="12"/>
    </w:lvl>
  </w:abstractNum>
  <w:abstractNum w:abstractNumId="27">
    <w:nsid w:val="579478FE"/>
    <w:multiLevelType w:val="hybridMultilevel"/>
    <w:lvl w:ilvl="0">
      <w:lvlJc w:val="left"/>
      <w:lvlText w:val="%1"/>
      <w:numFmt w:val="decimal"/>
      <w:start w:val="11"/>
    </w:lvl>
  </w:abstractNum>
  <w:abstractNum w:abstractNumId="28">
    <w:nsid w:val="749ABB43"/>
    <w:multiLevelType w:val="hybridMultilevel"/>
    <w:lvl w:ilvl="0">
      <w:lvlJc w:val="left"/>
      <w:lvlText w:val="%1"/>
      <w:numFmt w:val="decimal"/>
      <w:start w:val="13"/>
    </w:lvl>
  </w:abstractNum>
  <w:abstractNum w:abstractNumId="29">
    <w:nsid w:val="3DC240FB"/>
    <w:multiLevelType w:val="hybridMultilevel"/>
    <w:lvl w:ilvl="0">
      <w:lvlJc w:val="left"/>
      <w:lvlText w:val="(%1)"/>
      <w:numFmt w:val="decimal"/>
      <w:start w:val="1"/>
    </w:lvl>
  </w:abstractNum>
  <w:abstractNum w:abstractNumId="30">
    <w:nsid w:val="1BA026FA"/>
    <w:multiLevelType w:val="hybridMultilevel"/>
    <w:lvl w:ilvl="0">
      <w:lvlJc w:val="left"/>
      <w:lvlText w:val="(%1)"/>
      <w:numFmt w:val="decimal"/>
      <w:start w:val="1"/>
    </w:lvl>
  </w:abstractNum>
  <w:abstractNum w:abstractNumId="31">
    <w:nsid w:val="79A1DEAA"/>
    <w:multiLevelType w:val="hybridMultilevel"/>
    <w:lvl w:ilvl="0">
      <w:lvlJc w:val="left"/>
      <w:lvlText w:val="(%1)"/>
      <w:numFmt w:val="decimal"/>
      <w:start w:val="1"/>
    </w:lvl>
  </w:abstractNum>
  <w:abstractNum w:abstractNumId="32">
    <w:nsid w:val="75C6C33A"/>
    <w:multiLevelType w:val="hybridMultilevel"/>
    <w:lvl w:ilvl="0">
      <w:lvlJc w:val="left"/>
      <w:lvlText w:val="(%1)"/>
      <w:numFmt w:val="decimal"/>
      <w:start w:val="1"/>
    </w:lvl>
  </w:abstractNum>
  <w:abstractNum w:abstractNumId="33">
    <w:nsid w:val="12E685FB"/>
    <w:multiLevelType w:val="hybridMultilevel"/>
    <w:lvl w:ilvl="0">
      <w:lvlJc w:val="left"/>
      <w:lvlText w:val="(%1)"/>
      <w:numFmt w:val="decimal"/>
      <w:start w:val="2"/>
    </w:lvl>
  </w:abstractNum>
  <w:abstractNum w:abstractNumId="34">
    <w:nsid w:val="70C6A529"/>
    <w:multiLevelType w:val="hybridMultilevel"/>
    <w:lvl w:ilvl="0">
      <w:lvlJc w:val="left"/>
      <w:lvlText w:val="(%1)"/>
      <w:numFmt w:val="decimal"/>
      <w:start w:val="1"/>
    </w:lvl>
  </w:abstractNum>
  <w:abstractNum w:abstractNumId="35">
    <w:nsid w:val="520EEDD1"/>
    <w:multiLevelType w:val="hybridMultilevel"/>
    <w:lvl w:ilvl="0">
      <w:lvlJc w:val="left"/>
      <w:lvlText w:val="(%1)"/>
      <w:numFmt w:val="decimal"/>
      <w:start w:val="1"/>
    </w:lvl>
  </w:abstractNum>
  <w:abstractNum w:abstractNumId="36">
    <w:nsid w:val="374A3FE6"/>
    <w:multiLevelType w:val="hybridMultilevel"/>
    <w:lvl w:ilvl="0">
      <w:lvlJc w:val="left"/>
      <w:lvlText w:val="(%1)"/>
      <w:numFmt w:val="decimal"/>
      <w:start w:val="1"/>
    </w:lvl>
  </w:abstractNum>
  <w:abstractNum w:abstractNumId="37">
    <w:nsid w:val="4F4EF005"/>
    <w:multiLevelType w:val="hybridMultilevel"/>
    <w:lvl w:ilvl="0">
      <w:lvlJc w:val="left"/>
      <w:lvlText w:val="(%1)"/>
      <w:numFmt w:val="decimal"/>
      <w:start w:val="1"/>
    </w:lvl>
  </w:abstractNum>
  <w:abstractNum w:abstractNumId="38">
    <w:nsid w:val="23F9C13C"/>
    <w:multiLevelType w:val="hybridMultilevel"/>
    <w:lvl w:ilvl="0">
      <w:lvlJc w:val="left"/>
      <w:lvlText w:val="(%1)"/>
      <w:numFmt w:val="decimal"/>
      <w:start w:val="1"/>
    </w:lvl>
  </w:abstractNum>
  <w:abstractNum w:abstractNumId="39">
    <w:nsid w:val="649BB77C"/>
    <w:multiLevelType w:val="hybridMultilevel"/>
    <w:lvl w:ilvl="0">
      <w:lvlJc w:val="left"/>
      <w:lvlText w:val="(%1)"/>
      <w:numFmt w:val="decimal"/>
      <w:start w:val="1"/>
    </w:lvl>
  </w:abstractNum>
  <w:abstractNum w:abstractNumId="40">
    <w:nsid w:val="275AC794"/>
    <w:multiLevelType w:val="hybridMultilevel"/>
    <w:lvl w:ilvl="0">
      <w:lvlJc w:val="left"/>
      <w:lvlText w:val="(%1)"/>
      <w:numFmt w:val="decimal"/>
      <w:start w:val="1"/>
    </w:lvl>
  </w:abstractNum>
  <w:abstractNum w:abstractNumId="41">
    <w:nsid w:val="39386575"/>
    <w:multiLevelType w:val="hybridMultilevel"/>
    <w:lvl w:ilvl="0">
      <w:lvlJc w:val="left"/>
      <w:lvlText w:val="(%1)"/>
      <w:numFmt w:val="decimal"/>
      <w:start w:val="1"/>
    </w:lvl>
  </w:abstractNum>
  <w:abstractNum w:abstractNumId="42">
    <w:nsid w:val="1CF10FD8"/>
    <w:multiLevelType w:val="hybridMultilevel"/>
    <w:lvl w:ilvl="0">
      <w:lvlJc w:val="left"/>
      <w:lvlText w:val="(%1)"/>
      <w:numFmt w:val="decimal"/>
      <w:start w:val="1"/>
    </w:lvl>
  </w:abstractNum>
  <w:abstractNum w:abstractNumId="43">
    <w:nsid w:val="180115BE"/>
    <w:multiLevelType w:val="hybridMultilevel"/>
    <w:lvl w:ilvl="0">
      <w:lvlJc w:val="left"/>
      <w:lvlText w:val="(%1)"/>
      <w:numFmt w:val="decimal"/>
      <w:start w:val="1"/>
    </w:lvl>
  </w:abstractNum>
  <w:abstractNum w:abstractNumId="44">
    <w:nsid w:val="235BA861"/>
    <w:multiLevelType w:val="hybridMultilevel"/>
    <w:lvl w:ilvl="0">
      <w:lvlJc w:val="left"/>
      <w:lvlText w:val="(%1)"/>
      <w:numFmt w:val="decimal"/>
      <w:start w:val="1"/>
    </w:lvl>
  </w:abstractNum>
  <w:abstractNum w:abstractNumId="45">
    <w:nsid w:val="47398C89"/>
    <w:multiLevelType w:val="hybridMultilevel"/>
    <w:lvl w:ilvl="0">
      <w:lvlJc w:val="left"/>
      <w:lvlText w:val="(%1)"/>
      <w:numFmt w:val="decimal"/>
      <w:start w:val="1"/>
    </w:lvl>
  </w:abstractNum>
  <w:abstractNum w:abstractNumId="46">
    <w:nsid w:val="354FE9F9"/>
    <w:multiLevelType w:val="hybridMultilevel"/>
    <w:lvl w:ilvl="0">
      <w:lvlJc w:val="left"/>
      <w:lvlText w:val="(%1)"/>
      <w:numFmt w:val="decimal"/>
      <w:start w:val="1"/>
    </w:lvl>
  </w:abstractNum>
  <w:abstractNum w:abstractNumId="47">
    <w:nsid w:val="15B5AF5C"/>
    <w:multiLevelType w:val="hybridMultilevel"/>
    <w:lvl w:ilvl="0">
      <w:lvlJc w:val="left"/>
      <w:lvlText w:val="(%1)"/>
      <w:numFmt w:val="decimal"/>
      <w:start w:val="1"/>
    </w:lvl>
  </w:abstractNum>
  <w:abstractNum w:abstractNumId="48">
    <w:nsid w:val="741226BB"/>
    <w:multiLevelType w:val="hybridMultilevel"/>
    <w:lvl w:ilvl="0">
      <w:lvlJc w:val="left"/>
      <w:lvlText w:val="(%1)"/>
      <w:numFmt w:val="decimal"/>
      <w:start w:val="1"/>
    </w:lvl>
  </w:abstractNum>
  <w:abstractNum w:abstractNumId="49">
    <w:nsid w:val="D34B6A8"/>
    <w:multiLevelType w:val="hybridMultilevel"/>
    <w:lvl w:ilvl="0">
      <w:lvlJc w:val="left"/>
      <w:lvlText w:val="(%1)"/>
      <w:numFmt w:val="decimal"/>
      <w:start w:val="1"/>
    </w:lvl>
  </w:abstractNum>
  <w:abstractNum w:abstractNumId="50">
    <w:nsid w:val="10233C99"/>
    <w:multiLevelType w:val="hybridMultilevel"/>
    <w:lvl w:ilvl="0">
      <w:lvlJc w:val="left"/>
      <w:lvlText w:val="(%1)"/>
      <w:numFmt w:val="decimal"/>
      <w:start w:val="1"/>
    </w:lvl>
  </w:abstractNum>
  <w:abstractNum w:abstractNumId="51">
    <w:nsid w:val="3F6AB60F"/>
    <w:multiLevelType w:val="hybridMultilevel"/>
    <w:lvl w:ilvl="0">
      <w:lvlJc w:val="left"/>
      <w:lvlText w:val="(%1)"/>
      <w:numFmt w:val="decimal"/>
      <w:start w:val="1"/>
    </w:lvl>
  </w:abstractNum>
  <w:abstractNum w:abstractNumId="52">
    <w:nsid w:val="61574095"/>
    <w:multiLevelType w:val="hybridMultilevel"/>
    <w:lvl w:ilvl="0">
      <w:lvlJc w:val="left"/>
      <w:lvlText w:val="(%1)"/>
      <w:numFmt w:val="decimal"/>
      <w:start w:val="1"/>
    </w:lvl>
  </w:abstractNum>
  <w:abstractNum w:abstractNumId="53">
    <w:nsid w:val="7E0C57B1"/>
    <w:multiLevelType w:val="hybridMultilevel"/>
    <w:lvl w:ilvl="0">
      <w:lvlJc w:val="left"/>
      <w:lvlText w:val="(%1)"/>
      <w:numFmt w:val="decimal"/>
      <w:start w:val="1"/>
    </w:lvl>
  </w:abstractNum>
  <w:abstractNum w:abstractNumId="54">
    <w:nsid w:val="77AE35EB"/>
    <w:multiLevelType w:val="hybridMultilevel"/>
    <w:lvl w:ilvl="0">
      <w:lvlJc w:val="left"/>
      <w:lvlText w:val="(%1)"/>
      <w:numFmt w:val="decimal"/>
      <w:start w:val="1"/>
    </w:lvl>
  </w:abstractNum>
  <w:abstractNum w:abstractNumId="55">
    <w:nsid w:val="579BE4F1"/>
    <w:multiLevelType w:val="hybridMultilevel"/>
    <w:lvl w:ilvl="0">
      <w:lvlJc w:val="left"/>
      <w:lvlText w:val="(%1)"/>
      <w:numFmt w:val="decimal"/>
      <w:start w:val="1"/>
    </w:lvl>
  </w:abstractNum>
  <w:abstractNum w:abstractNumId="56">
    <w:nsid w:val="310C50B3"/>
    <w:multiLevelType w:val="hybridMultilevel"/>
    <w:lvl w:ilvl="0">
      <w:lvlJc w:val="left"/>
      <w:lvlText w:val="(%1)"/>
      <w:numFmt w:val="decimal"/>
      <w:start w:val="1"/>
    </w:lvl>
  </w:abstractNum>
  <w:abstractNum w:abstractNumId="57">
    <w:nsid w:val="5FF87E05"/>
    <w:multiLevelType w:val="hybridMultilevel"/>
    <w:lvl w:ilvl="0">
      <w:lvlJc w:val="left"/>
      <w:lvlText w:val="(%1)"/>
      <w:numFmt w:val="decimal"/>
      <w:start w:val="1"/>
    </w:lvl>
  </w:abstractNum>
  <w:abstractNum w:abstractNumId="58">
    <w:nsid w:val="2F305DEF"/>
    <w:multiLevelType w:val="hybridMultilevel"/>
    <w:lvl w:ilvl="0">
      <w:lvlJc w:val="left"/>
      <w:lvlText w:val="(%1)"/>
      <w:numFmt w:val="decimal"/>
      <w:start w:val="1"/>
    </w:lvl>
  </w:abstractNum>
  <w:abstractNum w:abstractNumId="59">
    <w:nsid w:val="25A70BF7"/>
    <w:multiLevelType w:val="hybridMultilevel"/>
    <w:lvl w:ilvl="0">
      <w:lvlJc w:val="left"/>
      <w:lvlText w:val="(%1)"/>
      <w:numFmt w:val="decimal"/>
      <w:start w:val="1"/>
    </w:lvl>
  </w:abstractNum>
  <w:abstractNum w:abstractNumId="60">
    <w:nsid w:val="1DBABF00"/>
    <w:multiLevelType w:val="hybridMultilevel"/>
    <w:lvl w:ilvl="0">
      <w:lvlJc w:val="left"/>
      <w:lvlText w:val="(%1)"/>
      <w:numFmt w:val="decimal"/>
      <w:start w:val="1"/>
    </w:lvl>
  </w:abstractNum>
  <w:abstractNum w:abstractNumId="61">
    <w:nsid w:val="4AD084E9"/>
    <w:multiLevelType w:val="hybridMultilevel"/>
    <w:lvl w:ilvl="0">
      <w:lvlJc w:val="left"/>
      <w:lvlText w:val="(%1)"/>
      <w:numFmt w:val="decimal"/>
      <w:start w:val="1"/>
    </w:lvl>
  </w:abstractNum>
  <w:abstractNum w:abstractNumId="62">
    <w:nsid w:val="1F48EAA1"/>
    <w:multiLevelType w:val="hybridMultilevel"/>
    <w:lvl w:ilvl="0">
      <w:lvlJc w:val="left"/>
      <w:lvlText w:val="(%1)"/>
      <w:numFmt w:val="decimal"/>
      <w:start w:val="1"/>
    </w:lvl>
  </w:abstractNum>
  <w:abstractNum w:abstractNumId="63">
    <w:nsid w:val="1381823A"/>
    <w:multiLevelType w:val="hybridMultilevel"/>
    <w:lvl w:ilvl="0">
      <w:lvlJc w:val="left"/>
      <w:lvlText w:val="(%1)"/>
      <w:numFmt w:val="decimal"/>
      <w:start w:val="1"/>
    </w:lvl>
  </w:abstractNum>
  <w:abstractNum w:abstractNumId="64">
    <w:nsid w:val="5DB70AE5"/>
    <w:multiLevelType w:val="hybridMultilevel"/>
    <w:lvl w:ilvl="0">
      <w:lvlJc w:val="left"/>
      <w:lvlText w:val="(%1)"/>
      <w:numFmt w:val="decimal"/>
      <w:start w:val="1"/>
    </w:lvl>
  </w:abstractNum>
  <w:abstractNum w:abstractNumId="65">
    <w:nsid w:val="100F8FCA"/>
    <w:multiLevelType w:val="hybridMultilevel"/>
    <w:lvl w:ilvl="0">
      <w:lvlJc w:val="left"/>
      <w:lvlText w:val="(%1)"/>
      <w:numFmt w:val="decimal"/>
      <w:start w:val="1"/>
    </w:lvl>
  </w:abstractNum>
  <w:abstractNum w:abstractNumId="66">
    <w:nsid w:val="6590700B"/>
    <w:multiLevelType w:val="hybridMultilevel"/>
    <w:lvl w:ilvl="0">
      <w:lvlJc w:val="left"/>
      <w:lvlText w:val="(%1)"/>
      <w:numFmt w:val="decimal"/>
      <w:start w:val="1"/>
    </w:lvl>
  </w:abstractNum>
  <w:abstractNum w:abstractNumId="67">
    <w:nsid w:val="15014ACB"/>
    <w:multiLevelType w:val="hybridMultilevel"/>
    <w:lvl w:ilvl="0">
      <w:lvlJc w:val="left"/>
      <w:lvlText w:val="(%1)"/>
      <w:numFmt w:val="decimal"/>
      <w:start w:val="1"/>
    </w:lvl>
  </w:abstractNum>
  <w:abstractNum w:abstractNumId="68">
    <w:nsid w:val="5F5E7FD0"/>
    <w:multiLevelType w:val="hybridMultilevel"/>
    <w:lvl w:ilvl="0">
      <w:lvlJc w:val="left"/>
      <w:lvlText w:val="(%1)"/>
      <w:numFmt w:val="upperLetter"/>
      <w:start w:val="3"/>
    </w:lvl>
  </w:abstractNum>
  <w:abstractNum w:abstractNumId="69">
    <w:nsid w:val="98A3148"/>
    <w:multiLevelType w:val="hybridMultilevel"/>
    <w:lvl w:ilvl="0">
      <w:lvlJc w:val="left"/>
      <w:lvlText w:val="(%1)"/>
      <w:numFmt w:val="decimal"/>
      <w:start w:val="1"/>
    </w:lvl>
  </w:abstractNum>
  <w:abstractNum w:abstractNumId="70">
    <w:nsid w:val="799D024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jpe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2020-01-22T14:09:50Z</dcterms:created>
  <dcterms:modified xsi:type="dcterms:W3CDTF">2020-01-22T14:09:50Z</dcterms:modified>
</cp:coreProperties>
</file>