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720" w:val="left"/>
          <w:tab w:leader="none" w:pos="5160" w:val="left"/>
          <w:tab w:leader="none" w:pos="972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222222"/>
        </w:rPr>
        <w:t>253922108</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1 of 5</w:t>
      </w: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UNITED STATES</w:t>
      </w:r>
    </w:p>
    <w:p>
      <w:pPr>
        <w:spacing w:after="0" w:line="42"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64"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SCHEDULE 13G/A</w:t>
      </w:r>
    </w:p>
    <w:p>
      <w:pPr>
        <w:spacing w:after="0" w:line="309" w:lineRule="exact"/>
        <w:rPr>
          <w:sz w:val="24"/>
          <w:szCs w:val="24"/>
          <w:color w:val="auto"/>
        </w:rPr>
      </w:pPr>
    </w:p>
    <w:p>
      <w:pPr>
        <w:jc w:val="center"/>
        <w:ind w:right="40"/>
        <w:spacing w:after="0"/>
        <w:rPr>
          <w:sz w:val="20"/>
          <w:szCs w:val="20"/>
          <w:color w:val="auto"/>
        </w:rPr>
      </w:pPr>
      <w:r>
        <w:rPr>
          <w:rFonts w:ascii="Arial" w:cs="Arial" w:eastAsia="Arial" w:hAnsi="Arial"/>
          <w:sz w:val="20"/>
          <w:szCs w:val="20"/>
          <w:b w:val="1"/>
          <w:bCs w:val="1"/>
          <w:color w:val="auto"/>
        </w:rPr>
        <w:t>(Amendment No. 2) *</w:t>
      </w:r>
    </w:p>
    <w:p>
      <w:pPr>
        <w:spacing w:after="0" w:line="200" w:lineRule="exact"/>
        <w:rPr>
          <w:sz w:val="24"/>
          <w:szCs w:val="24"/>
          <w:color w:val="auto"/>
        </w:rPr>
      </w:pPr>
    </w:p>
    <w:p>
      <w:pPr>
        <w:spacing w:after="0" w:line="267"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Dime Community Bank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829945</wp:posOffset>
            </wp:positionH>
            <wp:positionV relativeFrom="paragraph">
              <wp:posOffset>17145</wp:posOffset>
            </wp:positionV>
            <wp:extent cx="523748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237480" cy="8255"/>
                    </a:xfrm>
                    <a:prstGeom prst="rect">
                      <a:avLst/>
                    </a:prstGeom>
                    <a:noFill/>
                  </pic:spPr>
                </pic:pic>
              </a:graphicData>
            </a:graphic>
          </wp:anchor>
        </w:drawing>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(Name of Issuer)</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829945</wp:posOffset>
            </wp:positionH>
            <wp:positionV relativeFrom="paragraph">
              <wp:posOffset>17145</wp:posOffset>
            </wp:positionV>
            <wp:extent cx="523748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37480" cy="8255"/>
                    </a:xfrm>
                    <a:prstGeom prst="rect">
                      <a:avLst/>
                    </a:prstGeom>
                    <a:noFill/>
                  </pic:spPr>
                </pic:pic>
              </a:graphicData>
            </a:graphic>
          </wp:anchor>
        </w:drawing>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(Title of Class of Securities)</w:t>
      </w:r>
    </w:p>
    <w:p>
      <w:pPr>
        <w:spacing w:after="0" w:line="200" w:lineRule="exact"/>
        <w:rPr>
          <w:sz w:val="24"/>
          <w:szCs w:val="24"/>
          <w:color w:val="auto"/>
        </w:rPr>
      </w:pPr>
    </w:p>
    <w:p>
      <w:pPr>
        <w:jc w:val="center"/>
        <w:ind w:right="200"/>
        <w:spacing w:after="0"/>
        <w:rPr>
          <w:sz w:val="20"/>
          <w:szCs w:val="20"/>
          <w:color w:val="auto"/>
        </w:rPr>
      </w:pPr>
      <w:r>
        <w:rPr>
          <w:rFonts w:ascii="Arial" w:cs="Arial" w:eastAsia="Arial" w:hAnsi="Arial"/>
          <w:sz w:val="22"/>
          <w:szCs w:val="22"/>
          <w:b w:val="1"/>
          <w:bCs w:val="1"/>
          <w:color w:val="222222"/>
        </w:rPr>
        <w:t>253922108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1576070</wp:posOffset>
            </wp:positionH>
            <wp:positionV relativeFrom="paragraph">
              <wp:posOffset>14605</wp:posOffset>
            </wp:positionV>
            <wp:extent cx="362585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25850" cy="8255"/>
                    </a:xfrm>
                    <a:prstGeom prst="rect">
                      <a:avLst/>
                    </a:prstGeom>
                    <a:noFill/>
                  </pic:spPr>
                </pic:pic>
              </a:graphicData>
            </a:graphic>
          </wp:anchor>
        </w:drawing>
      </w:r>
    </w:p>
    <w:p>
      <w:pPr>
        <w:spacing w:after="0" w:line="12" w:lineRule="exact"/>
        <w:rPr>
          <w:sz w:val="24"/>
          <w:szCs w:val="24"/>
          <w:color w:val="auto"/>
        </w:rPr>
      </w:pPr>
    </w:p>
    <w:p>
      <w:pPr>
        <w:jc w:val="center"/>
        <w:ind w:right="200"/>
        <w:spacing w:after="0"/>
        <w:rPr>
          <w:sz w:val="20"/>
          <w:szCs w:val="20"/>
          <w:color w:val="auto"/>
        </w:rPr>
      </w:pPr>
      <w:r>
        <w:rPr>
          <w:rFonts w:ascii="Arial" w:cs="Arial" w:eastAsia="Arial" w:hAnsi="Arial"/>
          <w:sz w:val="20"/>
          <w:szCs w:val="20"/>
          <w:color w:val="auto"/>
        </w:rPr>
        <w:t>(CUSIP Number)</w:t>
      </w:r>
    </w:p>
    <w:p>
      <w:pPr>
        <w:spacing w:after="0" w:line="205" w:lineRule="exact"/>
        <w:rPr>
          <w:sz w:val="24"/>
          <w:szCs w:val="24"/>
          <w:color w:val="auto"/>
        </w:rPr>
      </w:pPr>
    </w:p>
    <w:p>
      <w:pPr>
        <w:jc w:val="center"/>
        <w:ind w:right="200"/>
        <w:spacing w:after="0"/>
        <w:rPr>
          <w:sz w:val="20"/>
          <w:szCs w:val="20"/>
          <w:color w:val="auto"/>
        </w:rPr>
      </w:pPr>
      <w:r>
        <w:rPr>
          <w:rFonts w:ascii="Arial" w:cs="Arial" w:eastAsia="Arial" w:hAnsi="Arial"/>
          <w:sz w:val="20"/>
          <w:szCs w:val="20"/>
          <w:b w:val="1"/>
          <w:bCs w:val="1"/>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1576070</wp:posOffset>
            </wp:positionH>
            <wp:positionV relativeFrom="paragraph">
              <wp:posOffset>17145</wp:posOffset>
            </wp:positionV>
            <wp:extent cx="36258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625850" cy="8890"/>
                    </a:xfrm>
                    <a:prstGeom prst="rect">
                      <a:avLst/>
                    </a:prstGeom>
                    <a:noFill/>
                  </pic:spPr>
                </pic:pic>
              </a:graphicData>
            </a:graphic>
          </wp:anchor>
        </w:drawing>
      </w:r>
    </w:p>
    <w:p>
      <w:pPr>
        <w:spacing w:after="0" w:line="17" w:lineRule="exact"/>
        <w:rPr>
          <w:sz w:val="24"/>
          <w:szCs w:val="24"/>
          <w:color w:val="auto"/>
        </w:rPr>
      </w:pPr>
    </w:p>
    <w:p>
      <w:pPr>
        <w:jc w:val="center"/>
        <w:ind w:right="4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45"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29" w:lineRule="exact"/>
        <w:rPr>
          <w:sz w:val="24"/>
          <w:szCs w:val="24"/>
          <w:color w:val="auto"/>
        </w:rPr>
      </w:pPr>
    </w:p>
    <w:p>
      <w:pPr>
        <w:ind w:left="920" w:hanging="641"/>
        <w:spacing w:after="0"/>
        <w:tabs>
          <w:tab w:leader="none" w:pos="920" w:val="left"/>
        </w:tabs>
        <w:numPr>
          <w:ilvl w:val="0"/>
          <w:numId w:val="1"/>
        </w:numPr>
        <w:rPr>
          <w:rFonts w:ascii="MS PGothic" w:cs="MS PGothic" w:eastAsia="MS PGothic" w:hAnsi="MS PGothic"/>
          <w:sz w:val="20"/>
          <w:szCs w:val="20"/>
          <w:color w:val="auto"/>
          <w:highlight w:val="black"/>
        </w:rPr>
      </w:pPr>
      <w:r>
        <w:rPr>
          <w:rFonts w:ascii="Arial" w:cs="Arial" w:eastAsia="Arial" w:hAnsi="Arial"/>
          <w:sz w:val="20"/>
          <w:szCs w:val="20"/>
          <w:color w:val="auto"/>
        </w:rPr>
        <w:t>Rule 13d-1(b)</w:t>
      </w:r>
    </w:p>
    <w:p>
      <w:pPr>
        <w:spacing w:after="0" w:line="229" w:lineRule="exact"/>
        <w:rPr>
          <w:sz w:val="24"/>
          <w:szCs w:val="24"/>
          <w:color w:val="auto"/>
        </w:rPr>
      </w:pPr>
    </w:p>
    <w:p>
      <w:pPr>
        <w:ind w:left="920" w:hanging="603"/>
        <w:spacing w:after="0"/>
        <w:tabs>
          <w:tab w:leader="none" w:pos="920" w:val="left"/>
        </w:tabs>
        <w:numPr>
          <w:ilvl w:val="0"/>
          <w:numId w:val="2"/>
        </w:numPr>
        <w:rPr>
          <w:rFonts w:ascii="Arial" w:cs="Arial" w:eastAsia="Arial" w:hAnsi="Arial"/>
          <w:sz w:val="20"/>
          <w:szCs w:val="20"/>
          <w:b w:val="1"/>
          <w:bCs w:val="1"/>
          <w:color w:val="auto"/>
        </w:rPr>
      </w:pPr>
      <w:r>
        <w:rPr>
          <w:rFonts w:ascii="Arial" w:cs="Arial" w:eastAsia="Arial" w:hAnsi="Arial"/>
          <w:sz w:val="20"/>
          <w:szCs w:val="20"/>
          <w:color w:val="auto"/>
        </w:rPr>
        <w:t>Rule 13d-1(c)</w:t>
      </w:r>
    </w:p>
    <w:p>
      <w:pPr>
        <w:spacing w:after="0" w:line="229" w:lineRule="exact"/>
        <w:rPr>
          <w:rFonts w:ascii="Arial" w:cs="Arial" w:eastAsia="Arial" w:hAnsi="Arial"/>
          <w:sz w:val="20"/>
          <w:szCs w:val="20"/>
          <w:b w:val="1"/>
          <w:bCs w:val="1"/>
          <w:color w:val="auto"/>
        </w:rPr>
      </w:pPr>
    </w:p>
    <w:p>
      <w:pPr>
        <w:ind w:left="920" w:hanging="603"/>
        <w:spacing w:after="0"/>
        <w:tabs>
          <w:tab w:leader="none" w:pos="920" w:val="left"/>
        </w:tabs>
        <w:numPr>
          <w:ilvl w:val="0"/>
          <w:numId w:val="2"/>
        </w:numPr>
        <w:rPr>
          <w:rFonts w:ascii="Arial" w:cs="Arial" w:eastAsia="Arial" w:hAnsi="Arial"/>
          <w:sz w:val="20"/>
          <w:szCs w:val="20"/>
          <w:b w:val="1"/>
          <w:bCs w:val="1"/>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88" w:lineRule="exact"/>
        <w:rPr>
          <w:sz w:val="24"/>
          <w:szCs w:val="24"/>
          <w:color w:val="auto"/>
        </w:rPr>
      </w:pPr>
    </w:p>
    <w:p>
      <w:pPr>
        <w:ind w:right="480"/>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11" w:lineRule="exact"/>
        <w:rPr>
          <w:sz w:val="24"/>
          <w:szCs w:val="24"/>
          <w:color w:val="auto"/>
        </w:rPr>
      </w:pPr>
    </w:p>
    <w:p>
      <w:pPr>
        <w:jc w:val="both"/>
        <w:spacing w:after="0" w:line="23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940"/>
          </w:cols>
          <w:pgMar w:left="600" w:top="445" w:right="359" w:bottom="1440" w:gutter="0" w:footer="0" w:header="0"/>
        </w:sectPr>
      </w:pPr>
    </w:p>
    <w:bookmarkStart w:id="1" w:name="page2"/>
    <w:bookmarkEnd w:id="1"/>
    <w:p>
      <w:pPr>
        <w:spacing w:after="0"/>
        <w:tabs>
          <w:tab w:leader="none" w:pos="1720" w:val="left"/>
          <w:tab w:leader="none" w:pos="5160" w:val="left"/>
          <w:tab w:leader="none" w:pos="972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222222"/>
        </w:rPr>
        <w:t>253922108</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2 of 5</w:t>
      </w:r>
    </w:p>
    <w:p>
      <w:pPr>
        <w:sectPr>
          <w:pgSz w:w="11900" w:h="16838" w:orient="portrait"/>
          <w:cols w:equalWidth="0" w:num="1">
            <w:col w:w="10880"/>
          </w:cols>
          <w:pgMar w:left="600" w:top="1025" w:right="419" w:bottom="1440" w:gutter="0" w:footer="0" w:header="0"/>
        </w:sectPr>
      </w:pPr>
    </w:p>
    <w:p>
      <w:pPr>
        <w:spacing w:after="0" w:line="248" w:lineRule="exact"/>
        <w:rPr>
          <w:sz w:val="20"/>
          <w:szCs w:val="20"/>
          <w:color w:val="auto"/>
        </w:rPr>
      </w:pPr>
    </w:p>
    <w:p>
      <w:pPr>
        <w:ind w:left="1180" w:hanging="940"/>
        <w:spacing w:after="0"/>
        <w:tabs>
          <w:tab w:leader="none" w:pos="118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120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34" w:lineRule="exact"/>
        <w:rPr>
          <w:rFonts w:ascii="Arial" w:cs="Arial" w:eastAsia="Arial" w:hAnsi="Arial"/>
          <w:sz w:val="20"/>
          <w:szCs w:val="20"/>
          <w:color w:val="auto"/>
        </w:rPr>
      </w:pPr>
    </w:p>
    <w:p>
      <w:pPr>
        <w:ind w:left="1200" w:right="1960"/>
        <w:spacing w:after="0" w:line="236" w:lineRule="auto"/>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Trustee for the the</w:t>
      </w:r>
      <w:r>
        <w:rPr>
          <w:rFonts w:ascii="Arial" w:cs="Arial" w:eastAsia="Arial" w:hAnsi="Arial"/>
          <w:sz w:val="20"/>
          <w:szCs w:val="20"/>
          <w:b w:val="1"/>
          <w:bCs w:val="1"/>
          <w:color w:val="auto"/>
        </w:rPr>
        <w:t>) Dime Community Bank KSOP PLAN.</w:t>
      </w:r>
    </w:p>
    <w:p>
      <w:pPr>
        <w:spacing w:after="0" w:line="104" w:lineRule="exact"/>
        <w:rPr>
          <w:rFonts w:ascii="Arial" w:cs="Arial" w:eastAsia="Arial" w:hAnsi="Arial"/>
          <w:sz w:val="20"/>
          <w:szCs w:val="20"/>
          <w:color w:val="auto"/>
        </w:rPr>
      </w:pPr>
    </w:p>
    <w:p>
      <w:pPr>
        <w:ind w:left="1200"/>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239" w:lineRule="exact"/>
        <w:rPr>
          <w:rFonts w:ascii="Arial" w:cs="Arial" w:eastAsia="Arial" w:hAnsi="Arial"/>
          <w:sz w:val="20"/>
          <w:szCs w:val="20"/>
          <w:color w:val="auto"/>
        </w:rPr>
      </w:pPr>
    </w:p>
    <w:p>
      <w:pPr>
        <w:ind w:left="1200" w:hanging="966"/>
        <w:spacing w:after="0"/>
        <w:tabs>
          <w:tab w:leader="none" w:pos="120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21" w:lineRule="exact"/>
        <w:rPr>
          <w:rFonts w:ascii="Arial" w:cs="Arial" w:eastAsia="Arial" w:hAnsi="Arial"/>
          <w:sz w:val="20"/>
          <w:szCs w:val="20"/>
          <w:color w:val="auto"/>
        </w:rPr>
      </w:pPr>
    </w:p>
    <w:p>
      <w:pPr>
        <w:ind w:left="2080" w:hanging="353"/>
        <w:spacing w:after="0"/>
        <w:tabs>
          <w:tab w:leader="none" w:pos="2080" w:val="left"/>
        </w:tabs>
        <w:numPr>
          <w:ilvl w:val="1"/>
          <w:numId w:val="3"/>
        </w:numPr>
        <w:rPr>
          <w:rFonts w:ascii="Arial" w:cs="Arial" w:eastAsia="Arial" w:hAnsi="Arial"/>
          <w:sz w:val="20"/>
          <w:szCs w:val="20"/>
          <w:color w:val="auto"/>
        </w:rPr>
      </w:pPr>
      <w:r>
        <w:rPr>
          <w:rFonts w:ascii="Arial" w:cs="Arial" w:eastAsia="Arial" w:hAnsi="Arial"/>
          <w:sz w:val="20"/>
          <w:szCs w:val="20"/>
          <w:color w:val="auto"/>
        </w:rPr>
        <w:t>o</w:t>
      </w:r>
    </w:p>
    <w:p>
      <w:pPr>
        <w:spacing w:after="0" w:line="148" w:lineRule="exact"/>
        <w:rPr>
          <w:rFonts w:ascii="Arial" w:cs="Arial" w:eastAsia="Arial" w:hAnsi="Arial"/>
          <w:sz w:val="20"/>
          <w:szCs w:val="20"/>
          <w:color w:val="auto"/>
        </w:rPr>
      </w:pPr>
    </w:p>
    <w:p>
      <w:pPr>
        <w:ind w:left="2080" w:hanging="353"/>
        <w:spacing w:after="0"/>
        <w:tabs>
          <w:tab w:leader="none" w:pos="2080" w:val="left"/>
        </w:tabs>
        <w:numPr>
          <w:ilvl w:val="1"/>
          <w:numId w:val="3"/>
        </w:numPr>
        <w:rPr>
          <w:rFonts w:ascii="Arial" w:cs="Arial" w:eastAsia="Arial" w:hAnsi="Arial"/>
          <w:sz w:val="20"/>
          <w:szCs w:val="20"/>
          <w:color w:val="auto"/>
        </w:rPr>
      </w:pPr>
      <w:r>
        <w:rPr>
          <w:rFonts w:ascii="Arial" w:cs="Arial" w:eastAsia="Arial" w:hAnsi="Arial"/>
          <w:sz w:val="20"/>
          <w:szCs w:val="20"/>
          <w:color w:val="auto"/>
        </w:rPr>
        <w:t>o</w:t>
      </w:r>
    </w:p>
    <w:p>
      <w:pPr>
        <w:sectPr>
          <w:pgSz w:w="11900" w:h="16838" w:orient="portrait"/>
          <w:cols w:equalWidth="0" w:num="1">
            <w:col w:w="10880"/>
          </w:cols>
          <w:pgMar w:left="600" w:top="1025" w:right="419" w:bottom="1440" w:gutter="0" w:footer="0" w:header="0"/>
          <w:type w:val="continuous"/>
        </w:sectPr>
      </w:pPr>
    </w:p>
    <w:p>
      <w:pPr>
        <w:spacing w:after="0" w:line="310" w:lineRule="exact"/>
        <w:rPr>
          <w:sz w:val="20"/>
          <w:szCs w:val="20"/>
          <w:color w:val="auto"/>
        </w:rPr>
      </w:pPr>
    </w:p>
    <w:p>
      <w:pPr>
        <w:ind w:left="1200" w:hanging="966"/>
        <w:spacing w:after="0"/>
        <w:tabs>
          <w:tab w:leader="none" w:pos="1200" w:val="left"/>
        </w:tabs>
        <w:numPr>
          <w:ilvl w:val="0"/>
          <w:numId w:val="4"/>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148" w:lineRule="exact"/>
        <w:rPr>
          <w:rFonts w:ascii="Arial" w:cs="Arial" w:eastAsia="Arial" w:hAnsi="Arial"/>
          <w:sz w:val="20"/>
          <w:szCs w:val="20"/>
          <w:color w:val="auto"/>
        </w:rPr>
      </w:pPr>
    </w:p>
    <w:p>
      <w:pPr>
        <w:ind w:left="1200" w:hanging="966"/>
        <w:spacing w:after="0"/>
        <w:tabs>
          <w:tab w:leader="none" w:pos="1200" w:val="left"/>
        </w:tabs>
        <w:numPr>
          <w:ilvl w:val="0"/>
          <w:numId w:val="4"/>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110" w:lineRule="exact"/>
        <w:rPr>
          <w:rFonts w:ascii="Arial" w:cs="Arial" w:eastAsia="Arial" w:hAnsi="Arial"/>
          <w:sz w:val="20"/>
          <w:szCs w:val="20"/>
          <w:color w:val="auto"/>
        </w:rPr>
      </w:pPr>
    </w:p>
    <w:p>
      <w:pPr>
        <w:ind w:left="1720"/>
        <w:spacing w:after="0"/>
        <w:rPr>
          <w:rFonts w:ascii="Arial" w:cs="Arial" w:eastAsia="Arial" w:hAnsi="Arial"/>
          <w:sz w:val="20"/>
          <w:szCs w:val="20"/>
          <w:color w:val="auto"/>
        </w:rPr>
      </w:pPr>
      <w:r>
        <w:rPr>
          <w:rFonts w:ascii="Arial" w:cs="Arial" w:eastAsia="Arial" w:hAnsi="Arial"/>
          <w:sz w:val="20"/>
          <w:szCs w:val="20"/>
          <w:b w:val="1"/>
          <w:bCs w:val="1"/>
          <w:color w:val="auto"/>
        </w:rPr>
        <w:t>Delaware</w:t>
      </w:r>
    </w:p>
    <w:p>
      <w:pPr>
        <w:spacing w:after="0" w:line="307" w:lineRule="exact"/>
        <w:rPr>
          <w:sz w:val="20"/>
          <w:szCs w:val="20"/>
          <w:color w:val="auto"/>
        </w:rPr>
      </w:pPr>
    </w:p>
    <w:p>
      <w:pPr>
        <w:ind w:left="2380"/>
        <w:spacing w:after="0"/>
        <w:rPr>
          <w:sz w:val="20"/>
          <w:szCs w:val="20"/>
          <w:color w:val="auto"/>
        </w:rPr>
      </w:pPr>
      <w:r>
        <w:rPr>
          <w:rFonts w:ascii="Arial" w:cs="Arial" w:eastAsia="Arial" w:hAnsi="Arial"/>
          <w:sz w:val="20"/>
          <w:szCs w:val="20"/>
          <w:color w:val="auto"/>
        </w:rPr>
        <w:t>5. Sole Voting Power:</w:t>
      </w:r>
    </w:p>
    <w:p>
      <w:pPr>
        <w:spacing w:after="0" w:line="19" w:lineRule="exact"/>
        <w:rPr>
          <w:sz w:val="20"/>
          <w:szCs w:val="20"/>
          <w:color w:val="auto"/>
        </w:rPr>
      </w:pPr>
    </w:p>
    <w:tbl>
      <w:tblPr>
        <w:tblLayout w:type="fixed"/>
        <w:tblInd w:w="160" w:type="dxa"/>
        <w:tblCellMar>
          <w:top w:w="0" w:type="dxa"/>
          <w:left w:w="0" w:type="dxa"/>
          <w:bottom w:w="0" w:type="dxa"/>
          <w:right w:w="0" w:type="dxa"/>
        </w:tblCellMar>
      </w:tblPr>
      <w:tr>
        <w:trPr>
          <w:trHeight w:val="218"/>
        </w:trPr>
        <w:tc>
          <w:tcPr>
            <w:tcW w:w="2080" w:type="dxa"/>
            <w:vAlign w:val="bottom"/>
          </w:tcPr>
          <w:p>
            <w:pPr>
              <w:jc w:val="center"/>
              <w:ind w:right="46"/>
              <w:spacing w:after="0"/>
              <w:rPr>
                <w:sz w:val="20"/>
                <w:szCs w:val="20"/>
                <w:color w:val="auto"/>
              </w:rPr>
            </w:pPr>
            <w:r>
              <w:rPr>
                <w:rFonts w:ascii="Arial" w:cs="Arial" w:eastAsia="Arial" w:hAnsi="Arial"/>
                <w:sz w:val="19"/>
                <w:szCs w:val="19"/>
                <w:color w:val="auto"/>
                <w:w w:val="99"/>
              </w:rPr>
              <w:t>Number of Shares</w:t>
            </w:r>
          </w:p>
        </w:tc>
        <w:tc>
          <w:tcPr>
            <w:tcW w:w="2440" w:type="dxa"/>
            <w:vAlign w:val="bottom"/>
            <w:vMerge w:val="restart"/>
          </w:tcPr>
          <w:p>
            <w:pPr>
              <w:ind w:left="140"/>
              <w:spacing w:after="0"/>
              <w:rPr>
                <w:sz w:val="20"/>
                <w:szCs w:val="20"/>
                <w:color w:val="auto"/>
              </w:rPr>
            </w:pPr>
            <w:r>
              <w:rPr>
                <w:rFonts w:ascii="Arial" w:cs="Arial" w:eastAsia="Arial" w:hAnsi="Arial"/>
                <w:sz w:val="20"/>
                <w:szCs w:val="20"/>
                <w:color w:val="auto"/>
              </w:rPr>
              <w:t>6. Shared Voting Power:</w:t>
            </w:r>
          </w:p>
        </w:tc>
        <w:tc>
          <w:tcPr>
            <w:tcW w:w="0" w:type="dxa"/>
            <w:vAlign w:val="bottom"/>
          </w:tcPr>
          <w:p>
            <w:pPr>
              <w:spacing w:after="0"/>
              <w:rPr>
                <w:sz w:val="1"/>
                <w:szCs w:val="1"/>
                <w:color w:val="auto"/>
              </w:rPr>
            </w:pPr>
          </w:p>
        </w:tc>
      </w:tr>
      <w:tr>
        <w:trPr>
          <w:trHeight w:val="148"/>
        </w:trPr>
        <w:tc>
          <w:tcPr>
            <w:tcW w:w="2080" w:type="dxa"/>
            <w:vAlign w:val="bottom"/>
            <w:vMerge w:val="restart"/>
          </w:tcPr>
          <w:p>
            <w:pPr>
              <w:jc w:val="center"/>
              <w:ind w:right="46"/>
              <w:spacing w:after="0" w:line="216" w:lineRule="exact"/>
              <w:rPr>
                <w:sz w:val="20"/>
                <w:szCs w:val="20"/>
                <w:color w:val="auto"/>
              </w:rPr>
            </w:pPr>
            <w:r>
              <w:rPr>
                <w:rFonts w:ascii="Arial" w:cs="Arial" w:eastAsia="Arial" w:hAnsi="Arial"/>
                <w:sz w:val="19"/>
                <w:szCs w:val="19"/>
                <w:color w:val="auto"/>
                <w:w w:val="99"/>
              </w:rPr>
              <w:t>Beneficially Owned by</w:t>
            </w:r>
          </w:p>
        </w:tc>
        <w:tc>
          <w:tcPr>
            <w:tcW w:w="2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2080" w:type="dxa"/>
            <w:vAlign w:val="bottom"/>
            <w:vMerge w:val="continue"/>
          </w:tcPr>
          <w:p>
            <w:pPr>
              <w:spacing w:after="0"/>
              <w:rPr>
                <w:sz w:val="5"/>
                <w:szCs w:val="5"/>
                <w:color w:val="auto"/>
              </w:rPr>
            </w:pPr>
          </w:p>
        </w:tc>
        <w:tc>
          <w:tcPr>
            <w:tcW w:w="2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80" w:type="dxa"/>
            <w:vAlign w:val="bottom"/>
          </w:tcPr>
          <w:p>
            <w:pPr>
              <w:jc w:val="center"/>
              <w:ind w:right="46"/>
              <w:spacing w:after="0" w:line="216" w:lineRule="exact"/>
              <w:rPr>
                <w:sz w:val="20"/>
                <w:szCs w:val="20"/>
                <w:color w:val="auto"/>
              </w:rPr>
            </w:pPr>
            <w:r>
              <w:rPr>
                <w:rFonts w:ascii="Arial" w:cs="Arial" w:eastAsia="Arial" w:hAnsi="Arial"/>
                <w:sz w:val="19"/>
                <w:szCs w:val="19"/>
                <w:color w:val="auto"/>
                <w:w w:val="98"/>
              </w:rPr>
              <w:t>Each Reporting Person</w:t>
            </w:r>
          </w:p>
        </w:tc>
        <w:tc>
          <w:tcPr>
            <w:tcW w:w="2440" w:type="dxa"/>
            <w:vAlign w:val="bottom"/>
            <w:vMerge w:val="restart"/>
          </w:tcPr>
          <w:p>
            <w:pPr>
              <w:ind w:left="140"/>
              <w:spacing w:after="0"/>
              <w:rPr>
                <w:sz w:val="20"/>
                <w:szCs w:val="20"/>
                <w:color w:val="auto"/>
              </w:rPr>
            </w:pPr>
            <w:r>
              <w:rPr>
                <w:rFonts w:ascii="Arial" w:cs="Arial" w:eastAsia="Arial" w:hAnsi="Arial"/>
                <w:sz w:val="20"/>
                <w:szCs w:val="20"/>
                <w:color w:val="auto"/>
                <w:w w:val="98"/>
              </w:rPr>
              <w:t>7. Sole Dispositive Power:</w:t>
            </w:r>
          </w:p>
        </w:tc>
        <w:tc>
          <w:tcPr>
            <w:tcW w:w="0" w:type="dxa"/>
            <w:vAlign w:val="bottom"/>
          </w:tcPr>
          <w:p>
            <w:pPr>
              <w:spacing w:after="0"/>
              <w:rPr>
                <w:sz w:val="1"/>
                <w:szCs w:val="1"/>
                <w:color w:val="auto"/>
              </w:rPr>
            </w:pPr>
          </w:p>
        </w:tc>
      </w:tr>
      <w:tr>
        <w:trPr>
          <w:trHeight w:val="94"/>
        </w:trPr>
        <w:tc>
          <w:tcPr>
            <w:tcW w:w="2080" w:type="dxa"/>
            <w:vAlign w:val="bottom"/>
            <w:vMerge w:val="restart"/>
          </w:tcPr>
          <w:p>
            <w:pPr>
              <w:jc w:val="center"/>
              <w:ind w:right="106"/>
              <w:spacing w:after="0"/>
              <w:rPr>
                <w:sz w:val="20"/>
                <w:szCs w:val="20"/>
                <w:color w:val="auto"/>
              </w:rPr>
            </w:pPr>
            <w:r>
              <w:rPr>
                <w:rFonts w:ascii="Arial" w:cs="Arial" w:eastAsia="Arial" w:hAnsi="Arial"/>
                <w:sz w:val="19"/>
                <w:szCs w:val="19"/>
                <w:color w:val="auto"/>
              </w:rPr>
              <w:t>With:</w:t>
            </w:r>
          </w:p>
        </w:tc>
        <w:tc>
          <w:tcPr>
            <w:tcW w:w="24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080" w:type="dxa"/>
            <w:vAlign w:val="bottom"/>
            <w:vMerge w:val="continue"/>
          </w:tcPr>
          <w:p>
            <w:pPr>
              <w:spacing w:after="0"/>
              <w:rPr>
                <w:sz w:val="11"/>
                <w:szCs w:val="11"/>
                <w:color w:val="auto"/>
              </w:rPr>
            </w:pPr>
          </w:p>
        </w:tc>
        <w:tc>
          <w:tcPr>
            <w:tcW w:w="24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8" w:lineRule="exact"/>
        <w:rPr>
          <w:sz w:val="20"/>
          <w:szCs w:val="20"/>
          <w:color w:val="auto"/>
        </w:rPr>
      </w:pPr>
    </w:p>
    <w:p>
      <w:pPr>
        <w:ind w:left="2600" w:hanging="226"/>
        <w:spacing w:after="0"/>
        <w:tabs>
          <w:tab w:leader="none" w:pos="2600" w:val="left"/>
        </w:tabs>
        <w:numPr>
          <w:ilvl w:val="1"/>
          <w:numId w:val="5"/>
        </w:numPr>
        <w:rPr>
          <w:rFonts w:ascii="Arial" w:cs="Arial" w:eastAsia="Arial" w:hAnsi="Arial"/>
          <w:sz w:val="20"/>
          <w:szCs w:val="20"/>
          <w:color w:val="auto"/>
        </w:rPr>
      </w:pPr>
      <w:r>
        <w:rPr>
          <w:rFonts w:ascii="Arial" w:cs="Arial" w:eastAsia="Arial" w:hAnsi="Arial"/>
          <w:sz w:val="20"/>
          <w:szCs w:val="20"/>
          <w:color w:val="auto"/>
        </w:rPr>
        <w:t>Shared Dispositive Power:</w:t>
      </w:r>
    </w:p>
    <w:p>
      <w:pPr>
        <w:spacing w:after="0" w:line="145" w:lineRule="exact"/>
        <w:rPr>
          <w:rFonts w:ascii="Arial" w:cs="Arial" w:eastAsia="Arial" w:hAnsi="Arial"/>
          <w:sz w:val="20"/>
          <w:szCs w:val="20"/>
          <w:color w:val="auto"/>
        </w:rPr>
      </w:pPr>
    </w:p>
    <w:p>
      <w:pPr>
        <w:ind w:left="1200" w:hanging="966"/>
        <w:spacing w:after="0"/>
        <w:tabs>
          <w:tab w:leader="none" w:pos="1200" w:val="left"/>
        </w:tabs>
        <w:numPr>
          <w:ilvl w:val="0"/>
          <w:numId w:val="6"/>
        </w:numPr>
        <w:rPr>
          <w:rFonts w:ascii="Arial" w:cs="Arial" w:eastAsia="Arial" w:hAnsi="Arial"/>
          <w:sz w:val="19"/>
          <w:szCs w:val="19"/>
          <w:color w:val="auto"/>
        </w:rPr>
      </w:pPr>
      <w:r>
        <w:rPr>
          <w:rFonts w:ascii="Arial" w:cs="Arial" w:eastAsia="Arial" w:hAnsi="Arial"/>
          <w:sz w:val="19"/>
          <w:szCs w:val="19"/>
          <w:color w:val="auto"/>
        </w:rPr>
        <w:t>Aggregate Amount Beneficially owned by Each Reporting Person</w:t>
      </w:r>
    </w:p>
    <w:p>
      <w:pPr>
        <w:ind w:left="1720"/>
        <w:spacing w:after="0"/>
        <w:rPr>
          <w:rFonts w:ascii="Arial" w:cs="Arial" w:eastAsia="Arial" w:hAnsi="Arial"/>
          <w:sz w:val="19"/>
          <w:szCs w:val="19"/>
          <w:color w:val="auto"/>
        </w:rPr>
      </w:pPr>
      <w:r>
        <w:rPr>
          <w:rFonts w:ascii="Arial" w:cs="Arial" w:eastAsia="Arial" w:hAnsi="Arial"/>
          <w:sz w:val="20"/>
          <w:szCs w:val="20"/>
          <w:b w:val="1"/>
          <w:bCs w:val="1"/>
          <w:color w:val="auto"/>
        </w:rPr>
        <w:t>1,128</w:t>
      </w:r>
    </w:p>
    <w:p>
      <w:pPr>
        <w:spacing w:after="0" w:line="134" w:lineRule="exact"/>
        <w:rPr>
          <w:rFonts w:ascii="Arial" w:cs="Arial" w:eastAsia="Arial" w:hAnsi="Arial"/>
          <w:sz w:val="19"/>
          <w:szCs w:val="19"/>
          <w:color w:val="auto"/>
        </w:rPr>
      </w:pPr>
    </w:p>
    <w:p>
      <w:pPr>
        <w:ind w:left="1720" w:right="80" w:hanging="1486"/>
        <w:spacing w:after="0" w:line="236" w:lineRule="auto"/>
        <w:tabs>
          <w:tab w:leader="none" w:pos="1202" w:val="left"/>
        </w:tabs>
        <w:numPr>
          <w:ilvl w:val="0"/>
          <w:numId w:val="6"/>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 o</w:t>
      </w:r>
    </w:p>
    <w:p>
      <w:pPr>
        <w:spacing w:after="0" w:line="127" w:lineRule="exact"/>
        <w:rPr>
          <w:rFonts w:ascii="Arial" w:cs="Arial" w:eastAsia="Arial" w:hAnsi="Arial"/>
          <w:sz w:val="20"/>
          <w:szCs w:val="20"/>
          <w:color w:val="auto"/>
        </w:rPr>
      </w:pPr>
    </w:p>
    <w:p>
      <w:pPr>
        <w:ind w:left="1200" w:hanging="966"/>
        <w:spacing w:after="0"/>
        <w:tabs>
          <w:tab w:leader="none" w:pos="1200" w:val="left"/>
        </w:tabs>
        <w:numPr>
          <w:ilvl w:val="0"/>
          <w:numId w:val="6"/>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720"/>
        <w:spacing w:after="0"/>
        <w:rPr>
          <w:sz w:val="20"/>
          <w:szCs w:val="20"/>
          <w:color w:val="auto"/>
        </w:rPr>
      </w:pPr>
      <w:r>
        <w:rPr>
          <w:rFonts w:ascii="Arial" w:cs="Arial" w:eastAsia="Arial" w:hAnsi="Arial"/>
          <w:sz w:val="20"/>
          <w:szCs w:val="20"/>
          <w:b w:val="1"/>
          <w:bCs w:val="1"/>
          <w:color w:val="auto"/>
        </w:rPr>
        <w:t>0.00%</w:t>
      </w:r>
    </w:p>
    <w:p>
      <w:pPr>
        <w:spacing w:after="0" w:line="121" w:lineRule="exact"/>
        <w:rPr>
          <w:sz w:val="20"/>
          <w:szCs w:val="20"/>
          <w:color w:val="auto"/>
        </w:rPr>
      </w:pPr>
    </w:p>
    <w:p>
      <w:pPr>
        <w:ind w:left="1200" w:hanging="966"/>
        <w:spacing w:after="0"/>
        <w:tabs>
          <w:tab w:leader="none" w:pos="1200" w:val="left"/>
        </w:tabs>
        <w:numPr>
          <w:ilvl w:val="0"/>
          <w:numId w:val="7"/>
        </w:numPr>
        <w:rPr>
          <w:rFonts w:ascii="Arial" w:cs="Arial" w:eastAsia="Arial" w:hAnsi="Arial"/>
          <w:sz w:val="20"/>
          <w:szCs w:val="20"/>
          <w:color w:val="auto"/>
        </w:rPr>
      </w:pPr>
      <w:r>
        <w:rPr>
          <w:rFonts w:ascii="Arial" w:cs="Arial" w:eastAsia="Arial" w:hAnsi="Arial"/>
          <w:sz w:val="20"/>
          <w:szCs w:val="20"/>
          <w:color w:val="auto"/>
        </w:rPr>
        <w:t>Type of Reporting Person:</w:t>
      </w:r>
    </w:p>
    <w:p>
      <w:pPr>
        <w:ind w:left="1720"/>
        <w:spacing w:after="0"/>
        <w:rPr>
          <w:rFonts w:ascii="Arial" w:cs="Arial" w:eastAsia="Arial" w:hAnsi="Arial"/>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right"/>
        <w:ind w:right="2700"/>
        <w:spacing w:after="0"/>
        <w:rPr>
          <w:sz w:val="20"/>
          <w:szCs w:val="20"/>
          <w:color w:val="auto"/>
        </w:rPr>
      </w:pPr>
      <w:r>
        <w:rPr>
          <w:rFonts w:ascii="Arial" w:cs="Arial" w:eastAsia="Arial" w:hAnsi="Arial"/>
          <w:sz w:val="20"/>
          <w:szCs w:val="20"/>
          <w:b w:val="1"/>
          <w:bCs w:val="1"/>
          <w:color w:val="auto"/>
        </w:rPr>
        <w:t>0</w:t>
      </w:r>
    </w:p>
    <w:p>
      <w:pPr>
        <w:spacing w:after="0" w:line="148" w:lineRule="exact"/>
        <w:rPr>
          <w:sz w:val="20"/>
          <w:szCs w:val="20"/>
          <w:color w:val="auto"/>
        </w:rPr>
      </w:pPr>
    </w:p>
    <w:p>
      <w:pPr>
        <w:jc w:val="right"/>
        <w:ind w:right="2700"/>
        <w:spacing w:after="0"/>
        <w:rPr>
          <w:sz w:val="20"/>
          <w:szCs w:val="20"/>
          <w:color w:val="auto"/>
        </w:rPr>
      </w:pPr>
      <w:r>
        <w:rPr>
          <w:rFonts w:ascii="Arial" w:cs="Arial" w:eastAsia="Arial" w:hAnsi="Arial"/>
          <w:sz w:val="19"/>
          <w:szCs w:val="19"/>
          <w:b w:val="1"/>
          <w:bCs w:val="1"/>
          <w:color w:val="auto"/>
        </w:rPr>
        <w:t>1,128</w:t>
      </w:r>
    </w:p>
    <w:p>
      <w:pPr>
        <w:spacing w:after="0" w:line="160" w:lineRule="exact"/>
        <w:rPr>
          <w:sz w:val="20"/>
          <w:szCs w:val="20"/>
          <w:color w:val="auto"/>
        </w:rPr>
      </w:pPr>
    </w:p>
    <w:p>
      <w:pPr>
        <w:jc w:val="right"/>
        <w:ind w:right="2700"/>
        <w:spacing w:after="0"/>
        <w:rPr>
          <w:sz w:val="20"/>
          <w:szCs w:val="20"/>
          <w:color w:val="auto"/>
        </w:rPr>
      </w:pPr>
      <w:r>
        <w:rPr>
          <w:rFonts w:ascii="Arial" w:cs="Arial" w:eastAsia="Arial" w:hAnsi="Arial"/>
          <w:sz w:val="20"/>
          <w:szCs w:val="20"/>
          <w:b w:val="1"/>
          <w:bCs w:val="1"/>
          <w:color w:val="auto"/>
        </w:rPr>
        <w:t>0</w:t>
      </w:r>
    </w:p>
    <w:p>
      <w:pPr>
        <w:spacing w:after="0" w:line="148" w:lineRule="exact"/>
        <w:rPr>
          <w:sz w:val="20"/>
          <w:szCs w:val="20"/>
          <w:color w:val="auto"/>
        </w:rPr>
      </w:pPr>
    </w:p>
    <w:p>
      <w:pPr>
        <w:jc w:val="right"/>
        <w:ind w:right="2700"/>
        <w:spacing w:after="0"/>
        <w:rPr>
          <w:sz w:val="20"/>
          <w:szCs w:val="20"/>
          <w:color w:val="auto"/>
        </w:rPr>
      </w:pPr>
      <w:r>
        <w:rPr>
          <w:rFonts w:ascii="Arial" w:cs="Arial" w:eastAsia="Arial" w:hAnsi="Arial"/>
          <w:sz w:val="19"/>
          <w:szCs w:val="19"/>
          <w:b w:val="1"/>
          <w:bCs w:val="1"/>
          <w:color w:val="auto"/>
        </w:rPr>
        <w:t>1,128</w:t>
      </w:r>
    </w:p>
    <w:p>
      <w:pPr>
        <w:sectPr>
          <w:pgSz w:w="11900" w:h="16838" w:orient="portrait"/>
          <w:cols w:equalWidth="0" w:num="2">
            <w:col w:w="6960" w:space="720"/>
            <w:col w:w="3200"/>
          </w:cols>
          <w:pgMar w:left="600" w:top="1025" w:right="419" w:bottom="1440" w:gutter="0" w:footer="0" w:header="0"/>
          <w:type w:val="continuous"/>
        </w:sectPr>
      </w:pPr>
    </w:p>
    <w:bookmarkStart w:id="2" w:name="page3"/>
    <w:bookmarkEnd w:id="2"/>
    <w:p>
      <w:pPr>
        <w:spacing w:after="0"/>
        <w:rPr>
          <w:sz w:val="20"/>
          <w:szCs w:val="20"/>
          <w:color w:val="auto"/>
        </w:rPr>
      </w:pPr>
      <w:r>
        <w:rPr>
          <w:rFonts w:ascii="Arial" w:cs="Arial" w:eastAsia="Arial" w:hAnsi="Arial"/>
          <w:sz w:val="21"/>
          <w:szCs w:val="21"/>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222222"/>
        </w:rPr>
        <w:t>253922108</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auto"/>
        </w:rPr>
        <w:t>Page 3 of 5</w:t>
      </w:r>
    </w:p>
    <w:p>
      <w:pPr>
        <w:spacing w:after="0" w:line="200" w:lineRule="exact"/>
        <w:rPr>
          <w:sz w:val="20"/>
          <w:szCs w:val="20"/>
          <w:color w:val="auto"/>
        </w:rPr>
      </w:pPr>
    </w:p>
    <w:p>
      <w:pPr>
        <w:sectPr>
          <w:pgSz w:w="11900" w:h="16838" w:orient="portrait"/>
          <w:cols w:equalWidth="0" w:num="4">
            <w:col w:w="1080" w:space="660"/>
            <w:col w:w="2720" w:space="720"/>
            <w:col w:w="3840" w:space="720"/>
            <w:col w:w="1140"/>
          </w:cols>
          <w:pgMar w:left="600" w:top="1268" w:right="419" w:bottom="1440" w:gutter="0" w:footer="0" w:header="0"/>
        </w:sectPr>
      </w:pPr>
    </w:p>
    <w:p>
      <w:pPr>
        <w:spacing w:after="0" w:line="4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10880"/>
          </w:cols>
          <w:pgMar w:left="600" w:top="1268" w:right="419" w:bottom="1440" w:gutter="0" w:footer="0" w:header="0"/>
          <w:type w:val="continuous"/>
        </w:sectPr>
      </w:pPr>
    </w:p>
    <w:p>
      <w:pPr>
        <w:spacing w:after="0" w:line="172" w:lineRule="exact"/>
        <w:rPr>
          <w:sz w:val="20"/>
          <w:szCs w:val="20"/>
          <w:color w:val="auto"/>
        </w:rPr>
      </w:pPr>
    </w:p>
    <w:p>
      <w:pPr>
        <w:ind w:left="60"/>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12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Dime Community Bancshares, Inc.</w:t>
      </w:r>
    </w:p>
    <w:p>
      <w:pPr>
        <w:spacing w:after="0" w:line="160" w:lineRule="exact"/>
        <w:rPr>
          <w:sz w:val="20"/>
          <w:szCs w:val="20"/>
          <w:color w:val="auto"/>
        </w:rPr>
      </w:pPr>
    </w:p>
    <w:p>
      <w:pPr>
        <w:sectPr>
          <w:pgSz w:w="11900" w:h="16838" w:orient="portrait"/>
          <w:cols w:equalWidth="0" w:num="2">
            <w:col w:w="4920" w:space="720"/>
            <w:col w:w="5240"/>
          </w:cols>
          <w:pgMar w:left="600" w:top="1268" w:right="419" w:bottom="1440" w:gutter="0" w:footer="0" w:header="0"/>
          <w:type w:val="continuous"/>
        </w:sectPr>
      </w:pPr>
    </w:p>
    <w:p>
      <w:pPr>
        <w:spacing w:after="0" w:line="24" w:lineRule="exact"/>
        <w:rPr>
          <w:sz w:val="20"/>
          <w:szCs w:val="20"/>
          <w:color w:val="auto"/>
        </w:rPr>
      </w:pPr>
    </w:p>
    <w:p>
      <w:pPr>
        <w:ind w:left="60"/>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898 Veterans Memorial Highway,</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Suite 560</w:t>
      </w:r>
    </w:p>
    <w:p>
      <w:pPr>
        <w:spacing w:after="0"/>
        <w:rPr>
          <w:sz w:val="20"/>
          <w:szCs w:val="20"/>
          <w:color w:val="auto"/>
        </w:rPr>
      </w:pPr>
      <w:r>
        <w:rPr>
          <w:rFonts w:ascii="Arial" w:cs="Arial" w:eastAsia="Arial" w:hAnsi="Arial"/>
          <w:sz w:val="20"/>
          <w:szCs w:val="20"/>
          <w:b w:val="1"/>
          <w:bCs w:val="1"/>
          <w:color w:val="auto"/>
        </w:rPr>
        <w:t>Hauppauge, NY 11788</w:t>
      </w:r>
    </w:p>
    <w:p>
      <w:pPr>
        <w:spacing w:after="0" w:line="200" w:lineRule="exact"/>
        <w:rPr>
          <w:sz w:val="20"/>
          <w:szCs w:val="20"/>
          <w:color w:val="auto"/>
        </w:rPr>
      </w:pPr>
    </w:p>
    <w:p>
      <w:pPr>
        <w:sectPr>
          <w:pgSz w:w="11900" w:h="16838" w:orient="portrait"/>
          <w:cols w:equalWidth="0" w:num="2">
            <w:col w:w="4920" w:space="720"/>
            <w:col w:w="5240"/>
          </w:cols>
          <w:pgMar w:left="600" w:top="1268" w:right="419" w:bottom="1440" w:gutter="0" w:footer="0" w:header="0"/>
          <w:type w:val="continuous"/>
        </w:sectPr>
      </w:pPr>
    </w:p>
    <w:p>
      <w:pPr>
        <w:spacing w:after="0" w:line="1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w:t>
      </w:r>
    </w:p>
    <w:p>
      <w:pPr>
        <w:spacing w:after="0" w:line="172" w:lineRule="exact"/>
        <w:rPr>
          <w:sz w:val="20"/>
          <w:szCs w:val="20"/>
          <w:color w:val="auto"/>
        </w:rPr>
      </w:pPr>
    </w:p>
    <w:p>
      <w:pPr>
        <w:ind w:left="240"/>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16" w:lineRule="exact"/>
        <w:rPr>
          <w:sz w:val="20"/>
          <w:szCs w:val="20"/>
          <w:color w:val="auto"/>
        </w:rPr>
      </w:pPr>
    </w:p>
    <w:p>
      <w:pPr>
        <w:ind w:left="700" w:right="2460"/>
        <w:spacing w:after="0" w:line="239"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Dime Community Bank KSOP PLAN.</w:t>
      </w:r>
    </w:p>
    <w:p>
      <w:pPr>
        <w:ind w:left="700"/>
        <w:spacing w:after="0"/>
        <w:rPr>
          <w:sz w:val="20"/>
          <w:szCs w:val="20"/>
          <w:color w:val="auto"/>
        </w:rPr>
      </w:pPr>
      <w:r>
        <w:rPr>
          <w:rFonts w:ascii="Arial" w:cs="Arial" w:eastAsia="Arial" w:hAnsi="Arial"/>
          <w:sz w:val="20"/>
          <w:szCs w:val="20"/>
          <w:color w:val="auto"/>
        </w:rPr>
        <w:t>1013 Centre Road Ste 300</w:t>
      </w:r>
    </w:p>
    <w:p>
      <w:pPr>
        <w:ind w:left="700"/>
        <w:spacing w:after="0"/>
        <w:rPr>
          <w:sz w:val="20"/>
          <w:szCs w:val="20"/>
          <w:color w:val="auto"/>
        </w:rPr>
      </w:pPr>
      <w:r>
        <w:rPr>
          <w:rFonts w:ascii="Arial" w:cs="Arial" w:eastAsia="Arial" w:hAnsi="Arial"/>
          <w:sz w:val="20"/>
          <w:szCs w:val="20"/>
          <w:color w:val="auto"/>
        </w:rPr>
        <w:t>Wilmington DE 19805-1265</w:t>
      </w:r>
    </w:p>
    <w:p>
      <w:pPr>
        <w:spacing w:after="0" w:line="124" w:lineRule="exact"/>
        <w:rPr>
          <w:sz w:val="20"/>
          <w:szCs w:val="20"/>
          <w:color w:val="auto"/>
        </w:rPr>
      </w:pPr>
    </w:p>
    <w:p>
      <w:pPr>
        <w:ind w:left="700"/>
        <w:spacing w:after="0"/>
        <w:tabs>
          <w:tab w:leader="none" w:pos="236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148" w:lineRule="exact"/>
        <w:rPr>
          <w:sz w:val="20"/>
          <w:szCs w:val="20"/>
          <w:color w:val="auto"/>
        </w:rPr>
      </w:pPr>
    </w:p>
    <w:p>
      <w:pPr>
        <w:ind w:left="460" w:hanging="304"/>
        <w:spacing w:after="0"/>
        <w:tabs>
          <w:tab w:leader="none" w:pos="460" w:val="left"/>
        </w:tabs>
        <w:numPr>
          <w:ilvl w:val="0"/>
          <w:numId w:val="8"/>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143" w:lineRule="exact"/>
        <w:rPr>
          <w:sz w:val="20"/>
          <w:szCs w:val="20"/>
          <w:color w:val="auto"/>
        </w:rPr>
      </w:pPr>
    </w:p>
    <w:tbl>
      <w:tblPr>
        <w:tblLayout w:type="fixed"/>
        <w:tblInd w:w="160" w:type="dxa"/>
        <w:tblCellMar>
          <w:top w:w="0" w:type="dxa"/>
          <w:left w:w="0" w:type="dxa"/>
          <w:bottom w:w="0" w:type="dxa"/>
          <w:right w:w="0" w:type="dxa"/>
        </w:tblCellMar>
      </w:tblPr>
      <w:tr>
        <w:trPr>
          <w:trHeight w:val="285"/>
        </w:trPr>
        <w:tc>
          <w:tcPr>
            <w:tcW w:w="2460" w:type="dxa"/>
            <w:vAlign w:val="bottom"/>
          </w:tcPr>
          <w:p>
            <w:pPr>
              <w:spacing w:after="0"/>
              <w:rPr>
                <w:sz w:val="20"/>
                <w:szCs w:val="20"/>
                <w:color w:val="auto"/>
              </w:rPr>
            </w:pPr>
            <w:r>
              <w:rPr>
                <w:rFonts w:ascii="Arial" w:cs="Arial" w:eastAsia="Arial" w:hAnsi="Arial"/>
                <w:sz w:val="20"/>
                <w:szCs w:val="20"/>
                <w:color w:val="auto"/>
              </w:rPr>
              <w:t>(e) CUSIP Number:</w:t>
            </w:r>
          </w:p>
        </w:tc>
        <w:tc>
          <w:tcPr>
            <w:tcW w:w="1820" w:type="dxa"/>
            <w:vAlign w:val="bottom"/>
          </w:tcPr>
          <w:p>
            <w:pPr>
              <w:jc w:val="right"/>
              <w:spacing w:after="0"/>
              <w:rPr>
                <w:sz w:val="20"/>
                <w:szCs w:val="20"/>
                <w:color w:val="auto"/>
              </w:rPr>
            </w:pPr>
            <w:r>
              <w:rPr>
                <w:rFonts w:ascii="Arial" w:cs="Arial" w:eastAsia="Arial" w:hAnsi="Arial"/>
                <w:sz w:val="22"/>
                <w:szCs w:val="22"/>
                <w:b w:val="1"/>
                <w:bCs w:val="1"/>
                <w:color w:val="222222"/>
              </w:rPr>
              <w:t>253922108</w:t>
            </w:r>
          </w:p>
        </w:tc>
      </w:tr>
    </w:tbl>
    <w:p>
      <w:pPr>
        <w:spacing w:after="0" w:line="111" w:lineRule="exact"/>
        <w:rPr>
          <w:sz w:val="20"/>
          <w:szCs w:val="20"/>
          <w:color w:val="auto"/>
        </w:rPr>
      </w:pPr>
    </w:p>
    <w:p>
      <w:pPr>
        <w:ind w:left="640" w:right="1400" w:hanging="760"/>
        <w:spacing w:after="0" w:line="257"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75" w:lineRule="exact"/>
        <w:rPr>
          <w:sz w:val="20"/>
          <w:szCs w:val="20"/>
          <w:color w:val="auto"/>
        </w:rPr>
      </w:pPr>
    </w:p>
    <w:p>
      <w:pPr>
        <w:ind w:left="940" w:hanging="706"/>
        <w:spacing w:after="0" w:line="230" w:lineRule="exact"/>
        <w:tabs>
          <w:tab w:leader="none" w:pos="940" w:val="left"/>
        </w:tabs>
        <w:numPr>
          <w:ilvl w:val="0"/>
          <w:numId w:val="9"/>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19"/>
          <w:szCs w:val="19"/>
          <w:color w:val="auto"/>
        </w:rPr>
        <w:t>An employee benefit plan or endowment fund in accordance with Rule 13d-1(b)(1)(ii)(F);</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Ownership.</w:t>
      </w:r>
    </w:p>
    <w:p>
      <w:pPr>
        <w:spacing w:after="0" w:line="159" w:lineRule="exact"/>
        <w:rPr>
          <w:sz w:val="20"/>
          <w:szCs w:val="20"/>
          <w:color w:val="auto"/>
        </w:rPr>
      </w:pPr>
    </w:p>
    <w:p>
      <w:pPr>
        <w:ind w:left="700" w:right="172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04" w:lineRule="exact"/>
        <w:rPr>
          <w:sz w:val="20"/>
          <w:szCs w:val="20"/>
          <w:color w:val="auto"/>
        </w:rPr>
      </w:pPr>
    </w:p>
    <w:p>
      <w:pPr>
        <w:jc w:val="both"/>
        <w:ind w:left="700" w:right="1220" w:hanging="693"/>
        <w:spacing w:after="0" w:line="230" w:lineRule="auto"/>
        <w:tabs>
          <w:tab w:leader="none" w:pos="700" w:val="left"/>
        </w:tabs>
        <w:numPr>
          <w:ilvl w:val="0"/>
          <w:numId w:val="10"/>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Dime Community Bank KSOP Plan</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Dime Community Bank KSOP Plan</w:t>
      </w:r>
      <w:r>
        <w:rPr>
          <w:rFonts w:ascii="Arial" w:cs="Arial" w:eastAsia="Arial" w:hAnsi="Arial"/>
          <w:sz w:val="20"/>
          <w:szCs w:val="20"/>
          <w:color w:val="auto"/>
        </w:rPr>
        <w:t xml:space="preserve"> (“Trust”). As of December 31, 2020, the Dime Community Bank KSOP Plan held 1,128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Dime Community Bank</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284" w:lineRule="exact"/>
        <w:rPr>
          <w:rFonts w:ascii="Arial" w:cs="Arial" w:eastAsia="Arial" w:hAnsi="Arial"/>
          <w:sz w:val="20"/>
          <w:szCs w:val="20"/>
          <w:color w:val="auto"/>
        </w:rPr>
      </w:pPr>
    </w:p>
    <w:p>
      <w:pPr>
        <w:ind w:left="700" w:right="1300" w:hanging="693"/>
        <w:spacing w:after="0" w:line="241" w:lineRule="auto"/>
        <w:tabs>
          <w:tab w:leader="none" w:pos="700" w:val="left"/>
        </w:tabs>
        <w:numPr>
          <w:ilvl w:val="0"/>
          <w:numId w:val="10"/>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1,128</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0.00%</w:t>
      </w:r>
      <w:r>
        <w:rPr>
          <w:rFonts w:ascii="Arial" w:cs="Arial" w:eastAsia="Arial" w:hAnsi="Arial"/>
          <w:sz w:val="20"/>
          <w:szCs w:val="20"/>
          <w:color w:val="auto"/>
        </w:rPr>
        <w:t xml:space="preserve"> of the Issuer’s outstanding shares of common stock. The percent of class is based on shares outstanding as of December 31, 2021, as provided by the Issuer.</w:t>
      </w:r>
    </w:p>
    <w:p>
      <w:pPr>
        <w:sectPr>
          <w:pgSz w:w="11900" w:h="16838" w:orient="portrait"/>
          <w:cols w:equalWidth="0" w:num="1">
            <w:col w:w="10880"/>
          </w:cols>
          <w:pgMar w:left="600" w:top="1268" w:right="419" w:bottom="1440" w:gutter="0" w:footer="0" w:header="0"/>
          <w:type w:val="continuous"/>
        </w:sectPr>
      </w:pPr>
    </w:p>
    <w:bookmarkStart w:id="3" w:name="page4"/>
    <w:bookmarkEnd w:id="3"/>
    <w:p>
      <w:pPr>
        <w:spacing w:after="0"/>
        <w:tabs>
          <w:tab w:leader="none" w:pos="1720" w:val="left"/>
          <w:tab w:leader="none" w:pos="5160" w:val="left"/>
          <w:tab w:leader="none" w:pos="972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222222"/>
        </w:rPr>
        <w:t>253922108</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4 of 5</w:t>
      </w:r>
    </w:p>
    <w:p>
      <w:pPr>
        <w:spacing w:after="0" w:line="396" w:lineRule="exact"/>
        <w:rPr>
          <w:sz w:val="20"/>
          <w:szCs w:val="20"/>
          <w:color w:val="auto"/>
        </w:rPr>
      </w:pPr>
    </w:p>
    <w:p>
      <w:pPr>
        <w:ind w:left="580" w:hanging="573"/>
        <w:spacing w:after="0"/>
        <w:tabs>
          <w:tab w:leader="none" w:pos="580" w:val="left"/>
        </w:tabs>
        <w:numPr>
          <w:ilvl w:val="0"/>
          <w:numId w:val="11"/>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tbl>
      <w:tblPr>
        <w:tblLayout w:type="fixed"/>
        <w:tblInd w:w="580" w:type="dxa"/>
        <w:tblCellMar>
          <w:top w:w="0" w:type="dxa"/>
          <w:left w:w="0" w:type="dxa"/>
          <w:bottom w:w="0" w:type="dxa"/>
          <w:right w:w="0" w:type="dxa"/>
        </w:tblCellMar>
      </w:tblPr>
      <w:tr>
        <w:trPr>
          <w:trHeight w:val="205"/>
        </w:trPr>
        <w:tc>
          <w:tcPr>
            <w:tcW w:w="600" w:type="dxa"/>
            <w:vAlign w:val="bottom"/>
          </w:tcPr>
          <w:p>
            <w:pPr>
              <w:spacing w:after="0" w:line="206" w:lineRule="exact"/>
              <w:rPr>
                <w:sz w:val="20"/>
                <w:szCs w:val="20"/>
                <w:color w:val="auto"/>
              </w:rPr>
            </w:pPr>
            <w:r>
              <w:rPr>
                <w:rFonts w:ascii="Arial" w:cs="Arial" w:eastAsia="Arial" w:hAnsi="Arial"/>
                <w:sz w:val="20"/>
                <w:szCs w:val="20"/>
                <w:color w:val="auto"/>
              </w:rPr>
              <w:t>(i)</w:t>
            </w:r>
          </w:p>
        </w:tc>
        <w:tc>
          <w:tcPr>
            <w:tcW w:w="5540" w:type="dxa"/>
            <w:vAlign w:val="bottom"/>
          </w:tcPr>
          <w:p>
            <w:pPr>
              <w:ind w:left="320"/>
              <w:spacing w:after="0" w:line="206" w:lineRule="exact"/>
              <w:rPr>
                <w:sz w:val="20"/>
                <w:szCs w:val="20"/>
                <w:color w:val="auto"/>
              </w:rPr>
            </w:pPr>
            <w:r>
              <w:rPr>
                <w:rFonts w:ascii="Arial" w:cs="Arial" w:eastAsia="Arial" w:hAnsi="Arial"/>
                <w:sz w:val="20"/>
                <w:szCs w:val="20"/>
                <w:color w:val="auto"/>
              </w:rPr>
              <w:t>Sole power to vote or direct the vote:</w:t>
            </w:r>
          </w:p>
        </w:tc>
        <w:tc>
          <w:tcPr>
            <w:tcW w:w="1160" w:type="dxa"/>
            <w:vAlign w:val="bottom"/>
          </w:tcPr>
          <w:p>
            <w:pPr>
              <w:jc w:val="right"/>
              <w:spacing w:after="0" w:line="206" w:lineRule="exact"/>
              <w:rPr>
                <w:sz w:val="20"/>
                <w:szCs w:val="20"/>
                <w:color w:val="auto"/>
              </w:rPr>
            </w:pPr>
            <w:r>
              <w:rPr>
                <w:rFonts w:ascii="Arial" w:cs="Arial" w:eastAsia="Arial" w:hAnsi="Arial"/>
                <w:sz w:val="20"/>
                <w:szCs w:val="20"/>
                <w:b w:val="1"/>
                <w:bCs w:val="1"/>
                <w:color w:val="auto"/>
              </w:rPr>
              <w:t>0</w:t>
            </w:r>
          </w:p>
        </w:tc>
      </w:tr>
      <w:tr>
        <w:trPr>
          <w:trHeight w:val="23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54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160" w:type="dxa"/>
            <w:vAlign w:val="bottom"/>
          </w:tcPr>
          <w:p>
            <w:pPr>
              <w:jc w:val="right"/>
              <w:spacing w:after="0"/>
              <w:rPr>
                <w:sz w:val="20"/>
                <w:szCs w:val="20"/>
                <w:color w:val="auto"/>
              </w:rPr>
            </w:pPr>
            <w:r>
              <w:rPr>
                <w:rFonts w:ascii="Arial" w:cs="Arial" w:eastAsia="Arial" w:hAnsi="Arial"/>
                <w:sz w:val="20"/>
                <w:szCs w:val="20"/>
                <w:b w:val="1"/>
                <w:bCs w:val="1"/>
                <w:color w:val="auto"/>
              </w:rPr>
              <w:t>1,128</w:t>
            </w:r>
          </w:p>
        </w:tc>
      </w:tr>
      <w:tr>
        <w:trPr>
          <w:trHeight w:val="229"/>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54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1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54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160" w:type="dxa"/>
            <w:vAlign w:val="bottom"/>
          </w:tcPr>
          <w:p>
            <w:pPr>
              <w:jc w:val="right"/>
              <w:spacing w:after="0"/>
              <w:rPr>
                <w:sz w:val="20"/>
                <w:szCs w:val="20"/>
                <w:color w:val="auto"/>
              </w:rPr>
            </w:pPr>
            <w:r>
              <w:rPr>
                <w:rFonts w:ascii="Arial" w:cs="Arial" w:eastAsia="Arial" w:hAnsi="Arial"/>
                <w:sz w:val="20"/>
                <w:szCs w:val="20"/>
                <w:b w:val="1"/>
                <w:bCs w:val="1"/>
                <w:color w:val="auto"/>
              </w:rPr>
              <w:t>1,128</w:t>
            </w:r>
          </w:p>
        </w:tc>
      </w:tr>
    </w:tbl>
    <w:p>
      <w:pPr>
        <w:spacing w:after="0" w:line="1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159"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2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159"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ind w:left="640" w:right="2160" w:hanging="650"/>
        <w:spacing w:after="0" w:line="257"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11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159"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159"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159" w:lineRule="exact"/>
        <w:rPr>
          <w:sz w:val="20"/>
          <w:szCs w:val="20"/>
          <w:color w:val="auto"/>
        </w:rPr>
      </w:pPr>
    </w:p>
    <w:p>
      <w:pPr>
        <w:ind w:right="1500"/>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880"/>
          </w:cols>
          <w:pgMar w:left="600" w:top="1268" w:right="419" w:bottom="1440" w:gutter="0" w:footer="0" w:header="0"/>
        </w:sectPr>
      </w:pPr>
    </w:p>
    <w:bookmarkStart w:id="4" w:name="page5"/>
    <w:bookmarkEnd w:id="4"/>
    <w:p>
      <w:pPr>
        <w:spacing w:after="0"/>
        <w:tabs>
          <w:tab w:leader="none" w:pos="1720" w:val="left"/>
          <w:tab w:leader="none" w:pos="5140" w:val="left"/>
          <w:tab w:leader="none" w:pos="972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222222"/>
        </w:rPr>
        <w:t>253922108</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5 of 5</w:t>
      </w:r>
    </w:p>
    <w:p>
      <w:pPr>
        <w:spacing w:after="0" w:line="233"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SIGNATURE</w:t>
      </w:r>
    </w:p>
    <w:p>
      <w:pPr>
        <w:spacing w:after="0" w:line="316" w:lineRule="exact"/>
        <w:rPr>
          <w:sz w:val="20"/>
          <w:szCs w:val="20"/>
          <w:color w:val="auto"/>
        </w:rPr>
      </w:pPr>
    </w:p>
    <w:p>
      <w:pPr>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552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283" w:lineRule="exact"/>
        <w:rPr>
          <w:sz w:val="20"/>
          <w:szCs w:val="20"/>
          <w:color w:val="auto"/>
        </w:rPr>
      </w:pPr>
    </w:p>
    <w:p>
      <w:pPr>
        <w:ind w:left="5520"/>
        <w:spacing w:after="0"/>
        <w:rPr>
          <w:sz w:val="20"/>
          <w:szCs w:val="20"/>
          <w:color w:val="auto"/>
        </w:rPr>
      </w:pPr>
      <w:r>
        <w:rPr>
          <w:rFonts w:ascii="Arial" w:cs="Arial" w:eastAsia="Arial" w:hAnsi="Arial"/>
          <w:sz w:val="20"/>
          <w:szCs w:val="20"/>
          <w:color w:val="auto"/>
        </w:rPr>
        <w:t>/s/ Christopher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3427730</wp:posOffset>
            </wp:positionH>
            <wp:positionV relativeFrom="paragraph">
              <wp:posOffset>1905</wp:posOffset>
            </wp:positionV>
            <wp:extent cx="35229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522980" cy="8255"/>
                    </a:xfrm>
                    <a:prstGeom prst="rect">
                      <a:avLst/>
                    </a:prstGeom>
                    <a:noFill/>
                  </pic:spPr>
                </pic:pic>
              </a:graphicData>
            </a:graphic>
          </wp:anchor>
        </w:drawing>
      </w:r>
    </w:p>
    <w:p>
      <w:pPr>
        <w:ind w:left="5520"/>
        <w:spacing w:after="0"/>
        <w:rPr>
          <w:sz w:val="20"/>
          <w:szCs w:val="20"/>
          <w:color w:val="auto"/>
        </w:rPr>
      </w:pPr>
      <w:r>
        <w:rPr>
          <w:rFonts w:ascii="Arial" w:cs="Arial" w:eastAsia="Arial" w:hAnsi="Arial"/>
          <w:sz w:val="20"/>
          <w:szCs w:val="20"/>
          <w:b w:val="1"/>
          <w:bCs w:val="1"/>
          <w:color w:val="auto"/>
        </w:rPr>
        <w:t>Christopher Taylor</w:t>
      </w:r>
    </w:p>
    <w:p>
      <w:pPr>
        <w:ind w:left="5520"/>
        <w:spacing w:after="0" w:line="225" w:lineRule="auto"/>
        <w:rPr>
          <w:sz w:val="20"/>
          <w:szCs w:val="20"/>
          <w:color w:val="auto"/>
        </w:rPr>
      </w:pPr>
      <w:r>
        <w:rPr>
          <w:rFonts w:ascii="Arial" w:cs="Arial" w:eastAsia="Arial" w:hAnsi="Arial"/>
          <w:sz w:val="20"/>
          <w:szCs w:val="20"/>
          <w:b w:val="1"/>
          <w:bCs w:val="1"/>
          <w:color w:val="auto"/>
        </w:rPr>
        <w:t>COO</w:t>
      </w:r>
    </w:p>
    <w:p>
      <w:pPr>
        <w:ind w:left="5520"/>
        <w:spacing w:after="0"/>
        <w:rPr>
          <w:sz w:val="20"/>
          <w:szCs w:val="20"/>
          <w:color w:val="auto"/>
        </w:rPr>
      </w:pPr>
      <w:r>
        <w:rPr>
          <w:rFonts w:ascii="Arial" w:cs="Arial" w:eastAsia="Arial" w:hAnsi="Arial"/>
          <w:sz w:val="20"/>
          <w:szCs w:val="20"/>
          <w:b w:val="1"/>
          <w:bCs w:val="1"/>
          <w:color w:val="auto"/>
        </w:rPr>
        <w:t>February 14, 2022</w:t>
      </w:r>
    </w:p>
    <w:sectPr>
      <w:pgSz w:w="11900" w:h="16838" w:orient="portrait"/>
      <w:cols w:equalWidth="0" w:num="1">
        <w:col w:w="10880"/>
      </w:cols>
      <w:pgMar w:left="600" w:top="1025"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o"/>
      <w:numFmt w:val="bullet"/>
      <w:start w:val="1"/>
    </w:lvl>
  </w:abstractNum>
  <w:abstractNum w:abstractNumId="2">
    <w:nsid w:val="41B71EFB"/>
    <w:multiLevelType w:val="hybridMultilevel"/>
    <w:lvl w:ilvl="0">
      <w:lvlJc w:val="left"/>
      <w:lvlText w:val="%1."/>
      <w:numFmt w:val="decimal"/>
      <w:start w:val="1"/>
    </w:lvl>
    <w:lvl w:ilvl="1">
      <w:lvlJc w:val="left"/>
      <w:lvlText w:val="(%2)"/>
      <w:numFmt w:val="lowerLetter"/>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1"/>
    </w:lvl>
    <w:lvl w:ilvl="1">
      <w:lvlJc w:val="left"/>
      <w:lvlText w:val="%2."/>
      <w:numFmt w:val="decimal"/>
      <w:start w:val="8"/>
    </w:lvl>
  </w:abstractNum>
  <w:abstractNum w:abstractNumId="5">
    <w:nsid w:val="515F007C"/>
    <w:multiLevelType w:val="hybridMultilevel"/>
    <w:lvl w:ilvl="0">
      <w:lvlJc w:val="left"/>
      <w:lvlText w:val="%1."/>
      <w:numFmt w:val="decimal"/>
      <w:start w:val="9"/>
    </w:lvl>
    <w:lvl w:ilvl="1">
      <w:lvlJc w:val="left"/>
      <w:lvlText w:val="%2"/>
      <w:numFmt w:val="decimal"/>
      <w:start w:val="1"/>
    </w:lvl>
  </w:abstractNum>
  <w:abstractNum w:abstractNumId="6">
    <w:nsid w:val="5BD062C2"/>
    <w:multiLevelType w:val="hybridMultilevel"/>
    <w:lvl w:ilvl="0">
      <w:lvlJc w:val="left"/>
      <w:lvlText w:val="%1."/>
      <w:numFmt w:val="decimal"/>
      <w:start w:val="12"/>
    </w:lvl>
  </w:abstractNum>
  <w:abstractNum w:abstractNumId="7">
    <w:nsid w:val="12200854"/>
    <w:multiLevelType w:val="hybridMultilevel"/>
    <w:lvl w:ilvl="0">
      <w:lvlJc w:val="left"/>
      <w:lvlText w:val="(%1)"/>
      <w:numFmt w:val="lowerLetter"/>
      <w:start w:val="4"/>
    </w:lvl>
  </w:abstractNum>
  <w:abstractNum w:abstractNumId="8">
    <w:nsid w:val="4DB127F8"/>
    <w:multiLevelType w:val="hybridMultilevel"/>
    <w:lvl w:ilvl="0">
      <w:lvlJc w:val="left"/>
      <w:lvlText w:val="(%1)"/>
      <w:numFmt w:val="lowerLetter"/>
      <w:start w:val="6"/>
    </w:lvl>
  </w:abstractNum>
  <w:abstractNum w:abstractNumId="9">
    <w:nsid w:val="216231B"/>
    <w:multiLevelType w:val="hybridMultilevel"/>
    <w:lvl w:ilvl="0">
      <w:lvlJc w:val="left"/>
      <w:lvlText w:val="(%1)"/>
      <w:numFmt w:val="lowerLetter"/>
      <w:start w:val="1"/>
    </w:lvl>
  </w:abstractNum>
  <w:abstractNum w:abstractNumId="10">
    <w:nsid w:val="1F16E9E8"/>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2022-02-14T11:48:58Z</dcterms:created>
  <dcterms:modified xsi:type="dcterms:W3CDTF">2022-02-14T11:48:58Z</dcterms:modified>
</cp:coreProperties>
</file>