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1500" w:val="left"/>
          <w:tab w:leader="none" w:pos="4600" w:val="left"/>
          <w:tab w:leader="none" w:pos="8200"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06643P104</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1 of 5</w:t>
      </w:r>
    </w:p>
    <w:p>
      <w:pPr>
        <w:spacing w:after="0" w:line="200" w:lineRule="exact"/>
        <w:rPr>
          <w:sz w:val="24"/>
          <w:szCs w:val="24"/>
          <w:color w:val="auto"/>
        </w:rPr>
      </w:pPr>
    </w:p>
    <w:p>
      <w:pPr>
        <w:spacing w:after="0" w:line="274" w:lineRule="exact"/>
        <w:rPr>
          <w:sz w:val="24"/>
          <w:szCs w:val="24"/>
          <w:color w:val="auto"/>
        </w:rPr>
      </w:pPr>
    </w:p>
    <w:p>
      <w:pPr>
        <w:jc w:val="center"/>
        <w:ind w:right="919"/>
        <w:spacing w:after="0"/>
        <w:rPr>
          <w:sz w:val="20"/>
          <w:szCs w:val="20"/>
          <w:color w:val="auto"/>
        </w:rPr>
      </w:pPr>
      <w:r>
        <w:rPr>
          <w:rFonts w:ascii="Arial" w:cs="Arial" w:eastAsia="Arial" w:hAnsi="Arial"/>
          <w:sz w:val="25"/>
          <w:szCs w:val="25"/>
          <w:b w:val="1"/>
          <w:bCs w:val="1"/>
          <w:color w:val="auto"/>
        </w:rPr>
        <w:t>UNITED STATES</w:t>
      </w:r>
    </w:p>
    <w:p>
      <w:pPr>
        <w:spacing w:after="0" w:line="49" w:lineRule="exact"/>
        <w:rPr>
          <w:sz w:val="24"/>
          <w:szCs w:val="24"/>
          <w:color w:val="auto"/>
        </w:rPr>
      </w:pPr>
    </w:p>
    <w:p>
      <w:pPr>
        <w:jc w:val="center"/>
        <w:ind w:right="919"/>
        <w:spacing w:after="0"/>
        <w:rPr>
          <w:sz w:val="20"/>
          <w:szCs w:val="20"/>
          <w:color w:val="auto"/>
        </w:rPr>
      </w:pPr>
      <w:r>
        <w:rPr>
          <w:rFonts w:ascii="Arial" w:cs="Arial" w:eastAsia="Arial" w:hAnsi="Arial"/>
          <w:sz w:val="25"/>
          <w:szCs w:val="25"/>
          <w:b w:val="1"/>
          <w:bCs w:val="1"/>
          <w:color w:val="auto"/>
        </w:rPr>
        <w:t>SECURITIES AND EXCHANGE COMMISSION</w:t>
      </w:r>
    </w:p>
    <w:p>
      <w:pPr>
        <w:spacing w:after="0" w:line="37" w:lineRule="exact"/>
        <w:rPr>
          <w:sz w:val="24"/>
          <w:szCs w:val="24"/>
          <w:color w:val="auto"/>
        </w:rPr>
      </w:pPr>
    </w:p>
    <w:p>
      <w:pPr>
        <w:jc w:val="center"/>
        <w:ind w:right="919"/>
        <w:spacing w:after="0"/>
        <w:rPr>
          <w:sz w:val="20"/>
          <w:szCs w:val="20"/>
          <w:color w:val="auto"/>
        </w:rPr>
      </w:pPr>
      <w:r>
        <w:rPr>
          <w:rFonts w:ascii="Arial" w:cs="Arial" w:eastAsia="Arial" w:hAnsi="Arial"/>
          <w:sz w:val="25"/>
          <w:szCs w:val="25"/>
          <w:b w:val="1"/>
          <w:bCs w:val="1"/>
          <w:color w:val="auto"/>
        </w:rPr>
        <w:t>Washington, D.C. 20549</w:t>
      </w:r>
    </w:p>
    <w:p>
      <w:pPr>
        <w:spacing w:after="0" w:line="200" w:lineRule="exact"/>
        <w:rPr>
          <w:sz w:val="24"/>
          <w:szCs w:val="24"/>
          <w:color w:val="auto"/>
        </w:rPr>
      </w:pPr>
    </w:p>
    <w:p>
      <w:pPr>
        <w:spacing w:after="0" w:line="257" w:lineRule="exact"/>
        <w:rPr>
          <w:sz w:val="24"/>
          <w:szCs w:val="24"/>
          <w:color w:val="auto"/>
        </w:rPr>
      </w:pPr>
    </w:p>
    <w:p>
      <w:pPr>
        <w:ind w:left="3500"/>
        <w:spacing w:after="0"/>
        <w:rPr>
          <w:sz w:val="20"/>
          <w:szCs w:val="20"/>
          <w:color w:val="auto"/>
        </w:rPr>
      </w:pPr>
      <w:r>
        <w:rPr>
          <w:rFonts w:ascii="Arial" w:cs="Arial" w:eastAsia="Arial" w:hAnsi="Arial"/>
          <w:sz w:val="25"/>
          <w:szCs w:val="25"/>
          <w:b w:val="1"/>
          <w:bCs w:val="1"/>
          <w:color w:val="auto"/>
        </w:rPr>
        <w:t>SCHEDULE 13G/A</w:t>
      </w:r>
    </w:p>
    <w:p>
      <w:pPr>
        <w:spacing w:after="0" w:line="200" w:lineRule="exact"/>
        <w:rPr>
          <w:sz w:val="24"/>
          <w:szCs w:val="24"/>
          <w:color w:val="auto"/>
        </w:rPr>
      </w:pPr>
    </w:p>
    <w:p>
      <w:pPr>
        <w:spacing w:after="0" w:line="339" w:lineRule="exact"/>
        <w:rPr>
          <w:sz w:val="24"/>
          <w:szCs w:val="24"/>
          <w:color w:val="auto"/>
        </w:rPr>
      </w:pPr>
    </w:p>
    <w:p>
      <w:pPr>
        <w:jc w:val="center"/>
        <w:ind w:right="919"/>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56" w:lineRule="exact"/>
        <w:rPr>
          <w:sz w:val="24"/>
          <w:szCs w:val="24"/>
          <w:color w:val="auto"/>
        </w:rPr>
      </w:pPr>
    </w:p>
    <w:p>
      <w:pPr>
        <w:ind w:left="3620"/>
        <w:spacing w:after="0"/>
        <w:rPr>
          <w:sz w:val="20"/>
          <w:szCs w:val="20"/>
          <w:color w:val="auto"/>
        </w:rPr>
      </w:pPr>
      <w:r>
        <w:rPr>
          <w:rFonts w:ascii="Arial" w:cs="Arial" w:eastAsia="Arial" w:hAnsi="Arial"/>
          <w:sz w:val="20"/>
          <w:szCs w:val="20"/>
          <w:b w:val="1"/>
          <w:bCs w:val="1"/>
          <w:color w:val="auto"/>
        </w:rPr>
        <w:t>(Amendment No. 5) *</w:t>
      </w:r>
    </w:p>
    <w:p>
      <w:pPr>
        <w:spacing w:after="0" w:line="200" w:lineRule="exact"/>
        <w:rPr>
          <w:sz w:val="24"/>
          <w:szCs w:val="24"/>
          <w:color w:val="auto"/>
        </w:rPr>
      </w:pPr>
    </w:p>
    <w:p>
      <w:pPr>
        <w:spacing w:after="0" w:line="272" w:lineRule="exact"/>
        <w:rPr>
          <w:sz w:val="24"/>
          <w:szCs w:val="24"/>
          <w:color w:val="auto"/>
        </w:rPr>
      </w:pPr>
    </w:p>
    <w:p>
      <w:pPr>
        <w:jc w:val="center"/>
        <w:ind w:right="599"/>
        <w:spacing w:after="0"/>
        <w:rPr>
          <w:sz w:val="20"/>
          <w:szCs w:val="20"/>
          <w:color w:val="auto"/>
        </w:rPr>
      </w:pPr>
      <w:r>
        <w:rPr>
          <w:rFonts w:ascii="Arial" w:cs="Arial" w:eastAsia="Arial" w:hAnsi="Arial"/>
          <w:sz w:val="20"/>
          <w:szCs w:val="20"/>
          <w:b w:val="1"/>
          <w:bCs w:val="1"/>
          <w:color w:val="auto"/>
        </w:rPr>
        <w:t>BankFinancial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806450</wp:posOffset>
            </wp:positionH>
            <wp:positionV relativeFrom="paragraph">
              <wp:posOffset>17145</wp:posOffset>
            </wp:positionV>
            <wp:extent cx="443166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431665" cy="8890"/>
                    </a:xfrm>
                    <a:prstGeom prst="rect">
                      <a:avLst/>
                    </a:prstGeom>
                    <a:noFill/>
                  </pic:spPr>
                </pic:pic>
              </a:graphicData>
            </a:graphic>
          </wp:anchor>
        </w:drawing>
      </w:r>
    </w:p>
    <w:p>
      <w:pPr>
        <w:spacing w:after="0" w:line="20" w:lineRule="exact"/>
        <w:rPr>
          <w:sz w:val="24"/>
          <w:szCs w:val="24"/>
          <w:color w:val="auto"/>
        </w:rPr>
      </w:pPr>
    </w:p>
    <w:p>
      <w:pPr>
        <w:jc w:val="center"/>
        <w:ind w:right="599"/>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256" w:lineRule="exact"/>
        <w:rPr>
          <w:sz w:val="24"/>
          <w:szCs w:val="24"/>
          <w:color w:val="auto"/>
        </w:rPr>
      </w:pPr>
    </w:p>
    <w:p>
      <w:pPr>
        <w:jc w:val="center"/>
        <w:ind w:right="599"/>
        <w:spacing w:after="0"/>
        <w:rPr>
          <w:sz w:val="20"/>
          <w:szCs w:val="20"/>
          <w:color w:val="auto"/>
        </w:rPr>
      </w:pPr>
      <w:r>
        <w:rPr>
          <w:rFonts w:ascii="Arial" w:cs="Arial" w:eastAsia="Arial" w:hAnsi="Arial"/>
          <w:sz w:val="20"/>
          <w:szCs w:val="20"/>
          <w:b w:val="1"/>
          <w:bCs w:val="1"/>
          <w:color w:val="auto"/>
        </w:rPr>
        <w:t>Common Stock, par value $0.01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806450</wp:posOffset>
            </wp:positionH>
            <wp:positionV relativeFrom="paragraph">
              <wp:posOffset>17145</wp:posOffset>
            </wp:positionV>
            <wp:extent cx="443166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431665" cy="8890"/>
                    </a:xfrm>
                    <a:prstGeom prst="rect">
                      <a:avLst/>
                    </a:prstGeom>
                    <a:noFill/>
                  </pic:spPr>
                </pic:pic>
              </a:graphicData>
            </a:graphic>
          </wp:anchor>
        </w:drawing>
      </w:r>
    </w:p>
    <w:p>
      <w:pPr>
        <w:spacing w:after="0" w:line="44" w:lineRule="exact"/>
        <w:rPr>
          <w:sz w:val="24"/>
          <w:szCs w:val="24"/>
          <w:color w:val="auto"/>
        </w:rPr>
      </w:pPr>
    </w:p>
    <w:p>
      <w:pPr>
        <w:jc w:val="center"/>
        <w:ind w:right="599"/>
        <w:spacing w:after="0"/>
        <w:rPr>
          <w:sz w:val="20"/>
          <w:szCs w:val="20"/>
          <w:color w:val="auto"/>
        </w:rPr>
      </w:pPr>
      <w:r>
        <w:rPr>
          <w:rFonts w:ascii="Arial" w:cs="Arial" w:eastAsia="Arial" w:hAnsi="Arial"/>
          <w:sz w:val="20"/>
          <w:szCs w:val="20"/>
          <w:color w:val="auto"/>
        </w:rPr>
        <w:t>(Title of Class of Securities)</w:t>
      </w:r>
    </w:p>
    <w:p>
      <w:pPr>
        <w:spacing w:after="0" w:line="232" w:lineRule="exact"/>
        <w:rPr>
          <w:sz w:val="24"/>
          <w:szCs w:val="24"/>
          <w:color w:val="auto"/>
        </w:rPr>
      </w:pPr>
    </w:p>
    <w:p>
      <w:pPr>
        <w:jc w:val="center"/>
        <w:ind w:right="739"/>
        <w:spacing w:after="0"/>
        <w:rPr>
          <w:sz w:val="20"/>
          <w:szCs w:val="20"/>
          <w:color w:val="auto"/>
        </w:rPr>
      </w:pPr>
      <w:r>
        <w:rPr>
          <w:rFonts w:ascii="Arial" w:cs="Arial" w:eastAsia="Arial" w:hAnsi="Arial"/>
          <w:sz w:val="20"/>
          <w:szCs w:val="20"/>
          <w:b w:val="1"/>
          <w:bCs w:val="1"/>
          <w:color w:val="auto"/>
        </w:rPr>
        <w:t>06643P104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1475105</wp:posOffset>
            </wp:positionH>
            <wp:positionV relativeFrom="paragraph">
              <wp:posOffset>17145</wp:posOffset>
            </wp:positionV>
            <wp:extent cx="30003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00375" cy="8890"/>
                    </a:xfrm>
                    <a:prstGeom prst="rect">
                      <a:avLst/>
                    </a:prstGeom>
                    <a:noFill/>
                  </pic:spPr>
                </pic:pic>
              </a:graphicData>
            </a:graphic>
          </wp:anchor>
        </w:drawing>
      </w:r>
    </w:p>
    <w:p>
      <w:pPr>
        <w:spacing w:after="0" w:line="44" w:lineRule="exact"/>
        <w:rPr>
          <w:sz w:val="24"/>
          <w:szCs w:val="24"/>
          <w:color w:val="auto"/>
        </w:rPr>
      </w:pPr>
    </w:p>
    <w:p>
      <w:pPr>
        <w:jc w:val="center"/>
        <w:ind w:right="739"/>
        <w:spacing w:after="0"/>
        <w:rPr>
          <w:sz w:val="20"/>
          <w:szCs w:val="20"/>
          <w:color w:val="auto"/>
        </w:rPr>
      </w:pPr>
      <w:r>
        <w:rPr>
          <w:rFonts w:ascii="Arial" w:cs="Arial" w:eastAsia="Arial" w:hAnsi="Arial"/>
          <w:sz w:val="20"/>
          <w:szCs w:val="20"/>
          <w:color w:val="auto"/>
        </w:rPr>
        <w:t>(CUSIP Number)</w:t>
      </w:r>
    </w:p>
    <w:p>
      <w:pPr>
        <w:spacing w:after="0" w:line="232" w:lineRule="exact"/>
        <w:rPr>
          <w:sz w:val="24"/>
          <w:szCs w:val="24"/>
          <w:color w:val="auto"/>
        </w:rPr>
      </w:pPr>
    </w:p>
    <w:p>
      <w:pPr>
        <w:ind w:left="3800"/>
        <w:spacing w:after="0"/>
        <w:rPr>
          <w:sz w:val="20"/>
          <w:szCs w:val="20"/>
          <w:color w:val="auto"/>
        </w:rPr>
      </w:pPr>
      <w:r>
        <w:rPr>
          <w:rFonts w:ascii="Arial" w:cs="Arial" w:eastAsia="Arial" w:hAnsi="Arial"/>
          <w:sz w:val="20"/>
          <w:szCs w:val="20"/>
          <w:b w:val="1"/>
          <w:bCs w:val="1"/>
          <w:color w:val="auto"/>
        </w:rPr>
        <w:t>December 31,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1475105</wp:posOffset>
            </wp:positionH>
            <wp:positionV relativeFrom="paragraph">
              <wp:posOffset>17145</wp:posOffset>
            </wp:positionV>
            <wp:extent cx="30003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000375" cy="8890"/>
                    </a:xfrm>
                    <a:prstGeom prst="rect">
                      <a:avLst/>
                    </a:prstGeom>
                    <a:noFill/>
                  </pic:spPr>
                </pic:pic>
              </a:graphicData>
            </a:graphic>
          </wp:anchor>
        </w:drawing>
      </w:r>
    </w:p>
    <w:p>
      <w:pPr>
        <w:spacing w:after="0" w:line="44" w:lineRule="exact"/>
        <w:rPr>
          <w:sz w:val="24"/>
          <w:szCs w:val="24"/>
          <w:color w:val="auto"/>
        </w:rPr>
      </w:pPr>
    </w:p>
    <w:p>
      <w:pPr>
        <w:ind w:left="2180"/>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272" w:lineRule="exact"/>
        <w:rPr>
          <w:sz w:val="24"/>
          <w:szCs w:val="24"/>
          <w:color w:val="auto"/>
        </w:rPr>
      </w:pPr>
    </w:p>
    <w:p>
      <w:pPr>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213" w:lineRule="exact"/>
        <w:rPr>
          <w:sz w:val="24"/>
          <w:szCs w:val="24"/>
          <w:color w:val="auto"/>
        </w:rPr>
      </w:pPr>
    </w:p>
    <w:p>
      <w:pPr>
        <w:ind w:left="780" w:hanging="774"/>
        <w:spacing w:after="0"/>
        <w:tabs>
          <w:tab w:leader="none" w:pos="780" w:val="left"/>
        </w:tabs>
        <w:numPr>
          <w:ilvl w:val="0"/>
          <w:numId w:val="1"/>
        </w:numPr>
        <w:rPr>
          <w:rFonts w:ascii="Arial" w:cs="Arial" w:eastAsia="Arial" w:hAnsi="Arial"/>
          <w:sz w:val="22"/>
          <w:szCs w:val="22"/>
          <w:color w:val="auto"/>
        </w:rPr>
      </w:pPr>
      <w:r>
        <w:rPr>
          <w:rFonts w:ascii="Arial" w:cs="Arial" w:eastAsia="Arial" w:hAnsi="Arial"/>
          <w:sz w:val="20"/>
          <w:szCs w:val="20"/>
          <w:color w:val="auto"/>
        </w:rPr>
        <w:t>Rule 13d-1(b)</w:t>
      </w:r>
    </w:p>
    <w:p>
      <w:pPr>
        <w:spacing w:after="0" w:line="269" w:lineRule="exact"/>
        <w:rPr>
          <w:sz w:val="24"/>
          <w:szCs w:val="24"/>
          <w:color w:val="auto"/>
        </w:rPr>
      </w:pPr>
    </w:p>
    <w:p>
      <w:pPr>
        <w:ind w:left="780" w:hanging="774"/>
        <w:spacing w:after="0"/>
        <w:tabs>
          <w:tab w:leader="none" w:pos="780"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13d-1(c)</w:t>
      </w:r>
    </w:p>
    <w:p>
      <w:pPr>
        <w:spacing w:after="0" w:line="255" w:lineRule="exact"/>
        <w:rPr>
          <w:rFonts w:ascii="MS PGothic" w:cs="MS PGothic" w:eastAsia="MS PGothic" w:hAnsi="MS PGothic"/>
          <w:sz w:val="25"/>
          <w:szCs w:val="25"/>
          <w:color w:val="auto"/>
        </w:rPr>
      </w:pPr>
    </w:p>
    <w:p>
      <w:pPr>
        <w:ind w:left="780" w:hanging="774"/>
        <w:spacing w:after="0"/>
        <w:tabs>
          <w:tab w:leader="none" w:pos="780" w:val="left"/>
        </w:tabs>
        <w:numPr>
          <w:ilvl w:val="0"/>
          <w:numId w:val="2"/>
        </w:numPr>
        <w:rPr>
          <w:rFonts w:ascii="MS PGothic" w:cs="MS PGothic" w:eastAsia="MS PGothic" w:hAnsi="MS PGothic"/>
          <w:sz w:val="25"/>
          <w:szCs w:val="25"/>
          <w:color w:val="auto"/>
        </w:rPr>
      </w:pPr>
      <w:r>
        <w:rPr>
          <w:rFonts w:ascii="Arial" w:cs="Arial" w:eastAsia="Arial" w:hAnsi="Arial"/>
          <w:sz w:val="20"/>
          <w:szCs w:val="20"/>
          <w:color w:val="auto"/>
        </w:rPr>
        <w:t>Rule 13d-1(d)</w:t>
      </w:r>
    </w:p>
    <w:p>
      <w:pPr>
        <w:spacing w:after="0" w:line="200" w:lineRule="exact"/>
        <w:rPr>
          <w:sz w:val="24"/>
          <w:szCs w:val="24"/>
          <w:color w:val="auto"/>
        </w:rPr>
      </w:pPr>
    </w:p>
    <w:p>
      <w:pPr>
        <w:spacing w:after="0" w:line="319" w:lineRule="exact"/>
        <w:rPr>
          <w:sz w:val="24"/>
          <w:szCs w:val="24"/>
          <w:color w:val="auto"/>
        </w:rPr>
      </w:pPr>
    </w:p>
    <w:p>
      <w:pPr>
        <w:ind w:right="1059"/>
        <w:spacing w:after="0" w:line="213"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0" w:lineRule="exact"/>
        <w:rPr>
          <w:sz w:val="24"/>
          <w:szCs w:val="24"/>
          <w:color w:val="auto"/>
        </w:rPr>
      </w:pPr>
    </w:p>
    <w:p>
      <w:pPr>
        <w:spacing w:after="0" w:line="268" w:lineRule="exact"/>
        <w:rPr>
          <w:sz w:val="24"/>
          <w:szCs w:val="24"/>
          <w:color w:val="auto"/>
        </w:rPr>
      </w:pPr>
    </w:p>
    <w:p>
      <w:pPr>
        <w:jc w:val="both"/>
        <w:ind w:right="939"/>
        <w:spacing w:after="0" w:line="225" w:lineRule="auto"/>
        <w:rPr>
          <w:sz w:val="20"/>
          <w:szCs w:val="20"/>
          <w:color w:val="auto"/>
        </w:rPr>
      </w:pPr>
      <w:r>
        <w:rPr>
          <w:rFonts w:ascii="Arial" w:cs="Arial" w:eastAsia="Arial" w:hAnsi="Arial"/>
          <w:sz w:val="19"/>
          <w:szCs w:val="19"/>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119"/>
          </w:cols>
          <w:pgMar w:left="340" w:top="1170" w:right="1440" w:bottom="1440" w:gutter="0" w:footer="0" w:header="0"/>
        </w:sectPr>
      </w:pPr>
    </w:p>
    <w:bookmarkStart w:id="1" w:name="page2"/>
    <w:bookmarkEnd w:id="1"/>
    <w:p>
      <w:pPr>
        <w:spacing w:after="0"/>
        <w:tabs>
          <w:tab w:leader="none" w:pos="1400" w:val="left"/>
          <w:tab w:leader="none" w:pos="4360" w:val="left"/>
          <w:tab w:leader="none" w:pos="8220"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06643P104</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2 of 5</w:t>
      </w:r>
    </w:p>
    <w:p>
      <w:pPr>
        <w:spacing w:after="0" w:line="150" w:lineRule="exact"/>
        <w:rPr>
          <w:sz w:val="20"/>
          <w:szCs w:val="20"/>
          <w:color w:val="auto"/>
        </w:rPr>
      </w:pPr>
    </w:p>
    <w:p>
      <w:pPr>
        <w:ind w:left="680" w:hanging="674"/>
        <w:spacing w:after="0"/>
        <w:tabs>
          <w:tab w:leader="none" w:pos="680" w:val="left"/>
        </w:tabs>
        <w:numPr>
          <w:ilvl w:val="0"/>
          <w:numId w:val="3"/>
        </w:numPr>
        <w:rPr>
          <w:rFonts w:ascii="Arial" w:cs="Arial" w:eastAsia="Arial" w:hAnsi="Arial"/>
          <w:sz w:val="18"/>
          <w:szCs w:val="18"/>
          <w:color w:val="auto"/>
        </w:rPr>
      </w:pPr>
      <w:r>
        <w:rPr>
          <w:rFonts w:ascii="Arial" w:cs="Arial" w:eastAsia="Arial" w:hAnsi="Arial"/>
          <w:sz w:val="20"/>
          <w:szCs w:val="20"/>
          <w:color w:val="auto"/>
        </w:rPr>
        <w:t>Names of Reporting Persons:</w:t>
      </w:r>
    </w:p>
    <w:p>
      <w:pPr>
        <w:spacing w:after="0" w:line="283" w:lineRule="exact"/>
        <w:rPr>
          <w:rFonts w:ascii="Arial" w:cs="Arial" w:eastAsia="Arial" w:hAnsi="Arial"/>
          <w:sz w:val="18"/>
          <w:szCs w:val="18"/>
          <w:color w:val="auto"/>
        </w:rPr>
      </w:pPr>
    </w:p>
    <w:p>
      <w:pPr>
        <w:ind w:left="680" w:right="1659"/>
        <w:spacing w:after="0" w:line="317" w:lineRule="auto"/>
        <w:rPr>
          <w:rFonts w:ascii="Arial" w:cs="Arial" w:eastAsia="Arial" w:hAnsi="Arial"/>
          <w:sz w:val="18"/>
          <w:szCs w:val="18"/>
          <w:color w:val="auto"/>
        </w:rPr>
      </w:pPr>
      <w:r>
        <w:rPr>
          <w:rFonts w:ascii="Arial" w:cs="Arial" w:eastAsia="Arial" w:hAnsi="Arial"/>
          <w:sz w:val="19"/>
          <w:szCs w:val="19"/>
          <w:color w:val="auto"/>
        </w:rPr>
        <w:t xml:space="preserve">Delaware Charter Guarantee &amp; Trust Company dba Principal Trust Company as Directed Trustee for the </w:t>
      </w:r>
      <w:r>
        <w:rPr>
          <w:rFonts w:ascii="Arial" w:cs="Arial" w:eastAsia="Arial" w:hAnsi="Arial"/>
          <w:sz w:val="19"/>
          <w:szCs w:val="19"/>
          <w:b w:val="1"/>
          <w:bCs w:val="1"/>
          <w:color w:val="auto"/>
        </w:rPr>
        <w:t>BANKFINANCIAL AND SUBSIDIARIES ASSOC. INVESTMENT PLAN</w:t>
      </w:r>
    </w:p>
    <w:p>
      <w:pPr>
        <w:spacing w:after="0" w:line="232" w:lineRule="exact"/>
        <w:rPr>
          <w:rFonts w:ascii="Arial" w:cs="Arial" w:eastAsia="Arial" w:hAnsi="Arial"/>
          <w:sz w:val="18"/>
          <w:szCs w:val="18"/>
          <w:color w:val="auto"/>
        </w:rPr>
      </w:pPr>
    </w:p>
    <w:p>
      <w:pPr>
        <w:ind w:left="680"/>
        <w:spacing w:after="0"/>
        <w:rPr>
          <w:rFonts w:ascii="Arial" w:cs="Arial" w:eastAsia="Arial" w:hAnsi="Arial"/>
          <w:sz w:val="18"/>
          <w:szCs w:val="18"/>
          <w:color w:val="auto"/>
        </w:rPr>
      </w:pPr>
      <w:r>
        <w:rPr>
          <w:rFonts w:ascii="Arial" w:cs="Arial" w:eastAsia="Arial" w:hAnsi="Arial"/>
          <w:sz w:val="20"/>
          <w:szCs w:val="20"/>
          <w:color w:val="auto"/>
        </w:rPr>
        <w:t>IRS No.</w:t>
      </w:r>
    </w:p>
    <w:p>
      <w:pPr>
        <w:spacing w:after="0" w:line="229" w:lineRule="exact"/>
        <w:rPr>
          <w:rFonts w:ascii="Arial" w:cs="Arial" w:eastAsia="Arial" w:hAnsi="Arial"/>
          <w:sz w:val="18"/>
          <w:szCs w:val="18"/>
          <w:color w:val="auto"/>
        </w:rPr>
      </w:pPr>
    </w:p>
    <w:p>
      <w:pPr>
        <w:ind w:left="680" w:hanging="674"/>
        <w:spacing w:after="0"/>
        <w:tabs>
          <w:tab w:leader="none" w:pos="680" w:val="left"/>
        </w:tabs>
        <w:numPr>
          <w:ilvl w:val="0"/>
          <w:numId w:val="3"/>
        </w:numPr>
        <w:rPr>
          <w:rFonts w:ascii="Arial" w:cs="Arial" w:eastAsia="Arial" w:hAnsi="Arial"/>
          <w:sz w:val="18"/>
          <w:szCs w:val="18"/>
          <w:color w:val="auto"/>
        </w:rPr>
      </w:pPr>
      <w:r>
        <w:rPr>
          <w:rFonts w:ascii="Arial" w:cs="Arial" w:eastAsia="Arial" w:hAnsi="Arial"/>
          <w:sz w:val="20"/>
          <w:szCs w:val="20"/>
          <w:color w:val="auto"/>
        </w:rPr>
        <w:t>Check the Appropriate Box if a Member of a Group:</w:t>
      </w:r>
    </w:p>
    <w:p>
      <w:pPr>
        <w:spacing w:after="0" w:line="193" w:lineRule="exact"/>
        <w:rPr>
          <w:rFonts w:ascii="Arial" w:cs="Arial" w:eastAsia="Arial" w:hAnsi="Arial"/>
          <w:sz w:val="18"/>
          <w:szCs w:val="18"/>
          <w:color w:val="auto"/>
        </w:rPr>
      </w:pPr>
    </w:p>
    <w:p>
      <w:pPr>
        <w:ind w:left="1620" w:hanging="291"/>
        <w:spacing w:after="0"/>
        <w:tabs>
          <w:tab w:leader="none" w:pos="1620" w:val="left"/>
        </w:tabs>
        <w:numPr>
          <w:ilvl w:val="1"/>
          <w:numId w:val="3"/>
        </w:numPr>
        <w:rPr>
          <w:rFonts w:ascii="Arial" w:cs="Arial" w:eastAsia="Arial" w:hAnsi="Arial"/>
          <w:sz w:val="20"/>
          <w:szCs w:val="20"/>
          <w:color w:val="auto"/>
        </w:rPr>
      </w:pPr>
      <w:r>
        <w:rPr>
          <w:rFonts w:ascii="Arial" w:cs="Arial" w:eastAsia="Arial" w:hAnsi="Arial"/>
          <w:sz w:val="25"/>
          <w:szCs w:val="25"/>
          <w:color w:val="auto"/>
        </w:rPr>
        <w:t>o</w:t>
      </w:r>
    </w:p>
    <w:p>
      <w:pPr>
        <w:spacing w:after="0" w:line="198" w:lineRule="exact"/>
        <w:rPr>
          <w:rFonts w:ascii="Arial" w:cs="Arial" w:eastAsia="Arial" w:hAnsi="Arial"/>
          <w:sz w:val="20"/>
          <w:szCs w:val="20"/>
          <w:color w:val="auto"/>
        </w:rPr>
      </w:pPr>
    </w:p>
    <w:p>
      <w:pPr>
        <w:ind w:left="1620" w:hanging="291"/>
        <w:spacing w:after="0"/>
        <w:tabs>
          <w:tab w:leader="none" w:pos="1620" w:val="left"/>
        </w:tabs>
        <w:numPr>
          <w:ilvl w:val="1"/>
          <w:numId w:val="3"/>
        </w:numPr>
        <w:rPr>
          <w:rFonts w:ascii="Arial" w:cs="Arial" w:eastAsia="Arial" w:hAnsi="Arial"/>
          <w:sz w:val="20"/>
          <w:szCs w:val="20"/>
          <w:color w:val="auto"/>
        </w:rPr>
      </w:pPr>
      <w:r>
        <w:rPr>
          <w:rFonts w:ascii="Arial" w:cs="Arial" w:eastAsia="Arial" w:hAnsi="Arial"/>
          <w:sz w:val="25"/>
          <w:szCs w:val="25"/>
          <w:color w:val="auto"/>
        </w:rPr>
        <w:t>o</w:t>
      </w:r>
    </w:p>
    <w:p>
      <w:pPr>
        <w:spacing w:after="0" w:line="84" w:lineRule="exact"/>
        <w:rPr>
          <w:rFonts w:ascii="Arial" w:cs="Arial" w:eastAsia="Arial" w:hAnsi="Arial"/>
          <w:sz w:val="20"/>
          <w:szCs w:val="20"/>
          <w:color w:val="auto"/>
        </w:rPr>
      </w:pPr>
    </w:p>
    <w:p>
      <w:pPr>
        <w:ind w:left="680" w:hanging="674"/>
        <w:spacing w:after="0"/>
        <w:tabs>
          <w:tab w:leader="none" w:pos="680" w:val="left"/>
        </w:tabs>
        <w:numPr>
          <w:ilvl w:val="0"/>
          <w:numId w:val="3"/>
        </w:numPr>
        <w:rPr>
          <w:rFonts w:ascii="Arial" w:cs="Arial" w:eastAsia="Arial" w:hAnsi="Arial"/>
          <w:sz w:val="36"/>
          <w:szCs w:val="36"/>
          <w:color w:val="auto"/>
          <w:vertAlign w:val="superscript"/>
        </w:rPr>
      </w:pPr>
      <w:r>
        <w:rPr>
          <w:rFonts w:ascii="Arial" w:cs="Arial" w:eastAsia="Arial" w:hAnsi="Arial"/>
          <w:sz w:val="20"/>
          <w:szCs w:val="20"/>
          <w:color w:val="auto"/>
        </w:rPr>
        <w:t>SEC Use Only</w:t>
      </w:r>
    </w:p>
    <w:p>
      <w:pPr>
        <w:spacing w:after="0" w:line="221" w:lineRule="exact"/>
        <w:rPr>
          <w:rFonts w:ascii="Arial" w:cs="Arial" w:eastAsia="Arial" w:hAnsi="Arial"/>
          <w:sz w:val="36"/>
          <w:szCs w:val="36"/>
          <w:color w:val="auto"/>
          <w:vertAlign w:val="superscript"/>
        </w:rPr>
      </w:pPr>
    </w:p>
    <w:p>
      <w:pPr>
        <w:ind w:left="680" w:hanging="674"/>
        <w:spacing w:after="0"/>
        <w:tabs>
          <w:tab w:leader="none" w:pos="680" w:val="left"/>
        </w:tabs>
        <w:numPr>
          <w:ilvl w:val="0"/>
          <w:numId w:val="3"/>
        </w:numPr>
        <w:rPr>
          <w:rFonts w:ascii="Arial" w:cs="Arial" w:eastAsia="Arial" w:hAnsi="Arial"/>
          <w:sz w:val="18"/>
          <w:szCs w:val="18"/>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-288925</wp:posOffset>
            </wp:positionV>
            <wp:extent cx="5854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54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-597535</wp:posOffset>
            </wp:positionV>
            <wp:extent cx="585470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54700"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-1506220</wp:posOffset>
            </wp:positionV>
            <wp:extent cx="585470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54700" cy="8255"/>
                    </a:xfrm>
                    <a:prstGeom prst="rect">
                      <a:avLst/>
                    </a:prstGeom>
                    <a:noFill/>
                  </pic:spPr>
                </pic:pic>
              </a:graphicData>
            </a:graphic>
          </wp:anchor>
        </w:drawing>
      </w:r>
    </w:p>
    <w:p>
      <w:pPr>
        <w:spacing w:after="0" w:line="158" w:lineRule="exact"/>
        <w:rPr>
          <w:sz w:val="20"/>
          <w:szCs w:val="20"/>
          <w:color w:val="auto"/>
        </w:rPr>
      </w:pPr>
    </w:p>
    <w:tbl>
      <w:tblPr>
        <w:tblLayout w:type="fixed"/>
        <w:tblInd w:w="580" w:type="dxa"/>
        <w:tblCellMar>
          <w:top w:w="0" w:type="dxa"/>
          <w:left w:w="0" w:type="dxa"/>
          <w:bottom w:w="0" w:type="dxa"/>
          <w:right w:w="0" w:type="dxa"/>
        </w:tblCellMar>
      </w:tblPr>
      <w:tr>
        <w:trPr>
          <w:trHeight w:val="261"/>
        </w:trPr>
        <w:tc>
          <w:tcPr>
            <w:tcW w:w="1740" w:type="dxa"/>
            <w:vAlign w:val="bottom"/>
          </w:tcPr>
          <w:p>
            <w:pPr>
              <w:ind w:left="740"/>
              <w:spacing w:after="0"/>
              <w:rPr>
                <w:sz w:val="20"/>
                <w:szCs w:val="20"/>
                <w:color w:val="auto"/>
              </w:rPr>
            </w:pPr>
            <w:r>
              <w:rPr>
                <w:rFonts w:ascii="Arial" w:cs="Arial" w:eastAsia="Arial" w:hAnsi="Arial"/>
                <w:sz w:val="20"/>
                <w:szCs w:val="20"/>
                <w:b w:val="1"/>
                <w:bCs w:val="1"/>
                <w:color w:val="auto"/>
              </w:rPr>
              <w:t>Delaware</w:t>
            </w:r>
          </w:p>
        </w:tc>
        <w:tc>
          <w:tcPr>
            <w:tcW w:w="420" w:type="dxa"/>
            <w:vAlign w:val="bottom"/>
          </w:tcPr>
          <w:p>
            <w:pPr>
              <w:spacing w:after="0"/>
              <w:rPr>
                <w:sz w:val="22"/>
                <w:szCs w:val="22"/>
                <w:color w:val="auto"/>
              </w:rPr>
            </w:pPr>
          </w:p>
        </w:tc>
        <w:tc>
          <w:tcPr>
            <w:tcW w:w="302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35"/>
        </w:trPr>
        <w:tc>
          <w:tcPr>
            <w:tcW w:w="1740" w:type="dxa"/>
            <w:vAlign w:val="bottom"/>
          </w:tcPr>
          <w:p>
            <w:pPr>
              <w:jc w:val="center"/>
              <w:ind w:right="409"/>
              <w:spacing w:after="0"/>
              <w:rPr>
                <w:sz w:val="20"/>
                <w:szCs w:val="20"/>
                <w:color w:val="auto"/>
              </w:rPr>
            </w:pPr>
            <w:r>
              <w:rPr>
                <w:rFonts w:ascii="Arial" w:cs="Arial" w:eastAsia="Arial" w:hAnsi="Arial"/>
                <w:sz w:val="18"/>
                <w:szCs w:val="18"/>
                <w:color w:val="auto"/>
                <w:w w:val="99"/>
              </w:rPr>
              <w:t>Number of</w:t>
            </w:r>
          </w:p>
        </w:tc>
        <w:tc>
          <w:tcPr>
            <w:tcW w:w="420" w:type="dxa"/>
            <w:vAlign w:val="bottom"/>
          </w:tcPr>
          <w:p>
            <w:pPr>
              <w:jc w:val="right"/>
              <w:ind w:right="50"/>
              <w:spacing w:after="0"/>
              <w:rPr>
                <w:sz w:val="20"/>
                <w:szCs w:val="20"/>
                <w:color w:val="auto"/>
              </w:rPr>
            </w:pPr>
            <w:r>
              <w:rPr>
                <w:rFonts w:ascii="Arial" w:cs="Arial" w:eastAsia="Arial" w:hAnsi="Arial"/>
                <w:sz w:val="18"/>
                <w:szCs w:val="18"/>
                <w:color w:val="auto"/>
              </w:rPr>
              <w:t>5.</w:t>
            </w:r>
          </w:p>
        </w:tc>
        <w:tc>
          <w:tcPr>
            <w:tcW w:w="3020" w:type="dxa"/>
            <w:vAlign w:val="bottom"/>
          </w:tcPr>
          <w:p>
            <w:pPr>
              <w:ind w:left="120"/>
              <w:spacing w:after="0"/>
              <w:rPr>
                <w:sz w:val="20"/>
                <w:szCs w:val="20"/>
                <w:color w:val="auto"/>
              </w:rPr>
            </w:pPr>
            <w:r>
              <w:rPr>
                <w:rFonts w:ascii="Arial" w:cs="Arial" w:eastAsia="Arial" w:hAnsi="Arial"/>
                <w:sz w:val="20"/>
                <w:szCs w:val="20"/>
                <w:color w:val="auto"/>
              </w:rPr>
              <w:t>Sole Voting Power:</w:t>
            </w:r>
          </w:p>
        </w:tc>
        <w:tc>
          <w:tcPr>
            <w:tcW w:w="13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6"/>
        </w:trPr>
        <w:tc>
          <w:tcPr>
            <w:tcW w:w="1740" w:type="dxa"/>
            <w:vAlign w:val="bottom"/>
          </w:tcPr>
          <w:p>
            <w:pPr>
              <w:jc w:val="center"/>
              <w:ind w:right="389"/>
              <w:spacing w:after="0"/>
              <w:rPr>
                <w:sz w:val="20"/>
                <w:szCs w:val="20"/>
                <w:color w:val="auto"/>
              </w:rPr>
            </w:pPr>
            <w:r>
              <w:rPr>
                <w:rFonts w:ascii="Arial" w:cs="Arial" w:eastAsia="Arial" w:hAnsi="Arial"/>
                <w:sz w:val="18"/>
                <w:szCs w:val="18"/>
                <w:color w:val="auto"/>
              </w:rPr>
              <w:t>Shares</w:t>
            </w:r>
          </w:p>
        </w:tc>
        <w:tc>
          <w:tcPr>
            <w:tcW w:w="420" w:type="dxa"/>
            <w:vAlign w:val="bottom"/>
            <w:vMerge w:val="restart"/>
          </w:tcPr>
          <w:p>
            <w:pPr>
              <w:jc w:val="right"/>
              <w:ind w:right="50"/>
              <w:spacing w:after="0"/>
              <w:rPr>
                <w:sz w:val="20"/>
                <w:szCs w:val="20"/>
                <w:color w:val="auto"/>
              </w:rPr>
            </w:pPr>
            <w:r>
              <w:rPr>
                <w:rFonts w:ascii="Arial" w:cs="Arial" w:eastAsia="Arial" w:hAnsi="Arial"/>
                <w:sz w:val="18"/>
                <w:szCs w:val="18"/>
                <w:color w:val="auto"/>
              </w:rPr>
              <w:t>6.</w:t>
            </w:r>
          </w:p>
        </w:tc>
        <w:tc>
          <w:tcPr>
            <w:tcW w:w="3020" w:type="dxa"/>
            <w:vAlign w:val="bottom"/>
            <w:vMerge w:val="restart"/>
          </w:tcPr>
          <w:p>
            <w:pPr>
              <w:ind w:left="120"/>
              <w:spacing w:after="0"/>
              <w:rPr>
                <w:sz w:val="20"/>
                <w:szCs w:val="20"/>
                <w:color w:val="auto"/>
              </w:rPr>
            </w:pPr>
            <w:r>
              <w:rPr>
                <w:rFonts w:ascii="Arial" w:cs="Arial" w:eastAsia="Arial" w:hAnsi="Arial"/>
                <w:sz w:val="20"/>
                <w:szCs w:val="20"/>
                <w:color w:val="auto"/>
              </w:rPr>
              <w:t>Shared Voting Power:</w:t>
            </w:r>
          </w:p>
        </w:tc>
        <w:tc>
          <w:tcPr>
            <w:tcW w:w="13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967,266</w:t>
            </w:r>
          </w:p>
        </w:tc>
        <w:tc>
          <w:tcPr>
            <w:tcW w:w="0" w:type="dxa"/>
            <w:vAlign w:val="bottom"/>
          </w:tcPr>
          <w:p>
            <w:pPr>
              <w:spacing w:after="0"/>
              <w:rPr>
                <w:sz w:val="1"/>
                <w:szCs w:val="1"/>
                <w:color w:val="auto"/>
              </w:rPr>
            </w:pPr>
          </w:p>
        </w:tc>
      </w:tr>
      <w:tr>
        <w:trPr>
          <w:trHeight w:val="216"/>
        </w:trPr>
        <w:tc>
          <w:tcPr>
            <w:tcW w:w="1740" w:type="dxa"/>
            <w:vAlign w:val="bottom"/>
          </w:tcPr>
          <w:p>
            <w:pPr>
              <w:jc w:val="center"/>
              <w:ind w:right="389"/>
              <w:spacing w:after="0"/>
              <w:rPr>
                <w:sz w:val="20"/>
                <w:szCs w:val="20"/>
                <w:color w:val="auto"/>
              </w:rPr>
            </w:pPr>
            <w:r>
              <w:rPr>
                <w:rFonts w:ascii="Arial" w:cs="Arial" w:eastAsia="Arial" w:hAnsi="Arial"/>
                <w:sz w:val="18"/>
                <w:szCs w:val="18"/>
                <w:color w:val="auto"/>
                <w:w w:val="98"/>
              </w:rPr>
              <w:t>Beneficially</w:t>
            </w:r>
          </w:p>
        </w:tc>
        <w:tc>
          <w:tcPr>
            <w:tcW w:w="420" w:type="dxa"/>
            <w:vAlign w:val="bottom"/>
            <w:vMerge w:val="continue"/>
          </w:tcPr>
          <w:p>
            <w:pPr>
              <w:spacing w:after="0"/>
              <w:rPr>
                <w:sz w:val="18"/>
                <w:szCs w:val="18"/>
                <w:color w:val="auto"/>
              </w:rPr>
            </w:pPr>
          </w:p>
        </w:tc>
        <w:tc>
          <w:tcPr>
            <w:tcW w:w="3020" w:type="dxa"/>
            <w:vAlign w:val="bottom"/>
            <w:vMerge w:val="continue"/>
          </w:tcPr>
          <w:p>
            <w:pPr>
              <w:spacing w:after="0"/>
              <w:rPr>
                <w:sz w:val="18"/>
                <w:szCs w:val="18"/>
                <w:color w:val="auto"/>
              </w:rPr>
            </w:pPr>
          </w:p>
        </w:tc>
        <w:tc>
          <w:tcPr>
            <w:tcW w:w="13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40" w:type="dxa"/>
            <w:vAlign w:val="bottom"/>
          </w:tcPr>
          <w:p>
            <w:pPr>
              <w:jc w:val="center"/>
              <w:ind w:right="389"/>
              <w:spacing w:after="0"/>
              <w:rPr>
                <w:sz w:val="20"/>
                <w:szCs w:val="20"/>
                <w:color w:val="auto"/>
              </w:rPr>
            </w:pPr>
            <w:r>
              <w:rPr>
                <w:rFonts w:ascii="Arial" w:cs="Arial" w:eastAsia="Arial" w:hAnsi="Arial"/>
                <w:sz w:val="18"/>
                <w:szCs w:val="18"/>
                <w:color w:val="auto"/>
                <w:w w:val="99"/>
              </w:rPr>
              <w:t>Owned by Each</w:t>
            </w:r>
          </w:p>
        </w:tc>
        <w:tc>
          <w:tcPr>
            <w:tcW w:w="420" w:type="dxa"/>
            <w:vAlign w:val="bottom"/>
            <w:vMerge w:val="restart"/>
          </w:tcPr>
          <w:p>
            <w:pPr>
              <w:jc w:val="right"/>
              <w:ind w:right="50"/>
              <w:spacing w:after="0"/>
              <w:rPr>
                <w:sz w:val="20"/>
                <w:szCs w:val="20"/>
                <w:color w:val="auto"/>
              </w:rPr>
            </w:pPr>
            <w:r>
              <w:rPr>
                <w:rFonts w:ascii="Arial" w:cs="Arial" w:eastAsia="Arial" w:hAnsi="Arial"/>
                <w:sz w:val="18"/>
                <w:szCs w:val="18"/>
                <w:color w:val="auto"/>
              </w:rPr>
              <w:t>7.</w:t>
            </w:r>
          </w:p>
        </w:tc>
        <w:tc>
          <w:tcPr>
            <w:tcW w:w="3020" w:type="dxa"/>
            <w:vAlign w:val="bottom"/>
            <w:vMerge w:val="restart"/>
          </w:tcPr>
          <w:p>
            <w:pPr>
              <w:ind w:left="120"/>
              <w:spacing w:after="0"/>
              <w:rPr>
                <w:sz w:val="20"/>
                <w:szCs w:val="20"/>
                <w:color w:val="auto"/>
              </w:rPr>
            </w:pPr>
            <w:r>
              <w:rPr>
                <w:rFonts w:ascii="Arial" w:cs="Arial" w:eastAsia="Arial" w:hAnsi="Arial"/>
                <w:sz w:val="20"/>
                <w:szCs w:val="20"/>
                <w:color w:val="auto"/>
              </w:rPr>
              <w:t>Sole Dispositive Power:</w:t>
            </w:r>
          </w:p>
        </w:tc>
        <w:tc>
          <w:tcPr>
            <w:tcW w:w="13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16"/>
        </w:trPr>
        <w:tc>
          <w:tcPr>
            <w:tcW w:w="1740" w:type="dxa"/>
            <w:vAlign w:val="bottom"/>
          </w:tcPr>
          <w:p>
            <w:pPr>
              <w:jc w:val="center"/>
              <w:ind w:right="389"/>
              <w:spacing w:after="0"/>
              <w:rPr>
                <w:sz w:val="20"/>
                <w:szCs w:val="20"/>
                <w:color w:val="auto"/>
              </w:rPr>
            </w:pPr>
            <w:r>
              <w:rPr>
                <w:rFonts w:ascii="Arial" w:cs="Arial" w:eastAsia="Arial" w:hAnsi="Arial"/>
                <w:sz w:val="18"/>
                <w:szCs w:val="18"/>
                <w:color w:val="auto"/>
                <w:w w:val="99"/>
              </w:rPr>
              <w:t>Reporting</w:t>
            </w:r>
          </w:p>
        </w:tc>
        <w:tc>
          <w:tcPr>
            <w:tcW w:w="420" w:type="dxa"/>
            <w:vAlign w:val="bottom"/>
            <w:vMerge w:val="continue"/>
          </w:tcPr>
          <w:p>
            <w:pPr>
              <w:spacing w:after="0"/>
              <w:rPr>
                <w:sz w:val="18"/>
                <w:szCs w:val="18"/>
                <w:color w:val="auto"/>
              </w:rPr>
            </w:pPr>
          </w:p>
        </w:tc>
        <w:tc>
          <w:tcPr>
            <w:tcW w:w="3020" w:type="dxa"/>
            <w:vAlign w:val="bottom"/>
            <w:vMerge w:val="continue"/>
          </w:tcPr>
          <w:p>
            <w:pPr>
              <w:spacing w:after="0"/>
              <w:rPr>
                <w:sz w:val="18"/>
                <w:szCs w:val="18"/>
                <w:color w:val="auto"/>
              </w:rPr>
            </w:pPr>
          </w:p>
        </w:tc>
        <w:tc>
          <w:tcPr>
            <w:tcW w:w="138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1740" w:type="dxa"/>
            <w:vAlign w:val="bottom"/>
          </w:tcPr>
          <w:p>
            <w:pPr>
              <w:jc w:val="center"/>
              <w:ind w:right="389"/>
              <w:spacing w:after="0"/>
              <w:rPr>
                <w:sz w:val="20"/>
                <w:szCs w:val="20"/>
                <w:color w:val="auto"/>
              </w:rPr>
            </w:pPr>
            <w:r>
              <w:rPr>
                <w:rFonts w:ascii="Arial" w:cs="Arial" w:eastAsia="Arial" w:hAnsi="Arial"/>
                <w:sz w:val="18"/>
                <w:szCs w:val="18"/>
                <w:color w:val="auto"/>
                <w:w w:val="98"/>
              </w:rPr>
              <w:t>Person With:</w:t>
            </w:r>
          </w:p>
        </w:tc>
        <w:tc>
          <w:tcPr>
            <w:tcW w:w="420" w:type="dxa"/>
            <w:vAlign w:val="bottom"/>
            <w:vMerge w:val="restart"/>
          </w:tcPr>
          <w:p>
            <w:pPr>
              <w:jc w:val="right"/>
              <w:ind w:right="50"/>
              <w:spacing w:after="0"/>
              <w:rPr>
                <w:sz w:val="20"/>
                <w:szCs w:val="20"/>
                <w:color w:val="auto"/>
              </w:rPr>
            </w:pPr>
            <w:r>
              <w:rPr>
                <w:rFonts w:ascii="Arial" w:cs="Arial" w:eastAsia="Arial" w:hAnsi="Arial"/>
                <w:sz w:val="18"/>
                <w:szCs w:val="18"/>
                <w:color w:val="auto"/>
              </w:rPr>
              <w:t>8.</w:t>
            </w:r>
          </w:p>
        </w:tc>
        <w:tc>
          <w:tcPr>
            <w:tcW w:w="3020" w:type="dxa"/>
            <w:vAlign w:val="bottom"/>
            <w:vMerge w:val="restart"/>
          </w:tcPr>
          <w:p>
            <w:pPr>
              <w:ind w:left="120"/>
              <w:spacing w:after="0"/>
              <w:rPr>
                <w:sz w:val="20"/>
                <w:szCs w:val="20"/>
                <w:color w:val="auto"/>
              </w:rPr>
            </w:pPr>
            <w:r>
              <w:rPr>
                <w:rFonts w:ascii="Arial" w:cs="Arial" w:eastAsia="Arial" w:hAnsi="Arial"/>
                <w:sz w:val="20"/>
                <w:szCs w:val="20"/>
                <w:color w:val="auto"/>
              </w:rPr>
              <w:t>Shared Dispositive Power:</w:t>
            </w:r>
          </w:p>
        </w:tc>
        <w:tc>
          <w:tcPr>
            <w:tcW w:w="13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967,266</w:t>
            </w:r>
          </w:p>
        </w:tc>
        <w:tc>
          <w:tcPr>
            <w:tcW w:w="0" w:type="dxa"/>
            <w:vAlign w:val="bottom"/>
          </w:tcPr>
          <w:p>
            <w:pPr>
              <w:spacing w:after="0"/>
              <w:rPr>
                <w:sz w:val="1"/>
                <w:szCs w:val="1"/>
                <w:color w:val="auto"/>
              </w:rPr>
            </w:pPr>
          </w:p>
        </w:tc>
      </w:tr>
      <w:tr>
        <w:trPr>
          <w:trHeight w:val="206"/>
        </w:trPr>
        <w:tc>
          <w:tcPr>
            <w:tcW w:w="1740" w:type="dxa"/>
            <w:vAlign w:val="bottom"/>
          </w:tcPr>
          <w:p>
            <w:pPr>
              <w:spacing w:after="0"/>
              <w:rPr>
                <w:sz w:val="17"/>
                <w:szCs w:val="17"/>
                <w:color w:val="auto"/>
              </w:rPr>
            </w:pPr>
          </w:p>
        </w:tc>
        <w:tc>
          <w:tcPr>
            <w:tcW w:w="420" w:type="dxa"/>
            <w:vAlign w:val="bottom"/>
            <w:vMerge w:val="continue"/>
          </w:tcPr>
          <w:p>
            <w:pPr>
              <w:spacing w:after="0"/>
              <w:rPr>
                <w:sz w:val="17"/>
                <w:szCs w:val="17"/>
                <w:color w:val="auto"/>
              </w:rPr>
            </w:pPr>
          </w:p>
        </w:tc>
        <w:tc>
          <w:tcPr>
            <w:tcW w:w="3020" w:type="dxa"/>
            <w:vAlign w:val="bottom"/>
            <w:vMerge w:val="continue"/>
          </w:tcPr>
          <w:p>
            <w:pPr>
              <w:spacing w:after="0"/>
              <w:rPr>
                <w:sz w:val="17"/>
                <w:szCs w:val="17"/>
                <w:color w:val="auto"/>
              </w:rPr>
            </w:pPr>
          </w:p>
        </w:tc>
        <w:tc>
          <w:tcPr>
            <w:tcW w:w="13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1543685</wp:posOffset>
            </wp:positionH>
            <wp:positionV relativeFrom="paragraph">
              <wp:posOffset>-3810</wp:posOffset>
            </wp:positionV>
            <wp:extent cx="4303395" cy="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303395" cy="12700"/>
                    </a:xfrm>
                    <a:prstGeom prst="rect">
                      <a:avLst/>
                    </a:prstGeom>
                    <a:noFill/>
                  </pic:spPr>
                </pic:pic>
              </a:graphicData>
            </a:graphic>
          </wp:anchor>
        </w:drawing>
        <w:drawing>
          <wp:anchor simplePos="0" relativeHeight="251657728" behindDoc="1" locked="0" layoutInCell="0" allowOverlap="1">
            <wp:simplePos x="0" y="0"/>
            <wp:positionH relativeFrom="column">
              <wp:posOffset>1543685</wp:posOffset>
            </wp:positionH>
            <wp:positionV relativeFrom="paragraph">
              <wp:posOffset>-267970</wp:posOffset>
            </wp:positionV>
            <wp:extent cx="43033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303395" cy="8890"/>
                    </a:xfrm>
                    <a:prstGeom prst="rect">
                      <a:avLst/>
                    </a:prstGeom>
                    <a:noFill/>
                  </pic:spPr>
                </pic:pic>
              </a:graphicData>
            </a:graphic>
          </wp:anchor>
        </w:drawing>
        <w:drawing>
          <wp:anchor simplePos="0" relativeHeight="251657728" behindDoc="1" locked="0" layoutInCell="0" allowOverlap="1">
            <wp:simplePos x="0" y="0"/>
            <wp:positionH relativeFrom="column">
              <wp:posOffset>1543685</wp:posOffset>
            </wp:positionH>
            <wp:positionV relativeFrom="paragraph">
              <wp:posOffset>-535305</wp:posOffset>
            </wp:positionV>
            <wp:extent cx="4303395" cy="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303395" cy="12700"/>
                    </a:xfrm>
                    <a:prstGeom prst="rect">
                      <a:avLst/>
                    </a:prstGeom>
                    <a:noFill/>
                  </pic:spPr>
                </pic:pic>
              </a:graphicData>
            </a:graphic>
          </wp:anchor>
        </w:drawing>
        <w:drawing>
          <wp:anchor simplePos="0" relativeHeight="251657728" behindDoc="1" locked="0" layoutInCell="0" allowOverlap="1">
            <wp:simplePos x="0" y="0"/>
            <wp:positionH relativeFrom="column">
              <wp:posOffset>1543685</wp:posOffset>
            </wp:positionH>
            <wp:positionV relativeFrom="paragraph">
              <wp:posOffset>-798830</wp:posOffset>
            </wp:positionV>
            <wp:extent cx="4303395"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303395" cy="825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-1159510</wp:posOffset>
            </wp:positionV>
            <wp:extent cx="58547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854700" cy="8890"/>
                    </a:xfrm>
                    <a:prstGeom prst="rect">
                      <a:avLst/>
                    </a:prstGeom>
                    <a:noFill/>
                  </pic:spPr>
                </pic:pic>
              </a:graphicData>
            </a:graphic>
          </wp:anchor>
        </w:drawing>
      </w:r>
    </w:p>
    <w:p>
      <w:pPr>
        <w:spacing w:after="0" w:line="31" w:lineRule="exact"/>
        <w:rPr>
          <w:sz w:val="20"/>
          <w:szCs w:val="20"/>
          <w:color w:val="auto"/>
        </w:rPr>
      </w:pPr>
    </w:p>
    <w:p>
      <w:pPr>
        <w:ind w:left="680" w:hanging="674"/>
        <w:spacing w:after="0"/>
        <w:tabs>
          <w:tab w:leader="none" w:pos="680" w:val="left"/>
        </w:tabs>
        <w:numPr>
          <w:ilvl w:val="0"/>
          <w:numId w:val="4"/>
        </w:numPr>
        <w:rPr>
          <w:rFonts w:ascii="Arial" w:cs="Arial" w:eastAsia="Arial" w:hAnsi="Arial"/>
          <w:sz w:val="36"/>
          <w:szCs w:val="36"/>
          <w:color w:val="auto"/>
          <w:vertAlign w:val="superscript"/>
        </w:rPr>
      </w:pPr>
      <w:r>
        <w:rPr>
          <w:rFonts w:ascii="Arial" w:cs="Arial" w:eastAsia="Arial" w:hAnsi="Arial"/>
          <w:sz w:val="20"/>
          <w:szCs w:val="20"/>
          <w:color w:val="auto"/>
        </w:rPr>
        <w:t>Aggregate Amount Beneficially Owned by Each Reporting Person</w:t>
      </w:r>
    </w:p>
    <w:p>
      <w:pPr>
        <w:ind w:left="1320"/>
        <w:spacing w:after="0"/>
        <w:rPr>
          <w:rFonts w:ascii="Arial" w:cs="Arial" w:eastAsia="Arial" w:hAnsi="Arial"/>
          <w:sz w:val="36"/>
          <w:szCs w:val="36"/>
          <w:color w:val="auto"/>
          <w:vertAlign w:val="superscript"/>
        </w:rPr>
      </w:pPr>
      <w:r>
        <w:rPr>
          <w:rFonts w:ascii="Arial" w:cs="Arial" w:eastAsia="Arial" w:hAnsi="Arial"/>
          <w:sz w:val="20"/>
          <w:szCs w:val="20"/>
          <w:b w:val="1"/>
          <w:bCs w:val="1"/>
          <w:color w:val="auto"/>
        </w:rPr>
        <w:t>967,266</w:t>
      </w:r>
    </w:p>
    <w:p>
      <w:pPr>
        <w:spacing w:after="0" w:line="106" w:lineRule="exact"/>
        <w:rPr>
          <w:rFonts w:ascii="Arial" w:cs="Arial" w:eastAsia="Arial" w:hAnsi="Arial"/>
          <w:sz w:val="36"/>
          <w:szCs w:val="36"/>
          <w:color w:val="auto"/>
          <w:vertAlign w:val="superscript"/>
        </w:rPr>
      </w:pPr>
    </w:p>
    <w:p>
      <w:pPr>
        <w:ind w:left="680" w:hanging="674"/>
        <w:spacing w:after="0"/>
        <w:tabs>
          <w:tab w:leader="none" w:pos="680" w:val="left"/>
        </w:tabs>
        <w:numPr>
          <w:ilvl w:val="0"/>
          <w:numId w:val="4"/>
        </w:numPr>
        <w:rPr>
          <w:rFonts w:ascii="Arial" w:cs="Arial" w:eastAsia="Arial" w:hAnsi="Arial"/>
          <w:sz w:val="36"/>
          <w:szCs w:val="36"/>
          <w:color w:val="auto"/>
          <w:vertAlign w:val="superscript"/>
        </w:rPr>
      </w:pPr>
      <w:r>
        <w:rPr>
          <w:rFonts w:ascii="Arial" w:cs="Arial" w:eastAsia="Arial" w:hAnsi="Arial"/>
          <w:sz w:val="20"/>
          <w:szCs w:val="20"/>
          <w:color w:val="auto"/>
        </w:rPr>
        <w:t>Check if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-327660</wp:posOffset>
            </wp:positionV>
            <wp:extent cx="58547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54700" cy="8890"/>
                    </a:xfrm>
                    <a:prstGeom prst="rect">
                      <a:avLst/>
                    </a:prstGeom>
                    <a:noFill/>
                  </pic:spPr>
                </pic:pic>
              </a:graphicData>
            </a:graphic>
          </wp:anchor>
        </w:drawing>
      </w:r>
    </w:p>
    <w:p>
      <w:pPr>
        <w:spacing w:after="0" w:line="32" w:lineRule="exact"/>
        <w:rPr>
          <w:sz w:val="20"/>
          <w:szCs w:val="20"/>
          <w:color w:val="auto"/>
        </w:rPr>
      </w:pPr>
    </w:p>
    <w:p>
      <w:pPr>
        <w:ind w:left="1320"/>
        <w:spacing w:after="0"/>
        <w:rPr>
          <w:sz w:val="20"/>
          <w:szCs w:val="20"/>
          <w:color w:val="auto"/>
        </w:rPr>
      </w:pPr>
      <w:r>
        <w:rPr>
          <w:rFonts w:ascii="Arial" w:cs="Arial" w:eastAsia="Arial" w:hAnsi="Arial"/>
          <w:sz w:val="25"/>
          <w:szCs w:val="25"/>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5080</wp:posOffset>
            </wp:positionV>
            <wp:extent cx="585470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854700" cy="8255"/>
                    </a:xfrm>
                    <a:prstGeom prst="rect">
                      <a:avLst/>
                    </a:prstGeom>
                    <a:noFill/>
                  </pic:spPr>
                </pic:pic>
              </a:graphicData>
            </a:graphic>
          </wp:anchor>
        </w:drawing>
      </w:r>
    </w:p>
    <w:p>
      <w:pPr>
        <w:spacing w:after="0" w:line="43" w:lineRule="exact"/>
        <w:rPr>
          <w:sz w:val="20"/>
          <w:szCs w:val="20"/>
          <w:color w:val="auto"/>
        </w:rPr>
      </w:pPr>
    </w:p>
    <w:p>
      <w:pPr>
        <w:ind w:left="680" w:hanging="674"/>
        <w:spacing w:after="0"/>
        <w:tabs>
          <w:tab w:leader="none" w:pos="680" w:val="left"/>
        </w:tabs>
        <w:numPr>
          <w:ilvl w:val="0"/>
          <w:numId w:val="5"/>
        </w:numPr>
        <w:rPr>
          <w:rFonts w:ascii="Arial" w:cs="Arial" w:eastAsia="Arial" w:hAnsi="Arial"/>
          <w:sz w:val="36"/>
          <w:szCs w:val="36"/>
          <w:color w:val="auto"/>
          <w:vertAlign w:val="superscript"/>
        </w:rPr>
      </w:pPr>
      <w:r>
        <w:rPr>
          <w:rFonts w:ascii="Arial" w:cs="Arial" w:eastAsia="Arial" w:hAnsi="Arial"/>
          <w:sz w:val="20"/>
          <w:szCs w:val="20"/>
          <w:color w:val="auto"/>
        </w:rPr>
        <w:t>Percent of Class Represented by Amount in Row (9):</w:t>
      </w:r>
    </w:p>
    <w:p>
      <w:pPr>
        <w:ind w:left="1320"/>
        <w:spacing w:after="0"/>
        <w:rPr>
          <w:rFonts w:ascii="Arial" w:cs="Arial" w:eastAsia="Arial" w:hAnsi="Arial"/>
          <w:sz w:val="36"/>
          <w:szCs w:val="36"/>
          <w:color w:val="auto"/>
          <w:vertAlign w:val="superscript"/>
        </w:rPr>
      </w:pPr>
      <w:r>
        <w:rPr>
          <w:rFonts w:ascii="Arial" w:cs="Arial" w:eastAsia="Arial" w:hAnsi="Arial"/>
          <w:sz w:val="20"/>
          <w:szCs w:val="20"/>
          <w:b w:val="1"/>
          <w:bCs w:val="1"/>
          <w:color w:val="auto"/>
        </w:rPr>
        <w:t>6.55%</w:t>
      </w:r>
    </w:p>
    <w:p>
      <w:pPr>
        <w:spacing w:after="0" w:line="71" w:lineRule="exact"/>
        <w:rPr>
          <w:rFonts w:ascii="Arial" w:cs="Arial" w:eastAsia="Arial" w:hAnsi="Arial"/>
          <w:sz w:val="36"/>
          <w:szCs w:val="36"/>
          <w:color w:val="auto"/>
          <w:vertAlign w:val="superscript"/>
        </w:rPr>
      </w:pPr>
    </w:p>
    <w:p>
      <w:pPr>
        <w:ind w:left="680" w:hanging="674"/>
        <w:spacing w:after="0"/>
        <w:tabs>
          <w:tab w:leader="none" w:pos="680" w:val="left"/>
        </w:tabs>
        <w:numPr>
          <w:ilvl w:val="0"/>
          <w:numId w:val="5"/>
        </w:numPr>
        <w:rPr>
          <w:rFonts w:ascii="Arial" w:cs="Arial" w:eastAsia="Arial" w:hAnsi="Arial"/>
          <w:sz w:val="36"/>
          <w:szCs w:val="36"/>
          <w:color w:val="auto"/>
          <w:vertAlign w:val="superscript"/>
        </w:rPr>
      </w:pPr>
      <w:r>
        <w:rPr>
          <w:rFonts w:ascii="Arial" w:cs="Arial" w:eastAsia="Arial" w:hAnsi="Arial"/>
          <w:sz w:val="20"/>
          <w:szCs w:val="20"/>
          <w:color w:val="auto"/>
        </w:rPr>
        <w:t>Type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-305435</wp:posOffset>
            </wp:positionV>
            <wp:extent cx="5854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854700" cy="8890"/>
                    </a:xfrm>
                    <a:prstGeom prst="rect">
                      <a:avLst/>
                    </a:prstGeom>
                    <a:noFill/>
                  </pic:spPr>
                </pic:pic>
              </a:graphicData>
            </a:graphic>
          </wp:anchor>
        </w:drawing>
      </w:r>
    </w:p>
    <w:p>
      <w:pPr>
        <w:ind w:left="1320"/>
        <w:spacing w:after="0"/>
        <w:rPr>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19050</wp:posOffset>
            </wp:positionV>
            <wp:extent cx="585470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854700" cy="8890"/>
                    </a:xfrm>
                    <a:prstGeom prst="rect">
                      <a:avLst/>
                    </a:prstGeom>
                    <a:noFill/>
                  </pic:spPr>
                </pic:pic>
              </a:graphicData>
            </a:graphic>
          </wp:anchor>
        </w:drawing>
      </w:r>
    </w:p>
    <w:p>
      <w:pPr>
        <w:sectPr>
          <w:pgSz w:w="11900" w:h="16838" w:orient="portrait"/>
          <w:cols w:equalWidth="0" w:num="1">
            <w:col w:w="10119"/>
          </w:cols>
          <w:pgMar w:left="340" w:top="1062" w:right="1440"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06643P104</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b w:val="1"/>
          <w:bCs w:val="1"/>
          <w:color w:val="auto"/>
        </w:rPr>
        <w:t>Page 3 of 5</w:t>
      </w:r>
    </w:p>
    <w:p>
      <w:pPr>
        <w:spacing w:after="0" w:line="153" w:lineRule="exact"/>
        <w:rPr>
          <w:sz w:val="20"/>
          <w:szCs w:val="20"/>
          <w:color w:val="auto"/>
        </w:rPr>
      </w:pPr>
    </w:p>
    <w:p>
      <w:pPr>
        <w:sectPr>
          <w:pgSz w:w="11900" w:h="16838" w:orient="portrait"/>
          <w:cols w:equalWidth="0" w:num="4">
            <w:col w:w="900" w:space="580"/>
            <w:col w:w="2220" w:space="720"/>
            <w:col w:w="3100" w:space="720"/>
            <w:col w:w="1879"/>
          </w:cols>
          <w:pgMar w:left="340" w:top="1062" w:right="1440" w:bottom="1440" w:gutter="0" w:footer="0" w:header="0"/>
        </w:sectPr>
      </w:pPr>
    </w:p>
    <w:p>
      <w:pPr>
        <w:spacing w:after="0"/>
        <w:rPr>
          <w:sz w:val="20"/>
          <w:szCs w:val="20"/>
          <w:color w:val="auto"/>
        </w:rPr>
      </w:pPr>
      <w:r>
        <w:rPr>
          <w:rFonts w:ascii="Arial" w:cs="Arial" w:eastAsia="Arial" w:hAnsi="Arial"/>
          <w:sz w:val="20"/>
          <w:szCs w:val="20"/>
          <w:b w:val="1"/>
          <w:bCs w:val="1"/>
          <w:color w:val="auto"/>
        </w:rPr>
        <w:t>Item 1.</w:t>
      </w:r>
    </w:p>
    <w:p>
      <w:pPr>
        <w:sectPr>
          <w:pgSz w:w="11900" w:h="16838" w:orient="portrait"/>
          <w:cols w:equalWidth="0" w:num="1">
            <w:col w:w="10119"/>
          </w:cols>
          <w:pgMar w:left="340" w:top="1062" w:right="1440" w:bottom="1440" w:gutter="0" w:footer="0" w:header="0"/>
          <w:type w:val="continuous"/>
        </w:sectPr>
      </w:pPr>
    </w:p>
    <w:p>
      <w:pPr>
        <w:spacing w:after="0" w:line="267" w:lineRule="exact"/>
        <w:rPr>
          <w:sz w:val="20"/>
          <w:szCs w:val="20"/>
          <w:color w:val="auto"/>
        </w:rPr>
      </w:pPr>
    </w:p>
    <w:p>
      <w:pPr>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22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BankFinancial Corporation</w:t>
      </w:r>
    </w:p>
    <w:p>
      <w:pPr>
        <w:spacing w:after="0" w:line="224" w:lineRule="exact"/>
        <w:rPr>
          <w:sz w:val="20"/>
          <w:szCs w:val="20"/>
          <w:color w:val="auto"/>
        </w:rPr>
      </w:pPr>
    </w:p>
    <w:p>
      <w:pPr>
        <w:sectPr>
          <w:pgSz w:w="11900" w:h="16838" w:orient="portrait"/>
          <w:cols w:equalWidth="0" w:num="2">
            <w:col w:w="4760" w:space="720"/>
            <w:col w:w="4639"/>
          </w:cols>
          <w:pgMar w:left="340" w:top="1062" w:right="1440" w:bottom="1440" w:gutter="0" w:footer="0" w:header="0"/>
          <w:type w:val="continuous"/>
        </w:sectPr>
      </w:pPr>
    </w:p>
    <w:p>
      <w:pPr>
        <w:spacing w:after="0" w:line="68" w:lineRule="exact"/>
        <w:rPr>
          <w:sz w:val="20"/>
          <w:szCs w:val="20"/>
          <w:color w:val="auto"/>
        </w:rPr>
      </w:pPr>
    </w:p>
    <w:p>
      <w:pPr>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spacing w:after="0" w:line="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60 N Frontage Road</w:t>
      </w:r>
    </w:p>
    <w:p>
      <w:pPr>
        <w:spacing w:after="0" w:line="40"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Burr Ridge, IL 60527-6928</w:t>
      </w:r>
    </w:p>
    <w:p>
      <w:pPr>
        <w:spacing w:after="0" w:line="200" w:lineRule="exact"/>
        <w:rPr>
          <w:sz w:val="20"/>
          <w:szCs w:val="20"/>
          <w:color w:val="auto"/>
        </w:rPr>
      </w:pPr>
    </w:p>
    <w:p>
      <w:pPr>
        <w:sectPr>
          <w:pgSz w:w="11900" w:h="16838" w:orient="portrait"/>
          <w:cols w:equalWidth="0" w:num="2">
            <w:col w:w="4760" w:space="720"/>
            <w:col w:w="4639"/>
          </w:cols>
          <w:pgMar w:left="340" w:top="1062" w:right="1440" w:bottom="1440" w:gutter="0" w:footer="0" w:header="0"/>
          <w:type w:val="continuous"/>
        </w:sectPr>
      </w:pPr>
    </w:p>
    <w:p>
      <w:pPr>
        <w:spacing w:after="0" w:line="5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2.</w:t>
      </w:r>
    </w:p>
    <w:p>
      <w:pPr>
        <w:spacing w:after="0" w:line="267" w:lineRule="exact"/>
        <w:rPr>
          <w:sz w:val="20"/>
          <w:szCs w:val="20"/>
          <w:color w:val="auto"/>
        </w:rPr>
      </w:pPr>
    </w:p>
    <w:p>
      <w:pPr>
        <w:spacing w:after="0"/>
        <w:rPr>
          <w:sz w:val="20"/>
          <w:szCs w:val="20"/>
          <w:color w:val="auto"/>
        </w:rPr>
      </w:pPr>
      <w:r>
        <w:rPr>
          <w:rFonts w:ascii="Arial" w:cs="Arial" w:eastAsia="Arial" w:hAnsi="Arial"/>
          <w:sz w:val="20"/>
          <w:szCs w:val="20"/>
          <w:color w:val="auto"/>
        </w:rPr>
        <w:t>(a) - (c) Name, Principal Business Office and Citizenship of Person Filing</w:t>
      </w:r>
    </w:p>
    <w:p>
      <w:pPr>
        <w:spacing w:after="0" w:line="243" w:lineRule="exact"/>
        <w:rPr>
          <w:sz w:val="20"/>
          <w:szCs w:val="20"/>
          <w:color w:val="auto"/>
        </w:rPr>
      </w:pPr>
    </w:p>
    <w:p>
      <w:pPr>
        <w:ind w:left="460" w:right="1159"/>
        <w:spacing w:after="0" w:line="275" w:lineRule="auto"/>
        <w:rPr>
          <w:sz w:val="20"/>
          <w:szCs w:val="20"/>
          <w:color w:val="auto"/>
        </w:rPr>
      </w:pPr>
      <w:r>
        <w:rPr>
          <w:rFonts w:ascii="Arial" w:cs="Arial" w:eastAsia="Arial" w:hAnsi="Arial"/>
          <w:sz w:val="20"/>
          <w:szCs w:val="20"/>
          <w:color w:val="auto"/>
        </w:rPr>
        <w:t xml:space="preserve">Delaware Charter Guarantee &amp; Trust Company dba Principal Trust Company as Directed Trustee for the </w:t>
      </w:r>
      <w:r>
        <w:rPr>
          <w:rFonts w:ascii="Arial" w:cs="Arial" w:eastAsia="Arial" w:hAnsi="Arial"/>
          <w:sz w:val="20"/>
          <w:szCs w:val="20"/>
          <w:b w:val="1"/>
          <w:bCs w:val="1"/>
          <w:color w:val="auto"/>
        </w:rPr>
        <w:t>BANKFINANCIAL AND SUBSIDIARIES ASSOC. INVESTMENT PLAN</w:t>
      </w:r>
    </w:p>
    <w:p>
      <w:pPr>
        <w:spacing w:after="0" w:line="26" w:lineRule="exact"/>
        <w:rPr>
          <w:sz w:val="20"/>
          <w:szCs w:val="20"/>
          <w:color w:val="auto"/>
        </w:rPr>
      </w:pPr>
    </w:p>
    <w:p>
      <w:pPr>
        <w:ind w:left="460"/>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460"/>
        <w:spacing w:after="0"/>
        <w:rPr>
          <w:sz w:val="20"/>
          <w:szCs w:val="20"/>
          <w:color w:val="auto"/>
        </w:rPr>
      </w:pPr>
      <w:r>
        <w:rPr>
          <w:rFonts w:ascii="Arial" w:cs="Arial" w:eastAsia="Arial" w:hAnsi="Arial"/>
          <w:sz w:val="20"/>
          <w:szCs w:val="20"/>
          <w:color w:val="auto"/>
        </w:rPr>
        <w:t>Wilmington DE 19805-1265</w:t>
      </w:r>
    </w:p>
    <w:p>
      <w:pPr>
        <w:spacing w:after="0" w:line="219" w:lineRule="exact"/>
        <w:rPr>
          <w:sz w:val="20"/>
          <w:szCs w:val="20"/>
          <w:color w:val="auto"/>
        </w:rPr>
      </w:pPr>
    </w:p>
    <w:p>
      <w:pPr>
        <w:ind w:left="460"/>
        <w:spacing w:after="0"/>
        <w:tabs>
          <w:tab w:leader="none" w:pos="2880"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243" w:lineRule="exact"/>
        <w:rPr>
          <w:sz w:val="20"/>
          <w:szCs w:val="20"/>
          <w:color w:val="auto"/>
        </w:rPr>
      </w:pPr>
    </w:p>
    <w:p>
      <w:pPr>
        <w:ind w:left="300" w:hanging="294"/>
        <w:spacing w:after="0"/>
        <w:tabs>
          <w:tab w:leader="none" w:pos="300"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of Class of Securities:</w:t>
      </w:r>
      <w:r>
        <w:rPr>
          <w:rFonts w:ascii="Arial" w:cs="Arial" w:eastAsia="Arial" w:hAnsi="Arial"/>
          <w:sz w:val="19"/>
          <w:szCs w:val="19"/>
          <w:b w:val="1"/>
          <w:bCs w:val="1"/>
          <w:color w:val="auto"/>
        </w:rPr>
        <w:t>Common Stock, par value $0.01 per share</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61"/>
        </w:trPr>
        <w:tc>
          <w:tcPr>
            <w:tcW w:w="2780" w:type="dxa"/>
            <w:vAlign w:val="bottom"/>
          </w:tcPr>
          <w:p>
            <w:pPr>
              <w:spacing w:after="0"/>
              <w:rPr>
                <w:sz w:val="20"/>
                <w:szCs w:val="20"/>
                <w:color w:val="auto"/>
              </w:rPr>
            </w:pPr>
            <w:r>
              <w:rPr>
                <w:rFonts w:ascii="Arial" w:cs="Arial" w:eastAsia="Arial" w:hAnsi="Arial"/>
                <w:sz w:val="20"/>
                <w:szCs w:val="20"/>
                <w:color w:val="auto"/>
              </w:rPr>
              <w:t>(e) CUSIP Number:</w:t>
            </w:r>
          </w:p>
        </w:tc>
        <w:tc>
          <w:tcPr>
            <w:tcW w:w="2080" w:type="dxa"/>
            <w:vAlign w:val="bottom"/>
          </w:tcPr>
          <w:p>
            <w:pPr>
              <w:ind w:left="1080"/>
              <w:spacing w:after="0"/>
              <w:rPr>
                <w:sz w:val="20"/>
                <w:szCs w:val="20"/>
                <w:color w:val="auto"/>
              </w:rPr>
            </w:pPr>
            <w:r>
              <w:rPr>
                <w:rFonts w:ascii="Arial" w:cs="Arial" w:eastAsia="Arial" w:hAnsi="Arial"/>
                <w:sz w:val="20"/>
                <w:szCs w:val="20"/>
                <w:b w:val="1"/>
                <w:bCs w:val="1"/>
                <w:color w:val="auto"/>
                <w:w w:val="95"/>
              </w:rPr>
              <w:t>06643P104</w:t>
            </w:r>
          </w:p>
        </w:tc>
      </w:tr>
    </w:tbl>
    <w:p>
      <w:pPr>
        <w:spacing w:after="0" w:line="238" w:lineRule="exact"/>
        <w:rPr>
          <w:sz w:val="20"/>
          <w:szCs w:val="20"/>
          <w:color w:val="auto"/>
        </w:rPr>
      </w:pPr>
    </w:p>
    <w:p>
      <w:pPr>
        <w:ind w:left="740" w:right="1479" w:hanging="728"/>
        <w:spacing w:after="0" w:line="234" w:lineRule="auto"/>
        <w:rPr>
          <w:sz w:val="20"/>
          <w:szCs w:val="20"/>
          <w:color w:val="auto"/>
        </w:rPr>
      </w:pPr>
      <w:r>
        <w:rPr>
          <w:rFonts w:ascii="Arial" w:cs="Arial" w:eastAsia="Arial" w:hAnsi="Arial"/>
          <w:sz w:val="20"/>
          <w:szCs w:val="20"/>
          <w:b w:val="1"/>
          <w:bCs w:val="1"/>
          <w:color w:val="auto"/>
        </w:rPr>
        <w:t>Item 3. If this statement is filed pursuant to §§ 13D-1(b) or 13D-2(b) or (c), check whether the person filing is a:</w:t>
      </w:r>
    </w:p>
    <w:p>
      <w:pPr>
        <w:spacing w:after="0" w:line="237" w:lineRule="exact"/>
        <w:rPr>
          <w:sz w:val="20"/>
          <w:szCs w:val="20"/>
          <w:color w:val="auto"/>
        </w:rPr>
      </w:pPr>
    </w:p>
    <w:p>
      <w:pPr>
        <w:spacing w:after="0"/>
        <w:tabs>
          <w:tab w:leader="none" w:pos="940" w:val="left"/>
          <w:tab w:leader="none" w:pos="1420" w:val="left"/>
        </w:tabs>
        <w:rPr>
          <w:sz w:val="20"/>
          <w:szCs w:val="20"/>
          <w:color w:val="auto"/>
        </w:rPr>
      </w:pPr>
      <w:r>
        <w:rPr>
          <w:rFonts w:ascii="Arial" w:cs="Arial" w:eastAsia="Arial" w:hAnsi="Arial"/>
          <w:sz w:val="20"/>
          <w:szCs w:val="20"/>
          <w:color w:val="auto"/>
        </w:rPr>
        <w:t>(f)</w:t>
      </w:r>
      <w:r>
        <w:rPr>
          <w:sz w:val="20"/>
          <w:szCs w:val="20"/>
          <w:color w:val="auto"/>
        </w:rPr>
        <w:tab/>
      </w:r>
      <w:r>
        <w:rPr>
          <w:rFonts w:ascii="Arial" w:cs="Arial" w:eastAsia="Arial" w:hAnsi="Arial"/>
          <w:sz w:val="22"/>
          <w:szCs w:val="22"/>
          <w:color w:val="auto"/>
        </w:rPr>
        <w:t>x</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25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4. Ownership</w:t>
      </w:r>
    </w:p>
    <w:p>
      <w:pPr>
        <w:spacing w:after="0" w:line="280" w:lineRule="exact"/>
        <w:rPr>
          <w:sz w:val="20"/>
          <w:szCs w:val="20"/>
          <w:color w:val="auto"/>
        </w:rPr>
      </w:pPr>
    </w:p>
    <w:p>
      <w:pPr>
        <w:ind w:left="460" w:right="1199"/>
        <w:spacing w:after="0" w:line="24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234" w:lineRule="exact"/>
        <w:rPr>
          <w:sz w:val="20"/>
          <w:szCs w:val="20"/>
          <w:color w:val="auto"/>
        </w:rPr>
      </w:pPr>
    </w:p>
    <w:p>
      <w:pPr>
        <w:ind w:left="460" w:right="939" w:hanging="454"/>
        <w:spacing w:after="0" w:line="229" w:lineRule="auto"/>
        <w:tabs>
          <w:tab w:leader="none" w:pos="46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BANKFINANCIAL AND SUBSIDIARIES ASSOC. INVESTMENT PLAN</w:t>
      </w:r>
      <w:r>
        <w:rPr>
          <w:rFonts w:ascii="Arial" w:cs="Arial" w:eastAsia="Arial" w:hAnsi="Arial"/>
          <w:sz w:val="20"/>
          <w:szCs w:val="20"/>
          <w:color w:val="auto"/>
        </w:rPr>
        <w:t xml:space="preserve"> (“Plan”) is subject to the Employee Retirement Income Security Act of 1974 (“ERISA”). Delaware Charter Guarantee &amp; Trust Company dba Principal Trust Company acts as the Directed Trustee of the </w:t>
      </w:r>
      <w:r>
        <w:rPr>
          <w:rFonts w:ascii="Arial" w:cs="Arial" w:eastAsia="Arial" w:hAnsi="Arial"/>
          <w:sz w:val="20"/>
          <w:szCs w:val="20"/>
          <w:b w:val="1"/>
          <w:bCs w:val="1"/>
          <w:color w:val="auto"/>
        </w:rPr>
        <w:t>BANKFINANCIAL</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AND SUBSIDIARIES ASSOC. INVESTMENT PLAN </w:t>
      </w:r>
      <w:r>
        <w:rPr>
          <w:rFonts w:ascii="Arial" w:cs="Arial" w:eastAsia="Arial" w:hAnsi="Arial"/>
          <w:sz w:val="20"/>
          <w:szCs w:val="20"/>
          <w:color w:val="auto"/>
        </w:rPr>
        <w:t>(“Trust”). As of December 31, 2020, the</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BANKFINANCIAL AND SUBSIDIARIES ASSOC. INVESTMENT PLAN held 967,266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BankFinancial Corporation</w:t>
      </w:r>
      <w:r>
        <w:rPr>
          <w:rFonts w:ascii="Arial" w:cs="Arial" w:eastAsia="Arial" w:hAnsi="Arial"/>
          <w:sz w:val="20"/>
          <w:szCs w:val="20"/>
          <w:color w:val="auto"/>
        </w:rPr>
        <w:t xml:space="preserve"> (the “Employer”), or other parties designated in the trust agreement 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326" w:lineRule="exact"/>
        <w:rPr>
          <w:rFonts w:ascii="Arial" w:cs="Arial" w:eastAsia="Arial" w:hAnsi="Arial"/>
          <w:sz w:val="20"/>
          <w:szCs w:val="20"/>
          <w:color w:val="auto"/>
        </w:rPr>
      </w:pPr>
    </w:p>
    <w:p>
      <w:pPr>
        <w:ind w:left="460" w:right="1099" w:hanging="454"/>
        <w:spacing w:after="0" w:line="241" w:lineRule="auto"/>
        <w:tabs>
          <w:tab w:leader="none" w:pos="460"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967,266</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6.55%</w:t>
      </w:r>
      <w:r>
        <w:rPr>
          <w:rFonts w:ascii="Arial" w:cs="Arial" w:eastAsia="Arial" w:hAnsi="Arial"/>
          <w:sz w:val="20"/>
          <w:szCs w:val="20"/>
          <w:color w:val="auto"/>
        </w:rPr>
        <w:t xml:space="preserve"> of the Issuer’s outstanding shares of common stock. The percent of class is based on shares outstanding as of December 31, 2020, as provided by the Issuer.</w:t>
      </w:r>
    </w:p>
    <w:p>
      <w:pPr>
        <w:sectPr>
          <w:pgSz w:w="11900" w:h="16838" w:orient="portrait"/>
          <w:cols w:equalWidth="0" w:num="1">
            <w:col w:w="10119"/>
          </w:cols>
          <w:pgMar w:left="340" w:top="1062" w:right="1440" w:bottom="1440" w:gutter="0" w:footer="0" w:header="0"/>
          <w:type w:val="continuous"/>
        </w:sectPr>
      </w:pPr>
    </w:p>
    <w:bookmarkStart w:id="3" w:name="page4"/>
    <w:bookmarkEnd w:id="3"/>
    <w:p>
      <w:pPr>
        <w:spacing w:after="0"/>
        <w:tabs>
          <w:tab w:leader="none" w:pos="1400" w:val="left"/>
          <w:tab w:leader="none" w:pos="4360" w:val="left"/>
          <w:tab w:leader="none" w:pos="8220"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06643P104</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4 of 5</w:t>
      </w:r>
    </w:p>
    <w:p>
      <w:pPr>
        <w:spacing w:after="0" w:line="177" w:lineRule="exact"/>
        <w:rPr>
          <w:sz w:val="20"/>
          <w:szCs w:val="20"/>
          <w:color w:val="auto"/>
        </w:rPr>
      </w:pPr>
    </w:p>
    <w:p>
      <w:pPr>
        <w:ind w:left="520" w:hanging="514"/>
        <w:spacing w:after="0"/>
        <w:tabs>
          <w:tab w:leader="none" w:pos="520"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20" w:type="dxa"/>
        <w:tblCellMar>
          <w:top w:w="0" w:type="dxa"/>
          <w:left w:w="0" w:type="dxa"/>
          <w:bottom w:w="0" w:type="dxa"/>
          <w:right w:w="0" w:type="dxa"/>
        </w:tblCellMar>
      </w:tblPr>
      <w:tr>
        <w:trPr>
          <w:trHeight w:val="261"/>
        </w:trPr>
        <w:tc>
          <w:tcPr>
            <w:tcW w:w="540" w:type="dxa"/>
            <w:vAlign w:val="bottom"/>
          </w:tcPr>
          <w:p>
            <w:pPr>
              <w:spacing w:after="0"/>
              <w:rPr>
                <w:sz w:val="20"/>
                <w:szCs w:val="20"/>
                <w:color w:val="auto"/>
              </w:rPr>
            </w:pPr>
            <w:r>
              <w:rPr>
                <w:rFonts w:ascii="Arial" w:cs="Arial" w:eastAsia="Arial" w:hAnsi="Arial"/>
                <w:sz w:val="20"/>
                <w:szCs w:val="20"/>
                <w:color w:val="auto"/>
              </w:rPr>
              <w:t>(i)</w:t>
            </w:r>
          </w:p>
        </w:tc>
        <w:tc>
          <w:tcPr>
            <w:tcW w:w="5460" w:type="dxa"/>
            <w:vAlign w:val="bottom"/>
          </w:tcPr>
          <w:p>
            <w:pPr>
              <w:ind w:left="280"/>
              <w:spacing w:after="0"/>
              <w:rPr>
                <w:sz w:val="20"/>
                <w:szCs w:val="20"/>
                <w:color w:val="auto"/>
              </w:rPr>
            </w:pPr>
            <w:r>
              <w:rPr>
                <w:rFonts w:ascii="Arial" w:cs="Arial" w:eastAsia="Arial" w:hAnsi="Arial"/>
                <w:sz w:val="20"/>
                <w:szCs w:val="20"/>
                <w:color w:val="auto"/>
              </w:rPr>
              <w:t>Sole power to vote or to direct the vote:</w:t>
            </w:r>
          </w:p>
        </w:tc>
        <w:tc>
          <w:tcPr>
            <w:tcW w:w="114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540" w:type="dxa"/>
            <w:vAlign w:val="bottom"/>
          </w:tcPr>
          <w:p>
            <w:pPr>
              <w:spacing w:after="0"/>
              <w:rPr>
                <w:sz w:val="20"/>
                <w:szCs w:val="20"/>
                <w:color w:val="auto"/>
              </w:rPr>
            </w:pPr>
            <w:r>
              <w:rPr>
                <w:rFonts w:ascii="Arial" w:cs="Arial" w:eastAsia="Arial" w:hAnsi="Arial"/>
                <w:sz w:val="20"/>
                <w:szCs w:val="20"/>
                <w:color w:val="auto"/>
              </w:rPr>
              <w:t>(ii)</w:t>
            </w:r>
          </w:p>
        </w:tc>
        <w:tc>
          <w:tcPr>
            <w:tcW w:w="5460" w:type="dxa"/>
            <w:vAlign w:val="bottom"/>
          </w:tcPr>
          <w:p>
            <w:pPr>
              <w:ind w:left="280"/>
              <w:spacing w:after="0"/>
              <w:rPr>
                <w:sz w:val="20"/>
                <w:szCs w:val="20"/>
                <w:color w:val="auto"/>
              </w:rPr>
            </w:pPr>
            <w:r>
              <w:rPr>
                <w:rFonts w:ascii="Arial" w:cs="Arial" w:eastAsia="Arial" w:hAnsi="Arial"/>
                <w:sz w:val="20"/>
                <w:szCs w:val="20"/>
                <w:color w:val="auto"/>
              </w:rPr>
              <w:t>Shared power to vote or to direct the vote:</w:t>
            </w:r>
          </w:p>
        </w:tc>
        <w:tc>
          <w:tcPr>
            <w:tcW w:w="1140" w:type="dxa"/>
            <w:vAlign w:val="bottom"/>
          </w:tcPr>
          <w:p>
            <w:pPr>
              <w:jc w:val="right"/>
              <w:spacing w:after="0"/>
              <w:rPr>
                <w:sz w:val="20"/>
                <w:szCs w:val="20"/>
                <w:color w:val="auto"/>
              </w:rPr>
            </w:pPr>
            <w:r>
              <w:rPr>
                <w:rFonts w:ascii="Arial" w:cs="Arial" w:eastAsia="Arial" w:hAnsi="Arial"/>
                <w:sz w:val="20"/>
                <w:szCs w:val="20"/>
                <w:b w:val="1"/>
                <w:bCs w:val="1"/>
                <w:color w:val="auto"/>
              </w:rPr>
              <w:t>967,266</w:t>
            </w:r>
          </w:p>
        </w:tc>
      </w:tr>
      <w:tr>
        <w:trPr>
          <w:trHeight w:val="270"/>
        </w:trPr>
        <w:tc>
          <w:tcPr>
            <w:tcW w:w="540" w:type="dxa"/>
            <w:vAlign w:val="bottom"/>
          </w:tcPr>
          <w:p>
            <w:pPr>
              <w:spacing w:after="0"/>
              <w:rPr>
                <w:sz w:val="20"/>
                <w:szCs w:val="20"/>
                <w:color w:val="auto"/>
              </w:rPr>
            </w:pPr>
            <w:r>
              <w:rPr>
                <w:rFonts w:ascii="Arial" w:cs="Arial" w:eastAsia="Arial" w:hAnsi="Arial"/>
                <w:sz w:val="20"/>
                <w:szCs w:val="20"/>
                <w:color w:val="auto"/>
              </w:rPr>
              <w:t>(iii)</w:t>
            </w:r>
          </w:p>
        </w:tc>
        <w:tc>
          <w:tcPr>
            <w:tcW w:w="5460" w:type="dxa"/>
            <w:vAlign w:val="bottom"/>
          </w:tcPr>
          <w:p>
            <w:pPr>
              <w:ind w:left="280"/>
              <w:spacing w:after="0"/>
              <w:rPr>
                <w:sz w:val="20"/>
                <w:szCs w:val="20"/>
                <w:color w:val="auto"/>
              </w:rPr>
            </w:pPr>
            <w:r>
              <w:rPr>
                <w:rFonts w:ascii="Arial" w:cs="Arial" w:eastAsia="Arial" w:hAnsi="Arial"/>
                <w:sz w:val="20"/>
                <w:szCs w:val="20"/>
                <w:color w:val="auto"/>
              </w:rPr>
              <w:t>Sole power to dispose or to direct the disposition of:</w:t>
            </w:r>
          </w:p>
        </w:tc>
        <w:tc>
          <w:tcPr>
            <w:tcW w:w="114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540" w:type="dxa"/>
            <w:vAlign w:val="bottom"/>
          </w:tcPr>
          <w:p>
            <w:pPr>
              <w:spacing w:after="0"/>
              <w:rPr>
                <w:sz w:val="20"/>
                <w:szCs w:val="20"/>
                <w:color w:val="auto"/>
              </w:rPr>
            </w:pPr>
            <w:r>
              <w:rPr>
                <w:rFonts w:ascii="Arial" w:cs="Arial" w:eastAsia="Arial" w:hAnsi="Arial"/>
                <w:sz w:val="20"/>
                <w:szCs w:val="20"/>
                <w:color w:val="auto"/>
              </w:rPr>
              <w:t>(iv)</w:t>
            </w:r>
          </w:p>
        </w:tc>
        <w:tc>
          <w:tcPr>
            <w:tcW w:w="5460" w:type="dxa"/>
            <w:vAlign w:val="bottom"/>
          </w:tcPr>
          <w:p>
            <w:pPr>
              <w:ind w:left="280"/>
              <w:spacing w:after="0"/>
              <w:rPr>
                <w:sz w:val="20"/>
                <w:szCs w:val="20"/>
                <w:color w:val="auto"/>
              </w:rPr>
            </w:pPr>
            <w:r>
              <w:rPr>
                <w:rFonts w:ascii="Arial" w:cs="Arial" w:eastAsia="Arial" w:hAnsi="Arial"/>
                <w:sz w:val="20"/>
                <w:szCs w:val="20"/>
                <w:color w:val="auto"/>
              </w:rPr>
              <w:t>Shared power to dispose or to direct the disposition of:</w:t>
            </w:r>
          </w:p>
        </w:tc>
        <w:tc>
          <w:tcPr>
            <w:tcW w:w="1140" w:type="dxa"/>
            <w:vAlign w:val="bottom"/>
          </w:tcPr>
          <w:p>
            <w:pPr>
              <w:jc w:val="right"/>
              <w:spacing w:after="0"/>
              <w:rPr>
                <w:sz w:val="20"/>
                <w:szCs w:val="20"/>
                <w:color w:val="auto"/>
              </w:rPr>
            </w:pPr>
            <w:r>
              <w:rPr>
                <w:rFonts w:ascii="Arial" w:cs="Arial" w:eastAsia="Arial" w:hAnsi="Arial"/>
                <w:sz w:val="20"/>
                <w:szCs w:val="20"/>
                <w:b w:val="1"/>
                <w:bCs w:val="1"/>
                <w:color w:val="auto"/>
              </w:rPr>
              <w:t>967,266</w:t>
            </w:r>
          </w:p>
        </w:tc>
      </w:tr>
    </w:tbl>
    <w:p>
      <w:pPr>
        <w:spacing w:after="0" w:line="22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280"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280"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232" w:lineRule="exact"/>
        <w:rPr>
          <w:sz w:val="20"/>
          <w:szCs w:val="20"/>
          <w:color w:val="auto"/>
        </w:rPr>
      </w:pPr>
    </w:p>
    <w:p>
      <w:pPr>
        <w:ind w:left="740" w:right="1439" w:hanging="728"/>
        <w:spacing w:after="0" w:line="271"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47"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280"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280" w:lineRule="exact"/>
        <w:rPr>
          <w:sz w:val="20"/>
          <w:szCs w:val="20"/>
          <w:color w:val="auto"/>
        </w:rPr>
      </w:pPr>
    </w:p>
    <w:p>
      <w:pPr>
        <w:ind w:left="780"/>
        <w:spacing w:after="0"/>
        <w:rPr>
          <w:sz w:val="20"/>
          <w:szCs w:val="20"/>
          <w:color w:val="auto"/>
        </w:rPr>
      </w:pPr>
      <w:r>
        <w:rPr>
          <w:rFonts w:ascii="Arial" w:cs="Arial" w:eastAsia="Arial" w:hAnsi="Arial"/>
          <w:sz w:val="20"/>
          <w:szCs w:val="20"/>
          <w:color w:val="auto"/>
        </w:rPr>
        <w:t>Not Applicable</w:t>
      </w: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Item 10. Certification</w:t>
      </w:r>
    </w:p>
    <w:p>
      <w:pPr>
        <w:spacing w:after="0" w:line="321" w:lineRule="exact"/>
        <w:rPr>
          <w:sz w:val="20"/>
          <w:szCs w:val="20"/>
          <w:color w:val="auto"/>
        </w:rPr>
      </w:pPr>
    </w:p>
    <w:p>
      <w:pPr>
        <w:ind w:right="919"/>
        <w:spacing w:after="0" w:line="207"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 other than the activities solely in connection with a nomination under § 240.14a-11.</w:t>
      </w:r>
    </w:p>
    <w:p>
      <w:pPr>
        <w:sectPr>
          <w:pgSz w:w="11900" w:h="16838" w:orient="portrait"/>
          <w:cols w:equalWidth="0" w:num="1">
            <w:col w:w="10119"/>
          </w:cols>
          <w:pgMar w:left="340" w:top="1021" w:right="1440" w:bottom="1440" w:gutter="0" w:footer="0" w:header="0"/>
        </w:sectPr>
      </w:pPr>
    </w:p>
    <w:bookmarkStart w:id="4" w:name="page5"/>
    <w:bookmarkEnd w:id="4"/>
    <w:p>
      <w:pPr>
        <w:spacing w:after="0"/>
        <w:tabs>
          <w:tab w:leader="none" w:pos="1400" w:val="left"/>
          <w:tab w:leader="none" w:pos="4360" w:val="left"/>
          <w:tab w:leader="none" w:pos="8220" w:val="left"/>
        </w:tabs>
        <w:rPr>
          <w:sz w:val="20"/>
          <w:szCs w:val="20"/>
          <w:color w:val="auto"/>
        </w:rPr>
      </w:pPr>
      <w:r>
        <w:rPr>
          <w:rFonts w:ascii="Arial" w:cs="Arial" w:eastAsia="Arial" w:hAnsi="Arial"/>
          <w:sz w:val="18"/>
          <w:szCs w:val="18"/>
          <w:b w:val="1"/>
          <w:bCs w:val="1"/>
          <w:color w:val="auto"/>
        </w:rPr>
        <w:t>CUSIP No.</w:t>
      </w:r>
      <w:r>
        <w:rPr>
          <w:sz w:val="20"/>
          <w:szCs w:val="20"/>
          <w:color w:val="auto"/>
        </w:rPr>
        <w:tab/>
      </w:r>
      <w:r>
        <w:rPr>
          <w:rFonts w:ascii="Arial" w:cs="Arial" w:eastAsia="Arial" w:hAnsi="Arial"/>
          <w:sz w:val="18"/>
          <w:szCs w:val="18"/>
          <w:b w:val="1"/>
          <w:bCs w:val="1"/>
          <w:color w:val="auto"/>
        </w:rPr>
        <w:t>06643P104</w:t>
      </w:r>
      <w:r>
        <w:rPr>
          <w:sz w:val="20"/>
          <w:szCs w:val="20"/>
          <w:color w:val="auto"/>
        </w:rPr>
        <w:tab/>
      </w:r>
      <w:r>
        <w:rPr>
          <w:rFonts w:ascii="Arial" w:cs="Arial" w:eastAsia="Arial" w:hAnsi="Arial"/>
          <w:sz w:val="18"/>
          <w:szCs w:val="18"/>
          <w:b w:val="1"/>
          <w:bCs w:val="1"/>
          <w:color w:val="auto"/>
        </w:rPr>
        <w:t>13G/A</w:t>
      </w:r>
      <w:r>
        <w:rPr>
          <w:sz w:val="20"/>
          <w:szCs w:val="20"/>
          <w:color w:val="auto"/>
        </w:rPr>
        <w:tab/>
      </w:r>
      <w:r>
        <w:rPr>
          <w:rFonts w:ascii="Arial" w:cs="Arial" w:eastAsia="Arial" w:hAnsi="Arial"/>
          <w:sz w:val="18"/>
          <w:szCs w:val="18"/>
          <w:b w:val="1"/>
          <w:bCs w:val="1"/>
          <w:color w:val="auto"/>
        </w:rPr>
        <w:t>Page 5 of 5</w:t>
      </w:r>
    </w:p>
    <w:p>
      <w:pPr>
        <w:spacing w:after="0" w:line="171"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SIGNATURE</w:t>
      </w:r>
    </w:p>
    <w:p>
      <w:pPr>
        <w:spacing w:after="0" w:line="200" w:lineRule="exact"/>
        <w:rPr>
          <w:sz w:val="20"/>
          <w:szCs w:val="20"/>
          <w:color w:val="auto"/>
        </w:rPr>
      </w:pPr>
    </w:p>
    <w:p>
      <w:pPr>
        <w:spacing w:after="0" w:line="301" w:lineRule="exact"/>
        <w:rPr>
          <w:sz w:val="20"/>
          <w:szCs w:val="20"/>
          <w:color w:val="auto"/>
        </w:rPr>
      </w:pPr>
    </w:p>
    <w:p>
      <w:pPr>
        <w:ind w:right="1399"/>
        <w:spacing w:after="0" w:line="24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355" w:lineRule="exact"/>
        <w:rPr>
          <w:sz w:val="20"/>
          <w:szCs w:val="20"/>
          <w:color w:val="auto"/>
        </w:rPr>
      </w:pPr>
    </w:p>
    <w:p>
      <w:pPr>
        <w:ind w:left="466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40" w:lineRule="exact"/>
        <w:rPr>
          <w:sz w:val="20"/>
          <w:szCs w:val="20"/>
          <w:color w:val="auto"/>
        </w:rPr>
      </w:pPr>
    </w:p>
    <w:p>
      <w:pPr>
        <w:ind w:left="4660"/>
        <w:spacing w:after="0"/>
        <w:rPr>
          <w:sz w:val="20"/>
          <w:szCs w:val="20"/>
          <w:color w:val="auto"/>
        </w:rPr>
      </w:pPr>
      <w:r>
        <w:rPr>
          <w:rFonts w:ascii="Arial" w:cs="Arial" w:eastAsia="Arial" w:hAnsi="Arial"/>
          <w:sz w:val="20"/>
          <w:szCs w:val="20"/>
          <w:b w:val="1"/>
          <w:bCs w:val="1"/>
          <w:color w:val="auto"/>
        </w:rPr>
        <w:t>As Directed Trustee</w:t>
      </w:r>
    </w:p>
    <w:p>
      <w:pPr>
        <w:spacing w:after="0" w:line="388" w:lineRule="exact"/>
        <w:rPr>
          <w:sz w:val="20"/>
          <w:szCs w:val="20"/>
          <w:color w:val="auto"/>
        </w:rPr>
      </w:pPr>
    </w:p>
    <w:p>
      <w:pPr>
        <w:ind w:left="466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2949575</wp:posOffset>
            </wp:positionH>
            <wp:positionV relativeFrom="paragraph">
              <wp:posOffset>1905</wp:posOffset>
            </wp:positionV>
            <wp:extent cx="288861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888615" cy="8255"/>
                    </a:xfrm>
                    <a:prstGeom prst="rect">
                      <a:avLst/>
                    </a:prstGeom>
                    <a:noFill/>
                  </pic:spPr>
                </pic:pic>
              </a:graphicData>
            </a:graphic>
          </wp:anchor>
        </w:drawing>
      </w:r>
    </w:p>
    <w:p>
      <w:pPr>
        <w:ind w:left="4660"/>
        <w:spacing w:after="0"/>
        <w:rPr>
          <w:sz w:val="20"/>
          <w:szCs w:val="20"/>
          <w:color w:val="auto"/>
        </w:rPr>
      </w:pPr>
      <w:r>
        <w:rPr>
          <w:rFonts w:ascii="Arial" w:cs="Arial" w:eastAsia="Arial" w:hAnsi="Arial"/>
          <w:sz w:val="20"/>
          <w:szCs w:val="20"/>
          <w:b w:val="1"/>
          <w:bCs w:val="1"/>
          <w:color w:val="auto"/>
        </w:rPr>
        <w:t>Kristin M. Camp</w:t>
      </w:r>
    </w:p>
    <w:p>
      <w:pPr>
        <w:spacing w:after="0" w:line="23" w:lineRule="exact"/>
        <w:rPr>
          <w:sz w:val="20"/>
          <w:szCs w:val="20"/>
          <w:color w:val="auto"/>
        </w:rPr>
      </w:pPr>
    </w:p>
    <w:p>
      <w:pPr>
        <w:ind w:left="4660"/>
        <w:spacing w:after="0"/>
        <w:rPr>
          <w:sz w:val="20"/>
          <w:szCs w:val="20"/>
          <w:color w:val="auto"/>
        </w:rPr>
      </w:pPr>
      <w:r>
        <w:rPr>
          <w:rFonts w:ascii="Arial" w:cs="Arial" w:eastAsia="Arial" w:hAnsi="Arial"/>
          <w:sz w:val="20"/>
          <w:szCs w:val="20"/>
          <w:b w:val="1"/>
          <w:bCs w:val="1"/>
          <w:color w:val="auto"/>
        </w:rPr>
        <w:t>President</w:t>
      </w:r>
    </w:p>
    <w:p>
      <w:pPr>
        <w:ind w:left="4660"/>
        <w:spacing w:after="0"/>
        <w:rPr>
          <w:sz w:val="20"/>
          <w:szCs w:val="20"/>
          <w:color w:val="auto"/>
        </w:rPr>
      </w:pPr>
      <w:r>
        <w:rPr>
          <w:rFonts w:ascii="Arial" w:cs="Arial" w:eastAsia="Arial" w:hAnsi="Arial"/>
          <w:sz w:val="20"/>
          <w:szCs w:val="20"/>
          <w:b w:val="1"/>
          <w:bCs w:val="1"/>
          <w:color w:val="auto"/>
        </w:rPr>
        <w:t>January 14, 2021</w:t>
      </w:r>
    </w:p>
    <w:sectPr>
      <w:pgSz w:w="11900" w:h="16838" w:orient="portrait"/>
      <w:cols w:equalWidth="0" w:num="1">
        <w:col w:w="10119"/>
      </w:cols>
      <w:pgMar w:left="340" w:top="102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1"/>
    </w:lvl>
  </w:abstractNum>
  <w:abstractNum w:abstractNumId="5">
    <w:nsid w:val="41B71EFB"/>
    <w:multiLevelType w:val="hybridMultilevel"/>
    <w:lvl w:ilvl="0">
      <w:lvlJc w:val="left"/>
      <w:lvlText w:val="(%1)"/>
      <w:numFmt w:val="lowerLetter"/>
      <w:start w:val="4"/>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2021-02-11T14:52:49Z</dcterms:created>
  <dcterms:modified xsi:type="dcterms:W3CDTF">2021-02-11T14:52:49Z</dcterms:modified>
</cp:coreProperties>
</file>