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color w:val="auto"/>
        </w:rPr>
        <w:t>As filed with the Securities and Exchange Commission on July 31, 2020</w:t>
      </w:r>
    </w:p>
    <w:p>
      <w:pPr>
        <w:spacing w:after="0" w:line="23" w:lineRule="exact"/>
        <w:rPr>
          <w:sz w:val="24"/>
          <w:szCs w:val="24"/>
          <w:color w:val="auto"/>
        </w:rPr>
      </w:pPr>
    </w:p>
    <w:p>
      <w:pPr>
        <w:ind w:left="9320"/>
        <w:spacing w:after="0"/>
        <w:rPr>
          <w:sz w:val="20"/>
          <w:szCs w:val="20"/>
          <w:color w:val="auto"/>
        </w:rPr>
      </w:pPr>
      <w:r>
        <w:rPr>
          <w:rFonts w:ascii="Arial" w:cs="Arial" w:eastAsia="Arial" w:hAnsi="Arial"/>
          <w:sz w:val="16"/>
          <w:szCs w:val="16"/>
          <w:color w:val="auto"/>
        </w:rPr>
        <w:t>Registration No. 333-____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20320</wp:posOffset>
            </wp:positionV>
            <wp:extent cx="713232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54610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277" w:lineRule="exact"/>
        <w:rPr>
          <w:sz w:val="24"/>
          <w:szCs w:val="24"/>
          <w:color w:val="auto"/>
        </w:rPr>
      </w:pPr>
    </w:p>
    <w:tbl>
      <w:tblPr>
        <w:tblLayout w:type="fixed"/>
        <w:tblInd w:w="1140" w:type="dxa"/>
        <w:tblCellMar>
          <w:top w:w="0" w:type="dxa"/>
          <w:left w:w="0" w:type="dxa"/>
          <w:bottom w:w="0" w:type="dxa"/>
          <w:right w:w="0" w:type="dxa"/>
        </w:tblCellMar>
      </w:tblPr>
      <w:tr>
        <w:trPr>
          <w:trHeight w:val="216"/>
        </w:trPr>
        <w:tc>
          <w:tcPr>
            <w:tcW w:w="222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4960" w:type="dxa"/>
            <w:vAlign w:val="bottom"/>
            <w:gridSpan w:val="2"/>
          </w:tcPr>
          <w:p>
            <w:pPr>
              <w:jc w:val="center"/>
              <w:ind w:right="3190"/>
              <w:spacing w:after="0"/>
              <w:rPr>
                <w:sz w:val="20"/>
                <w:szCs w:val="20"/>
                <w:color w:val="auto"/>
              </w:rPr>
            </w:pPr>
            <w:r>
              <w:rPr>
                <w:rFonts w:ascii="Arial" w:cs="Arial" w:eastAsia="Arial" w:hAnsi="Arial"/>
                <w:sz w:val="18"/>
                <w:szCs w:val="18"/>
                <w:b w:val="1"/>
                <w:bCs w:val="1"/>
                <w:color w:val="auto"/>
                <w:w w:val="97"/>
              </w:rPr>
              <w:t>UNITED STATES</w:t>
            </w:r>
          </w:p>
        </w:tc>
      </w:tr>
      <w:tr>
        <w:trPr>
          <w:trHeight w:val="216"/>
        </w:trPr>
        <w:tc>
          <w:tcPr>
            <w:tcW w:w="2220" w:type="dxa"/>
            <w:vAlign w:val="bottom"/>
          </w:tcPr>
          <w:p>
            <w:pPr>
              <w:spacing w:after="0"/>
              <w:rPr>
                <w:sz w:val="18"/>
                <w:szCs w:val="18"/>
                <w:color w:val="auto"/>
              </w:rPr>
            </w:pPr>
          </w:p>
        </w:tc>
        <w:tc>
          <w:tcPr>
            <w:tcW w:w="6380" w:type="dxa"/>
            <w:vAlign w:val="bottom"/>
            <w:gridSpan w:val="3"/>
          </w:tcPr>
          <w:p>
            <w:pPr>
              <w:jc w:val="center"/>
              <w:ind w:right="1770"/>
              <w:spacing w:after="0"/>
              <w:rPr>
                <w:sz w:val="20"/>
                <w:szCs w:val="20"/>
                <w:color w:val="auto"/>
              </w:rPr>
            </w:pPr>
            <w:r>
              <w:rPr>
                <w:rFonts w:ascii="Arial" w:cs="Arial" w:eastAsia="Arial" w:hAnsi="Arial"/>
                <w:sz w:val="18"/>
                <w:szCs w:val="18"/>
                <w:b w:val="1"/>
                <w:bCs w:val="1"/>
                <w:color w:val="auto"/>
              </w:rPr>
              <w:t>SECURITIES AND EXCHANGE COMMISSION</w:t>
            </w:r>
          </w:p>
        </w:tc>
      </w:tr>
      <w:tr>
        <w:trPr>
          <w:trHeight w:val="234"/>
        </w:trPr>
        <w:tc>
          <w:tcPr>
            <w:tcW w:w="2220" w:type="dxa"/>
            <w:vAlign w:val="bottom"/>
          </w:tcPr>
          <w:p>
            <w:pPr>
              <w:spacing w:after="0"/>
              <w:rPr>
                <w:sz w:val="20"/>
                <w:szCs w:val="20"/>
                <w:color w:val="auto"/>
              </w:rPr>
            </w:pPr>
          </w:p>
        </w:tc>
        <w:tc>
          <w:tcPr>
            <w:tcW w:w="6380" w:type="dxa"/>
            <w:vAlign w:val="bottom"/>
            <w:gridSpan w:val="3"/>
          </w:tcPr>
          <w:p>
            <w:pPr>
              <w:jc w:val="center"/>
              <w:ind w:right="1750"/>
              <w:spacing w:after="0"/>
              <w:rPr>
                <w:sz w:val="20"/>
                <w:szCs w:val="20"/>
                <w:color w:val="auto"/>
              </w:rPr>
            </w:pPr>
            <w:r>
              <w:rPr>
                <w:rFonts w:ascii="Arial" w:cs="Arial" w:eastAsia="Arial" w:hAnsi="Arial"/>
                <w:sz w:val="18"/>
                <w:szCs w:val="18"/>
                <w:b w:val="1"/>
                <w:bCs w:val="1"/>
                <w:color w:val="auto"/>
                <w:w w:val="91"/>
              </w:rPr>
              <w:t>Washington, D.C. 20549</w:t>
            </w:r>
          </w:p>
        </w:tc>
      </w:tr>
      <w:tr>
        <w:trPr>
          <w:trHeight w:val="432"/>
        </w:trPr>
        <w:tc>
          <w:tcPr>
            <w:tcW w:w="22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4960" w:type="dxa"/>
            <w:vAlign w:val="bottom"/>
            <w:gridSpan w:val="2"/>
          </w:tcPr>
          <w:p>
            <w:pPr>
              <w:jc w:val="center"/>
              <w:ind w:right="3190"/>
              <w:spacing w:after="0"/>
              <w:rPr>
                <w:sz w:val="20"/>
                <w:szCs w:val="20"/>
                <w:color w:val="auto"/>
              </w:rPr>
            </w:pPr>
            <w:r>
              <w:rPr>
                <w:rFonts w:ascii="Arial" w:cs="Arial" w:eastAsia="Arial" w:hAnsi="Arial"/>
                <w:sz w:val="18"/>
                <w:szCs w:val="18"/>
                <w:b w:val="1"/>
                <w:bCs w:val="1"/>
                <w:color w:val="auto"/>
                <w:w w:val="97"/>
              </w:rPr>
              <w:t>FORM S-8</w:t>
            </w:r>
          </w:p>
        </w:tc>
      </w:tr>
      <w:tr>
        <w:trPr>
          <w:trHeight w:val="414"/>
        </w:trPr>
        <w:tc>
          <w:tcPr>
            <w:tcW w:w="2220" w:type="dxa"/>
            <w:vAlign w:val="bottom"/>
          </w:tcPr>
          <w:p>
            <w:pPr>
              <w:spacing w:after="0"/>
              <w:rPr>
                <w:sz w:val="24"/>
                <w:szCs w:val="24"/>
                <w:color w:val="auto"/>
              </w:rPr>
            </w:pPr>
          </w:p>
        </w:tc>
        <w:tc>
          <w:tcPr>
            <w:tcW w:w="6380" w:type="dxa"/>
            <w:vAlign w:val="bottom"/>
            <w:gridSpan w:val="3"/>
          </w:tcPr>
          <w:p>
            <w:pPr>
              <w:jc w:val="center"/>
              <w:ind w:right="1750"/>
              <w:spacing w:after="0"/>
              <w:rPr>
                <w:sz w:val="20"/>
                <w:szCs w:val="20"/>
                <w:color w:val="auto"/>
              </w:rPr>
            </w:pPr>
            <w:r>
              <w:rPr>
                <w:rFonts w:ascii="Arial" w:cs="Arial" w:eastAsia="Arial" w:hAnsi="Arial"/>
                <w:sz w:val="18"/>
                <w:szCs w:val="18"/>
                <w:b w:val="1"/>
                <w:bCs w:val="1"/>
                <w:color w:val="auto"/>
              </w:rPr>
              <w:t>REGISTRATION STATEMENT</w:t>
            </w:r>
          </w:p>
        </w:tc>
      </w:tr>
      <w:tr>
        <w:trPr>
          <w:trHeight w:val="216"/>
        </w:trPr>
        <w:tc>
          <w:tcPr>
            <w:tcW w:w="222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4960" w:type="dxa"/>
            <w:vAlign w:val="bottom"/>
            <w:gridSpan w:val="2"/>
          </w:tcPr>
          <w:p>
            <w:pPr>
              <w:jc w:val="center"/>
              <w:ind w:right="3190"/>
              <w:spacing w:after="0"/>
              <w:rPr>
                <w:sz w:val="20"/>
                <w:szCs w:val="20"/>
                <w:color w:val="auto"/>
              </w:rPr>
            </w:pPr>
            <w:r>
              <w:rPr>
                <w:rFonts w:ascii="Arial" w:cs="Arial" w:eastAsia="Arial" w:hAnsi="Arial"/>
                <w:sz w:val="18"/>
                <w:szCs w:val="18"/>
                <w:b w:val="1"/>
                <w:bCs w:val="1"/>
                <w:color w:val="auto"/>
                <w:w w:val="99"/>
              </w:rPr>
              <w:t>UNDER</w:t>
            </w:r>
          </w:p>
        </w:tc>
      </w:tr>
      <w:tr>
        <w:trPr>
          <w:trHeight w:val="234"/>
        </w:trPr>
        <w:tc>
          <w:tcPr>
            <w:tcW w:w="2220" w:type="dxa"/>
            <w:vAlign w:val="bottom"/>
          </w:tcPr>
          <w:p>
            <w:pPr>
              <w:spacing w:after="0"/>
              <w:rPr>
                <w:sz w:val="20"/>
                <w:szCs w:val="20"/>
                <w:color w:val="auto"/>
              </w:rPr>
            </w:pPr>
          </w:p>
        </w:tc>
        <w:tc>
          <w:tcPr>
            <w:tcW w:w="6380" w:type="dxa"/>
            <w:vAlign w:val="bottom"/>
            <w:gridSpan w:val="3"/>
          </w:tcPr>
          <w:p>
            <w:pPr>
              <w:jc w:val="center"/>
              <w:ind w:right="1770"/>
              <w:spacing w:after="0"/>
              <w:rPr>
                <w:sz w:val="20"/>
                <w:szCs w:val="20"/>
                <w:color w:val="auto"/>
              </w:rPr>
            </w:pPr>
            <w:r>
              <w:rPr>
                <w:rFonts w:ascii="Arial" w:cs="Arial" w:eastAsia="Arial" w:hAnsi="Arial"/>
                <w:sz w:val="18"/>
                <w:szCs w:val="18"/>
                <w:b w:val="1"/>
                <w:bCs w:val="1"/>
                <w:color w:val="auto"/>
                <w:w w:val="99"/>
              </w:rPr>
              <w:t>THE SECURITIES ACT OF 1933</w:t>
            </w:r>
          </w:p>
        </w:tc>
      </w:tr>
      <w:tr>
        <w:trPr>
          <w:trHeight w:val="216"/>
        </w:trPr>
        <w:tc>
          <w:tcPr>
            <w:tcW w:w="222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680" w:type="dxa"/>
            <w:vAlign w:val="bottom"/>
            <w:tcBorders>
              <w:bottom w:val="single" w:sz="8" w:color="auto"/>
            </w:tcBorders>
          </w:tcPr>
          <w:p>
            <w:pPr>
              <w:spacing w:after="0"/>
              <w:rPr>
                <w:sz w:val="18"/>
                <w:szCs w:val="18"/>
                <w:color w:val="auto"/>
              </w:rPr>
            </w:pPr>
          </w:p>
        </w:tc>
        <w:tc>
          <w:tcPr>
            <w:tcW w:w="3280" w:type="dxa"/>
            <w:vAlign w:val="bottom"/>
          </w:tcPr>
          <w:p>
            <w:pPr>
              <w:spacing w:after="0"/>
              <w:rPr>
                <w:sz w:val="18"/>
                <w:szCs w:val="18"/>
                <w:color w:val="auto"/>
              </w:rPr>
            </w:pPr>
          </w:p>
        </w:tc>
      </w:tr>
      <w:tr>
        <w:trPr>
          <w:trHeight w:val="506"/>
        </w:trPr>
        <w:tc>
          <w:tcPr>
            <w:tcW w:w="2220" w:type="dxa"/>
            <w:vAlign w:val="bottom"/>
          </w:tcPr>
          <w:p>
            <w:pPr>
              <w:spacing w:after="0"/>
              <w:rPr>
                <w:sz w:val="24"/>
                <w:szCs w:val="24"/>
                <w:color w:val="auto"/>
              </w:rPr>
            </w:pPr>
          </w:p>
        </w:tc>
        <w:tc>
          <w:tcPr>
            <w:tcW w:w="6380" w:type="dxa"/>
            <w:vAlign w:val="bottom"/>
            <w:gridSpan w:val="3"/>
          </w:tcPr>
          <w:p>
            <w:pPr>
              <w:jc w:val="center"/>
              <w:ind w:right="1790"/>
              <w:spacing w:after="0"/>
              <w:rPr>
                <w:sz w:val="20"/>
                <w:szCs w:val="20"/>
                <w:color w:val="auto"/>
              </w:rPr>
            </w:pPr>
            <w:r>
              <w:rPr>
                <w:rFonts w:ascii="Arial" w:cs="Arial" w:eastAsia="Arial" w:hAnsi="Arial"/>
                <w:sz w:val="25"/>
                <w:szCs w:val="25"/>
                <w:b w:val="1"/>
                <w:bCs w:val="1"/>
                <w:color w:val="auto"/>
              </w:rPr>
              <w:t>PRINCIPAL FINANCIAL GROUP, INC.</w:t>
            </w:r>
          </w:p>
        </w:tc>
      </w:tr>
      <w:tr>
        <w:trPr>
          <w:trHeight w:val="230"/>
        </w:trPr>
        <w:tc>
          <w:tcPr>
            <w:tcW w:w="2220" w:type="dxa"/>
            <w:vAlign w:val="bottom"/>
          </w:tcPr>
          <w:p>
            <w:pPr>
              <w:spacing w:after="0"/>
              <w:rPr>
                <w:sz w:val="20"/>
                <w:szCs w:val="20"/>
                <w:color w:val="auto"/>
              </w:rPr>
            </w:pPr>
          </w:p>
        </w:tc>
        <w:tc>
          <w:tcPr>
            <w:tcW w:w="6380" w:type="dxa"/>
            <w:vAlign w:val="bottom"/>
            <w:gridSpan w:val="3"/>
          </w:tcPr>
          <w:p>
            <w:pPr>
              <w:jc w:val="center"/>
              <w:ind w:right="1770"/>
              <w:spacing w:after="0"/>
              <w:rPr>
                <w:sz w:val="20"/>
                <w:szCs w:val="20"/>
                <w:color w:val="auto"/>
              </w:rPr>
            </w:pPr>
            <w:r>
              <w:rPr>
                <w:rFonts w:ascii="Arial" w:cs="Arial" w:eastAsia="Arial" w:hAnsi="Arial"/>
                <w:sz w:val="18"/>
                <w:szCs w:val="18"/>
                <w:color w:val="auto"/>
                <w:w w:val="90"/>
              </w:rPr>
              <w:t>(Exact name of registrant as specified in its charter)</w:t>
            </w:r>
          </w:p>
        </w:tc>
      </w:tr>
      <w:tr>
        <w:trPr>
          <w:trHeight w:val="418"/>
        </w:trPr>
        <w:tc>
          <w:tcPr>
            <w:tcW w:w="2220" w:type="dxa"/>
            <w:vAlign w:val="bottom"/>
          </w:tcPr>
          <w:p>
            <w:pPr>
              <w:jc w:val="center"/>
              <w:ind w:left="1030"/>
              <w:spacing w:after="0"/>
              <w:rPr>
                <w:sz w:val="20"/>
                <w:szCs w:val="20"/>
                <w:color w:val="auto"/>
              </w:rPr>
            </w:pPr>
            <w:r>
              <w:rPr>
                <w:rFonts w:ascii="Arial" w:cs="Arial" w:eastAsia="Arial" w:hAnsi="Arial"/>
                <w:sz w:val="18"/>
                <w:szCs w:val="18"/>
                <w:b w:val="1"/>
                <w:bCs w:val="1"/>
                <w:color w:val="auto"/>
                <w:w w:val="98"/>
              </w:rPr>
              <w:t>DELAWARE</w:t>
            </w:r>
          </w:p>
        </w:tc>
        <w:tc>
          <w:tcPr>
            <w:tcW w:w="6380" w:type="dxa"/>
            <w:vAlign w:val="bottom"/>
            <w:gridSpan w:val="3"/>
          </w:tcPr>
          <w:p>
            <w:pPr>
              <w:jc w:val="right"/>
              <w:ind w:right="790"/>
              <w:spacing w:after="0"/>
              <w:rPr>
                <w:sz w:val="20"/>
                <w:szCs w:val="20"/>
                <w:color w:val="auto"/>
              </w:rPr>
            </w:pPr>
            <w:r>
              <w:rPr>
                <w:rFonts w:ascii="Arial" w:cs="Arial" w:eastAsia="Arial" w:hAnsi="Arial"/>
                <w:sz w:val="18"/>
                <w:szCs w:val="18"/>
                <w:b w:val="1"/>
                <w:bCs w:val="1"/>
                <w:color w:val="auto"/>
              </w:rPr>
              <w:t>42-1520346</w:t>
            </w:r>
          </w:p>
        </w:tc>
      </w:tr>
      <w:tr>
        <w:trPr>
          <w:trHeight w:val="216"/>
        </w:trPr>
        <w:tc>
          <w:tcPr>
            <w:tcW w:w="8600" w:type="dxa"/>
            <w:vAlign w:val="bottom"/>
            <w:gridSpan w:val="4"/>
          </w:tcPr>
          <w:p>
            <w:pPr>
              <w:jc w:val="center"/>
              <w:ind w:right="5210"/>
              <w:spacing w:after="0"/>
              <w:rPr>
                <w:sz w:val="20"/>
                <w:szCs w:val="20"/>
                <w:color w:val="auto"/>
              </w:rPr>
            </w:pPr>
            <w:r>
              <w:rPr>
                <w:rFonts w:ascii="Arial" w:cs="Arial" w:eastAsia="Arial" w:hAnsi="Arial"/>
                <w:sz w:val="18"/>
                <w:szCs w:val="18"/>
                <w:color w:val="auto"/>
                <w:w w:val="92"/>
              </w:rPr>
              <w:t>(State or other jurisdiction of incorporation or</w:t>
            </w:r>
          </w:p>
        </w:tc>
      </w:tr>
      <w:tr>
        <w:trPr>
          <w:trHeight w:val="230"/>
        </w:trPr>
        <w:tc>
          <w:tcPr>
            <w:tcW w:w="2220" w:type="dxa"/>
            <w:vAlign w:val="bottom"/>
          </w:tcPr>
          <w:p>
            <w:pPr>
              <w:jc w:val="center"/>
              <w:ind w:left="1050"/>
              <w:spacing w:after="0"/>
              <w:rPr>
                <w:sz w:val="20"/>
                <w:szCs w:val="20"/>
                <w:color w:val="auto"/>
              </w:rPr>
            </w:pPr>
            <w:r>
              <w:rPr>
                <w:rFonts w:ascii="Arial" w:cs="Arial" w:eastAsia="Arial" w:hAnsi="Arial"/>
                <w:sz w:val="18"/>
                <w:szCs w:val="18"/>
                <w:color w:val="auto"/>
                <w:w w:val="92"/>
              </w:rPr>
              <w:t>organization)</w:t>
            </w:r>
          </w:p>
        </w:tc>
        <w:tc>
          <w:tcPr>
            <w:tcW w:w="142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3280" w:type="dxa"/>
            <w:vAlign w:val="bottom"/>
          </w:tcPr>
          <w:p>
            <w:pPr>
              <w:jc w:val="center"/>
              <w:ind w:left="570"/>
              <w:spacing w:after="0"/>
              <w:rPr>
                <w:sz w:val="20"/>
                <w:szCs w:val="20"/>
                <w:color w:val="auto"/>
              </w:rPr>
            </w:pPr>
            <w:r>
              <w:rPr>
                <w:rFonts w:ascii="Arial" w:cs="Arial" w:eastAsia="Arial" w:hAnsi="Arial"/>
                <w:sz w:val="18"/>
                <w:szCs w:val="18"/>
                <w:color w:val="auto"/>
                <w:w w:val="94"/>
              </w:rPr>
              <w:t>(I.R.S. Employer Identification No.)</w:t>
            </w:r>
          </w:p>
        </w:tc>
      </w:tr>
    </w:tbl>
    <w:p>
      <w:pPr>
        <w:spacing w:after="0" w:line="19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711 High Street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Des Moines, Iowa 50392</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(Address of principal executive offices, including zip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 EMPLOYEE STOCK PURCHASE PLAN</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(Full title of the plan)</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Christopher J. Littlefield, Esq.</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Executive Vice President, General Counsel and Secretary</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711 High Street</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Des Moines, Iowa 50392</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(515) 247-5111</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(Name, address and telephone number of agent for service)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66040</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18" w:lineRule="exact"/>
        <w:rPr>
          <w:sz w:val="24"/>
          <w:szCs w:val="24"/>
          <w:color w:val="auto"/>
        </w:rPr>
      </w:pPr>
    </w:p>
    <w:p>
      <w:pPr>
        <w:ind w:right="140"/>
        <w:spacing w:after="0" w:line="263"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an emerging growth company. See definitions of “large accelerated filer,” “accelerated filer,” “smaller reporting company,” and “emerging growth company” in Rule 12b-2 of the Exchange Act (Check one):</w:t>
      </w:r>
    </w:p>
    <w:p>
      <w:pPr>
        <w:spacing w:after="0" w:line="151" w:lineRule="exact"/>
        <w:rPr>
          <w:sz w:val="24"/>
          <w:szCs w:val="24"/>
          <w:color w:val="auto"/>
        </w:rPr>
      </w:pPr>
    </w:p>
    <w:tbl>
      <w:tblPr>
        <w:tblLayout w:type="fixed"/>
        <w:tblInd w:w="300" w:type="dxa"/>
        <w:tblCellMar>
          <w:top w:w="0" w:type="dxa"/>
          <w:left w:w="0" w:type="dxa"/>
          <w:bottom w:w="0" w:type="dxa"/>
          <w:right w:w="0" w:type="dxa"/>
        </w:tblCellMar>
      </w:tblPr>
      <w:tr>
        <w:trPr>
          <w:trHeight w:val="216"/>
        </w:trPr>
        <w:tc>
          <w:tcPr>
            <w:tcW w:w="1880" w:type="dxa"/>
            <w:vAlign w:val="bottom"/>
          </w:tcPr>
          <w:p>
            <w:pPr>
              <w:spacing w:after="0"/>
              <w:rPr>
                <w:sz w:val="20"/>
                <w:szCs w:val="20"/>
                <w:color w:val="auto"/>
              </w:rPr>
            </w:pPr>
            <w:r>
              <w:rPr>
                <w:rFonts w:ascii="Arial" w:cs="Arial" w:eastAsia="Arial" w:hAnsi="Arial"/>
                <w:sz w:val="18"/>
                <w:szCs w:val="18"/>
                <w:color w:val="auto"/>
              </w:rPr>
              <w:t>Large accelerated filed</w:t>
            </w:r>
          </w:p>
        </w:tc>
        <w:tc>
          <w:tcPr>
            <w:tcW w:w="2480" w:type="dxa"/>
            <w:vAlign w:val="bottom"/>
          </w:tcPr>
          <w:p>
            <w:pPr>
              <w:ind w:left="260"/>
              <w:spacing w:after="0" w:line="181" w:lineRule="exact"/>
              <w:rPr>
                <w:sz w:val="20"/>
                <w:szCs w:val="20"/>
                <w:color w:val="auto"/>
              </w:rPr>
            </w:pPr>
            <w:r>
              <w:rPr>
                <w:rFonts w:ascii="MS PGothic" w:cs="MS PGothic" w:eastAsia="MS PGothic" w:hAnsi="MS PGothic"/>
                <w:sz w:val="18"/>
                <w:szCs w:val="18"/>
                <w:color w:val="auto"/>
              </w:rPr>
              <w:t>☒</w:t>
            </w:r>
          </w:p>
        </w:tc>
        <w:tc>
          <w:tcPr>
            <w:tcW w:w="4900" w:type="dxa"/>
            <w:vAlign w:val="bottom"/>
          </w:tcPr>
          <w:p>
            <w:pPr>
              <w:ind w:left="2040"/>
              <w:spacing w:after="0"/>
              <w:rPr>
                <w:sz w:val="20"/>
                <w:szCs w:val="20"/>
                <w:color w:val="auto"/>
              </w:rPr>
            </w:pPr>
            <w:r>
              <w:rPr>
                <w:rFonts w:ascii="Arial" w:cs="Arial" w:eastAsia="Arial" w:hAnsi="Arial"/>
                <w:sz w:val="18"/>
                <w:szCs w:val="18"/>
                <w:color w:val="auto"/>
              </w:rPr>
              <w:t>Accelerated filer</w:t>
            </w:r>
          </w:p>
        </w:tc>
        <w:tc>
          <w:tcPr>
            <w:tcW w:w="1040" w:type="dxa"/>
            <w:vAlign w:val="bottom"/>
          </w:tcPr>
          <w:p>
            <w:pPr>
              <w:ind w:left="88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16"/>
        </w:trPr>
        <w:tc>
          <w:tcPr>
            <w:tcW w:w="1880" w:type="dxa"/>
            <w:vAlign w:val="bottom"/>
          </w:tcPr>
          <w:p>
            <w:pPr>
              <w:spacing w:after="0"/>
              <w:rPr>
                <w:sz w:val="20"/>
                <w:szCs w:val="20"/>
                <w:color w:val="auto"/>
              </w:rPr>
            </w:pPr>
            <w:r>
              <w:rPr>
                <w:rFonts w:ascii="Arial" w:cs="Arial" w:eastAsia="Arial" w:hAnsi="Arial"/>
                <w:sz w:val="18"/>
                <w:szCs w:val="18"/>
                <w:color w:val="auto"/>
              </w:rPr>
              <w:t>Non-accelerated filer</w:t>
            </w:r>
          </w:p>
        </w:tc>
        <w:tc>
          <w:tcPr>
            <w:tcW w:w="2480" w:type="dxa"/>
            <w:vAlign w:val="bottom"/>
          </w:tcPr>
          <w:p>
            <w:pPr>
              <w:ind w:left="260"/>
              <w:spacing w:after="0" w:line="181" w:lineRule="exact"/>
              <w:rPr>
                <w:sz w:val="20"/>
                <w:szCs w:val="20"/>
                <w:color w:val="auto"/>
              </w:rPr>
            </w:pPr>
            <w:r>
              <w:rPr>
                <w:rFonts w:ascii="MS PGothic" w:cs="MS PGothic" w:eastAsia="MS PGothic" w:hAnsi="MS PGothic"/>
                <w:sz w:val="18"/>
                <w:szCs w:val="18"/>
                <w:color w:val="auto"/>
              </w:rPr>
              <w:t>☐</w:t>
            </w:r>
          </w:p>
        </w:tc>
        <w:tc>
          <w:tcPr>
            <w:tcW w:w="4900" w:type="dxa"/>
            <w:vAlign w:val="bottom"/>
          </w:tcPr>
          <w:p>
            <w:pPr>
              <w:ind w:left="2040"/>
              <w:spacing w:after="0"/>
              <w:rPr>
                <w:sz w:val="20"/>
                <w:szCs w:val="20"/>
                <w:color w:val="auto"/>
              </w:rPr>
            </w:pPr>
            <w:r>
              <w:rPr>
                <w:rFonts w:ascii="Arial" w:cs="Arial" w:eastAsia="Arial" w:hAnsi="Arial"/>
                <w:sz w:val="18"/>
                <w:szCs w:val="18"/>
                <w:color w:val="auto"/>
              </w:rPr>
              <w:t>Smaller reporting company</w:t>
            </w:r>
          </w:p>
        </w:tc>
        <w:tc>
          <w:tcPr>
            <w:tcW w:w="1040" w:type="dxa"/>
            <w:vAlign w:val="bottom"/>
          </w:tcPr>
          <w:p>
            <w:pPr>
              <w:ind w:left="88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83"/>
        </w:trPr>
        <w:tc>
          <w:tcPr>
            <w:tcW w:w="1880" w:type="dxa"/>
            <w:vAlign w:val="bottom"/>
          </w:tcPr>
          <w:p>
            <w:pPr>
              <w:spacing w:after="0"/>
              <w:rPr>
                <w:sz w:val="24"/>
                <w:szCs w:val="24"/>
                <w:color w:val="auto"/>
              </w:rPr>
            </w:pPr>
          </w:p>
        </w:tc>
        <w:tc>
          <w:tcPr>
            <w:tcW w:w="2480" w:type="dxa"/>
            <w:vAlign w:val="bottom"/>
          </w:tcPr>
          <w:p>
            <w:pPr>
              <w:spacing w:after="0"/>
              <w:rPr>
                <w:sz w:val="24"/>
                <w:szCs w:val="24"/>
                <w:color w:val="auto"/>
              </w:rPr>
            </w:pPr>
          </w:p>
        </w:tc>
        <w:tc>
          <w:tcPr>
            <w:tcW w:w="4900" w:type="dxa"/>
            <w:vAlign w:val="bottom"/>
          </w:tcPr>
          <w:p>
            <w:pPr>
              <w:ind w:left="2040"/>
              <w:spacing w:after="0"/>
              <w:rPr>
                <w:sz w:val="20"/>
                <w:szCs w:val="20"/>
                <w:color w:val="auto"/>
              </w:rPr>
            </w:pPr>
            <w:r>
              <w:rPr>
                <w:rFonts w:ascii="Arial" w:cs="Arial" w:eastAsia="Arial" w:hAnsi="Arial"/>
                <w:sz w:val="18"/>
                <w:szCs w:val="18"/>
                <w:color w:val="auto"/>
              </w:rPr>
              <w:t>Emerging growth company</w:t>
            </w:r>
          </w:p>
        </w:tc>
        <w:tc>
          <w:tcPr>
            <w:tcW w:w="1040" w:type="dxa"/>
            <w:vAlign w:val="bottom"/>
          </w:tcPr>
          <w:p>
            <w:pPr>
              <w:ind w:left="88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line="182"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7(a)(2)(B) of the Securities Act. </w:t>
      </w:r>
      <w:r>
        <w:rPr>
          <w:rFonts w:ascii="MS PGothic" w:cs="MS PGothic" w:eastAsia="MS PGothic" w:hAnsi="MS PGothic"/>
          <w:sz w:val="18"/>
          <w:szCs w:val="18"/>
          <w:color w:val="auto"/>
        </w:rPr>
        <w:t>☐</w:t>
      </w:r>
    </w:p>
    <w:p>
      <w:pPr>
        <w:spacing w:after="0" w:line="17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CALCULATION OF REGISTRATION FEE</w:t>
      </w:r>
    </w:p>
    <w:p>
      <w:pPr>
        <w:spacing w:after="0" w:line="27" w:lineRule="exact"/>
        <w:rPr>
          <w:sz w:val="24"/>
          <w:szCs w:val="24"/>
          <w:color w:val="auto"/>
        </w:rPr>
      </w:pPr>
    </w:p>
    <w:tbl>
      <w:tblPr>
        <w:tblLayout w:type="fixed"/>
        <w:tblInd w:w="10" w:type="dxa"/>
        <w:tblCellMar>
          <w:top w:w="0" w:type="dxa"/>
          <w:left w:w="0" w:type="dxa"/>
          <w:bottom w:w="0" w:type="dxa"/>
          <w:right w:w="0" w:type="dxa"/>
        </w:tblCellMar>
      </w:tblPr>
      <w:tr>
        <w:trPr>
          <w:trHeight w:val="218"/>
        </w:trPr>
        <w:tc>
          <w:tcPr>
            <w:tcW w:w="2280" w:type="dxa"/>
            <w:vAlign w:val="bottom"/>
            <w:tcBorders>
              <w:top w:val="single" w:sz="8" w:color="00000A"/>
              <w:left w:val="single" w:sz="8" w:color="00000A"/>
              <w:right w:val="single" w:sz="8" w:color="00000A"/>
            </w:tcBorders>
          </w:tcPr>
          <w:p>
            <w:pPr>
              <w:spacing w:after="0"/>
              <w:rPr>
                <w:sz w:val="18"/>
                <w:szCs w:val="18"/>
                <w:color w:val="auto"/>
              </w:rPr>
            </w:pPr>
          </w:p>
        </w:tc>
        <w:tc>
          <w:tcPr>
            <w:tcW w:w="2240" w:type="dxa"/>
            <w:vAlign w:val="bottom"/>
            <w:tcBorders>
              <w:top w:val="single" w:sz="8" w:color="00000A"/>
              <w:right w:val="single" w:sz="8" w:color="00000A"/>
            </w:tcBorders>
          </w:tcPr>
          <w:p>
            <w:pPr>
              <w:spacing w:after="0"/>
              <w:rPr>
                <w:sz w:val="18"/>
                <w:szCs w:val="18"/>
                <w:color w:val="auto"/>
              </w:rPr>
            </w:pPr>
          </w:p>
        </w:tc>
        <w:tc>
          <w:tcPr>
            <w:tcW w:w="2240" w:type="dxa"/>
            <w:vAlign w:val="bottom"/>
            <w:tcBorders>
              <w:top w:val="single" w:sz="8" w:color="00000A"/>
              <w:right w:val="single" w:sz="8" w:color="00000A"/>
            </w:tcBorders>
          </w:tcPr>
          <w:p>
            <w:pPr>
              <w:spacing w:after="0"/>
              <w:rPr>
                <w:sz w:val="18"/>
                <w:szCs w:val="18"/>
                <w:color w:val="auto"/>
              </w:rPr>
            </w:pPr>
          </w:p>
        </w:tc>
        <w:tc>
          <w:tcPr>
            <w:tcW w:w="2240" w:type="dxa"/>
            <w:vAlign w:val="bottom"/>
            <w:tcBorders>
              <w:top w:val="single" w:sz="8" w:color="00000A"/>
              <w:right w:val="single" w:sz="8" w:color="00000A"/>
            </w:tcBorders>
          </w:tcPr>
          <w:p>
            <w:pPr>
              <w:jc w:val="center"/>
              <w:spacing w:after="0"/>
              <w:rPr>
                <w:sz w:val="20"/>
                <w:szCs w:val="20"/>
                <w:color w:val="auto"/>
              </w:rPr>
            </w:pPr>
            <w:r>
              <w:rPr>
                <w:rFonts w:ascii="Arial" w:cs="Arial" w:eastAsia="Arial" w:hAnsi="Arial"/>
                <w:sz w:val="18"/>
                <w:szCs w:val="18"/>
                <w:b w:val="1"/>
                <w:bCs w:val="1"/>
                <w:color w:val="auto"/>
                <w:w w:val="84"/>
              </w:rPr>
              <w:t>Proposed</w:t>
            </w:r>
          </w:p>
        </w:tc>
        <w:tc>
          <w:tcPr>
            <w:tcW w:w="2240" w:type="dxa"/>
            <w:vAlign w:val="bottom"/>
            <w:tcBorders>
              <w:top w:val="single" w:sz="8" w:color="00000A"/>
              <w:right w:val="single" w:sz="8" w:color="00000A"/>
            </w:tcBorders>
          </w:tcPr>
          <w:p>
            <w:pPr>
              <w:spacing w:after="0"/>
              <w:rPr>
                <w:sz w:val="18"/>
                <w:szCs w:val="18"/>
                <w:color w:val="auto"/>
              </w:rPr>
            </w:pPr>
          </w:p>
        </w:tc>
      </w:tr>
      <w:tr>
        <w:trPr>
          <w:trHeight w:val="216"/>
        </w:trPr>
        <w:tc>
          <w:tcPr>
            <w:tcW w:w="2280" w:type="dxa"/>
            <w:vAlign w:val="bottom"/>
            <w:tcBorders>
              <w:left w:val="single" w:sz="8" w:color="00000A"/>
              <w:right w:val="single" w:sz="8" w:color="00000A"/>
            </w:tcBorders>
          </w:tcPr>
          <w:p>
            <w:pPr>
              <w:spacing w:after="0"/>
              <w:rPr>
                <w:sz w:val="18"/>
                <w:szCs w:val="18"/>
                <w:color w:val="auto"/>
              </w:rPr>
            </w:pPr>
          </w:p>
        </w:tc>
        <w:tc>
          <w:tcPr>
            <w:tcW w:w="2240" w:type="dxa"/>
            <w:vAlign w:val="bottom"/>
            <w:tcBorders>
              <w:right w:val="single" w:sz="8" w:color="00000A"/>
            </w:tcBorders>
          </w:tcPr>
          <w:p>
            <w:pPr>
              <w:spacing w:after="0"/>
              <w:rPr>
                <w:sz w:val="18"/>
                <w:szCs w:val="18"/>
                <w:color w:val="auto"/>
              </w:rPr>
            </w:pPr>
          </w:p>
        </w:tc>
        <w:tc>
          <w:tcPr>
            <w:tcW w:w="2240" w:type="dxa"/>
            <w:vAlign w:val="bottom"/>
            <w:tcBorders>
              <w:right w:val="single" w:sz="8" w:color="00000A"/>
            </w:tcBorders>
          </w:tcPr>
          <w:p>
            <w:pPr>
              <w:jc w:val="center"/>
              <w:spacing w:after="0"/>
              <w:rPr>
                <w:sz w:val="20"/>
                <w:szCs w:val="20"/>
                <w:color w:val="auto"/>
              </w:rPr>
            </w:pPr>
            <w:r>
              <w:rPr>
                <w:rFonts w:ascii="Arial" w:cs="Arial" w:eastAsia="Arial" w:hAnsi="Arial"/>
                <w:sz w:val="18"/>
                <w:szCs w:val="18"/>
                <w:b w:val="1"/>
                <w:bCs w:val="1"/>
                <w:color w:val="auto"/>
                <w:w w:val="84"/>
              </w:rPr>
              <w:t>Proposed</w:t>
            </w:r>
          </w:p>
        </w:tc>
        <w:tc>
          <w:tcPr>
            <w:tcW w:w="2240" w:type="dxa"/>
            <w:vAlign w:val="bottom"/>
            <w:tcBorders>
              <w:right w:val="single" w:sz="8" w:color="00000A"/>
            </w:tcBorders>
          </w:tcPr>
          <w:p>
            <w:pPr>
              <w:jc w:val="center"/>
              <w:spacing w:after="0"/>
              <w:rPr>
                <w:sz w:val="20"/>
                <w:szCs w:val="20"/>
                <w:color w:val="auto"/>
              </w:rPr>
            </w:pPr>
            <w:r>
              <w:rPr>
                <w:rFonts w:ascii="Arial" w:cs="Arial" w:eastAsia="Arial" w:hAnsi="Arial"/>
                <w:sz w:val="18"/>
                <w:szCs w:val="18"/>
                <w:b w:val="1"/>
                <w:bCs w:val="1"/>
                <w:color w:val="auto"/>
                <w:w w:val="92"/>
              </w:rPr>
              <w:t>maximum</w:t>
            </w:r>
          </w:p>
        </w:tc>
        <w:tc>
          <w:tcPr>
            <w:tcW w:w="2240" w:type="dxa"/>
            <w:vAlign w:val="bottom"/>
            <w:tcBorders>
              <w:right w:val="single" w:sz="8" w:color="00000A"/>
            </w:tcBorders>
          </w:tcPr>
          <w:p>
            <w:pPr>
              <w:spacing w:after="0"/>
              <w:rPr>
                <w:sz w:val="18"/>
                <w:szCs w:val="18"/>
                <w:color w:val="auto"/>
              </w:rPr>
            </w:pPr>
          </w:p>
        </w:tc>
      </w:tr>
      <w:tr>
        <w:trPr>
          <w:trHeight w:val="216"/>
        </w:trPr>
        <w:tc>
          <w:tcPr>
            <w:tcW w:w="228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18"/>
                <w:szCs w:val="18"/>
                <w:b w:val="1"/>
                <w:bCs w:val="1"/>
                <w:color w:val="auto"/>
                <w:w w:val="89"/>
              </w:rPr>
              <w:t>Title of securities</w:t>
            </w:r>
          </w:p>
        </w:tc>
        <w:tc>
          <w:tcPr>
            <w:tcW w:w="2240" w:type="dxa"/>
            <w:vAlign w:val="bottom"/>
            <w:tcBorders>
              <w:right w:val="single" w:sz="8" w:color="00000A"/>
            </w:tcBorders>
          </w:tcPr>
          <w:p>
            <w:pPr>
              <w:jc w:val="center"/>
              <w:spacing w:after="0"/>
              <w:rPr>
                <w:sz w:val="20"/>
                <w:szCs w:val="20"/>
                <w:color w:val="auto"/>
              </w:rPr>
            </w:pPr>
            <w:r>
              <w:rPr>
                <w:rFonts w:ascii="Arial" w:cs="Arial" w:eastAsia="Arial" w:hAnsi="Arial"/>
                <w:sz w:val="18"/>
                <w:szCs w:val="18"/>
                <w:b w:val="1"/>
                <w:bCs w:val="1"/>
                <w:color w:val="auto"/>
                <w:w w:val="91"/>
              </w:rPr>
              <w:t>Amount to be</w:t>
            </w:r>
          </w:p>
        </w:tc>
        <w:tc>
          <w:tcPr>
            <w:tcW w:w="2240" w:type="dxa"/>
            <w:vAlign w:val="bottom"/>
            <w:tcBorders>
              <w:right w:val="single" w:sz="8" w:color="00000A"/>
            </w:tcBorders>
          </w:tcPr>
          <w:p>
            <w:pPr>
              <w:jc w:val="center"/>
              <w:spacing w:after="0"/>
              <w:rPr>
                <w:sz w:val="20"/>
                <w:szCs w:val="20"/>
                <w:color w:val="auto"/>
              </w:rPr>
            </w:pPr>
            <w:r>
              <w:rPr>
                <w:rFonts w:ascii="Arial" w:cs="Arial" w:eastAsia="Arial" w:hAnsi="Arial"/>
                <w:sz w:val="18"/>
                <w:szCs w:val="18"/>
                <w:b w:val="1"/>
                <w:bCs w:val="1"/>
                <w:color w:val="auto"/>
                <w:w w:val="90"/>
              </w:rPr>
              <w:t>maximum offering</w:t>
            </w:r>
          </w:p>
        </w:tc>
        <w:tc>
          <w:tcPr>
            <w:tcW w:w="2240" w:type="dxa"/>
            <w:vAlign w:val="bottom"/>
            <w:tcBorders>
              <w:right w:val="single" w:sz="8" w:color="00000A"/>
            </w:tcBorders>
          </w:tcPr>
          <w:p>
            <w:pPr>
              <w:jc w:val="center"/>
              <w:spacing w:after="0"/>
              <w:rPr>
                <w:sz w:val="20"/>
                <w:szCs w:val="20"/>
                <w:color w:val="auto"/>
              </w:rPr>
            </w:pPr>
            <w:r>
              <w:rPr>
                <w:rFonts w:ascii="Arial" w:cs="Arial" w:eastAsia="Arial" w:hAnsi="Arial"/>
                <w:sz w:val="18"/>
                <w:szCs w:val="18"/>
                <w:b w:val="1"/>
                <w:bCs w:val="1"/>
                <w:color w:val="auto"/>
                <w:w w:val="88"/>
              </w:rPr>
              <w:t>aggregate offering</w:t>
            </w:r>
          </w:p>
        </w:tc>
        <w:tc>
          <w:tcPr>
            <w:tcW w:w="2240" w:type="dxa"/>
            <w:vAlign w:val="bottom"/>
            <w:tcBorders>
              <w:right w:val="single" w:sz="8" w:color="00000A"/>
            </w:tcBorders>
          </w:tcPr>
          <w:p>
            <w:pPr>
              <w:jc w:val="center"/>
              <w:spacing w:after="0"/>
              <w:rPr>
                <w:sz w:val="20"/>
                <w:szCs w:val="20"/>
                <w:color w:val="auto"/>
              </w:rPr>
            </w:pPr>
            <w:r>
              <w:rPr>
                <w:rFonts w:ascii="Arial" w:cs="Arial" w:eastAsia="Arial" w:hAnsi="Arial"/>
                <w:sz w:val="18"/>
                <w:szCs w:val="18"/>
                <w:b w:val="1"/>
                <w:bCs w:val="1"/>
                <w:color w:val="auto"/>
                <w:w w:val="91"/>
              </w:rPr>
              <w:t>Amount of</w:t>
            </w:r>
          </w:p>
        </w:tc>
      </w:tr>
      <w:tr>
        <w:trPr>
          <w:trHeight w:val="234"/>
        </w:trPr>
        <w:tc>
          <w:tcPr>
            <w:tcW w:w="228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18"/>
                <w:szCs w:val="18"/>
                <w:b w:val="1"/>
                <w:bCs w:val="1"/>
                <w:color w:val="auto"/>
                <w:w w:val="87"/>
              </w:rPr>
              <w:t>to be registered</w:t>
            </w:r>
          </w:p>
        </w:tc>
        <w:tc>
          <w:tcPr>
            <w:tcW w:w="2240" w:type="dxa"/>
            <w:vAlign w:val="bottom"/>
            <w:tcBorders>
              <w:right w:val="single" w:sz="8" w:color="00000A"/>
            </w:tcBorders>
          </w:tcPr>
          <w:p>
            <w:pPr>
              <w:jc w:val="center"/>
              <w:spacing w:after="0"/>
              <w:rPr>
                <w:sz w:val="20"/>
                <w:szCs w:val="20"/>
                <w:color w:val="auto"/>
              </w:rPr>
            </w:pPr>
            <w:r>
              <w:rPr>
                <w:rFonts w:ascii="Arial" w:cs="Arial" w:eastAsia="Arial" w:hAnsi="Arial"/>
                <w:sz w:val="18"/>
                <w:szCs w:val="18"/>
                <w:b w:val="1"/>
                <w:bCs w:val="1"/>
                <w:color w:val="auto"/>
                <w:w w:val="89"/>
              </w:rPr>
              <w:t>registered</w:t>
            </w:r>
          </w:p>
        </w:tc>
        <w:tc>
          <w:tcPr>
            <w:tcW w:w="2240" w:type="dxa"/>
            <w:vAlign w:val="bottom"/>
            <w:tcBorders>
              <w:right w:val="single" w:sz="8" w:color="00000A"/>
            </w:tcBorders>
          </w:tcPr>
          <w:p>
            <w:pPr>
              <w:jc w:val="center"/>
              <w:spacing w:after="0"/>
              <w:rPr>
                <w:sz w:val="20"/>
                <w:szCs w:val="20"/>
                <w:color w:val="auto"/>
              </w:rPr>
            </w:pPr>
            <w:r>
              <w:rPr>
                <w:rFonts w:ascii="Arial" w:cs="Arial" w:eastAsia="Arial" w:hAnsi="Arial"/>
                <w:sz w:val="18"/>
                <w:szCs w:val="18"/>
                <w:b w:val="1"/>
                <w:bCs w:val="1"/>
                <w:color w:val="auto"/>
                <w:w w:val="91"/>
              </w:rPr>
              <w:t>price per share(1)</w:t>
            </w:r>
          </w:p>
        </w:tc>
        <w:tc>
          <w:tcPr>
            <w:tcW w:w="2240" w:type="dxa"/>
            <w:vAlign w:val="bottom"/>
            <w:tcBorders>
              <w:right w:val="single" w:sz="8" w:color="00000A"/>
            </w:tcBorders>
          </w:tcPr>
          <w:p>
            <w:pPr>
              <w:jc w:val="center"/>
              <w:spacing w:after="0"/>
              <w:rPr>
                <w:sz w:val="20"/>
                <w:szCs w:val="20"/>
                <w:color w:val="auto"/>
              </w:rPr>
            </w:pPr>
            <w:r>
              <w:rPr>
                <w:rFonts w:ascii="Arial" w:cs="Arial" w:eastAsia="Arial" w:hAnsi="Arial"/>
                <w:sz w:val="18"/>
                <w:szCs w:val="18"/>
                <w:b w:val="1"/>
                <w:bCs w:val="1"/>
                <w:color w:val="auto"/>
                <w:w w:val="92"/>
              </w:rPr>
              <w:t>price(1)</w:t>
            </w:r>
          </w:p>
        </w:tc>
        <w:tc>
          <w:tcPr>
            <w:tcW w:w="2240" w:type="dxa"/>
            <w:vAlign w:val="bottom"/>
            <w:tcBorders>
              <w:right w:val="single" w:sz="8" w:color="00000A"/>
            </w:tcBorders>
          </w:tcPr>
          <w:p>
            <w:pPr>
              <w:jc w:val="center"/>
              <w:spacing w:after="0"/>
              <w:rPr>
                <w:sz w:val="20"/>
                <w:szCs w:val="20"/>
                <w:color w:val="auto"/>
              </w:rPr>
            </w:pPr>
            <w:r>
              <w:rPr>
                <w:rFonts w:ascii="Arial" w:cs="Arial" w:eastAsia="Arial" w:hAnsi="Arial"/>
                <w:sz w:val="18"/>
                <w:szCs w:val="18"/>
                <w:b w:val="1"/>
                <w:bCs w:val="1"/>
                <w:color w:val="auto"/>
                <w:w w:val="89"/>
              </w:rPr>
              <w:t>registration fee</w:t>
            </w:r>
          </w:p>
        </w:tc>
      </w:tr>
      <w:tr>
        <w:trPr>
          <w:trHeight w:val="27"/>
        </w:trPr>
        <w:tc>
          <w:tcPr>
            <w:tcW w:w="2280" w:type="dxa"/>
            <w:vAlign w:val="bottom"/>
            <w:tcBorders>
              <w:left w:val="single" w:sz="8" w:color="00000A"/>
              <w:bottom w:val="single" w:sz="8" w:color="00000A"/>
              <w:right w:val="single" w:sz="8" w:color="00000A"/>
            </w:tcBorders>
          </w:tcPr>
          <w:p>
            <w:pPr>
              <w:spacing w:after="0"/>
              <w:rPr>
                <w:sz w:val="2"/>
                <w:szCs w:val="2"/>
                <w:color w:val="auto"/>
              </w:rPr>
            </w:pPr>
          </w:p>
        </w:tc>
        <w:tc>
          <w:tcPr>
            <w:tcW w:w="2240" w:type="dxa"/>
            <w:vAlign w:val="bottom"/>
            <w:tcBorders>
              <w:bottom w:val="single" w:sz="8" w:color="00000A"/>
              <w:right w:val="single" w:sz="8" w:color="00000A"/>
            </w:tcBorders>
          </w:tcPr>
          <w:p>
            <w:pPr>
              <w:spacing w:after="0"/>
              <w:rPr>
                <w:sz w:val="2"/>
                <w:szCs w:val="2"/>
                <w:color w:val="auto"/>
              </w:rPr>
            </w:pPr>
          </w:p>
        </w:tc>
        <w:tc>
          <w:tcPr>
            <w:tcW w:w="2240" w:type="dxa"/>
            <w:vAlign w:val="bottom"/>
            <w:tcBorders>
              <w:bottom w:val="single" w:sz="8" w:color="00000A"/>
              <w:right w:val="single" w:sz="8" w:color="00000A"/>
            </w:tcBorders>
          </w:tcPr>
          <w:p>
            <w:pPr>
              <w:spacing w:after="0"/>
              <w:rPr>
                <w:sz w:val="2"/>
                <w:szCs w:val="2"/>
                <w:color w:val="auto"/>
              </w:rPr>
            </w:pPr>
          </w:p>
        </w:tc>
        <w:tc>
          <w:tcPr>
            <w:tcW w:w="2240" w:type="dxa"/>
            <w:vAlign w:val="bottom"/>
            <w:tcBorders>
              <w:bottom w:val="single" w:sz="8" w:color="00000A"/>
              <w:right w:val="single" w:sz="8" w:color="00000A"/>
            </w:tcBorders>
          </w:tcPr>
          <w:p>
            <w:pPr>
              <w:spacing w:after="0"/>
              <w:rPr>
                <w:sz w:val="2"/>
                <w:szCs w:val="2"/>
                <w:color w:val="auto"/>
              </w:rPr>
            </w:pPr>
          </w:p>
        </w:tc>
        <w:tc>
          <w:tcPr>
            <w:tcW w:w="2240" w:type="dxa"/>
            <w:vAlign w:val="bottom"/>
            <w:tcBorders>
              <w:bottom w:val="single" w:sz="8" w:color="00000A"/>
              <w:right w:val="single" w:sz="8" w:color="00000A"/>
            </w:tcBorders>
          </w:tcPr>
          <w:p>
            <w:pPr>
              <w:spacing w:after="0"/>
              <w:rPr>
                <w:sz w:val="2"/>
                <w:szCs w:val="2"/>
                <w:color w:val="auto"/>
              </w:rPr>
            </w:pPr>
          </w:p>
        </w:tc>
      </w:tr>
      <w:tr>
        <w:trPr>
          <w:trHeight w:val="222"/>
        </w:trPr>
        <w:tc>
          <w:tcPr>
            <w:tcW w:w="2280" w:type="dxa"/>
            <w:vAlign w:val="bottom"/>
            <w:tcBorders>
              <w:left w:val="single" w:sz="8" w:color="00000A"/>
              <w:right w:val="single" w:sz="8" w:color="00000A"/>
            </w:tcBorders>
          </w:tcPr>
          <w:p>
            <w:pPr>
              <w:ind w:left="60"/>
              <w:spacing w:after="0"/>
              <w:rPr>
                <w:sz w:val="20"/>
                <w:szCs w:val="20"/>
                <w:color w:val="auto"/>
              </w:rPr>
            </w:pPr>
            <w:r>
              <w:rPr>
                <w:rFonts w:ascii="Arial" w:cs="Arial" w:eastAsia="Arial" w:hAnsi="Arial"/>
                <w:sz w:val="18"/>
                <w:szCs w:val="18"/>
                <w:color w:val="auto"/>
              </w:rPr>
              <w:t>Common Stock, par value</w:t>
            </w:r>
          </w:p>
        </w:tc>
        <w:tc>
          <w:tcPr>
            <w:tcW w:w="2240" w:type="dxa"/>
            <w:vAlign w:val="bottom"/>
            <w:tcBorders>
              <w:right w:val="single" w:sz="8" w:color="00000A"/>
            </w:tcBorders>
          </w:tcPr>
          <w:p>
            <w:pPr>
              <w:spacing w:after="0"/>
              <w:rPr>
                <w:sz w:val="19"/>
                <w:szCs w:val="19"/>
                <w:color w:val="auto"/>
              </w:rPr>
            </w:pPr>
          </w:p>
        </w:tc>
        <w:tc>
          <w:tcPr>
            <w:tcW w:w="2240" w:type="dxa"/>
            <w:vAlign w:val="bottom"/>
            <w:tcBorders>
              <w:right w:val="single" w:sz="8" w:color="00000A"/>
            </w:tcBorders>
          </w:tcPr>
          <w:p>
            <w:pPr>
              <w:spacing w:after="0"/>
              <w:rPr>
                <w:sz w:val="19"/>
                <w:szCs w:val="19"/>
                <w:color w:val="auto"/>
              </w:rPr>
            </w:pPr>
          </w:p>
        </w:tc>
        <w:tc>
          <w:tcPr>
            <w:tcW w:w="2240" w:type="dxa"/>
            <w:vAlign w:val="bottom"/>
            <w:tcBorders>
              <w:right w:val="single" w:sz="8" w:color="00000A"/>
            </w:tcBorders>
          </w:tcPr>
          <w:p>
            <w:pPr>
              <w:spacing w:after="0"/>
              <w:rPr>
                <w:sz w:val="19"/>
                <w:szCs w:val="19"/>
                <w:color w:val="auto"/>
              </w:rPr>
            </w:pPr>
          </w:p>
        </w:tc>
        <w:tc>
          <w:tcPr>
            <w:tcW w:w="2240" w:type="dxa"/>
            <w:vAlign w:val="bottom"/>
            <w:tcBorders>
              <w:right w:val="single" w:sz="8" w:color="00000A"/>
            </w:tcBorders>
          </w:tcPr>
          <w:p>
            <w:pPr>
              <w:spacing w:after="0"/>
              <w:rPr>
                <w:sz w:val="19"/>
                <w:szCs w:val="19"/>
                <w:color w:val="auto"/>
              </w:rPr>
            </w:pPr>
          </w:p>
        </w:tc>
      </w:tr>
      <w:tr>
        <w:trPr>
          <w:trHeight w:val="230"/>
        </w:trPr>
        <w:tc>
          <w:tcPr>
            <w:tcW w:w="2280" w:type="dxa"/>
            <w:vAlign w:val="bottom"/>
            <w:tcBorders>
              <w:left w:val="single" w:sz="8" w:color="00000A"/>
              <w:right w:val="single" w:sz="8" w:color="00000A"/>
            </w:tcBorders>
          </w:tcPr>
          <w:p>
            <w:pPr>
              <w:ind w:left="60"/>
              <w:spacing w:after="0"/>
              <w:rPr>
                <w:sz w:val="20"/>
                <w:szCs w:val="20"/>
                <w:color w:val="auto"/>
              </w:rPr>
            </w:pPr>
            <w:r>
              <w:rPr>
                <w:rFonts w:ascii="Arial" w:cs="Arial" w:eastAsia="Arial" w:hAnsi="Arial"/>
                <w:sz w:val="18"/>
                <w:szCs w:val="18"/>
                <w:color w:val="auto"/>
              </w:rPr>
              <w:t>$0.01 per share</w:t>
            </w:r>
          </w:p>
        </w:tc>
        <w:tc>
          <w:tcPr>
            <w:tcW w:w="2240" w:type="dxa"/>
            <w:vAlign w:val="bottom"/>
            <w:tcBorders>
              <w:right w:val="single" w:sz="8" w:color="00000A"/>
            </w:tcBorders>
          </w:tcPr>
          <w:p>
            <w:pPr>
              <w:jc w:val="center"/>
              <w:spacing w:after="0"/>
              <w:rPr>
                <w:sz w:val="20"/>
                <w:szCs w:val="20"/>
                <w:color w:val="auto"/>
              </w:rPr>
            </w:pPr>
            <w:r>
              <w:rPr>
                <w:rFonts w:ascii="Arial" w:cs="Arial" w:eastAsia="Arial" w:hAnsi="Arial"/>
                <w:sz w:val="18"/>
                <w:szCs w:val="18"/>
                <w:color w:val="auto"/>
                <w:w w:val="91"/>
              </w:rPr>
              <w:t>5,000,000(2)(3)</w:t>
            </w:r>
          </w:p>
        </w:tc>
        <w:tc>
          <w:tcPr>
            <w:tcW w:w="2240" w:type="dxa"/>
            <w:vAlign w:val="bottom"/>
            <w:tcBorders>
              <w:right w:val="single" w:sz="8" w:color="00000A"/>
            </w:tcBorders>
          </w:tcPr>
          <w:p>
            <w:pPr>
              <w:jc w:val="center"/>
              <w:spacing w:after="0"/>
              <w:rPr>
                <w:sz w:val="20"/>
                <w:szCs w:val="20"/>
                <w:color w:val="auto"/>
              </w:rPr>
            </w:pPr>
            <w:r>
              <w:rPr>
                <w:rFonts w:ascii="Arial" w:cs="Arial" w:eastAsia="Arial" w:hAnsi="Arial"/>
                <w:sz w:val="18"/>
                <w:szCs w:val="18"/>
                <w:color w:val="auto"/>
                <w:w w:val="90"/>
              </w:rPr>
              <w:t>$44.30</w:t>
            </w:r>
          </w:p>
        </w:tc>
        <w:tc>
          <w:tcPr>
            <w:tcW w:w="2240" w:type="dxa"/>
            <w:vAlign w:val="bottom"/>
            <w:tcBorders>
              <w:right w:val="single" w:sz="8" w:color="00000A"/>
            </w:tcBorders>
          </w:tcPr>
          <w:p>
            <w:pPr>
              <w:jc w:val="right"/>
              <w:ind w:right="550"/>
              <w:spacing w:after="0"/>
              <w:rPr>
                <w:sz w:val="20"/>
                <w:szCs w:val="20"/>
                <w:color w:val="auto"/>
              </w:rPr>
            </w:pPr>
            <w:r>
              <w:rPr>
                <w:rFonts w:ascii="Arial" w:cs="Arial" w:eastAsia="Arial" w:hAnsi="Arial"/>
                <w:sz w:val="18"/>
                <w:szCs w:val="18"/>
                <w:color w:val="auto"/>
              </w:rPr>
              <w:t>$221,500,000</w:t>
            </w:r>
          </w:p>
        </w:tc>
        <w:tc>
          <w:tcPr>
            <w:tcW w:w="2240" w:type="dxa"/>
            <w:vAlign w:val="bottom"/>
            <w:tcBorders>
              <w:right w:val="single" w:sz="8" w:color="00000A"/>
            </w:tcBorders>
          </w:tcPr>
          <w:p>
            <w:pPr>
              <w:jc w:val="center"/>
              <w:spacing w:after="0"/>
              <w:rPr>
                <w:sz w:val="20"/>
                <w:szCs w:val="20"/>
                <w:color w:val="auto"/>
              </w:rPr>
            </w:pPr>
            <w:r>
              <w:rPr>
                <w:rFonts w:ascii="Arial" w:cs="Arial" w:eastAsia="Arial" w:hAnsi="Arial"/>
                <w:sz w:val="18"/>
                <w:szCs w:val="18"/>
                <w:color w:val="auto"/>
                <w:w w:val="90"/>
              </w:rPr>
              <w:t>$28,750.70</w:t>
            </w:r>
          </w:p>
        </w:tc>
      </w:tr>
      <w:tr>
        <w:trPr>
          <w:trHeight w:val="27"/>
        </w:trPr>
        <w:tc>
          <w:tcPr>
            <w:tcW w:w="2280" w:type="dxa"/>
            <w:vAlign w:val="bottom"/>
            <w:tcBorders>
              <w:left w:val="single" w:sz="8" w:color="00000A"/>
              <w:bottom w:val="single" w:sz="8" w:color="00000A"/>
              <w:right w:val="single" w:sz="8" w:color="00000A"/>
            </w:tcBorders>
          </w:tcPr>
          <w:p>
            <w:pPr>
              <w:spacing w:after="0"/>
              <w:rPr>
                <w:sz w:val="2"/>
                <w:szCs w:val="2"/>
                <w:color w:val="auto"/>
              </w:rPr>
            </w:pPr>
          </w:p>
        </w:tc>
        <w:tc>
          <w:tcPr>
            <w:tcW w:w="2240" w:type="dxa"/>
            <w:vAlign w:val="bottom"/>
            <w:tcBorders>
              <w:bottom w:val="single" w:sz="8" w:color="00000A"/>
              <w:right w:val="single" w:sz="8" w:color="00000A"/>
            </w:tcBorders>
          </w:tcPr>
          <w:p>
            <w:pPr>
              <w:spacing w:after="0"/>
              <w:rPr>
                <w:sz w:val="2"/>
                <w:szCs w:val="2"/>
                <w:color w:val="auto"/>
              </w:rPr>
            </w:pPr>
          </w:p>
        </w:tc>
        <w:tc>
          <w:tcPr>
            <w:tcW w:w="2240" w:type="dxa"/>
            <w:vAlign w:val="bottom"/>
            <w:tcBorders>
              <w:bottom w:val="single" w:sz="8" w:color="00000A"/>
              <w:right w:val="single" w:sz="8" w:color="00000A"/>
            </w:tcBorders>
          </w:tcPr>
          <w:p>
            <w:pPr>
              <w:spacing w:after="0"/>
              <w:rPr>
                <w:sz w:val="2"/>
                <w:szCs w:val="2"/>
                <w:color w:val="auto"/>
              </w:rPr>
            </w:pPr>
          </w:p>
        </w:tc>
        <w:tc>
          <w:tcPr>
            <w:tcW w:w="2240" w:type="dxa"/>
            <w:vAlign w:val="bottom"/>
            <w:tcBorders>
              <w:bottom w:val="single" w:sz="8" w:color="00000A"/>
              <w:right w:val="single" w:sz="8" w:color="00000A"/>
            </w:tcBorders>
          </w:tcPr>
          <w:p>
            <w:pPr>
              <w:spacing w:after="0"/>
              <w:rPr>
                <w:sz w:val="2"/>
                <w:szCs w:val="2"/>
                <w:color w:val="auto"/>
              </w:rPr>
            </w:pPr>
          </w:p>
        </w:tc>
        <w:tc>
          <w:tcPr>
            <w:tcW w:w="2240" w:type="dxa"/>
            <w:vAlign w:val="bottom"/>
            <w:tcBorders>
              <w:bottom w:val="single" w:sz="8" w:color="00000A"/>
              <w:right w:val="single" w:sz="8" w:color="00000A"/>
            </w:tcBorders>
          </w:tcPr>
          <w:p>
            <w:pPr>
              <w:spacing w:after="0"/>
              <w:rPr>
                <w:sz w:val="2"/>
                <w:szCs w:val="2"/>
                <w:color w:val="auto"/>
              </w:rPr>
            </w:pPr>
          </w:p>
        </w:tc>
      </w:tr>
    </w:tbl>
    <w:p>
      <w:pPr>
        <w:spacing w:after="0" w:line="202" w:lineRule="exact"/>
        <w:rPr>
          <w:sz w:val="24"/>
          <w:szCs w:val="24"/>
          <w:color w:val="auto"/>
        </w:rPr>
      </w:pPr>
    </w:p>
    <w:p>
      <w:pPr>
        <w:ind w:left="820" w:right="80" w:hanging="407"/>
        <w:spacing w:after="0" w:line="263" w:lineRule="auto"/>
        <w:tabs>
          <w:tab w:leader="none" w:pos="820" w:val="left"/>
        </w:tabs>
        <w:numPr>
          <w:ilvl w:val="0"/>
          <w:numId w:val="1"/>
        </w:numPr>
        <w:rPr>
          <w:rFonts w:ascii="Arial" w:cs="Arial" w:eastAsia="Arial" w:hAnsi="Arial"/>
          <w:sz w:val="18"/>
          <w:szCs w:val="18"/>
          <w:color w:val="auto"/>
        </w:rPr>
      </w:pPr>
      <w:r>
        <w:rPr>
          <w:rFonts w:ascii="Arial" w:cs="Arial" w:eastAsia="Arial" w:hAnsi="Arial"/>
          <w:sz w:val="18"/>
          <w:szCs w:val="18"/>
          <w:color w:val="auto"/>
        </w:rPr>
        <w:t>Estimated solely for the purpose of calculating the registration fee pursuant to Rule 457(c) and Rule 457(h) under the Securities Act of 1933, as amended (the “Securities Act”) based upon the average of the high and low sales prices of the shares of common stock of Principal Financial Group, Inc. (the “Registrant”) as reported on the Nasdaq Global Select Market on July 27, 2020.</w:t>
      </w:r>
    </w:p>
    <w:p>
      <w:pPr>
        <w:spacing w:after="0" w:line="183" w:lineRule="exact"/>
        <w:rPr>
          <w:rFonts w:ascii="Arial" w:cs="Arial" w:eastAsia="Arial" w:hAnsi="Arial"/>
          <w:sz w:val="18"/>
          <w:szCs w:val="18"/>
          <w:color w:val="auto"/>
        </w:rPr>
      </w:pPr>
    </w:p>
    <w:p>
      <w:pPr>
        <w:ind w:left="820" w:right="80" w:hanging="407"/>
        <w:spacing w:after="0" w:line="342" w:lineRule="auto"/>
        <w:tabs>
          <w:tab w:leader="none" w:pos="820" w:val="left"/>
        </w:tabs>
        <w:numPr>
          <w:ilvl w:val="0"/>
          <w:numId w:val="1"/>
        </w:numPr>
        <w:rPr>
          <w:rFonts w:ascii="Arial" w:cs="Arial" w:eastAsia="Arial" w:hAnsi="Arial"/>
          <w:sz w:val="16"/>
          <w:szCs w:val="16"/>
          <w:color w:val="auto"/>
        </w:rPr>
      </w:pPr>
      <w:r>
        <w:rPr>
          <w:rFonts w:ascii="Arial" w:cs="Arial" w:eastAsia="Arial" w:hAnsi="Arial"/>
          <w:sz w:val="16"/>
          <w:szCs w:val="16"/>
          <w:color w:val="auto"/>
        </w:rPr>
        <w:t>In addition, pursuant to Rule 416(a) under the Securities Act, this Registration Statement includes an indeterminate number of additional shares as may be issuable as a result of a stock split, stock dividend or similar adjustment of the outstanding common shares of the Registrant.</w:t>
      </w:r>
    </w:p>
    <w:p>
      <w:pPr>
        <w:spacing w:after="0" w:line="123" w:lineRule="exact"/>
        <w:rPr>
          <w:rFonts w:ascii="Arial" w:cs="Arial" w:eastAsia="Arial" w:hAnsi="Arial"/>
          <w:sz w:val="16"/>
          <w:szCs w:val="16"/>
          <w:color w:val="auto"/>
        </w:rPr>
      </w:pPr>
    </w:p>
    <w:p>
      <w:pPr>
        <w:ind w:left="820" w:hanging="407"/>
        <w:spacing w:after="0" w:line="277" w:lineRule="auto"/>
        <w:tabs>
          <w:tab w:leader="none" w:pos="820" w:val="left"/>
        </w:tabs>
        <w:numPr>
          <w:ilvl w:val="0"/>
          <w:numId w:val="1"/>
        </w:numPr>
        <w:rPr>
          <w:rFonts w:ascii="Arial" w:cs="Arial" w:eastAsia="Arial" w:hAnsi="Arial"/>
          <w:sz w:val="18"/>
          <w:szCs w:val="18"/>
          <w:color w:val="auto"/>
        </w:rPr>
      </w:pPr>
      <w:r>
        <w:rPr>
          <w:rFonts w:ascii="Arial" w:cs="Arial" w:eastAsia="Arial" w:hAnsi="Arial"/>
          <w:sz w:val="18"/>
          <w:szCs w:val="18"/>
          <w:color w:val="auto"/>
        </w:rPr>
        <w:t>Reflects 5,000,000 additional shares authorized for issuance under the Principal Financial Group, Inc. Employee Stock Purchase Plan (Amended and Restated as of November 25,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117475</wp:posOffset>
            </wp:positionV>
            <wp:extent cx="71323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134620</wp:posOffset>
            </wp:positionV>
            <wp:extent cx="7132320" cy="260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571500</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476" w:right="339" w:bottom="1440" w:gutter="0" w:footer="0" w:header="0"/>
        </w:sectPr>
      </w:pPr>
    </w:p>
    <w:bookmarkStart w:id="1" w:name="page2"/>
    <w:bookmarkEnd w:id="1"/>
    <w:p>
      <w:pPr>
        <w:jc w:val="center"/>
        <w:ind w:right="-19"/>
        <w:spacing w:after="0"/>
        <w:rPr>
          <w:sz w:val="20"/>
          <w:szCs w:val="20"/>
          <w:color w:val="auto"/>
        </w:rPr>
      </w:pPr>
      <w:r>
        <w:rPr>
          <w:rFonts w:ascii="Arial" w:cs="Arial" w:eastAsia="Arial" w:hAnsi="Arial"/>
          <w:sz w:val="18"/>
          <w:szCs w:val="18"/>
          <w:b w:val="1"/>
          <w:bCs w:val="1"/>
          <w:color w:val="auto"/>
        </w:rPr>
        <w:t>EXPLANATORY NOTE</w:t>
      </w:r>
    </w:p>
    <w:p>
      <w:pPr>
        <w:spacing w:after="0" w:line="229" w:lineRule="exact"/>
        <w:rPr>
          <w:sz w:val="20"/>
          <w:szCs w:val="20"/>
          <w:color w:val="auto"/>
        </w:rPr>
      </w:pPr>
    </w:p>
    <w:p>
      <w:pPr>
        <w:ind w:right="320" w:firstLine="648"/>
        <w:spacing w:after="0" w:line="342" w:lineRule="auto"/>
        <w:rPr>
          <w:sz w:val="20"/>
          <w:szCs w:val="20"/>
          <w:color w:val="auto"/>
        </w:rPr>
      </w:pPr>
      <w:r>
        <w:rPr>
          <w:rFonts w:ascii="Arial" w:cs="Arial" w:eastAsia="Arial" w:hAnsi="Arial"/>
          <w:sz w:val="16"/>
          <w:szCs w:val="16"/>
          <w:color w:val="auto"/>
        </w:rPr>
        <w:t>This Registration Statement is being filed for the purposes of registering 5,000,000 additional shares of common stock authorized for issuance pursuant to the ESPP, which was approved by the Registrant’s shareholders at the annual meeting of shareholders held on May 19, 2020.</w:t>
      </w:r>
    </w:p>
    <w:p>
      <w:pPr>
        <w:spacing w:after="0" w:line="12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 I</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INFORMATION REQUIRED IN THE SECTION 10(a) PROSPECTUS</w:t>
      </w:r>
    </w:p>
    <w:p>
      <w:pPr>
        <w:spacing w:after="0" w:line="229" w:lineRule="exact"/>
        <w:rPr>
          <w:sz w:val="20"/>
          <w:szCs w:val="20"/>
          <w:color w:val="auto"/>
        </w:rPr>
      </w:pPr>
    </w:p>
    <w:p>
      <w:pPr>
        <w:ind w:firstLine="810"/>
        <w:spacing w:after="0" w:line="259" w:lineRule="auto"/>
        <w:rPr>
          <w:sz w:val="20"/>
          <w:szCs w:val="20"/>
          <w:color w:val="auto"/>
        </w:rPr>
      </w:pPr>
      <w:r>
        <w:rPr>
          <w:rFonts w:ascii="Arial" w:cs="Arial" w:eastAsia="Arial" w:hAnsi="Arial"/>
          <w:sz w:val="18"/>
          <w:szCs w:val="18"/>
          <w:color w:val="auto"/>
        </w:rPr>
        <w:t>As permitted by Part I of Form S-8, this Registration Statement omits the information specified in Part I. The documents containing the information specified in Part I will be delivered to the participants in the plans covered by this Registration Statement, as required by Rule 428(b) under the Securities Act. Such documents are not being filed with the Securities and Exchange Commission (the “Commission”) as part of this Registration Statement or as prospectuses or prospectus supplements pursuant to Rule 424 under the Securities Act.</w:t>
      </w:r>
    </w:p>
    <w:p>
      <w:pPr>
        <w:spacing w:after="0" w:line="18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 II</w:t>
      </w:r>
    </w:p>
    <w:p>
      <w:pPr>
        <w:spacing w:after="0" w:line="225" w:lineRule="exact"/>
        <w:rPr>
          <w:sz w:val="20"/>
          <w:szCs w:val="20"/>
          <w:color w:val="auto"/>
        </w:rPr>
      </w:pPr>
    </w:p>
    <w:p>
      <w:pPr>
        <w:ind w:left="2820"/>
        <w:spacing w:after="0"/>
        <w:rPr>
          <w:sz w:val="20"/>
          <w:szCs w:val="20"/>
          <w:color w:val="auto"/>
        </w:rPr>
      </w:pPr>
      <w:r>
        <w:rPr>
          <w:rFonts w:ascii="Arial" w:cs="Arial" w:eastAsia="Arial" w:hAnsi="Arial"/>
          <w:sz w:val="18"/>
          <w:szCs w:val="18"/>
          <w:b w:val="1"/>
          <w:bCs w:val="1"/>
          <w:color w:val="auto"/>
        </w:rPr>
        <w:t>INFORMATION REQUIRED IN THE REGISTRATION STATEMENT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Incorporation of Documents by Reference</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documents are incorporated by reference:</w:t>
      </w:r>
    </w:p>
    <w:p>
      <w:pPr>
        <w:spacing w:after="0" w:line="225" w:lineRule="exact"/>
        <w:rPr>
          <w:sz w:val="20"/>
          <w:szCs w:val="20"/>
          <w:color w:val="auto"/>
        </w:rPr>
      </w:pPr>
    </w:p>
    <w:p>
      <w:pPr>
        <w:ind w:left="820" w:right="260" w:hanging="407"/>
        <w:spacing w:after="0" w:line="263" w:lineRule="auto"/>
        <w:tabs>
          <w:tab w:leader="none" w:pos="820" w:val="left"/>
        </w:tabs>
        <w:numPr>
          <w:ilvl w:val="0"/>
          <w:numId w:val="2"/>
        </w:numPr>
        <w:rPr>
          <w:rFonts w:ascii="Arial" w:cs="Arial" w:eastAsia="Arial" w:hAnsi="Arial"/>
          <w:sz w:val="18"/>
          <w:szCs w:val="18"/>
          <w:color w:val="0000EE"/>
        </w:rPr>
      </w:pPr>
      <w:r>
        <w:rPr>
          <w:rFonts w:ascii="Arial" w:cs="Arial" w:eastAsia="Arial" w:hAnsi="Arial"/>
          <w:sz w:val="18"/>
          <w:szCs w:val="18"/>
          <w:color w:val="auto"/>
        </w:rPr>
        <w:t xml:space="preserve">The Registrant’s </w:t>
      </w:r>
      <w:hyperlink r:id="rId15">
        <w:r>
          <w:rPr>
            <w:rFonts w:ascii="Arial" w:cs="Arial" w:eastAsia="Arial" w:hAnsi="Arial"/>
            <w:sz w:val="18"/>
            <w:szCs w:val="18"/>
            <w:u w:val="single" w:color="auto"/>
            <w:color w:val="0000EE"/>
          </w:rPr>
          <w:t>Annual Report on Form 10-K for the year ended December 31, 2019 (filed February 14, 2020)</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 xml:space="preserve">(the “2019 Annual Report”), </w:t>
      </w:r>
      <w:hyperlink r:id="rId16">
        <w:r>
          <w:rPr>
            <w:rFonts w:ascii="Arial" w:cs="Arial" w:eastAsia="Arial" w:hAnsi="Arial"/>
            <w:sz w:val="18"/>
            <w:szCs w:val="18"/>
            <w:color w:val="auto"/>
          </w:rPr>
          <w:t xml:space="preserve">which incorporates by reference certain portions of the Registrant’s </w:t>
        </w:r>
        <w:r>
          <w:rPr>
            <w:rFonts w:ascii="Arial" w:cs="Arial" w:eastAsia="Arial" w:hAnsi="Arial"/>
            <w:sz w:val="18"/>
            <w:szCs w:val="18"/>
            <w:u w:val="single" w:color="auto"/>
            <w:color w:val="0000EE"/>
          </w:rPr>
          <w:t>definitive proxy statement for the Registrant’s 2020 Annual Meeting of</w:t>
        </w:r>
      </w:hyperlink>
      <w:r>
        <w:rPr>
          <w:rFonts w:ascii="Arial" w:cs="Arial" w:eastAsia="Arial" w:hAnsi="Arial"/>
          <w:sz w:val="18"/>
          <w:szCs w:val="18"/>
          <w:color w:val="auto"/>
        </w:rPr>
        <w:t xml:space="preserve"> </w:t>
      </w:r>
      <w:hyperlink r:id="rId16">
        <w:r>
          <w:rPr>
            <w:rFonts w:ascii="Arial" w:cs="Arial" w:eastAsia="Arial" w:hAnsi="Arial"/>
            <w:sz w:val="18"/>
            <w:szCs w:val="18"/>
            <w:u w:val="single" w:color="auto"/>
            <w:color w:val="0000EE"/>
          </w:rPr>
          <w:t>Shareholders filed on April 6, 2020</w:t>
        </w:r>
        <w:r>
          <w:rPr>
            <w:rFonts w:ascii="Arial" w:cs="Arial" w:eastAsia="Arial" w:hAnsi="Arial"/>
            <w:sz w:val="18"/>
            <w:szCs w:val="18"/>
            <w:color w:val="000000"/>
          </w:rPr>
          <w:t>, incorporated by reference in the 2019 Annual Report;</w:t>
        </w:r>
      </w:hyperlink>
    </w:p>
    <w:p>
      <w:pPr>
        <w:spacing w:after="0" w:line="183" w:lineRule="exact"/>
        <w:rPr>
          <w:rFonts w:ascii="Arial" w:cs="Arial" w:eastAsia="Arial" w:hAnsi="Arial"/>
          <w:sz w:val="18"/>
          <w:szCs w:val="18"/>
          <w:color w:val="0000EE"/>
        </w:rPr>
      </w:pPr>
    </w:p>
    <w:p>
      <w:pPr>
        <w:ind w:left="820" w:hanging="407"/>
        <w:spacing w:after="0" w:line="277" w:lineRule="auto"/>
        <w:tabs>
          <w:tab w:leader="none" w:pos="820" w:val="left"/>
        </w:tabs>
        <w:numPr>
          <w:ilvl w:val="0"/>
          <w:numId w:val="2"/>
        </w:numPr>
        <w:rPr>
          <w:rFonts w:ascii="Arial" w:cs="Arial" w:eastAsia="Arial" w:hAnsi="Arial"/>
          <w:sz w:val="18"/>
          <w:szCs w:val="18"/>
          <w:color w:val="0000EE"/>
        </w:rPr>
      </w:pPr>
      <w:hyperlink r:id="rId17">
        <w:r>
          <w:rPr>
            <w:rFonts w:ascii="Arial" w:cs="Arial" w:eastAsia="Arial" w:hAnsi="Arial"/>
            <w:sz w:val="18"/>
            <w:szCs w:val="18"/>
            <w:color w:val="auto"/>
          </w:rPr>
          <w:t xml:space="preserve">The Registrant’s Quarterly Reports on Form 10-Q for the quarters ended </w:t>
        </w:r>
        <w:r>
          <w:rPr>
            <w:rFonts w:ascii="Arial" w:cs="Arial" w:eastAsia="Arial" w:hAnsi="Arial"/>
            <w:sz w:val="18"/>
            <w:szCs w:val="18"/>
            <w:u w:val="single" w:color="auto"/>
            <w:color w:val="0000EE"/>
          </w:rPr>
          <w:t>March 31, 2020 (filed April 29, 2020)</w:t>
        </w:r>
        <w:r>
          <w:rPr>
            <w:rFonts w:ascii="Arial" w:cs="Arial" w:eastAsia="Arial" w:hAnsi="Arial"/>
            <w:sz w:val="18"/>
            <w:szCs w:val="18"/>
            <w:color w:val="auto"/>
          </w:rPr>
          <w:t xml:space="preserve"> and </w:t>
        </w:r>
        <w:r>
          <w:rPr>
            <w:rFonts w:ascii="Arial" w:cs="Arial" w:eastAsia="Arial" w:hAnsi="Arial"/>
            <w:sz w:val="18"/>
            <w:szCs w:val="18"/>
            <w:u w:val="single" w:color="auto"/>
            <w:color w:val="0000EE"/>
          </w:rPr>
          <w:t>June 30, 2020 (filed July 29,</w:t>
        </w:r>
      </w:hyperlink>
      <w:r>
        <w:rPr>
          <w:rFonts w:ascii="Arial" w:cs="Arial" w:eastAsia="Arial" w:hAnsi="Arial"/>
          <w:sz w:val="18"/>
          <w:szCs w:val="18"/>
          <w:color w:val="auto"/>
        </w:rPr>
        <w:t xml:space="preserve"> </w:t>
      </w:r>
      <w:hyperlink r:id="rId17">
        <w:r>
          <w:rPr>
            <w:rFonts w:ascii="Arial" w:cs="Arial" w:eastAsia="Arial" w:hAnsi="Arial"/>
            <w:sz w:val="18"/>
            <w:szCs w:val="18"/>
            <w:u w:val="single" w:color="auto"/>
            <w:color w:val="0000EE"/>
          </w:rPr>
          <w:t>2020)</w:t>
        </w:r>
        <w:r>
          <w:rPr>
            <w:rFonts w:ascii="Arial" w:cs="Arial" w:eastAsia="Arial" w:hAnsi="Arial"/>
            <w:sz w:val="18"/>
            <w:szCs w:val="18"/>
            <w:color w:val="000000"/>
          </w:rPr>
          <w:t>;</w:t>
        </w:r>
      </w:hyperlink>
    </w:p>
    <w:p>
      <w:pPr>
        <w:spacing w:after="0" w:line="170" w:lineRule="exact"/>
        <w:rPr>
          <w:rFonts w:ascii="Arial" w:cs="Arial" w:eastAsia="Arial" w:hAnsi="Arial"/>
          <w:sz w:val="18"/>
          <w:szCs w:val="18"/>
          <w:color w:val="0000EE"/>
        </w:rPr>
      </w:pPr>
    </w:p>
    <w:p>
      <w:pPr>
        <w:ind w:left="820" w:right="200" w:hanging="407"/>
        <w:spacing w:after="0" w:line="277" w:lineRule="auto"/>
        <w:tabs>
          <w:tab w:leader="none" w:pos="820" w:val="left"/>
        </w:tabs>
        <w:numPr>
          <w:ilvl w:val="0"/>
          <w:numId w:val="2"/>
        </w:numPr>
        <w:rPr>
          <w:rFonts w:ascii="Arial" w:cs="Arial" w:eastAsia="Arial" w:hAnsi="Arial"/>
          <w:sz w:val="18"/>
          <w:szCs w:val="18"/>
          <w:color w:val="0000EE"/>
        </w:rPr>
      </w:pPr>
      <w:hyperlink r:id="rId18">
        <w:r>
          <w:rPr>
            <w:rFonts w:ascii="Arial" w:cs="Arial" w:eastAsia="Arial" w:hAnsi="Arial"/>
            <w:sz w:val="18"/>
            <w:szCs w:val="18"/>
            <w:color w:val="auto"/>
          </w:rPr>
          <w:t xml:space="preserve">The Registrant’s Current Reports on Form 8-K dated </w:t>
        </w:r>
        <w:r>
          <w:rPr>
            <w:rFonts w:ascii="Arial" w:cs="Arial" w:eastAsia="Arial" w:hAnsi="Arial"/>
            <w:sz w:val="18"/>
            <w:szCs w:val="18"/>
            <w:u w:val="single" w:color="auto"/>
            <w:color w:val="0000EE"/>
          </w:rPr>
          <w:t>May 19, 2020 (filed May 21, 2020)</w:t>
        </w:r>
        <w:r>
          <w:rPr>
            <w:rFonts w:ascii="Arial" w:cs="Arial" w:eastAsia="Arial" w:hAnsi="Arial"/>
            <w:sz w:val="18"/>
            <w:szCs w:val="18"/>
            <w:color w:val="auto"/>
          </w:rPr>
          <w:t xml:space="preserve">, </w:t>
        </w:r>
        <w:r>
          <w:rPr>
            <w:rFonts w:ascii="Arial" w:cs="Arial" w:eastAsia="Arial" w:hAnsi="Arial"/>
            <w:sz w:val="18"/>
            <w:szCs w:val="18"/>
            <w:u w:val="single" w:color="auto"/>
            <w:color w:val="0000EE"/>
          </w:rPr>
          <w:t>May 26, 2020 (filed June 1, 2020)</w:t>
        </w:r>
        <w:r>
          <w:rPr>
            <w:rFonts w:ascii="Arial" w:cs="Arial" w:eastAsia="Arial" w:hAnsi="Arial"/>
            <w:sz w:val="18"/>
            <w:szCs w:val="18"/>
            <w:color w:val="auto"/>
          </w:rPr>
          <w:t xml:space="preserve"> and </w:t>
        </w:r>
        <w:r>
          <w:rPr>
            <w:rFonts w:ascii="Arial" w:cs="Arial" w:eastAsia="Arial" w:hAnsi="Arial"/>
            <w:sz w:val="18"/>
            <w:szCs w:val="18"/>
            <w:u w:val="single" w:color="auto"/>
            <w:color w:val="0000EE"/>
          </w:rPr>
          <w:t>June 9, 2020</w:t>
        </w:r>
      </w:hyperlink>
      <w:r>
        <w:rPr>
          <w:rFonts w:ascii="Arial" w:cs="Arial" w:eastAsia="Arial" w:hAnsi="Arial"/>
          <w:sz w:val="18"/>
          <w:szCs w:val="18"/>
          <w:color w:val="auto"/>
        </w:rPr>
        <w:t xml:space="preserve"> </w:t>
      </w:r>
      <w:hyperlink r:id="rId18">
        <w:r>
          <w:rPr>
            <w:rFonts w:ascii="Arial" w:cs="Arial" w:eastAsia="Arial" w:hAnsi="Arial"/>
            <w:sz w:val="18"/>
            <w:szCs w:val="18"/>
            <w:u w:val="single" w:color="auto"/>
            <w:color w:val="0000EE"/>
          </w:rPr>
          <w:t>(filed June 12, 2020)</w:t>
        </w:r>
        <w:r>
          <w:rPr>
            <w:rFonts w:ascii="Arial" w:cs="Arial" w:eastAsia="Arial" w:hAnsi="Arial"/>
            <w:sz w:val="18"/>
            <w:szCs w:val="18"/>
            <w:color w:val="000000"/>
          </w:rPr>
          <w:t>; and</w:t>
        </w:r>
      </w:hyperlink>
    </w:p>
    <w:p>
      <w:pPr>
        <w:spacing w:after="0" w:line="170" w:lineRule="exact"/>
        <w:rPr>
          <w:rFonts w:ascii="Arial" w:cs="Arial" w:eastAsia="Arial" w:hAnsi="Arial"/>
          <w:sz w:val="18"/>
          <w:szCs w:val="18"/>
          <w:color w:val="0000EE"/>
        </w:rPr>
      </w:pPr>
    </w:p>
    <w:p>
      <w:pPr>
        <w:ind w:left="820" w:right="20" w:hanging="407"/>
        <w:spacing w:after="0" w:line="277" w:lineRule="auto"/>
        <w:tabs>
          <w:tab w:leader="none" w:pos="820" w:val="left"/>
        </w:tabs>
        <w:numPr>
          <w:ilvl w:val="0"/>
          <w:numId w:val="2"/>
        </w:numPr>
        <w:rPr>
          <w:rFonts w:ascii="Arial" w:cs="Arial" w:eastAsia="Arial" w:hAnsi="Arial"/>
          <w:sz w:val="18"/>
          <w:szCs w:val="18"/>
          <w:color w:val="0000EE"/>
        </w:rPr>
      </w:pPr>
      <w:hyperlink r:id="rId19">
        <w:r>
          <w:rPr>
            <w:rFonts w:ascii="Arial" w:cs="Arial" w:eastAsia="Arial" w:hAnsi="Arial"/>
            <w:sz w:val="18"/>
            <w:szCs w:val="18"/>
            <w:color w:val="auto"/>
          </w:rPr>
          <w:t xml:space="preserve">The description of the Registrant’s common stock, par value $0.01 per share (the “Common Stock”), included in </w:t>
        </w:r>
        <w:r>
          <w:rPr>
            <w:rFonts w:ascii="Arial" w:cs="Arial" w:eastAsia="Arial" w:hAnsi="Arial"/>
            <w:sz w:val="18"/>
            <w:szCs w:val="18"/>
            <w:u w:val="single" w:color="auto"/>
            <w:color w:val="0000EE"/>
          </w:rPr>
          <w:t>Exhibit 4.5 to the 2019 Annual</w:t>
        </w:r>
      </w:hyperlink>
      <w:r>
        <w:rPr>
          <w:rFonts w:ascii="Arial" w:cs="Arial" w:eastAsia="Arial" w:hAnsi="Arial"/>
          <w:sz w:val="18"/>
          <w:szCs w:val="18"/>
          <w:color w:val="auto"/>
        </w:rPr>
        <w:t xml:space="preserve"> </w:t>
      </w:r>
      <w:hyperlink r:id="rId19">
        <w:r>
          <w:rPr>
            <w:rFonts w:ascii="Arial" w:cs="Arial" w:eastAsia="Arial" w:hAnsi="Arial"/>
            <w:sz w:val="18"/>
            <w:szCs w:val="18"/>
            <w:u w:val="single" w:color="auto"/>
            <w:color w:val="0000EE"/>
          </w:rPr>
          <w:t>Report</w:t>
        </w:r>
        <w:r>
          <w:rPr>
            <w:rFonts w:ascii="Arial" w:cs="Arial" w:eastAsia="Arial" w:hAnsi="Arial"/>
            <w:sz w:val="18"/>
            <w:szCs w:val="18"/>
            <w:color w:val="000000"/>
          </w:rPr>
          <w:t>, and all amendments and reports filed for the purpose of updating such description.</w:t>
        </w:r>
      </w:hyperlink>
    </w:p>
    <w:p>
      <w:pPr>
        <w:spacing w:after="0" w:line="170" w:lineRule="exact"/>
        <w:rPr>
          <w:rFonts w:ascii="Arial" w:cs="Arial" w:eastAsia="Arial" w:hAnsi="Arial"/>
          <w:sz w:val="18"/>
          <w:szCs w:val="18"/>
          <w:color w:val="auto"/>
        </w:rPr>
      </w:pPr>
    </w:p>
    <w:p>
      <w:pPr>
        <w:ind w:right="20" w:firstLine="810"/>
        <w:spacing w:after="0" w:line="259" w:lineRule="auto"/>
        <w:rPr>
          <w:sz w:val="20"/>
          <w:szCs w:val="20"/>
          <w:color w:val="auto"/>
        </w:rPr>
      </w:pPr>
      <w:r>
        <w:rPr>
          <w:rFonts w:ascii="Arial" w:cs="Arial" w:eastAsia="Arial" w:hAnsi="Arial"/>
          <w:sz w:val="18"/>
          <w:szCs w:val="18"/>
          <w:color w:val="auto"/>
        </w:rPr>
        <w:t>In addition, all documents subsequently filed by the Registrant pursuant to Sections 13(a), 13(c), 14 and 15(d) of the Securities Exchange Act of 1934, as amended (the “Exchange Act”), prior to the filing of a post-effective amendment which indicates that all securities offered hereby have been sold or which deregisters all securities then remaining unsold, shall be deemed to be incorporated by reference in this Registration Statement and to be a part hereof from the date of filing such documents.</w:t>
      </w:r>
    </w:p>
    <w:p>
      <w:pPr>
        <w:spacing w:after="0" w:line="187" w:lineRule="exact"/>
        <w:rPr>
          <w:rFonts w:ascii="Arial" w:cs="Arial" w:eastAsia="Arial" w:hAnsi="Arial"/>
          <w:sz w:val="18"/>
          <w:szCs w:val="18"/>
          <w:color w:val="auto"/>
        </w:rPr>
      </w:pPr>
    </w:p>
    <w:p>
      <w:pPr>
        <w:ind w:right="180" w:firstLine="810"/>
        <w:spacing w:after="0" w:line="301" w:lineRule="auto"/>
        <w:rPr>
          <w:sz w:val="20"/>
          <w:szCs w:val="20"/>
          <w:color w:val="auto"/>
        </w:rPr>
      </w:pPr>
      <w:r>
        <w:rPr>
          <w:rFonts w:ascii="Arial" w:cs="Arial" w:eastAsia="Arial" w:hAnsi="Arial"/>
          <w:sz w:val="16"/>
          <w:szCs w:val="16"/>
          <w:color w:val="auto"/>
        </w:rPr>
        <w:t>Any statement contained in a document incorporated or deemed to be incorporated by reference herein shall be deemed to be modified or superseded for purposes of this Registration Statement to the extent that a statement contained herein (or in any other subsequently filed document which also is incorporated or deemed to be incorporated by reference herein) modifies or supersedes such statement. Any such statement so modified or superseded shall not be deemed, except as so modified or superseded, to constitute a part of this Registration Statement.</w:t>
      </w:r>
    </w:p>
    <w:p>
      <w:pPr>
        <w:spacing w:after="0" w:line="20" w:lineRule="exact"/>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column">
              <wp:posOffset>5080</wp:posOffset>
            </wp:positionH>
            <wp:positionV relativeFrom="paragraph">
              <wp:posOffset>382905</wp:posOffset>
            </wp:positionV>
            <wp:extent cx="71323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904" w:right="359" w:bottom="1440" w:gutter="0" w:footer="0" w:header="0"/>
        </w:sectPr>
      </w:pPr>
    </w:p>
    <w:bookmarkStart w:id="2" w:name="page3"/>
    <w:bookmarkEnd w:id="2"/>
    <w:p>
      <w:pPr>
        <w:ind w:right="160" w:firstLine="810"/>
        <w:spacing w:after="0" w:line="263" w:lineRule="auto"/>
        <w:rPr>
          <w:sz w:val="20"/>
          <w:szCs w:val="20"/>
          <w:color w:val="auto"/>
        </w:rPr>
      </w:pPr>
      <w:r>
        <w:rPr>
          <w:rFonts w:ascii="Arial" w:cs="Arial" w:eastAsia="Arial" w:hAnsi="Arial"/>
          <w:sz w:val="18"/>
          <w:szCs w:val="18"/>
          <w:color w:val="auto"/>
        </w:rPr>
        <w:t>Notwithstanding the foregoing, nothing in this Registration Statement shall be deemed to incorporate any information from Item 2.02 or Item 7.01 of any Form 8-K, or that is otherwise furnished under applicable Commission rules rather than filed, or any exhibits to the extent furnished in connection with such items.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Description of Securities</w:t>
      </w:r>
    </w:p>
    <w:p>
      <w:pPr>
        <w:spacing w:after="0" w:line="229" w:lineRule="exact"/>
        <w:rPr>
          <w:sz w:val="20"/>
          <w:szCs w:val="20"/>
          <w:color w:val="auto"/>
        </w:rPr>
      </w:pPr>
    </w:p>
    <w:p>
      <w:pPr>
        <w:ind w:left="820"/>
        <w:spacing w:after="0"/>
        <w:rPr>
          <w:sz w:val="20"/>
          <w:szCs w:val="20"/>
          <w:color w:val="auto"/>
        </w:rPr>
      </w:pPr>
      <w:r>
        <w:rPr>
          <w:rFonts w:ascii="Arial" w:cs="Arial" w:eastAsia="Arial" w:hAnsi="Arial"/>
          <w:sz w:val="18"/>
          <w:szCs w:val="18"/>
          <w:color w:val="auto"/>
        </w:rPr>
        <w:t>Not applicable (the Registrant’s Common Stock is registered under Section 12 of the Exchange Act).</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Interests of Named Experts and Counsel</w:t>
      </w:r>
    </w:p>
    <w:p>
      <w:pPr>
        <w:spacing w:after="0" w:line="229" w:lineRule="exact"/>
        <w:rPr>
          <w:sz w:val="20"/>
          <w:szCs w:val="20"/>
          <w:color w:val="auto"/>
        </w:rPr>
      </w:pPr>
    </w:p>
    <w:p>
      <w:pPr>
        <w:ind w:right="120" w:firstLine="810"/>
        <w:spacing w:after="0" w:line="263" w:lineRule="auto"/>
        <w:rPr>
          <w:sz w:val="20"/>
          <w:szCs w:val="20"/>
          <w:color w:val="auto"/>
        </w:rPr>
      </w:pPr>
      <w:r>
        <w:rPr>
          <w:rFonts w:ascii="Arial" w:cs="Arial" w:eastAsia="Arial" w:hAnsi="Arial"/>
          <w:sz w:val="18"/>
          <w:szCs w:val="18"/>
          <w:color w:val="auto"/>
        </w:rPr>
        <w:t>The validity of the securities being offered under this Registration Statement is being passed upon for the Registrant by Christopher J. Littlefield, Esq., the Registrant’s Executive Vice President, General Counsel and Secretary. Mr. Littlefield is eligible to participate in the ESPP, the shares for which plan are subject to this Registration Statement.</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Indemnification of Directors and Officers</w:t>
      </w:r>
    </w:p>
    <w:p>
      <w:pPr>
        <w:spacing w:after="0" w:line="229" w:lineRule="exact"/>
        <w:rPr>
          <w:sz w:val="20"/>
          <w:szCs w:val="20"/>
          <w:color w:val="auto"/>
        </w:rPr>
      </w:pPr>
    </w:p>
    <w:p>
      <w:pPr>
        <w:ind w:firstLine="810"/>
        <w:spacing w:after="0" w:line="290" w:lineRule="auto"/>
        <w:rPr>
          <w:sz w:val="20"/>
          <w:szCs w:val="20"/>
          <w:color w:val="auto"/>
        </w:rPr>
      </w:pPr>
      <w:r>
        <w:rPr>
          <w:rFonts w:ascii="Arial" w:cs="Arial" w:eastAsia="Arial" w:hAnsi="Arial"/>
          <w:sz w:val="16"/>
          <w:szCs w:val="16"/>
          <w:color w:val="auto"/>
        </w:rPr>
        <w:t>The Registrant’s amended and restated certificate of incorporation provides that its directors will not be liable to the Registrant or its stockholders for monetary damages for breach of fiduciary duty as a director, except to the extent that this limitation on or exemption from liability is not permitted by the General Corporation Law of the State of Delaware and any amendments to that law. The Registrant’s amended and restated by-laws also provide indemnification for its directors and officers. The Registrant is required to indemnify its directors and officers for all judgments, fines, settlements, legal fees and other expenses incurred in connection with pending, threatened or completed legal proceedings because of the director’s or officer’s position with the Registrant or another entity that the director or officer serves at the Registrant’s request, subject to various conditions, and to advance funds to its directors and officers to enable them to defend against such proceedings. To receive indemnification, the director or officer must have been successful in the legal proceeding or have acted in good faith and in what was reasonably believed to be a lawful manner in the best interest of the Registrant.</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 Exemption from Registration Claimed</w:t>
      </w:r>
    </w:p>
    <w:p>
      <w:pPr>
        <w:spacing w:after="0" w:line="229" w:lineRule="exact"/>
        <w:rPr>
          <w:sz w:val="20"/>
          <w:szCs w:val="20"/>
          <w:color w:val="auto"/>
        </w:rPr>
      </w:pPr>
    </w:p>
    <w:p>
      <w:pPr>
        <w:ind w:left="820"/>
        <w:spacing w:after="0"/>
        <w:rPr>
          <w:sz w:val="20"/>
          <w:szCs w:val="20"/>
          <w:color w:val="auto"/>
        </w:rPr>
      </w:pPr>
      <w:r>
        <w:rPr>
          <w:rFonts w:ascii="Arial" w:cs="Arial" w:eastAsia="Arial" w:hAnsi="Arial"/>
          <w:sz w:val="18"/>
          <w:szCs w:val="18"/>
          <w:color w:val="auto"/>
        </w:rPr>
        <w:t>Not applicable.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426085</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60"/>
          </w:cols>
          <w:pgMar w:left="320" w:top="908" w:right="41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34"/>
        </w:trPr>
        <w:tc>
          <w:tcPr>
            <w:tcW w:w="1300" w:type="dxa"/>
            <w:vAlign w:val="bottom"/>
            <w:gridSpan w:val="3"/>
          </w:tcPr>
          <w:p>
            <w:pPr>
              <w:spacing w:after="0"/>
              <w:rPr>
                <w:sz w:val="20"/>
                <w:szCs w:val="20"/>
                <w:color w:val="auto"/>
              </w:rPr>
            </w:pPr>
            <w:r>
              <w:rPr>
                <w:rFonts w:ascii="Arial" w:cs="Arial" w:eastAsia="Arial" w:hAnsi="Arial"/>
                <w:sz w:val="18"/>
                <w:szCs w:val="18"/>
                <w:b w:val="1"/>
                <w:bCs w:val="1"/>
                <w:color w:val="auto"/>
                <w:w w:val="96"/>
              </w:rPr>
              <w:t>Item 8. Exhibits</w:t>
            </w:r>
          </w:p>
        </w:tc>
        <w:tc>
          <w:tcPr>
            <w:tcW w:w="6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4740" w:type="dxa"/>
            <w:vAlign w:val="bottom"/>
          </w:tcPr>
          <w:p>
            <w:pPr>
              <w:spacing w:after="0"/>
              <w:rPr>
                <w:sz w:val="20"/>
                <w:szCs w:val="20"/>
                <w:color w:val="auto"/>
              </w:rPr>
            </w:pPr>
          </w:p>
        </w:tc>
        <w:tc>
          <w:tcPr>
            <w:tcW w:w="30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392"/>
        </w:trPr>
        <w:tc>
          <w:tcPr>
            <w:tcW w:w="58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w w:val="93"/>
              </w:rPr>
              <w:t>Exhibit</w:t>
            </w:r>
          </w:p>
        </w:tc>
        <w:tc>
          <w:tcPr>
            <w:tcW w:w="7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4740" w:type="dxa"/>
            <w:vAlign w:val="bottom"/>
          </w:tcPr>
          <w:p>
            <w:pPr>
              <w:spacing w:after="0"/>
              <w:rPr>
                <w:sz w:val="24"/>
                <w:szCs w:val="24"/>
                <w:color w:val="auto"/>
              </w:rPr>
            </w:pPr>
          </w:p>
        </w:tc>
        <w:tc>
          <w:tcPr>
            <w:tcW w:w="30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196"/>
        </w:trPr>
        <w:tc>
          <w:tcPr>
            <w:tcW w:w="280" w:type="dxa"/>
            <w:vAlign w:val="bottom"/>
          </w:tcPr>
          <w:p>
            <w:pPr>
              <w:spacing w:after="0" w:line="196" w:lineRule="exact"/>
              <w:rPr>
                <w:sz w:val="20"/>
                <w:szCs w:val="20"/>
                <w:color w:val="auto"/>
              </w:rPr>
            </w:pPr>
            <w:r>
              <w:rPr>
                <w:rFonts w:ascii="Arial" w:cs="Arial" w:eastAsia="Arial" w:hAnsi="Arial"/>
                <w:sz w:val="18"/>
                <w:szCs w:val="18"/>
                <w:b w:val="1"/>
                <w:bCs w:val="1"/>
                <w:color w:val="auto"/>
                <w:w w:val="89"/>
              </w:rPr>
              <w:t>No.</w:t>
            </w:r>
          </w:p>
        </w:tc>
        <w:tc>
          <w:tcPr>
            <w:tcW w:w="1020" w:type="dxa"/>
            <w:vAlign w:val="bottom"/>
            <w:gridSpan w:val="2"/>
          </w:tcPr>
          <w:p>
            <w:pPr>
              <w:spacing w:after="0"/>
              <w:rPr>
                <w:sz w:val="17"/>
                <w:szCs w:val="17"/>
                <w:color w:val="auto"/>
              </w:rPr>
            </w:pPr>
          </w:p>
        </w:tc>
        <w:tc>
          <w:tcPr>
            <w:tcW w:w="9860" w:type="dxa"/>
            <w:vAlign w:val="bottom"/>
            <w:gridSpan w:val="8"/>
          </w:tcPr>
          <w:p>
            <w:pPr>
              <w:spacing w:after="0" w:line="196" w:lineRule="exact"/>
              <w:rPr>
                <w:sz w:val="20"/>
                <w:szCs w:val="20"/>
                <w:color w:val="auto"/>
              </w:rPr>
            </w:pPr>
            <w:r>
              <w:rPr>
                <w:rFonts w:ascii="Arial" w:cs="Arial" w:eastAsia="Arial" w:hAnsi="Arial"/>
                <w:sz w:val="18"/>
                <w:szCs w:val="18"/>
                <w:b w:val="1"/>
                <w:bCs w:val="1"/>
                <w:color w:val="auto"/>
              </w:rPr>
              <w:t>Description of Exhibit</w:t>
            </w:r>
          </w:p>
        </w:tc>
      </w:tr>
      <w:tr>
        <w:trPr>
          <w:trHeight w:val="20"/>
        </w:trPr>
        <w:tc>
          <w:tcPr>
            <w:tcW w:w="28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4740" w:type="dxa"/>
            <w:vAlign w:val="bottom"/>
          </w:tcPr>
          <w:p>
            <w:pPr>
              <w:spacing w:after="0" w:line="20" w:lineRule="exact"/>
              <w:rPr>
                <w:sz w:val="1"/>
                <w:szCs w:val="1"/>
                <w:color w:val="auto"/>
              </w:rPr>
            </w:pPr>
          </w:p>
        </w:tc>
        <w:tc>
          <w:tcPr>
            <w:tcW w:w="30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412"/>
        </w:trPr>
        <w:tc>
          <w:tcPr>
            <w:tcW w:w="280" w:type="dxa"/>
            <w:vAlign w:val="bottom"/>
          </w:tcPr>
          <w:p>
            <w:pPr>
              <w:spacing w:after="0"/>
              <w:rPr>
                <w:rFonts w:ascii="Arial" w:cs="Arial" w:eastAsia="Arial" w:hAnsi="Arial"/>
                <w:sz w:val="18"/>
                <w:szCs w:val="18"/>
                <w:u w:val="single" w:color="auto"/>
                <w:color w:val="0000EE"/>
              </w:rPr>
            </w:pPr>
            <w:hyperlink r:id="rId22">
              <w:r>
                <w:rPr>
                  <w:rFonts w:ascii="Arial" w:cs="Arial" w:eastAsia="Arial" w:hAnsi="Arial"/>
                  <w:sz w:val="18"/>
                  <w:szCs w:val="18"/>
                  <w:u w:val="single" w:color="auto"/>
                  <w:color w:val="0000EE"/>
                </w:rPr>
                <w:t>4.1</w:t>
              </w:r>
            </w:hyperlink>
          </w:p>
        </w:tc>
        <w:tc>
          <w:tcPr>
            <w:tcW w:w="3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20" w:type="dxa"/>
            <w:vAlign w:val="bottom"/>
            <w:tcBorders>
              <w:bottom w:val="single" w:sz="8" w:color="0000EE"/>
            </w:tcBorders>
            <w:gridSpan w:val="6"/>
          </w:tcPr>
          <w:p>
            <w:pPr>
              <w:spacing w:after="0"/>
              <w:rPr>
                <w:rFonts w:ascii="Arial" w:cs="Arial" w:eastAsia="Arial" w:hAnsi="Arial"/>
                <w:sz w:val="18"/>
                <w:szCs w:val="18"/>
                <w:color w:val="0000EE"/>
                <w:w w:val="91"/>
              </w:rPr>
            </w:pPr>
            <w:hyperlink r:id="rId22">
              <w:r>
                <w:rPr>
                  <w:rFonts w:ascii="Arial" w:cs="Arial" w:eastAsia="Arial" w:hAnsi="Arial"/>
                  <w:sz w:val="18"/>
                  <w:szCs w:val="18"/>
                  <w:color w:val="0000EE"/>
                  <w:w w:val="91"/>
                </w:rPr>
                <w:t>Amended and Restated Certificate of Incorporation of Principal Financial Group, Inc. (incorporated by reference to Exhibit 3.1 to the</w:t>
              </w:r>
            </w:hyperlink>
          </w:p>
        </w:tc>
        <w:tc>
          <w:tcPr>
            <w:tcW w:w="240" w:type="dxa"/>
            <w:vAlign w:val="bottom"/>
            <w:gridSpan w:val="2"/>
          </w:tcPr>
          <w:p>
            <w:pPr>
              <w:spacing w:after="0"/>
              <w:rPr>
                <w:sz w:val="24"/>
                <w:szCs w:val="24"/>
                <w:color w:val="auto"/>
              </w:rPr>
            </w:pPr>
          </w:p>
        </w:tc>
      </w:tr>
      <w:tr>
        <w:trPr>
          <w:trHeight w:val="237"/>
        </w:trPr>
        <w:tc>
          <w:tcPr>
            <w:tcW w:w="2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9860" w:type="dxa"/>
            <w:vAlign w:val="bottom"/>
            <w:gridSpan w:val="8"/>
          </w:tcPr>
          <w:p>
            <w:pPr>
              <w:spacing w:after="0"/>
              <w:rPr>
                <w:rFonts w:ascii="Arial" w:cs="Arial" w:eastAsia="Arial" w:hAnsi="Arial"/>
                <w:sz w:val="18"/>
                <w:szCs w:val="18"/>
                <w:u w:val="single" w:color="auto"/>
                <w:color w:val="0000EE"/>
              </w:rPr>
            </w:pPr>
            <w:hyperlink r:id="rId22">
              <w:r>
                <w:rPr>
                  <w:rFonts w:ascii="Arial" w:cs="Arial" w:eastAsia="Arial" w:hAnsi="Arial"/>
                  <w:sz w:val="18"/>
                  <w:szCs w:val="18"/>
                  <w:u w:val="single" w:color="auto"/>
                  <w:color w:val="0000EE"/>
                </w:rPr>
                <w:t>Registrant’s Current Report on Form 8-K filed with the Commission on June 17, 2005 (File No. 001-16725)).</w:t>
              </w:r>
            </w:hyperlink>
          </w:p>
        </w:tc>
      </w:tr>
      <w:tr>
        <w:trPr>
          <w:trHeight w:val="392"/>
        </w:trPr>
        <w:tc>
          <w:tcPr>
            <w:tcW w:w="280" w:type="dxa"/>
            <w:vAlign w:val="bottom"/>
          </w:tcPr>
          <w:p>
            <w:pPr>
              <w:spacing w:after="0"/>
              <w:rPr>
                <w:rFonts w:ascii="Arial" w:cs="Arial" w:eastAsia="Arial" w:hAnsi="Arial"/>
                <w:sz w:val="18"/>
                <w:szCs w:val="18"/>
                <w:u w:val="single" w:color="auto"/>
                <w:color w:val="0000EE"/>
              </w:rPr>
            </w:pPr>
            <w:hyperlink r:id="rId23">
              <w:r>
                <w:rPr>
                  <w:rFonts w:ascii="Arial" w:cs="Arial" w:eastAsia="Arial" w:hAnsi="Arial"/>
                  <w:sz w:val="18"/>
                  <w:szCs w:val="18"/>
                  <w:u w:val="single" w:color="auto"/>
                  <w:color w:val="0000EE"/>
                </w:rPr>
                <w:t>4.2</w:t>
              </w:r>
            </w:hyperlink>
          </w:p>
        </w:tc>
        <w:tc>
          <w:tcPr>
            <w:tcW w:w="3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860" w:type="dxa"/>
            <w:vAlign w:val="bottom"/>
            <w:gridSpan w:val="8"/>
          </w:tcPr>
          <w:p>
            <w:pPr>
              <w:spacing w:after="0"/>
              <w:rPr>
                <w:rFonts w:ascii="Arial" w:cs="Arial" w:eastAsia="Arial" w:hAnsi="Arial"/>
                <w:sz w:val="18"/>
                <w:szCs w:val="18"/>
                <w:color w:val="0000EE"/>
                <w:w w:val="92"/>
              </w:rPr>
            </w:pPr>
            <w:hyperlink r:id="rId23">
              <w:r>
                <w:rPr>
                  <w:rFonts w:ascii="Arial" w:cs="Arial" w:eastAsia="Arial" w:hAnsi="Arial"/>
                  <w:sz w:val="18"/>
                  <w:szCs w:val="18"/>
                  <w:color w:val="0000EE"/>
                  <w:w w:val="92"/>
                </w:rPr>
                <w:t>Amended and Restated By-Laws of Principal Financial Group, Inc. (incorporated by reference to Exhibit 3.1 to the Registrant’s Current</w:t>
              </w:r>
            </w:hyperlink>
          </w:p>
        </w:tc>
      </w:tr>
      <w:tr>
        <w:trPr>
          <w:trHeight w:val="196"/>
        </w:trPr>
        <w:tc>
          <w:tcPr>
            <w:tcW w:w="2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9780" w:type="dxa"/>
            <w:vAlign w:val="bottom"/>
            <w:tcBorders>
              <w:top w:val="single" w:sz="8" w:color="0000EE"/>
            </w:tcBorders>
            <w:gridSpan w:val="7"/>
          </w:tcPr>
          <w:p>
            <w:pPr>
              <w:spacing w:after="0" w:line="196" w:lineRule="exact"/>
              <w:rPr>
                <w:rFonts w:ascii="Arial" w:cs="Arial" w:eastAsia="Arial" w:hAnsi="Arial"/>
                <w:sz w:val="18"/>
                <w:szCs w:val="18"/>
                <w:color w:val="0000EE"/>
              </w:rPr>
            </w:pPr>
            <w:hyperlink r:id="rId23">
              <w:r>
                <w:rPr>
                  <w:rFonts w:ascii="Arial" w:cs="Arial" w:eastAsia="Arial" w:hAnsi="Arial"/>
                  <w:sz w:val="18"/>
                  <w:szCs w:val="18"/>
                  <w:color w:val="0000EE"/>
                </w:rPr>
                <w:t>Report on Form 8-K filed with the Commission on March 2, 2018 (File No. 001-16725)).</w:t>
              </w:r>
            </w:hyperlink>
          </w:p>
        </w:tc>
        <w:tc>
          <w:tcPr>
            <w:tcW w:w="80" w:type="dxa"/>
            <w:vAlign w:val="bottom"/>
          </w:tcPr>
          <w:p>
            <w:pPr>
              <w:spacing w:after="0"/>
              <w:rPr>
                <w:sz w:val="17"/>
                <w:szCs w:val="17"/>
                <w:color w:val="auto"/>
              </w:rPr>
            </w:pPr>
          </w:p>
        </w:tc>
      </w:tr>
      <w:tr>
        <w:trPr>
          <w:trHeight w:val="20"/>
        </w:trPr>
        <w:tc>
          <w:tcPr>
            <w:tcW w:w="2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5820" w:type="dxa"/>
            <w:vAlign w:val="bottom"/>
            <w:gridSpan w:val="2"/>
            <w:shd w:val="clear" w:color="auto" w:fill="0000EE"/>
          </w:tcPr>
          <w:p>
            <w:pPr>
              <w:spacing w:after="0" w:line="20" w:lineRule="exact"/>
              <w:rPr>
                <w:sz w:val="1"/>
                <w:szCs w:val="1"/>
                <w:color w:val="auto"/>
              </w:rPr>
            </w:pPr>
          </w:p>
        </w:tc>
        <w:tc>
          <w:tcPr>
            <w:tcW w:w="30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r>
      <w:tr>
        <w:trPr>
          <w:trHeight w:val="412"/>
        </w:trPr>
        <w:tc>
          <w:tcPr>
            <w:tcW w:w="280" w:type="dxa"/>
            <w:vAlign w:val="bottom"/>
          </w:tcPr>
          <w:p>
            <w:pPr>
              <w:spacing w:after="0"/>
              <w:rPr>
                <w:rFonts w:ascii="Arial" w:cs="Arial" w:eastAsia="Arial" w:hAnsi="Arial"/>
                <w:sz w:val="18"/>
                <w:szCs w:val="18"/>
                <w:u w:val="single" w:color="auto"/>
                <w:color w:val="0000EE"/>
              </w:rPr>
            </w:pPr>
            <w:hyperlink r:id="rId24">
              <w:r>
                <w:rPr>
                  <w:rFonts w:ascii="Arial" w:cs="Arial" w:eastAsia="Arial" w:hAnsi="Arial"/>
                  <w:sz w:val="18"/>
                  <w:szCs w:val="18"/>
                  <w:u w:val="single" w:color="auto"/>
                  <w:color w:val="0000EE"/>
                </w:rPr>
                <w:t>4.3</w:t>
              </w:r>
            </w:hyperlink>
          </w:p>
        </w:tc>
        <w:tc>
          <w:tcPr>
            <w:tcW w:w="3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0" w:type="dxa"/>
            <w:vAlign w:val="bottom"/>
            <w:tcBorders>
              <w:bottom w:val="single" w:sz="8" w:color="0000EE"/>
            </w:tcBorders>
            <w:gridSpan w:val="5"/>
          </w:tcPr>
          <w:p>
            <w:pPr>
              <w:spacing w:after="0"/>
              <w:rPr>
                <w:rFonts w:ascii="Arial" w:cs="Arial" w:eastAsia="Arial" w:hAnsi="Arial"/>
                <w:sz w:val="18"/>
                <w:szCs w:val="18"/>
                <w:color w:val="0000EE"/>
                <w:w w:val="91"/>
              </w:rPr>
            </w:pPr>
            <w:hyperlink r:id="rId24">
              <w:r>
                <w:rPr>
                  <w:rFonts w:ascii="Arial" w:cs="Arial" w:eastAsia="Arial" w:hAnsi="Arial"/>
                  <w:sz w:val="18"/>
                  <w:szCs w:val="18"/>
                  <w:color w:val="0000EE"/>
                  <w:w w:val="91"/>
                </w:rPr>
                <w:t xml:space="preserve">Form of Certificate for the Common Stock of Principal Financial Group, Inc., par value </w:t>
              </w:r>
              <w:r>
                <w:rPr>
                  <w:rFonts w:ascii="Arial" w:cs="Arial" w:eastAsia="Arial" w:hAnsi="Arial"/>
                  <w:sz w:val="18"/>
                  <w:szCs w:val="18"/>
                  <w:u w:val="single" w:color="auto"/>
                  <w:color w:val="0000EE"/>
                  <w:w w:val="91"/>
                </w:rPr>
                <w:t>$</w:t>
              </w:r>
              <w:r>
                <w:rPr>
                  <w:rFonts w:ascii="Arial" w:cs="Arial" w:eastAsia="Arial" w:hAnsi="Arial"/>
                  <w:sz w:val="18"/>
                  <w:szCs w:val="18"/>
                  <w:color w:val="0000EE"/>
                  <w:w w:val="91"/>
                </w:rPr>
                <w:t>0.01 per share (incorporated by reference to</w:t>
              </w:r>
            </w:hyperlink>
          </w:p>
        </w:tc>
        <w:tc>
          <w:tcPr>
            <w:tcW w:w="260" w:type="dxa"/>
            <w:vAlign w:val="bottom"/>
            <w:gridSpan w:val="3"/>
          </w:tcPr>
          <w:p>
            <w:pPr>
              <w:spacing w:after="0"/>
              <w:rPr>
                <w:sz w:val="24"/>
                <w:szCs w:val="24"/>
                <w:color w:val="auto"/>
              </w:rPr>
            </w:pPr>
          </w:p>
        </w:tc>
      </w:tr>
      <w:tr>
        <w:trPr>
          <w:trHeight w:val="196"/>
        </w:trPr>
        <w:tc>
          <w:tcPr>
            <w:tcW w:w="2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9860" w:type="dxa"/>
            <w:vAlign w:val="bottom"/>
            <w:tcBorders>
              <w:bottom w:val="single" w:sz="8" w:color="0000EE"/>
            </w:tcBorders>
            <w:gridSpan w:val="8"/>
          </w:tcPr>
          <w:p>
            <w:pPr>
              <w:spacing w:after="0" w:line="196" w:lineRule="exact"/>
              <w:rPr>
                <w:rFonts w:ascii="Arial" w:cs="Arial" w:eastAsia="Arial" w:hAnsi="Arial"/>
                <w:sz w:val="18"/>
                <w:szCs w:val="18"/>
                <w:color w:val="0000EE"/>
                <w:w w:val="90"/>
              </w:rPr>
            </w:pPr>
            <w:hyperlink r:id="rId24">
              <w:r>
                <w:rPr>
                  <w:rFonts w:ascii="Arial" w:cs="Arial" w:eastAsia="Arial" w:hAnsi="Arial"/>
                  <w:sz w:val="18"/>
                  <w:szCs w:val="18"/>
                  <w:color w:val="0000EE"/>
                  <w:w w:val="90"/>
                </w:rPr>
                <w:t>Exhibit 4.1 to the Registrant’s Registration Statement on Form S-1, as amended, filed with the Commission on August 2, 2001 (No. 333-</w:t>
              </w:r>
            </w:hyperlink>
          </w:p>
        </w:tc>
      </w:tr>
      <w:tr>
        <w:trPr>
          <w:trHeight w:val="196"/>
        </w:trPr>
        <w:tc>
          <w:tcPr>
            <w:tcW w:w="2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620" w:type="dxa"/>
            <w:vAlign w:val="bottom"/>
            <w:tcBorders>
              <w:bottom w:val="single" w:sz="8" w:color="0000EE"/>
            </w:tcBorders>
          </w:tcPr>
          <w:p>
            <w:pPr>
              <w:spacing w:after="0" w:line="196" w:lineRule="exact"/>
              <w:rPr>
                <w:rFonts w:ascii="Arial" w:cs="Arial" w:eastAsia="Arial" w:hAnsi="Arial"/>
                <w:sz w:val="18"/>
                <w:szCs w:val="18"/>
                <w:color w:val="0000EE"/>
                <w:w w:val="89"/>
              </w:rPr>
            </w:pPr>
            <w:hyperlink r:id="rId24">
              <w:r>
                <w:rPr>
                  <w:rFonts w:ascii="Arial" w:cs="Arial" w:eastAsia="Arial" w:hAnsi="Arial"/>
                  <w:sz w:val="18"/>
                  <w:szCs w:val="18"/>
                  <w:color w:val="0000EE"/>
                  <w:w w:val="89"/>
                </w:rPr>
                <w:t>62558)</w:t>
              </w:r>
              <w:r>
                <w:rPr>
                  <w:rFonts w:ascii="Arial" w:cs="Arial" w:eastAsia="Arial" w:hAnsi="Arial"/>
                  <w:sz w:val="18"/>
                  <w:szCs w:val="18"/>
                  <w:u w:val="single" w:color="auto"/>
                  <w:color w:val="0000EE"/>
                  <w:w w:val="89"/>
                </w:rPr>
                <w:t>)</w:t>
              </w:r>
              <w:r>
                <w:rPr>
                  <w:rFonts w:ascii="Arial" w:cs="Arial" w:eastAsia="Arial" w:hAnsi="Arial"/>
                  <w:sz w:val="18"/>
                  <w:szCs w:val="18"/>
                  <w:color w:val="0000EE"/>
                  <w:w w:val="89"/>
                </w:rPr>
                <w:t>.</w:t>
              </w:r>
            </w:hyperlink>
          </w:p>
        </w:tc>
        <w:tc>
          <w:tcPr>
            <w:tcW w:w="1080" w:type="dxa"/>
            <w:vAlign w:val="bottom"/>
          </w:tcPr>
          <w:p>
            <w:pPr>
              <w:spacing w:after="0"/>
              <w:rPr>
                <w:sz w:val="17"/>
                <w:szCs w:val="17"/>
                <w:color w:val="auto"/>
              </w:rPr>
            </w:pPr>
          </w:p>
        </w:tc>
        <w:tc>
          <w:tcPr>
            <w:tcW w:w="4740" w:type="dxa"/>
            <w:vAlign w:val="bottom"/>
          </w:tcPr>
          <w:p>
            <w:pPr>
              <w:spacing w:after="0"/>
              <w:rPr>
                <w:sz w:val="17"/>
                <w:szCs w:val="17"/>
                <w:color w:val="auto"/>
              </w:rPr>
            </w:pPr>
          </w:p>
        </w:tc>
        <w:tc>
          <w:tcPr>
            <w:tcW w:w="30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r>
      <w:tr>
        <w:trPr>
          <w:trHeight w:val="453"/>
        </w:trPr>
        <w:tc>
          <w:tcPr>
            <w:tcW w:w="280" w:type="dxa"/>
            <w:vAlign w:val="bottom"/>
          </w:tcPr>
          <w:p>
            <w:pPr>
              <w:spacing w:after="0"/>
              <w:rPr>
                <w:rFonts w:ascii="Arial" w:cs="Arial" w:eastAsia="Arial" w:hAnsi="Arial"/>
                <w:sz w:val="18"/>
                <w:szCs w:val="18"/>
                <w:u w:val="single" w:color="auto"/>
                <w:color w:val="0000EE"/>
              </w:rPr>
            </w:pPr>
            <w:hyperlink w:anchor="page7">
              <w:r>
                <w:rPr>
                  <w:rFonts w:ascii="Arial" w:cs="Arial" w:eastAsia="Arial" w:hAnsi="Arial"/>
                  <w:sz w:val="18"/>
                  <w:szCs w:val="18"/>
                  <w:u w:val="single" w:color="auto"/>
                  <w:color w:val="0000EE"/>
                </w:rPr>
                <w:t>5*</w:t>
              </w:r>
            </w:hyperlink>
          </w:p>
        </w:tc>
        <w:tc>
          <w:tcPr>
            <w:tcW w:w="3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860" w:type="dxa"/>
            <w:vAlign w:val="bottom"/>
            <w:gridSpan w:val="8"/>
          </w:tcPr>
          <w:p>
            <w:pPr>
              <w:spacing w:after="0"/>
              <w:rPr>
                <w:rFonts w:ascii="Arial" w:cs="Arial" w:eastAsia="Arial" w:hAnsi="Arial"/>
                <w:sz w:val="18"/>
                <w:szCs w:val="18"/>
                <w:u w:val="single" w:color="auto"/>
                <w:color w:val="0000EE"/>
              </w:rPr>
            </w:pPr>
            <w:hyperlink w:anchor="page7">
              <w:r>
                <w:rPr>
                  <w:rFonts w:ascii="Arial" w:cs="Arial" w:eastAsia="Arial" w:hAnsi="Arial"/>
                  <w:sz w:val="18"/>
                  <w:szCs w:val="18"/>
                  <w:u w:val="single" w:color="auto"/>
                  <w:color w:val="0000EE"/>
                </w:rPr>
                <w:t>Opinion of Christopher J. Littlefield, Esq.</w:t>
              </w:r>
            </w:hyperlink>
          </w:p>
        </w:tc>
      </w:tr>
      <w:tr>
        <w:trPr>
          <w:trHeight w:val="432"/>
        </w:trPr>
        <w:tc>
          <w:tcPr>
            <w:tcW w:w="580" w:type="dxa"/>
            <w:vAlign w:val="bottom"/>
            <w:gridSpan w:val="2"/>
          </w:tcPr>
          <w:p>
            <w:pPr>
              <w:spacing w:after="0"/>
              <w:rPr>
                <w:rFonts w:ascii="Arial" w:cs="Arial" w:eastAsia="Arial" w:hAnsi="Arial"/>
                <w:sz w:val="18"/>
                <w:szCs w:val="18"/>
                <w:u w:val="single" w:color="auto"/>
                <w:color w:val="0000EE"/>
              </w:rPr>
            </w:pPr>
            <w:hyperlink w:anchor="page8">
              <w:r>
                <w:rPr>
                  <w:rFonts w:ascii="Arial" w:cs="Arial" w:eastAsia="Arial" w:hAnsi="Arial"/>
                  <w:sz w:val="18"/>
                  <w:szCs w:val="18"/>
                  <w:u w:val="single" w:color="auto"/>
                  <w:color w:val="0000EE"/>
                </w:rPr>
                <w:t>23.1*</w:t>
              </w:r>
            </w:hyperlink>
          </w:p>
        </w:tc>
        <w:tc>
          <w:tcPr>
            <w:tcW w:w="720" w:type="dxa"/>
            <w:vAlign w:val="bottom"/>
          </w:tcPr>
          <w:p>
            <w:pPr>
              <w:spacing w:after="0"/>
              <w:rPr>
                <w:sz w:val="24"/>
                <w:szCs w:val="24"/>
                <w:color w:val="auto"/>
              </w:rPr>
            </w:pPr>
          </w:p>
        </w:tc>
        <w:tc>
          <w:tcPr>
            <w:tcW w:w="9860" w:type="dxa"/>
            <w:vAlign w:val="bottom"/>
            <w:gridSpan w:val="8"/>
          </w:tcPr>
          <w:p>
            <w:pPr>
              <w:spacing w:after="0"/>
              <w:rPr>
                <w:rFonts w:ascii="Arial" w:cs="Arial" w:eastAsia="Arial" w:hAnsi="Arial"/>
                <w:sz w:val="18"/>
                <w:szCs w:val="18"/>
                <w:u w:val="single" w:color="auto"/>
                <w:color w:val="0000EE"/>
              </w:rPr>
            </w:pPr>
            <w:hyperlink w:anchor="page8">
              <w:r>
                <w:rPr>
                  <w:rFonts w:ascii="Arial" w:cs="Arial" w:eastAsia="Arial" w:hAnsi="Arial"/>
                  <w:sz w:val="18"/>
                  <w:szCs w:val="18"/>
                  <w:u w:val="single" w:color="auto"/>
                  <w:color w:val="0000EE"/>
                </w:rPr>
                <w:t>Consent of Independent Registered Public Accounting Firm.</w:t>
              </w:r>
            </w:hyperlink>
          </w:p>
        </w:tc>
      </w:tr>
      <w:tr>
        <w:trPr>
          <w:trHeight w:val="432"/>
        </w:trPr>
        <w:tc>
          <w:tcPr>
            <w:tcW w:w="580" w:type="dxa"/>
            <w:vAlign w:val="bottom"/>
            <w:gridSpan w:val="2"/>
          </w:tcPr>
          <w:p>
            <w:pPr>
              <w:spacing w:after="0"/>
              <w:rPr>
                <w:rFonts w:ascii="Arial" w:cs="Arial" w:eastAsia="Arial" w:hAnsi="Arial"/>
                <w:sz w:val="18"/>
                <w:szCs w:val="18"/>
                <w:u w:val="single" w:color="auto"/>
                <w:color w:val="0000EE"/>
              </w:rPr>
            </w:pPr>
            <w:hyperlink w:anchor="page7">
              <w:r>
                <w:rPr>
                  <w:rFonts w:ascii="Arial" w:cs="Arial" w:eastAsia="Arial" w:hAnsi="Arial"/>
                  <w:sz w:val="18"/>
                  <w:szCs w:val="18"/>
                  <w:u w:val="single" w:color="auto"/>
                  <w:color w:val="0000EE"/>
                </w:rPr>
                <w:t>23.2</w:t>
              </w:r>
            </w:hyperlink>
          </w:p>
        </w:tc>
        <w:tc>
          <w:tcPr>
            <w:tcW w:w="720" w:type="dxa"/>
            <w:vAlign w:val="bottom"/>
          </w:tcPr>
          <w:p>
            <w:pPr>
              <w:spacing w:after="0"/>
              <w:rPr>
                <w:sz w:val="24"/>
                <w:szCs w:val="24"/>
                <w:color w:val="auto"/>
              </w:rPr>
            </w:pPr>
          </w:p>
        </w:tc>
        <w:tc>
          <w:tcPr>
            <w:tcW w:w="9860" w:type="dxa"/>
            <w:vAlign w:val="bottom"/>
            <w:gridSpan w:val="8"/>
          </w:tcPr>
          <w:p>
            <w:pPr>
              <w:spacing w:after="0"/>
              <w:rPr>
                <w:rFonts w:ascii="Arial" w:cs="Arial" w:eastAsia="Arial" w:hAnsi="Arial"/>
                <w:sz w:val="18"/>
                <w:szCs w:val="18"/>
                <w:u w:val="single" w:color="auto"/>
                <w:color w:val="0000EE"/>
              </w:rPr>
            </w:pPr>
            <w:hyperlink w:anchor="page7">
              <w:r>
                <w:rPr>
                  <w:rFonts w:ascii="Arial" w:cs="Arial" w:eastAsia="Arial" w:hAnsi="Arial"/>
                  <w:sz w:val="18"/>
                  <w:szCs w:val="18"/>
                  <w:u w:val="single" w:color="auto"/>
                  <w:color w:val="0000EE"/>
                </w:rPr>
                <w:t>Consent of Christopher J. Littlefield, Esq. (included in Exhibit 5).</w:t>
              </w:r>
            </w:hyperlink>
          </w:p>
        </w:tc>
      </w:tr>
      <w:tr>
        <w:trPr>
          <w:trHeight w:val="432"/>
        </w:trPr>
        <w:tc>
          <w:tcPr>
            <w:tcW w:w="580" w:type="dxa"/>
            <w:vAlign w:val="bottom"/>
            <w:gridSpan w:val="2"/>
          </w:tcPr>
          <w:p>
            <w:pPr>
              <w:spacing w:after="0"/>
              <w:rPr>
                <w:rFonts w:ascii="Arial" w:cs="Arial" w:eastAsia="Arial" w:hAnsi="Arial"/>
                <w:sz w:val="18"/>
                <w:szCs w:val="18"/>
                <w:u w:val="single" w:color="auto"/>
                <w:color w:val="0000EE"/>
              </w:rPr>
            </w:pPr>
            <w:hyperlink w:anchor="page9">
              <w:r>
                <w:rPr>
                  <w:rFonts w:ascii="Arial" w:cs="Arial" w:eastAsia="Arial" w:hAnsi="Arial"/>
                  <w:sz w:val="18"/>
                  <w:szCs w:val="18"/>
                  <w:u w:val="single" w:color="auto"/>
                  <w:color w:val="0000EE"/>
                </w:rPr>
                <w:t>24*</w:t>
              </w:r>
            </w:hyperlink>
          </w:p>
        </w:tc>
        <w:tc>
          <w:tcPr>
            <w:tcW w:w="720" w:type="dxa"/>
            <w:vAlign w:val="bottom"/>
          </w:tcPr>
          <w:p>
            <w:pPr>
              <w:spacing w:after="0"/>
              <w:rPr>
                <w:sz w:val="24"/>
                <w:szCs w:val="24"/>
                <w:color w:val="auto"/>
              </w:rPr>
            </w:pPr>
          </w:p>
        </w:tc>
        <w:tc>
          <w:tcPr>
            <w:tcW w:w="9860" w:type="dxa"/>
            <w:vAlign w:val="bottom"/>
            <w:gridSpan w:val="8"/>
          </w:tcPr>
          <w:p>
            <w:pPr>
              <w:spacing w:after="0"/>
              <w:rPr>
                <w:rFonts w:ascii="Arial" w:cs="Arial" w:eastAsia="Arial" w:hAnsi="Arial"/>
                <w:sz w:val="18"/>
                <w:szCs w:val="18"/>
                <w:u w:val="single" w:color="auto"/>
                <w:color w:val="0000EE"/>
              </w:rPr>
            </w:pPr>
            <w:hyperlink w:anchor="page9">
              <w:r>
                <w:rPr>
                  <w:rFonts w:ascii="Arial" w:cs="Arial" w:eastAsia="Arial" w:hAnsi="Arial"/>
                  <w:sz w:val="18"/>
                  <w:szCs w:val="18"/>
                  <w:u w:val="single" w:color="auto"/>
                  <w:color w:val="0000EE"/>
                </w:rPr>
                <w:t>Powers of Attorney.</w:t>
              </w:r>
            </w:hyperlink>
          </w:p>
        </w:tc>
      </w:tr>
      <w:tr>
        <w:trPr>
          <w:trHeight w:val="392"/>
        </w:trPr>
        <w:tc>
          <w:tcPr>
            <w:tcW w:w="580" w:type="dxa"/>
            <w:vAlign w:val="bottom"/>
            <w:gridSpan w:val="2"/>
          </w:tcPr>
          <w:p>
            <w:pPr>
              <w:spacing w:after="0"/>
              <w:rPr>
                <w:rFonts w:ascii="Arial" w:cs="Arial" w:eastAsia="Arial" w:hAnsi="Arial"/>
                <w:sz w:val="18"/>
                <w:szCs w:val="18"/>
                <w:u w:val="single" w:color="auto"/>
                <w:color w:val="0000EE"/>
              </w:rPr>
            </w:pPr>
            <w:hyperlink r:id="rId16">
              <w:r>
                <w:rPr>
                  <w:rFonts w:ascii="Arial" w:cs="Arial" w:eastAsia="Arial" w:hAnsi="Arial"/>
                  <w:sz w:val="18"/>
                  <w:szCs w:val="18"/>
                  <w:u w:val="single" w:color="auto"/>
                  <w:color w:val="0000EE"/>
                </w:rPr>
                <w:t>99.1</w:t>
              </w:r>
            </w:hyperlink>
          </w:p>
        </w:tc>
        <w:tc>
          <w:tcPr>
            <w:tcW w:w="720" w:type="dxa"/>
            <w:vAlign w:val="bottom"/>
          </w:tcPr>
          <w:p>
            <w:pPr>
              <w:spacing w:after="0"/>
              <w:rPr>
                <w:sz w:val="24"/>
                <w:szCs w:val="24"/>
                <w:color w:val="auto"/>
              </w:rPr>
            </w:pPr>
          </w:p>
        </w:tc>
        <w:tc>
          <w:tcPr>
            <w:tcW w:w="9860" w:type="dxa"/>
            <w:vAlign w:val="bottom"/>
            <w:gridSpan w:val="8"/>
          </w:tcPr>
          <w:p>
            <w:pPr>
              <w:spacing w:after="0"/>
              <w:rPr>
                <w:rFonts w:ascii="Arial" w:cs="Arial" w:eastAsia="Arial" w:hAnsi="Arial"/>
                <w:sz w:val="18"/>
                <w:szCs w:val="18"/>
                <w:color w:val="0000EE"/>
                <w:w w:val="94"/>
              </w:rPr>
            </w:pPr>
            <w:hyperlink r:id="rId25">
              <w:r>
                <w:rPr>
                  <w:rFonts w:ascii="Arial" w:cs="Arial" w:eastAsia="Arial" w:hAnsi="Arial"/>
                  <w:sz w:val="18"/>
                  <w:szCs w:val="18"/>
                  <w:color w:val="0000EE"/>
                  <w:w w:val="94"/>
                </w:rPr>
                <w:t>Principal Financial Group, Inc. Employee Stock Purchase Plan (Amended and Restated as of November 25, 2019) (incorporated by</w:t>
              </w:r>
            </w:hyperlink>
          </w:p>
        </w:tc>
      </w:tr>
      <w:tr>
        <w:trPr>
          <w:trHeight w:val="237"/>
        </w:trPr>
        <w:tc>
          <w:tcPr>
            <w:tcW w:w="2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9460" w:type="dxa"/>
            <w:vAlign w:val="bottom"/>
            <w:tcBorders>
              <w:top w:val="single" w:sz="8" w:color="0000EE"/>
            </w:tcBorders>
            <w:gridSpan w:val="4"/>
          </w:tcPr>
          <w:p>
            <w:pPr>
              <w:spacing w:after="0"/>
              <w:rPr>
                <w:rFonts w:ascii="Arial" w:cs="Arial" w:eastAsia="Arial" w:hAnsi="Arial"/>
                <w:sz w:val="18"/>
                <w:szCs w:val="18"/>
                <w:u w:val="single" w:color="auto"/>
                <w:color w:val="0000EE"/>
                <w:w w:val="97"/>
              </w:rPr>
            </w:pPr>
            <w:hyperlink r:id="rId25">
              <w:r>
                <w:rPr>
                  <w:rFonts w:ascii="Arial" w:cs="Arial" w:eastAsia="Arial" w:hAnsi="Arial"/>
                  <w:sz w:val="18"/>
                  <w:szCs w:val="18"/>
                  <w:u w:val="single" w:color="auto"/>
                  <w:color w:val="0000EE"/>
                  <w:w w:val="97"/>
                </w:rPr>
                <w:t>reference to Appendix B to the Registrant’s Proxy Statement filed with the Commission on April 6, 2020 (No. 333-62558)).</w:t>
              </w:r>
            </w:hyperlink>
          </w:p>
        </w:tc>
        <w:tc>
          <w:tcPr>
            <w:tcW w:w="400" w:type="dxa"/>
            <w:vAlign w:val="bottom"/>
            <w:gridSpan w:val="4"/>
          </w:tcPr>
          <w:p>
            <w:pPr>
              <w:spacing w:after="0"/>
              <w:rPr>
                <w:sz w:val="20"/>
                <w:szCs w:val="20"/>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*Filed herewith</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 Undertakings</w:t>
      </w:r>
    </w:p>
    <w:p>
      <w:pPr>
        <w:spacing w:after="0" w:line="229" w:lineRule="exact"/>
        <w:rPr>
          <w:sz w:val="20"/>
          <w:szCs w:val="20"/>
          <w:color w:val="auto"/>
        </w:rPr>
      </w:pPr>
    </w:p>
    <w:p>
      <w:pPr>
        <w:ind w:left="820"/>
        <w:spacing w:after="0"/>
        <w:rPr>
          <w:sz w:val="20"/>
          <w:szCs w:val="20"/>
          <w:color w:val="auto"/>
        </w:rPr>
      </w:pPr>
      <w:r>
        <w:rPr>
          <w:rFonts w:ascii="Arial" w:cs="Arial" w:eastAsia="Arial" w:hAnsi="Arial"/>
          <w:sz w:val="18"/>
          <w:szCs w:val="18"/>
          <w:color w:val="auto"/>
        </w:rPr>
        <w:t>(a) The undersigned Registrant hereby undertakes:</w:t>
      </w:r>
    </w:p>
    <w:p>
      <w:pPr>
        <w:spacing w:after="0" w:line="225" w:lineRule="exact"/>
        <w:rPr>
          <w:sz w:val="20"/>
          <w:szCs w:val="20"/>
          <w:color w:val="auto"/>
        </w:rPr>
      </w:pPr>
    </w:p>
    <w:p>
      <w:pPr>
        <w:ind w:left="1080" w:hanging="26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To file, during any period in which offers or sales are being made, a post-effective amendment to this Registration Statement:</w:t>
      </w:r>
    </w:p>
    <w:p>
      <w:pPr>
        <w:spacing w:after="0" w:line="225" w:lineRule="exact"/>
        <w:rPr>
          <w:rFonts w:ascii="Arial" w:cs="Arial" w:eastAsia="Arial" w:hAnsi="Arial"/>
          <w:sz w:val="18"/>
          <w:szCs w:val="18"/>
          <w:color w:val="auto"/>
        </w:rPr>
      </w:pPr>
    </w:p>
    <w:p>
      <w:pPr>
        <w:ind w:left="820"/>
        <w:spacing w:after="0"/>
        <w:rPr>
          <w:rFonts w:ascii="Arial" w:cs="Arial" w:eastAsia="Arial" w:hAnsi="Arial"/>
          <w:sz w:val="18"/>
          <w:szCs w:val="18"/>
          <w:color w:val="auto"/>
        </w:rPr>
      </w:pPr>
      <w:r>
        <w:rPr>
          <w:rFonts w:ascii="Arial" w:cs="Arial" w:eastAsia="Arial" w:hAnsi="Arial"/>
          <w:sz w:val="18"/>
          <w:szCs w:val="18"/>
          <w:color w:val="auto"/>
        </w:rPr>
        <w:t>(i) To include any prospectus required by section 10(a)(3) of the Securities Act;</w:t>
      </w:r>
    </w:p>
    <w:p>
      <w:pPr>
        <w:spacing w:after="0" w:line="225" w:lineRule="exact"/>
        <w:rPr>
          <w:sz w:val="20"/>
          <w:szCs w:val="20"/>
          <w:color w:val="auto"/>
        </w:rPr>
      </w:pPr>
    </w:p>
    <w:p>
      <w:pPr>
        <w:ind w:firstLine="818"/>
        <w:spacing w:after="0" w:line="293" w:lineRule="auto"/>
        <w:tabs>
          <w:tab w:leader="none" w:pos="1075" w:val="left"/>
        </w:tabs>
        <w:numPr>
          <w:ilvl w:val="0"/>
          <w:numId w:val="4"/>
        </w:numPr>
        <w:rPr>
          <w:rFonts w:ascii="Arial" w:cs="Arial" w:eastAsia="Arial" w:hAnsi="Arial"/>
          <w:sz w:val="16"/>
          <w:szCs w:val="16"/>
          <w:color w:val="auto"/>
        </w:rPr>
      </w:pPr>
      <w:r>
        <w:rPr>
          <w:rFonts w:ascii="Arial" w:cs="Arial" w:eastAsia="Arial" w:hAnsi="Arial"/>
          <w:sz w:val="16"/>
          <w:szCs w:val="16"/>
          <w:color w:val="auto"/>
        </w:rPr>
        <w:t>To reflect in the prospectus any facts or events arising after the effective date of the Registration Statement (or the most recent post-effective amendment thereof) which, individually or in the aggregate, represent a fundamental change in the information set forth in the Registration Statement. Notwithstanding the foregoing, any increase or decrease in volume of securities offered (if the total dollar value of securities offered would not exceed that which was registered) and any deviation from the low or high end of the estimated maximum offering range may be reflected in the form of prospectus filed with the Commission pursuant to Rule 424(b) if, in the aggregate, the changes in volume and price represent no more than 20 percent change in the maximum aggregate offering price set forth in the “Calculation of Registration Fee” table in the effective registration statement; and</w:t>
      </w:r>
    </w:p>
    <w:p>
      <w:pPr>
        <w:spacing w:after="0" w:line="164" w:lineRule="exact"/>
        <w:rPr>
          <w:rFonts w:ascii="Arial" w:cs="Arial" w:eastAsia="Arial" w:hAnsi="Arial"/>
          <w:sz w:val="16"/>
          <w:szCs w:val="16"/>
          <w:color w:val="auto"/>
        </w:rPr>
      </w:pPr>
    </w:p>
    <w:p>
      <w:pPr>
        <w:ind w:right="240" w:firstLine="818"/>
        <w:spacing w:after="0" w:line="277" w:lineRule="auto"/>
        <w:tabs>
          <w:tab w:leader="none" w:pos="1125" w:val="left"/>
        </w:tabs>
        <w:numPr>
          <w:ilvl w:val="0"/>
          <w:numId w:val="4"/>
        </w:numPr>
        <w:rPr>
          <w:rFonts w:ascii="Arial" w:cs="Arial" w:eastAsia="Arial" w:hAnsi="Arial"/>
          <w:sz w:val="18"/>
          <w:szCs w:val="18"/>
          <w:color w:val="auto"/>
        </w:rPr>
      </w:pPr>
      <w:r>
        <w:rPr>
          <w:rFonts w:ascii="Arial" w:cs="Arial" w:eastAsia="Arial" w:hAnsi="Arial"/>
          <w:sz w:val="18"/>
          <w:szCs w:val="18"/>
          <w:color w:val="auto"/>
        </w:rPr>
        <w:t>To include any material information with respect to the plan of distribution not previously disclosed in the Registration Statement or any material change to such information in the Registration Statement;</w:t>
      </w:r>
    </w:p>
    <w:p>
      <w:pPr>
        <w:spacing w:after="0" w:line="170" w:lineRule="exact"/>
        <w:rPr>
          <w:sz w:val="20"/>
          <w:szCs w:val="20"/>
          <w:color w:val="auto"/>
        </w:rPr>
      </w:pPr>
    </w:p>
    <w:p>
      <w:pPr>
        <w:ind w:right="80"/>
        <w:spacing w:after="0" w:line="263" w:lineRule="auto"/>
        <w:rPr>
          <w:sz w:val="20"/>
          <w:szCs w:val="20"/>
          <w:color w:val="auto"/>
        </w:rPr>
      </w:pPr>
      <w:r>
        <w:rPr>
          <w:rFonts w:ascii="Arial" w:cs="Arial" w:eastAsia="Arial" w:hAnsi="Arial"/>
          <w:sz w:val="18"/>
          <w:szCs w:val="18"/>
          <w:i w:val="1"/>
          <w:iCs w:val="1"/>
          <w:color w:val="auto"/>
        </w:rPr>
        <w:t xml:space="preserve">provided, however, </w:t>
      </w:r>
      <w:r>
        <w:rPr>
          <w:rFonts w:ascii="Arial" w:cs="Arial" w:eastAsia="Arial" w:hAnsi="Arial"/>
          <w:sz w:val="18"/>
          <w:szCs w:val="18"/>
          <w:color w:val="auto"/>
        </w:rPr>
        <w:t>that paragraphs (a)(1)(i) and (a)(1)(ii) of this section do not apply if the information required to be included in a post-effective</w:t>
      </w:r>
      <w:r>
        <w:rPr>
          <w:rFonts w:ascii="Arial" w:cs="Arial" w:eastAsia="Arial" w:hAnsi="Arial"/>
          <w:sz w:val="18"/>
          <w:szCs w:val="18"/>
          <w:i w:val="1"/>
          <w:iCs w:val="1"/>
          <w:color w:val="auto"/>
        </w:rPr>
        <w:t xml:space="preserve"> </w:t>
      </w:r>
      <w:r>
        <w:rPr>
          <w:rFonts w:ascii="Arial" w:cs="Arial" w:eastAsia="Arial" w:hAnsi="Arial"/>
          <w:sz w:val="18"/>
          <w:szCs w:val="18"/>
          <w:color w:val="auto"/>
        </w:rPr>
        <w:t>amendment by those paragraphs is contained in reports filed with or furnished to the Commission by the Registrant pursuant to section 13 or section 15(d) of the Exchange Act that are incorporated by reference in the Registration Statement.</w:t>
      </w:r>
    </w:p>
    <w:p>
      <w:pPr>
        <w:spacing w:after="0" w:line="184" w:lineRule="exact"/>
        <w:rPr>
          <w:sz w:val="20"/>
          <w:szCs w:val="20"/>
          <w:color w:val="auto"/>
        </w:rPr>
      </w:pPr>
    </w:p>
    <w:p>
      <w:pPr>
        <w:ind w:right="40" w:firstLine="818"/>
        <w:spacing w:after="0" w:line="263" w:lineRule="auto"/>
        <w:tabs>
          <w:tab w:leader="none" w:pos="1065" w:val="left"/>
        </w:tabs>
        <w:numPr>
          <w:ilvl w:val="0"/>
          <w:numId w:val="5"/>
        </w:numPr>
        <w:rPr>
          <w:rFonts w:ascii="Arial" w:cs="Arial" w:eastAsia="Arial" w:hAnsi="Arial"/>
          <w:sz w:val="18"/>
          <w:szCs w:val="18"/>
          <w:color w:val="auto"/>
        </w:rPr>
      </w:pPr>
      <w:r>
        <w:rPr>
          <w:rFonts w:ascii="Arial" w:cs="Arial" w:eastAsia="Arial" w:hAnsi="Arial"/>
          <w:sz w:val="18"/>
          <w:szCs w:val="18"/>
          <w:color w:val="auto"/>
        </w:rPr>
        <w:t>That, for the purpose of determining any liability under the Securities Act, each such post-effective amendment shall be deemed to be a new registration statement relating to the securities offered therein, and the offering of such securities at that time shall be deemed to be the initial bona fide offering thereof.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400050</wp:posOffset>
            </wp:positionV>
            <wp:extent cx="71323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00"/>
          </w:cols>
          <w:pgMar w:left="320" w:top="904" w:right="379" w:bottom="1440" w:gutter="0" w:footer="0" w:header="0"/>
        </w:sectPr>
      </w:pPr>
    </w:p>
    <w:bookmarkStart w:id="4" w:name="page5"/>
    <w:bookmarkEnd w:id="4"/>
    <w:p>
      <w:pPr>
        <w:ind w:left="-818" w:right="460" w:firstLine="818"/>
        <w:spacing w:after="0" w:line="277" w:lineRule="auto"/>
        <w:tabs>
          <w:tab w:leader="none" w:pos="247" w:val="left"/>
        </w:tabs>
        <w:numPr>
          <w:ilvl w:val="0"/>
          <w:numId w:val="6"/>
        </w:numPr>
        <w:rPr>
          <w:rFonts w:ascii="Arial" w:cs="Arial" w:eastAsia="Arial" w:hAnsi="Arial"/>
          <w:sz w:val="18"/>
          <w:szCs w:val="18"/>
          <w:color w:val="auto"/>
        </w:rPr>
      </w:pPr>
      <w:r>
        <w:rPr>
          <w:rFonts w:ascii="Arial" w:cs="Arial" w:eastAsia="Arial" w:hAnsi="Arial"/>
          <w:sz w:val="18"/>
          <w:szCs w:val="18"/>
          <w:color w:val="auto"/>
        </w:rPr>
        <w:t>To remove from registration by means of a post-effective amendment any of the securities being registered which remain unsold at the termination of the offering.</w:t>
      </w:r>
    </w:p>
    <w:p>
      <w:pPr>
        <w:spacing w:after="0" w:line="170" w:lineRule="exact"/>
        <w:rPr>
          <w:sz w:val="20"/>
          <w:szCs w:val="20"/>
          <w:color w:val="auto"/>
        </w:rPr>
      </w:pPr>
    </w:p>
    <w:p>
      <w:pPr>
        <w:ind w:left="-818" w:right="140" w:firstLine="818"/>
        <w:spacing w:after="0" w:line="257" w:lineRule="auto"/>
        <w:tabs>
          <w:tab w:leader="none" w:pos="247" w:val="left"/>
        </w:tabs>
        <w:numPr>
          <w:ilvl w:val="0"/>
          <w:numId w:val="7"/>
        </w:numPr>
        <w:rPr>
          <w:rFonts w:ascii="Arial" w:cs="Arial" w:eastAsia="Arial" w:hAnsi="Arial"/>
          <w:sz w:val="18"/>
          <w:szCs w:val="18"/>
          <w:color w:val="auto"/>
        </w:rPr>
      </w:pPr>
      <w:r>
        <w:rPr>
          <w:rFonts w:ascii="Arial" w:cs="Arial" w:eastAsia="Arial" w:hAnsi="Arial"/>
          <w:sz w:val="18"/>
          <w:szCs w:val="18"/>
          <w:color w:val="auto"/>
        </w:rPr>
        <w:t xml:space="preserve">The undersigned Registrant hereby undertakes that, for purposes of determining any liability under the Securities Act, each filing of the Registrant's annual report pursuant to section 13(a) or section 15(d) of the Exchange Act (and, where applicable, each filing of an employee benefit plan’s annual report pursuant to section 15(d) of the Exchange Act) that is incorporated by reference in the Registration Statement shall be deemed to be a new registration statement relating to the securities offered therein, and the offering of such securities at that time shall be deemed to be the initial </w:t>
      </w:r>
      <w:r>
        <w:rPr>
          <w:rFonts w:ascii="Arial" w:cs="Arial" w:eastAsia="Arial" w:hAnsi="Arial"/>
          <w:sz w:val="18"/>
          <w:szCs w:val="18"/>
          <w:i w:val="1"/>
          <w:iCs w:val="1"/>
          <w:color w:val="auto"/>
        </w:rPr>
        <w:t>bona fide</w:t>
      </w:r>
      <w:r>
        <w:rPr>
          <w:rFonts w:ascii="Arial" w:cs="Arial" w:eastAsia="Arial" w:hAnsi="Arial"/>
          <w:sz w:val="18"/>
          <w:szCs w:val="18"/>
          <w:color w:val="auto"/>
        </w:rPr>
        <w:t xml:space="preserve"> offering thereof.</w:t>
      </w:r>
    </w:p>
    <w:p>
      <w:pPr>
        <w:spacing w:after="0" w:line="187" w:lineRule="exact"/>
        <w:rPr>
          <w:rFonts w:ascii="Arial" w:cs="Arial" w:eastAsia="Arial" w:hAnsi="Arial"/>
          <w:sz w:val="18"/>
          <w:szCs w:val="18"/>
          <w:color w:val="auto"/>
        </w:rPr>
      </w:pPr>
    </w:p>
    <w:p>
      <w:pPr>
        <w:ind w:left="-818" w:firstLine="818"/>
        <w:spacing w:after="0" w:line="254" w:lineRule="auto"/>
        <w:tabs>
          <w:tab w:leader="none" w:pos="237" w:val="left"/>
        </w:tabs>
        <w:numPr>
          <w:ilvl w:val="0"/>
          <w:numId w:val="7"/>
        </w:numPr>
        <w:rPr>
          <w:rFonts w:ascii="Arial" w:cs="Arial" w:eastAsia="Arial" w:hAnsi="Arial"/>
          <w:sz w:val="18"/>
          <w:szCs w:val="18"/>
          <w:color w:val="auto"/>
        </w:rPr>
      </w:pPr>
      <w:r>
        <w:rPr>
          <w:rFonts w:ascii="Arial" w:cs="Arial" w:eastAsia="Arial" w:hAnsi="Arial"/>
          <w:sz w:val="18"/>
          <w:szCs w:val="18"/>
          <w:color w:val="auto"/>
        </w:rPr>
        <w:t>Insofar as indemnification for liabilities arising under the Securities Act may be permitted to directors, officers and controlling persons of the Registrant pursuant to the foregoing provisions, or otherwise, the Registrant has been advised that in the opinion of the Commission such indemnification is against public policy as expressed in the Securities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whether such indemnification by it is against public policy as expressed in the Securities Act and will be governed by the final adjudication of such issue.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-513715</wp:posOffset>
            </wp:positionH>
            <wp:positionV relativeFrom="paragraph">
              <wp:posOffset>405130</wp:posOffset>
            </wp:positionV>
            <wp:extent cx="713232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402"/>
          </w:cols>
          <w:pgMar w:left="1138" w:top="908" w:right="35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260" w:firstLine="810"/>
        <w:spacing w:after="0" w:line="263" w:lineRule="auto"/>
        <w:rPr>
          <w:sz w:val="20"/>
          <w:szCs w:val="20"/>
          <w:color w:val="auto"/>
        </w:rPr>
      </w:pPr>
      <w:r>
        <w:rPr>
          <w:rFonts w:ascii="Arial" w:cs="Arial" w:eastAsia="Arial" w:hAnsi="Arial"/>
          <w:sz w:val="18"/>
          <w:szCs w:val="18"/>
          <w:color w:val="auto"/>
        </w:rPr>
        <w:t>Pursuant to the requirements of the Securities Act of 1933, the Registrant certifies that it has reasonable grounds to believe that it meets all of the requirements for filing on Form S-8 and has duly caused this Registration Statement to be signed on its behalf by the undersigned, thereunto duly authorized, in the City of Des Moines, State of Iowa on July 31, 2020.</w:t>
      </w:r>
    </w:p>
    <w:p>
      <w:pPr>
        <w:spacing w:after="0" w:line="184"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PRINCIPAL FINANCIAL GROUP, INC.</w:t>
      </w:r>
    </w:p>
    <w:p>
      <w:pPr>
        <w:spacing w:after="0" w:line="225"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By: /s/ Daniel J. Houston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14605</wp:posOffset>
            </wp:positionV>
            <wp:extent cx="335153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extLst>
                    </a:blip>
                    <a:srcRect/>
                    <a:stretch>
                      <a:fillRect/>
                    </a:stretch>
                  </pic:blipFill>
                  <pic:spPr bwMode="auto">
                    <a:xfrm>
                      <a:off x="0" y="0"/>
                      <a:ext cx="3351530" cy="8255"/>
                    </a:xfrm>
                    <a:prstGeom prst="rect">
                      <a:avLst/>
                    </a:prstGeom>
                    <a:noFill/>
                  </pic:spPr>
                </pic:pic>
              </a:graphicData>
            </a:graphic>
          </wp:anchor>
        </w:drawing>
      </w:r>
    </w:p>
    <w:p>
      <w:pPr>
        <w:spacing w:after="0" w:line="3"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Daniel J. Houston</w:t>
      </w:r>
    </w:p>
    <w:p>
      <w:pPr>
        <w:spacing w:after="0" w:line="23"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Chairman, President and Chief Executive Officer</w:t>
      </w:r>
    </w:p>
    <w:p>
      <w:pPr>
        <w:spacing w:after="0" w:line="211" w:lineRule="exact"/>
        <w:rPr>
          <w:sz w:val="20"/>
          <w:szCs w:val="20"/>
          <w:color w:val="auto"/>
        </w:rPr>
      </w:pPr>
    </w:p>
    <w:p>
      <w:pPr>
        <w:ind w:right="420" w:firstLine="648"/>
        <w:spacing w:after="0" w:line="277" w:lineRule="auto"/>
        <w:rPr>
          <w:sz w:val="20"/>
          <w:szCs w:val="20"/>
          <w:color w:val="auto"/>
        </w:rPr>
      </w:pPr>
      <w:r>
        <w:rPr>
          <w:rFonts w:ascii="Arial" w:cs="Arial" w:eastAsia="Arial" w:hAnsi="Arial"/>
          <w:sz w:val="18"/>
          <w:szCs w:val="18"/>
          <w:color w:val="auto"/>
        </w:rPr>
        <w:t>Pursuant to the requirements of the Securities Act of 1933, this Registration Statement has been signed below by the following persons in the capacities and on the date indicated.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Dated: July 31, 2020</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80" w:type="dxa"/>
            <w:vAlign w:val="bottom"/>
          </w:tcPr>
          <w:p>
            <w:pPr>
              <w:spacing w:after="0"/>
              <w:rPr>
                <w:sz w:val="20"/>
                <w:szCs w:val="20"/>
                <w:color w:val="auto"/>
              </w:rPr>
            </w:pPr>
            <w:r>
              <w:rPr>
                <w:rFonts w:ascii="Arial" w:cs="Arial" w:eastAsia="Arial" w:hAnsi="Arial"/>
                <w:sz w:val="18"/>
                <w:szCs w:val="18"/>
                <w:color w:val="auto"/>
              </w:rPr>
              <w:t>By</w:t>
            </w:r>
          </w:p>
        </w:tc>
        <w:tc>
          <w:tcPr>
            <w:tcW w:w="5240" w:type="dxa"/>
            <w:vAlign w:val="bottom"/>
            <w:gridSpan w:val="2"/>
          </w:tcPr>
          <w:p>
            <w:pPr>
              <w:ind w:left="60"/>
              <w:spacing w:after="0"/>
              <w:rPr>
                <w:sz w:val="20"/>
                <w:szCs w:val="20"/>
                <w:color w:val="auto"/>
              </w:rPr>
            </w:pPr>
            <w:r>
              <w:rPr>
                <w:rFonts w:ascii="Arial" w:cs="Arial" w:eastAsia="Arial" w:hAnsi="Arial"/>
                <w:sz w:val="18"/>
                <w:szCs w:val="18"/>
                <w:color w:val="auto"/>
              </w:rPr>
              <w:t>/s/ Daniel J. Houston</w:t>
            </w:r>
          </w:p>
        </w:tc>
        <w:tc>
          <w:tcPr>
            <w:tcW w:w="560" w:type="dxa"/>
            <w:vAlign w:val="bottom"/>
          </w:tcPr>
          <w:p>
            <w:pPr>
              <w:ind w:left="220"/>
              <w:spacing w:after="0"/>
              <w:rPr>
                <w:sz w:val="20"/>
                <w:szCs w:val="20"/>
                <w:color w:val="auto"/>
              </w:rPr>
            </w:pPr>
            <w:r>
              <w:rPr>
                <w:rFonts w:ascii="Arial" w:cs="Arial" w:eastAsia="Arial" w:hAnsi="Arial"/>
                <w:sz w:val="18"/>
                <w:szCs w:val="18"/>
                <w:color w:val="auto"/>
              </w:rPr>
              <w:t>By</w:t>
            </w:r>
          </w:p>
        </w:tc>
        <w:tc>
          <w:tcPr>
            <w:tcW w:w="5160" w:type="dxa"/>
            <w:vAlign w:val="bottom"/>
          </w:tcPr>
          <w:p>
            <w:pPr>
              <w:ind w:left="2540"/>
              <w:spacing w:after="0"/>
              <w:rPr>
                <w:sz w:val="20"/>
                <w:szCs w:val="20"/>
                <w:color w:val="auto"/>
              </w:rPr>
            </w:pPr>
            <w:r>
              <w:rPr>
                <w:rFonts w:ascii="Arial" w:cs="Arial" w:eastAsia="Arial" w:hAnsi="Arial"/>
                <w:sz w:val="18"/>
                <w:szCs w:val="18"/>
                <w:color w:val="auto"/>
              </w:rPr>
              <w:t>*</w:t>
            </w:r>
          </w:p>
        </w:tc>
      </w:tr>
      <w:tr>
        <w:trPr>
          <w:trHeight w:val="195"/>
        </w:trPr>
        <w:tc>
          <w:tcPr>
            <w:tcW w:w="2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1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Daniel J. Houston</w:t>
            </w:r>
          </w:p>
        </w:tc>
        <w:tc>
          <w:tcPr>
            <w:tcW w:w="560" w:type="dxa"/>
            <w:vAlign w:val="bottom"/>
          </w:tcPr>
          <w:p>
            <w:pPr>
              <w:spacing w:after="0"/>
              <w:rPr>
                <w:sz w:val="16"/>
                <w:szCs w:val="16"/>
                <w:color w:val="auto"/>
              </w:rPr>
            </w:pPr>
          </w:p>
        </w:tc>
        <w:tc>
          <w:tcPr>
            <w:tcW w:w="516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Roger C. Hochschild</w:t>
            </w:r>
          </w:p>
        </w:tc>
      </w:tr>
      <w:tr>
        <w:trPr>
          <w:trHeight w:val="230"/>
        </w:trPr>
        <w:tc>
          <w:tcPr>
            <w:tcW w:w="280" w:type="dxa"/>
            <w:vAlign w:val="bottom"/>
          </w:tcPr>
          <w:p>
            <w:pPr>
              <w:spacing w:after="0"/>
              <w:rPr>
                <w:sz w:val="20"/>
                <w:szCs w:val="20"/>
                <w:color w:val="auto"/>
              </w:rPr>
            </w:pPr>
          </w:p>
        </w:tc>
        <w:tc>
          <w:tcPr>
            <w:tcW w:w="5240" w:type="dxa"/>
            <w:vAlign w:val="bottom"/>
            <w:gridSpan w:val="2"/>
          </w:tcPr>
          <w:p>
            <w:pPr>
              <w:ind w:left="60"/>
              <w:spacing w:after="0"/>
              <w:rPr>
                <w:sz w:val="20"/>
                <w:szCs w:val="20"/>
                <w:color w:val="auto"/>
              </w:rPr>
            </w:pPr>
            <w:r>
              <w:rPr>
                <w:rFonts w:ascii="Arial" w:cs="Arial" w:eastAsia="Arial" w:hAnsi="Arial"/>
                <w:sz w:val="18"/>
                <w:szCs w:val="18"/>
                <w:color w:val="auto"/>
              </w:rPr>
              <w:t>Chairman, President, Chief Executive Officer and Director</w:t>
            </w:r>
          </w:p>
        </w:tc>
        <w:tc>
          <w:tcPr>
            <w:tcW w:w="560" w:type="dxa"/>
            <w:vAlign w:val="bottom"/>
          </w:tcPr>
          <w:p>
            <w:pPr>
              <w:spacing w:after="0"/>
              <w:rPr>
                <w:sz w:val="20"/>
                <w:szCs w:val="20"/>
                <w:color w:val="auto"/>
              </w:rPr>
            </w:pPr>
          </w:p>
        </w:tc>
        <w:tc>
          <w:tcPr>
            <w:tcW w:w="5160" w:type="dxa"/>
            <w:vAlign w:val="bottom"/>
          </w:tcPr>
          <w:p>
            <w:pPr>
              <w:spacing w:after="0"/>
              <w:rPr>
                <w:sz w:val="20"/>
                <w:szCs w:val="20"/>
                <w:color w:val="auto"/>
              </w:rPr>
            </w:pPr>
            <w:r>
              <w:rPr>
                <w:rFonts w:ascii="Arial" w:cs="Arial" w:eastAsia="Arial" w:hAnsi="Arial"/>
                <w:sz w:val="18"/>
                <w:szCs w:val="18"/>
                <w:color w:val="auto"/>
              </w:rPr>
              <w:t>Director</w:t>
            </w:r>
          </w:p>
        </w:tc>
      </w:tr>
      <w:tr>
        <w:trPr>
          <w:trHeight w:val="432"/>
        </w:trPr>
        <w:tc>
          <w:tcPr>
            <w:tcW w:w="280" w:type="dxa"/>
            <w:vAlign w:val="bottom"/>
          </w:tcPr>
          <w:p>
            <w:pPr>
              <w:spacing w:after="0"/>
              <w:rPr>
                <w:sz w:val="20"/>
                <w:szCs w:val="20"/>
                <w:color w:val="auto"/>
              </w:rPr>
            </w:pPr>
            <w:r>
              <w:rPr>
                <w:rFonts w:ascii="Arial" w:cs="Arial" w:eastAsia="Arial" w:hAnsi="Arial"/>
                <w:sz w:val="18"/>
                <w:szCs w:val="18"/>
                <w:color w:val="auto"/>
              </w:rPr>
              <w:t>By</w:t>
            </w:r>
          </w:p>
        </w:tc>
        <w:tc>
          <w:tcPr>
            <w:tcW w:w="5240" w:type="dxa"/>
            <w:vAlign w:val="bottom"/>
            <w:gridSpan w:val="2"/>
          </w:tcPr>
          <w:p>
            <w:pPr>
              <w:ind w:left="60"/>
              <w:spacing w:after="0"/>
              <w:rPr>
                <w:sz w:val="20"/>
                <w:szCs w:val="20"/>
                <w:color w:val="auto"/>
              </w:rPr>
            </w:pPr>
            <w:r>
              <w:rPr>
                <w:rFonts w:ascii="Arial" w:cs="Arial" w:eastAsia="Arial" w:hAnsi="Arial"/>
                <w:sz w:val="18"/>
                <w:szCs w:val="18"/>
                <w:color w:val="auto"/>
              </w:rPr>
              <w:t>/s/ Deanna D. Strable-Soethout</w:t>
            </w:r>
          </w:p>
        </w:tc>
        <w:tc>
          <w:tcPr>
            <w:tcW w:w="560" w:type="dxa"/>
            <w:vAlign w:val="bottom"/>
          </w:tcPr>
          <w:p>
            <w:pPr>
              <w:ind w:left="220"/>
              <w:spacing w:after="0"/>
              <w:rPr>
                <w:sz w:val="20"/>
                <w:szCs w:val="20"/>
                <w:color w:val="auto"/>
              </w:rPr>
            </w:pPr>
            <w:r>
              <w:rPr>
                <w:rFonts w:ascii="Arial" w:cs="Arial" w:eastAsia="Arial" w:hAnsi="Arial"/>
                <w:sz w:val="18"/>
                <w:szCs w:val="18"/>
                <w:color w:val="auto"/>
              </w:rPr>
              <w:t>By</w:t>
            </w:r>
          </w:p>
        </w:tc>
        <w:tc>
          <w:tcPr>
            <w:tcW w:w="5160" w:type="dxa"/>
            <w:vAlign w:val="bottom"/>
          </w:tcPr>
          <w:p>
            <w:pPr>
              <w:ind w:left="2540"/>
              <w:spacing w:after="0"/>
              <w:rPr>
                <w:sz w:val="20"/>
                <w:szCs w:val="20"/>
                <w:color w:val="auto"/>
              </w:rPr>
            </w:pPr>
            <w:r>
              <w:rPr>
                <w:rFonts w:ascii="Arial" w:cs="Arial" w:eastAsia="Arial" w:hAnsi="Arial"/>
                <w:sz w:val="18"/>
                <w:szCs w:val="18"/>
                <w:color w:val="auto"/>
              </w:rPr>
              <w:t>*</w:t>
            </w:r>
          </w:p>
        </w:tc>
      </w:tr>
      <w:tr>
        <w:trPr>
          <w:trHeight w:val="195"/>
        </w:trPr>
        <w:tc>
          <w:tcPr>
            <w:tcW w:w="2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1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Deanna D. Strable-Soethout</w:t>
            </w:r>
          </w:p>
        </w:tc>
        <w:tc>
          <w:tcPr>
            <w:tcW w:w="560" w:type="dxa"/>
            <w:vAlign w:val="bottom"/>
          </w:tcPr>
          <w:p>
            <w:pPr>
              <w:spacing w:after="0"/>
              <w:rPr>
                <w:sz w:val="16"/>
                <w:szCs w:val="16"/>
                <w:color w:val="auto"/>
              </w:rPr>
            </w:pPr>
          </w:p>
        </w:tc>
        <w:tc>
          <w:tcPr>
            <w:tcW w:w="516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Scott M. Mills</w:t>
            </w:r>
          </w:p>
        </w:tc>
      </w:tr>
      <w:tr>
        <w:trPr>
          <w:trHeight w:val="230"/>
        </w:trPr>
        <w:tc>
          <w:tcPr>
            <w:tcW w:w="280" w:type="dxa"/>
            <w:vAlign w:val="bottom"/>
          </w:tcPr>
          <w:p>
            <w:pPr>
              <w:spacing w:after="0"/>
              <w:rPr>
                <w:sz w:val="20"/>
                <w:szCs w:val="20"/>
                <w:color w:val="auto"/>
              </w:rPr>
            </w:pPr>
          </w:p>
        </w:tc>
        <w:tc>
          <w:tcPr>
            <w:tcW w:w="5240" w:type="dxa"/>
            <w:vAlign w:val="bottom"/>
            <w:gridSpan w:val="2"/>
          </w:tcPr>
          <w:p>
            <w:pPr>
              <w:ind w:left="60"/>
              <w:spacing w:after="0"/>
              <w:rPr>
                <w:sz w:val="20"/>
                <w:szCs w:val="20"/>
                <w:color w:val="auto"/>
              </w:rPr>
            </w:pPr>
            <w:r>
              <w:rPr>
                <w:rFonts w:ascii="Arial" w:cs="Arial" w:eastAsia="Arial" w:hAnsi="Arial"/>
                <w:sz w:val="18"/>
                <w:szCs w:val="18"/>
                <w:color w:val="auto"/>
              </w:rPr>
              <w:t>Executive Vice President and Chief Financial Officer</w:t>
            </w:r>
          </w:p>
        </w:tc>
        <w:tc>
          <w:tcPr>
            <w:tcW w:w="560" w:type="dxa"/>
            <w:vAlign w:val="bottom"/>
          </w:tcPr>
          <w:p>
            <w:pPr>
              <w:spacing w:after="0"/>
              <w:rPr>
                <w:sz w:val="20"/>
                <w:szCs w:val="20"/>
                <w:color w:val="auto"/>
              </w:rPr>
            </w:pPr>
          </w:p>
        </w:tc>
        <w:tc>
          <w:tcPr>
            <w:tcW w:w="5160" w:type="dxa"/>
            <w:vAlign w:val="bottom"/>
          </w:tcPr>
          <w:p>
            <w:pPr>
              <w:spacing w:after="0"/>
              <w:rPr>
                <w:sz w:val="20"/>
                <w:szCs w:val="20"/>
                <w:color w:val="auto"/>
              </w:rPr>
            </w:pPr>
            <w:r>
              <w:rPr>
                <w:rFonts w:ascii="Arial" w:cs="Arial" w:eastAsia="Arial" w:hAnsi="Arial"/>
                <w:sz w:val="18"/>
                <w:szCs w:val="18"/>
                <w:color w:val="auto"/>
              </w:rPr>
              <w:t>Director</w:t>
            </w:r>
          </w:p>
        </w:tc>
      </w:tr>
      <w:tr>
        <w:trPr>
          <w:trHeight w:val="432"/>
        </w:trPr>
        <w:tc>
          <w:tcPr>
            <w:tcW w:w="280" w:type="dxa"/>
            <w:vAlign w:val="bottom"/>
          </w:tcPr>
          <w:p>
            <w:pPr>
              <w:spacing w:after="0"/>
              <w:rPr>
                <w:sz w:val="20"/>
                <w:szCs w:val="20"/>
                <w:color w:val="auto"/>
              </w:rPr>
            </w:pPr>
            <w:r>
              <w:rPr>
                <w:rFonts w:ascii="Arial" w:cs="Arial" w:eastAsia="Arial" w:hAnsi="Arial"/>
                <w:sz w:val="18"/>
                <w:szCs w:val="18"/>
                <w:color w:val="auto"/>
              </w:rPr>
              <w:t>By</w:t>
            </w:r>
          </w:p>
        </w:tc>
        <w:tc>
          <w:tcPr>
            <w:tcW w:w="5240" w:type="dxa"/>
            <w:vAlign w:val="bottom"/>
            <w:gridSpan w:val="2"/>
          </w:tcPr>
          <w:p>
            <w:pPr>
              <w:jc w:val="right"/>
              <w:ind w:right="2450"/>
              <w:spacing w:after="0"/>
              <w:rPr>
                <w:sz w:val="20"/>
                <w:szCs w:val="20"/>
                <w:color w:val="auto"/>
              </w:rPr>
            </w:pPr>
            <w:r>
              <w:rPr>
                <w:rFonts w:ascii="Arial" w:cs="Arial" w:eastAsia="Arial" w:hAnsi="Arial"/>
                <w:sz w:val="18"/>
                <w:szCs w:val="18"/>
                <w:color w:val="auto"/>
              </w:rPr>
              <w:t>*</w:t>
            </w:r>
          </w:p>
        </w:tc>
        <w:tc>
          <w:tcPr>
            <w:tcW w:w="560" w:type="dxa"/>
            <w:vAlign w:val="bottom"/>
          </w:tcPr>
          <w:p>
            <w:pPr>
              <w:ind w:left="220"/>
              <w:spacing w:after="0"/>
              <w:rPr>
                <w:sz w:val="20"/>
                <w:szCs w:val="20"/>
                <w:color w:val="auto"/>
              </w:rPr>
            </w:pPr>
            <w:r>
              <w:rPr>
                <w:rFonts w:ascii="Arial" w:cs="Arial" w:eastAsia="Arial" w:hAnsi="Arial"/>
                <w:sz w:val="18"/>
                <w:szCs w:val="18"/>
                <w:color w:val="auto"/>
              </w:rPr>
              <w:t>By</w:t>
            </w:r>
          </w:p>
        </w:tc>
        <w:tc>
          <w:tcPr>
            <w:tcW w:w="5160" w:type="dxa"/>
            <w:vAlign w:val="bottom"/>
          </w:tcPr>
          <w:p>
            <w:pPr>
              <w:ind w:left="2540"/>
              <w:spacing w:after="0"/>
              <w:rPr>
                <w:sz w:val="20"/>
                <w:szCs w:val="20"/>
                <w:color w:val="auto"/>
              </w:rPr>
            </w:pPr>
            <w:r>
              <w:rPr>
                <w:rFonts w:ascii="Arial" w:cs="Arial" w:eastAsia="Arial" w:hAnsi="Arial"/>
                <w:sz w:val="18"/>
                <w:szCs w:val="18"/>
                <w:color w:val="auto"/>
              </w:rPr>
              <w:t>*</w:t>
            </w:r>
          </w:p>
        </w:tc>
      </w:tr>
      <w:tr>
        <w:trPr>
          <w:trHeight w:val="195"/>
        </w:trPr>
        <w:tc>
          <w:tcPr>
            <w:tcW w:w="2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1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Jonathan S. Auerbach</w:t>
            </w:r>
          </w:p>
        </w:tc>
        <w:tc>
          <w:tcPr>
            <w:tcW w:w="560" w:type="dxa"/>
            <w:vAlign w:val="bottom"/>
          </w:tcPr>
          <w:p>
            <w:pPr>
              <w:spacing w:after="0"/>
              <w:rPr>
                <w:sz w:val="16"/>
                <w:szCs w:val="16"/>
                <w:color w:val="auto"/>
              </w:rPr>
            </w:pPr>
          </w:p>
        </w:tc>
        <w:tc>
          <w:tcPr>
            <w:tcW w:w="516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Diane C. Nordin</w:t>
            </w:r>
          </w:p>
        </w:tc>
      </w:tr>
      <w:tr>
        <w:trPr>
          <w:trHeight w:val="230"/>
        </w:trPr>
        <w:tc>
          <w:tcPr>
            <w:tcW w:w="280" w:type="dxa"/>
            <w:vAlign w:val="bottom"/>
          </w:tcPr>
          <w:p>
            <w:pPr>
              <w:spacing w:after="0"/>
              <w:rPr>
                <w:sz w:val="20"/>
                <w:szCs w:val="20"/>
                <w:color w:val="auto"/>
              </w:rPr>
            </w:pPr>
          </w:p>
        </w:tc>
        <w:tc>
          <w:tcPr>
            <w:tcW w:w="5240" w:type="dxa"/>
            <w:vAlign w:val="bottom"/>
            <w:gridSpan w:val="2"/>
          </w:tcPr>
          <w:p>
            <w:pPr>
              <w:ind w:left="60"/>
              <w:spacing w:after="0"/>
              <w:rPr>
                <w:sz w:val="20"/>
                <w:szCs w:val="20"/>
                <w:color w:val="auto"/>
              </w:rPr>
            </w:pPr>
            <w:r>
              <w:rPr>
                <w:rFonts w:ascii="Arial" w:cs="Arial" w:eastAsia="Arial" w:hAnsi="Arial"/>
                <w:sz w:val="18"/>
                <w:szCs w:val="18"/>
                <w:color w:val="auto"/>
              </w:rPr>
              <w:t>Director</w:t>
            </w:r>
          </w:p>
        </w:tc>
        <w:tc>
          <w:tcPr>
            <w:tcW w:w="560" w:type="dxa"/>
            <w:vAlign w:val="bottom"/>
          </w:tcPr>
          <w:p>
            <w:pPr>
              <w:spacing w:after="0"/>
              <w:rPr>
                <w:sz w:val="20"/>
                <w:szCs w:val="20"/>
                <w:color w:val="auto"/>
              </w:rPr>
            </w:pPr>
          </w:p>
        </w:tc>
        <w:tc>
          <w:tcPr>
            <w:tcW w:w="5160" w:type="dxa"/>
            <w:vAlign w:val="bottom"/>
          </w:tcPr>
          <w:p>
            <w:pPr>
              <w:spacing w:after="0"/>
              <w:rPr>
                <w:sz w:val="20"/>
                <w:szCs w:val="20"/>
                <w:color w:val="auto"/>
              </w:rPr>
            </w:pPr>
            <w:r>
              <w:rPr>
                <w:rFonts w:ascii="Arial" w:cs="Arial" w:eastAsia="Arial" w:hAnsi="Arial"/>
                <w:sz w:val="18"/>
                <w:szCs w:val="18"/>
                <w:color w:val="auto"/>
              </w:rPr>
              <w:t>Director</w:t>
            </w:r>
          </w:p>
        </w:tc>
      </w:tr>
      <w:tr>
        <w:trPr>
          <w:trHeight w:val="432"/>
        </w:trPr>
        <w:tc>
          <w:tcPr>
            <w:tcW w:w="280" w:type="dxa"/>
            <w:vAlign w:val="bottom"/>
          </w:tcPr>
          <w:p>
            <w:pPr>
              <w:spacing w:after="0"/>
              <w:rPr>
                <w:sz w:val="20"/>
                <w:szCs w:val="20"/>
                <w:color w:val="auto"/>
              </w:rPr>
            </w:pPr>
            <w:r>
              <w:rPr>
                <w:rFonts w:ascii="Arial" w:cs="Arial" w:eastAsia="Arial" w:hAnsi="Arial"/>
                <w:sz w:val="18"/>
                <w:szCs w:val="18"/>
                <w:color w:val="auto"/>
              </w:rPr>
              <w:t>By</w:t>
            </w:r>
          </w:p>
        </w:tc>
        <w:tc>
          <w:tcPr>
            <w:tcW w:w="5240" w:type="dxa"/>
            <w:vAlign w:val="bottom"/>
            <w:gridSpan w:val="2"/>
          </w:tcPr>
          <w:p>
            <w:pPr>
              <w:jc w:val="right"/>
              <w:ind w:right="2450"/>
              <w:spacing w:after="0"/>
              <w:rPr>
                <w:sz w:val="20"/>
                <w:szCs w:val="20"/>
                <w:color w:val="auto"/>
              </w:rPr>
            </w:pPr>
            <w:r>
              <w:rPr>
                <w:rFonts w:ascii="Arial" w:cs="Arial" w:eastAsia="Arial" w:hAnsi="Arial"/>
                <w:sz w:val="18"/>
                <w:szCs w:val="18"/>
                <w:color w:val="auto"/>
              </w:rPr>
              <w:t>*</w:t>
            </w:r>
          </w:p>
        </w:tc>
        <w:tc>
          <w:tcPr>
            <w:tcW w:w="560" w:type="dxa"/>
            <w:vAlign w:val="bottom"/>
          </w:tcPr>
          <w:p>
            <w:pPr>
              <w:ind w:left="220"/>
              <w:spacing w:after="0"/>
              <w:rPr>
                <w:sz w:val="20"/>
                <w:szCs w:val="20"/>
                <w:color w:val="auto"/>
              </w:rPr>
            </w:pPr>
            <w:r>
              <w:rPr>
                <w:rFonts w:ascii="Arial" w:cs="Arial" w:eastAsia="Arial" w:hAnsi="Arial"/>
                <w:sz w:val="18"/>
                <w:szCs w:val="18"/>
                <w:color w:val="auto"/>
              </w:rPr>
              <w:t>By</w:t>
            </w:r>
          </w:p>
        </w:tc>
        <w:tc>
          <w:tcPr>
            <w:tcW w:w="5160" w:type="dxa"/>
            <w:vAlign w:val="bottom"/>
          </w:tcPr>
          <w:p>
            <w:pPr>
              <w:ind w:left="2540"/>
              <w:spacing w:after="0"/>
              <w:rPr>
                <w:sz w:val="20"/>
                <w:szCs w:val="20"/>
                <w:color w:val="auto"/>
              </w:rPr>
            </w:pPr>
            <w:r>
              <w:rPr>
                <w:rFonts w:ascii="Arial" w:cs="Arial" w:eastAsia="Arial" w:hAnsi="Arial"/>
                <w:sz w:val="18"/>
                <w:szCs w:val="18"/>
                <w:color w:val="auto"/>
              </w:rPr>
              <w:t>*</w:t>
            </w:r>
          </w:p>
        </w:tc>
      </w:tr>
      <w:tr>
        <w:trPr>
          <w:trHeight w:val="195"/>
        </w:trPr>
        <w:tc>
          <w:tcPr>
            <w:tcW w:w="2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1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Jocelyn Carter-Miller</w:t>
            </w:r>
          </w:p>
        </w:tc>
        <w:tc>
          <w:tcPr>
            <w:tcW w:w="560" w:type="dxa"/>
            <w:vAlign w:val="bottom"/>
          </w:tcPr>
          <w:p>
            <w:pPr>
              <w:spacing w:after="0"/>
              <w:rPr>
                <w:sz w:val="16"/>
                <w:szCs w:val="16"/>
                <w:color w:val="auto"/>
              </w:rPr>
            </w:pPr>
          </w:p>
        </w:tc>
        <w:tc>
          <w:tcPr>
            <w:tcW w:w="516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Blair C. Pickerell</w:t>
            </w:r>
          </w:p>
        </w:tc>
      </w:tr>
      <w:tr>
        <w:trPr>
          <w:trHeight w:val="230"/>
        </w:trPr>
        <w:tc>
          <w:tcPr>
            <w:tcW w:w="280" w:type="dxa"/>
            <w:vAlign w:val="bottom"/>
          </w:tcPr>
          <w:p>
            <w:pPr>
              <w:spacing w:after="0"/>
              <w:rPr>
                <w:sz w:val="20"/>
                <w:szCs w:val="20"/>
                <w:color w:val="auto"/>
              </w:rPr>
            </w:pPr>
          </w:p>
        </w:tc>
        <w:tc>
          <w:tcPr>
            <w:tcW w:w="5240" w:type="dxa"/>
            <w:vAlign w:val="bottom"/>
            <w:gridSpan w:val="2"/>
          </w:tcPr>
          <w:p>
            <w:pPr>
              <w:ind w:left="60"/>
              <w:spacing w:after="0"/>
              <w:rPr>
                <w:sz w:val="20"/>
                <w:szCs w:val="20"/>
                <w:color w:val="auto"/>
              </w:rPr>
            </w:pPr>
            <w:r>
              <w:rPr>
                <w:rFonts w:ascii="Arial" w:cs="Arial" w:eastAsia="Arial" w:hAnsi="Arial"/>
                <w:sz w:val="18"/>
                <w:szCs w:val="18"/>
                <w:color w:val="auto"/>
              </w:rPr>
              <w:t>Director</w:t>
            </w:r>
          </w:p>
        </w:tc>
        <w:tc>
          <w:tcPr>
            <w:tcW w:w="560" w:type="dxa"/>
            <w:vAlign w:val="bottom"/>
          </w:tcPr>
          <w:p>
            <w:pPr>
              <w:spacing w:after="0"/>
              <w:rPr>
                <w:sz w:val="20"/>
                <w:szCs w:val="20"/>
                <w:color w:val="auto"/>
              </w:rPr>
            </w:pPr>
          </w:p>
        </w:tc>
        <w:tc>
          <w:tcPr>
            <w:tcW w:w="5160" w:type="dxa"/>
            <w:vAlign w:val="bottom"/>
          </w:tcPr>
          <w:p>
            <w:pPr>
              <w:spacing w:after="0"/>
              <w:rPr>
                <w:sz w:val="20"/>
                <w:szCs w:val="20"/>
                <w:color w:val="auto"/>
              </w:rPr>
            </w:pPr>
            <w:r>
              <w:rPr>
                <w:rFonts w:ascii="Arial" w:cs="Arial" w:eastAsia="Arial" w:hAnsi="Arial"/>
                <w:sz w:val="18"/>
                <w:szCs w:val="18"/>
                <w:color w:val="auto"/>
              </w:rPr>
              <w:t>Director</w:t>
            </w:r>
          </w:p>
        </w:tc>
      </w:tr>
      <w:tr>
        <w:trPr>
          <w:trHeight w:val="432"/>
        </w:trPr>
        <w:tc>
          <w:tcPr>
            <w:tcW w:w="280" w:type="dxa"/>
            <w:vAlign w:val="bottom"/>
          </w:tcPr>
          <w:p>
            <w:pPr>
              <w:spacing w:after="0"/>
              <w:rPr>
                <w:sz w:val="20"/>
                <w:szCs w:val="20"/>
                <w:color w:val="auto"/>
              </w:rPr>
            </w:pPr>
            <w:r>
              <w:rPr>
                <w:rFonts w:ascii="Arial" w:cs="Arial" w:eastAsia="Arial" w:hAnsi="Arial"/>
                <w:sz w:val="18"/>
                <w:szCs w:val="18"/>
                <w:color w:val="auto"/>
              </w:rPr>
              <w:t>By</w:t>
            </w:r>
          </w:p>
        </w:tc>
        <w:tc>
          <w:tcPr>
            <w:tcW w:w="5240" w:type="dxa"/>
            <w:vAlign w:val="bottom"/>
            <w:gridSpan w:val="2"/>
          </w:tcPr>
          <w:p>
            <w:pPr>
              <w:jc w:val="right"/>
              <w:ind w:right="2450"/>
              <w:spacing w:after="0"/>
              <w:rPr>
                <w:sz w:val="20"/>
                <w:szCs w:val="20"/>
                <w:color w:val="auto"/>
              </w:rPr>
            </w:pPr>
            <w:r>
              <w:rPr>
                <w:rFonts w:ascii="Arial" w:cs="Arial" w:eastAsia="Arial" w:hAnsi="Arial"/>
                <w:sz w:val="18"/>
                <w:szCs w:val="18"/>
                <w:color w:val="auto"/>
              </w:rPr>
              <w:t>*</w:t>
            </w:r>
          </w:p>
        </w:tc>
        <w:tc>
          <w:tcPr>
            <w:tcW w:w="560" w:type="dxa"/>
            <w:vAlign w:val="bottom"/>
          </w:tcPr>
          <w:p>
            <w:pPr>
              <w:ind w:left="220"/>
              <w:spacing w:after="0"/>
              <w:rPr>
                <w:sz w:val="20"/>
                <w:szCs w:val="20"/>
                <w:color w:val="auto"/>
              </w:rPr>
            </w:pPr>
            <w:r>
              <w:rPr>
                <w:rFonts w:ascii="Arial" w:cs="Arial" w:eastAsia="Arial" w:hAnsi="Arial"/>
                <w:sz w:val="18"/>
                <w:szCs w:val="18"/>
                <w:color w:val="auto"/>
              </w:rPr>
              <w:t>By</w:t>
            </w:r>
          </w:p>
        </w:tc>
        <w:tc>
          <w:tcPr>
            <w:tcW w:w="5160" w:type="dxa"/>
            <w:vAlign w:val="bottom"/>
          </w:tcPr>
          <w:p>
            <w:pPr>
              <w:ind w:left="2540"/>
              <w:spacing w:after="0"/>
              <w:rPr>
                <w:sz w:val="20"/>
                <w:szCs w:val="20"/>
                <w:color w:val="auto"/>
              </w:rPr>
            </w:pPr>
            <w:r>
              <w:rPr>
                <w:rFonts w:ascii="Arial" w:cs="Arial" w:eastAsia="Arial" w:hAnsi="Arial"/>
                <w:sz w:val="18"/>
                <w:szCs w:val="18"/>
                <w:color w:val="auto"/>
              </w:rPr>
              <w:t>*</w:t>
            </w:r>
          </w:p>
        </w:tc>
      </w:tr>
      <w:tr>
        <w:trPr>
          <w:trHeight w:val="195"/>
        </w:trPr>
        <w:tc>
          <w:tcPr>
            <w:tcW w:w="2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1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Michael T. Dan</w:t>
            </w:r>
          </w:p>
        </w:tc>
        <w:tc>
          <w:tcPr>
            <w:tcW w:w="560" w:type="dxa"/>
            <w:vAlign w:val="bottom"/>
          </w:tcPr>
          <w:p>
            <w:pPr>
              <w:spacing w:after="0"/>
              <w:rPr>
                <w:sz w:val="16"/>
                <w:szCs w:val="16"/>
                <w:color w:val="auto"/>
              </w:rPr>
            </w:pPr>
          </w:p>
        </w:tc>
        <w:tc>
          <w:tcPr>
            <w:tcW w:w="516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Clare S. Richer</w:t>
            </w:r>
          </w:p>
        </w:tc>
      </w:tr>
      <w:tr>
        <w:trPr>
          <w:trHeight w:val="230"/>
        </w:trPr>
        <w:tc>
          <w:tcPr>
            <w:tcW w:w="280" w:type="dxa"/>
            <w:vAlign w:val="bottom"/>
          </w:tcPr>
          <w:p>
            <w:pPr>
              <w:spacing w:after="0"/>
              <w:rPr>
                <w:sz w:val="20"/>
                <w:szCs w:val="20"/>
                <w:color w:val="auto"/>
              </w:rPr>
            </w:pPr>
          </w:p>
        </w:tc>
        <w:tc>
          <w:tcPr>
            <w:tcW w:w="5240" w:type="dxa"/>
            <w:vAlign w:val="bottom"/>
            <w:gridSpan w:val="2"/>
          </w:tcPr>
          <w:p>
            <w:pPr>
              <w:ind w:left="60"/>
              <w:spacing w:after="0"/>
              <w:rPr>
                <w:sz w:val="20"/>
                <w:szCs w:val="20"/>
                <w:color w:val="auto"/>
              </w:rPr>
            </w:pPr>
            <w:r>
              <w:rPr>
                <w:rFonts w:ascii="Arial" w:cs="Arial" w:eastAsia="Arial" w:hAnsi="Arial"/>
                <w:sz w:val="18"/>
                <w:szCs w:val="18"/>
                <w:color w:val="auto"/>
              </w:rPr>
              <w:t>Director</w:t>
            </w:r>
          </w:p>
        </w:tc>
        <w:tc>
          <w:tcPr>
            <w:tcW w:w="560" w:type="dxa"/>
            <w:vAlign w:val="bottom"/>
          </w:tcPr>
          <w:p>
            <w:pPr>
              <w:spacing w:after="0"/>
              <w:rPr>
                <w:sz w:val="20"/>
                <w:szCs w:val="20"/>
                <w:color w:val="auto"/>
              </w:rPr>
            </w:pPr>
          </w:p>
        </w:tc>
        <w:tc>
          <w:tcPr>
            <w:tcW w:w="5160" w:type="dxa"/>
            <w:vAlign w:val="bottom"/>
          </w:tcPr>
          <w:p>
            <w:pPr>
              <w:spacing w:after="0"/>
              <w:rPr>
                <w:sz w:val="20"/>
                <w:szCs w:val="20"/>
                <w:color w:val="auto"/>
              </w:rPr>
            </w:pPr>
            <w:r>
              <w:rPr>
                <w:rFonts w:ascii="Arial" w:cs="Arial" w:eastAsia="Arial" w:hAnsi="Arial"/>
                <w:sz w:val="18"/>
                <w:szCs w:val="18"/>
                <w:color w:val="auto"/>
              </w:rPr>
              <w:t>Director</w:t>
            </w:r>
          </w:p>
        </w:tc>
      </w:tr>
      <w:tr>
        <w:trPr>
          <w:trHeight w:val="432"/>
        </w:trPr>
        <w:tc>
          <w:tcPr>
            <w:tcW w:w="280" w:type="dxa"/>
            <w:vAlign w:val="bottom"/>
          </w:tcPr>
          <w:p>
            <w:pPr>
              <w:spacing w:after="0"/>
              <w:rPr>
                <w:sz w:val="20"/>
                <w:szCs w:val="20"/>
                <w:color w:val="auto"/>
              </w:rPr>
            </w:pPr>
            <w:r>
              <w:rPr>
                <w:rFonts w:ascii="Arial" w:cs="Arial" w:eastAsia="Arial" w:hAnsi="Arial"/>
                <w:sz w:val="18"/>
                <w:szCs w:val="18"/>
                <w:color w:val="auto"/>
              </w:rPr>
              <w:t>By</w:t>
            </w:r>
          </w:p>
        </w:tc>
        <w:tc>
          <w:tcPr>
            <w:tcW w:w="5240" w:type="dxa"/>
            <w:vAlign w:val="bottom"/>
            <w:gridSpan w:val="2"/>
          </w:tcPr>
          <w:p>
            <w:pPr>
              <w:jc w:val="right"/>
              <w:ind w:right="2450"/>
              <w:spacing w:after="0"/>
              <w:rPr>
                <w:sz w:val="20"/>
                <w:szCs w:val="20"/>
                <w:color w:val="auto"/>
              </w:rPr>
            </w:pPr>
            <w:r>
              <w:rPr>
                <w:rFonts w:ascii="Arial" w:cs="Arial" w:eastAsia="Arial" w:hAnsi="Arial"/>
                <w:sz w:val="18"/>
                <w:szCs w:val="18"/>
                <w:color w:val="auto"/>
              </w:rPr>
              <w:t>*</w:t>
            </w:r>
          </w:p>
        </w:tc>
        <w:tc>
          <w:tcPr>
            <w:tcW w:w="560" w:type="dxa"/>
            <w:vAlign w:val="bottom"/>
          </w:tcPr>
          <w:p>
            <w:pPr>
              <w:ind w:left="220"/>
              <w:spacing w:after="0"/>
              <w:rPr>
                <w:sz w:val="20"/>
                <w:szCs w:val="20"/>
                <w:color w:val="auto"/>
              </w:rPr>
            </w:pPr>
            <w:r>
              <w:rPr>
                <w:rFonts w:ascii="Arial" w:cs="Arial" w:eastAsia="Arial" w:hAnsi="Arial"/>
                <w:sz w:val="18"/>
                <w:szCs w:val="18"/>
                <w:color w:val="auto"/>
              </w:rPr>
              <w:t>By</w:t>
            </w:r>
          </w:p>
        </w:tc>
        <w:tc>
          <w:tcPr>
            <w:tcW w:w="5160" w:type="dxa"/>
            <w:vAlign w:val="bottom"/>
          </w:tcPr>
          <w:p>
            <w:pPr>
              <w:ind w:left="2540"/>
              <w:spacing w:after="0"/>
              <w:rPr>
                <w:sz w:val="20"/>
                <w:szCs w:val="20"/>
                <w:color w:val="auto"/>
              </w:rPr>
            </w:pPr>
            <w:r>
              <w:rPr>
                <w:rFonts w:ascii="Arial" w:cs="Arial" w:eastAsia="Arial" w:hAnsi="Arial"/>
                <w:sz w:val="18"/>
                <w:szCs w:val="18"/>
                <w:color w:val="auto"/>
              </w:rPr>
              <w:t>*</w:t>
            </w:r>
          </w:p>
        </w:tc>
      </w:tr>
      <w:tr>
        <w:trPr>
          <w:trHeight w:val="195"/>
        </w:trPr>
        <w:tc>
          <w:tcPr>
            <w:tcW w:w="2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1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Sandra L. Helton</w:t>
            </w:r>
          </w:p>
        </w:tc>
        <w:tc>
          <w:tcPr>
            <w:tcW w:w="560" w:type="dxa"/>
            <w:vAlign w:val="bottom"/>
          </w:tcPr>
          <w:p>
            <w:pPr>
              <w:spacing w:after="0"/>
              <w:rPr>
                <w:sz w:val="16"/>
                <w:szCs w:val="16"/>
                <w:color w:val="auto"/>
              </w:rPr>
            </w:pPr>
          </w:p>
        </w:tc>
        <w:tc>
          <w:tcPr>
            <w:tcW w:w="516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Elizabeth E. Tallett</w:t>
            </w:r>
          </w:p>
        </w:tc>
      </w:tr>
      <w:tr>
        <w:trPr>
          <w:trHeight w:val="230"/>
        </w:trPr>
        <w:tc>
          <w:tcPr>
            <w:tcW w:w="280" w:type="dxa"/>
            <w:vAlign w:val="bottom"/>
          </w:tcPr>
          <w:p>
            <w:pPr>
              <w:spacing w:after="0"/>
              <w:rPr>
                <w:sz w:val="20"/>
                <w:szCs w:val="20"/>
                <w:color w:val="auto"/>
              </w:rPr>
            </w:pPr>
          </w:p>
        </w:tc>
        <w:tc>
          <w:tcPr>
            <w:tcW w:w="5240" w:type="dxa"/>
            <w:vAlign w:val="bottom"/>
            <w:gridSpan w:val="2"/>
          </w:tcPr>
          <w:p>
            <w:pPr>
              <w:ind w:left="60"/>
              <w:spacing w:after="0"/>
              <w:rPr>
                <w:sz w:val="20"/>
                <w:szCs w:val="20"/>
                <w:color w:val="auto"/>
              </w:rPr>
            </w:pPr>
            <w:r>
              <w:rPr>
                <w:rFonts w:ascii="Arial" w:cs="Arial" w:eastAsia="Arial" w:hAnsi="Arial"/>
                <w:sz w:val="18"/>
                <w:szCs w:val="18"/>
                <w:color w:val="auto"/>
              </w:rPr>
              <w:t>Director</w:t>
            </w:r>
          </w:p>
        </w:tc>
        <w:tc>
          <w:tcPr>
            <w:tcW w:w="560" w:type="dxa"/>
            <w:vAlign w:val="bottom"/>
          </w:tcPr>
          <w:p>
            <w:pPr>
              <w:spacing w:after="0"/>
              <w:rPr>
                <w:sz w:val="20"/>
                <w:szCs w:val="20"/>
                <w:color w:val="auto"/>
              </w:rPr>
            </w:pPr>
          </w:p>
        </w:tc>
        <w:tc>
          <w:tcPr>
            <w:tcW w:w="5160" w:type="dxa"/>
            <w:vAlign w:val="bottom"/>
          </w:tcPr>
          <w:p>
            <w:pPr>
              <w:spacing w:after="0"/>
              <w:rPr>
                <w:sz w:val="20"/>
                <w:szCs w:val="20"/>
                <w:color w:val="auto"/>
              </w:rPr>
            </w:pPr>
            <w:r>
              <w:rPr>
                <w:rFonts w:ascii="Arial" w:cs="Arial" w:eastAsia="Arial" w:hAnsi="Arial"/>
                <w:sz w:val="18"/>
                <w:szCs w:val="18"/>
                <w:color w:val="auto"/>
              </w:rPr>
              <w:t>Director</w:t>
            </w:r>
          </w:p>
        </w:tc>
      </w:tr>
    </w:tbl>
    <w:p>
      <w:pPr>
        <w:spacing w:after="0" w:line="202" w:lineRule="exact"/>
        <w:rPr>
          <w:sz w:val="20"/>
          <w:szCs w:val="20"/>
          <w:color w:val="auto"/>
        </w:rPr>
      </w:pPr>
    </w:p>
    <w:p>
      <w:pPr>
        <w:ind w:right="260" w:firstLine="8"/>
        <w:spacing w:after="0" w:line="277" w:lineRule="auto"/>
        <w:tabs>
          <w:tab w:leader="none" w:pos="135" w:val="left"/>
        </w:tabs>
        <w:numPr>
          <w:ilvl w:val="0"/>
          <w:numId w:val="8"/>
        </w:numPr>
        <w:rPr>
          <w:rFonts w:ascii="Arial" w:cs="Arial" w:eastAsia="Arial" w:hAnsi="Arial"/>
          <w:sz w:val="18"/>
          <w:szCs w:val="18"/>
          <w:color w:val="auto"/>
        </w:rPr>
      </w:pPr>
      <w:r>
        <w:rPr>
          <w:rFonts w:ascii="Arial" w:cs="Arial" w:eastAsia="Arial" w:hAnsi="Arial"/>
          <w:sz w:val="18"/>
          <w:szCs w:val="18"/>
          <w:color w:val="auto"/>
        </w:rPr>
        <w:t>Christopher J. Littlefield, by signing his name hereto, does hereby sign this document on behalf of each of the above-named directors of the Registrant pursuant to the powers of attorney duly executed by such persons.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By  /s/ Christopher J. Littlefield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219075</wp:posOffset>
            </wp:positionH>
            <wp:positionV relativeFrom="paragraph">
              <wp:posOffset>14605</wp:posOffset>
            </wp:positionV>
            <wp:extent cx="335153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extLst>
                    </a:blip>
                    <a:srcRect/>
                    <a:stretch>
                      <a:fillRect/>
                    </a:stretch>
                  </pic:blipFill>
                  <pic:spPr bwMode="auto">
                    <a:xfrm>
                      <a:off x="0" y="0"/>
                      <a:ext cx="3351530" cy="8255"/>
                    </a:xfrm>
                    <a:prstGeom prst="rect">
                      <a:avLst/>
                    </a:prstGeom>
                    <a:noFill/>
                  </pic:spPr>
                </pic:pic>
              </a:graphicData>
            </a:graphic>
          </wp:anchor>
        </w:drawing>
      </w:r>
    </w:p>
    <w:p>
      <w:pPr>
        <w:spacing w:after="0" w:line="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Christopher J. Littlefield, Attorney-in-Fact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426085</wp:posOffset>
            </wp:positionV>
            <wp:extent cx="713232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6" w:name="page7"/>
    <w:bookmarkEnd w:id="6"/>
    <w:p>
      <w:pPr>
        <w:jc w:val="right"/>
        <w:spacing w:after="0"/>
        <w:rPr>
          <w:sz w:val="20"/>
          <w:szCs w:val="20"/>
          <w:color w:val="auto"/>
        </w:rPr>
      </w:pPr>
      <w:r>
        <w:rPr>
          <w:rFonts w:ascii="Arial" w:cs="Arial" w:eastAsia="Arial" w:hAnsi="Arial"/>
          <w:sz w:val="18"/>
          <w:szCs w:val="18"/>
          <w:color w:val="auto"/>
        </w:rPr>
        <w:t>Exhibit 5.1</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July 31, 2020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Principal Financial Group,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711 High Street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Des Moines, Iowa 50392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0"/>
          <w:szCs w:val="20"/>
          <w:color w:val="auto"/>
        </w:rPr>
      </w:pPr>
    </w:p>
    <w:p>
      <w:pPr>
        <w:ind w:right="180"/>
        <w:spacing w:after="0" w:line="259" w:lineRule="auto"/>
        <w:rPr>
          <w:sz w:val="20"/>
          <w:szCs w:val="20"/>
          <w:color w:val="auto"/>
        </w:rPr>
      </w:pPr>
      <w:r>
        <w:rPr>
          <w:rFonts w:ascii="Arial" w:cs="Arial" w:eastAsia="Arial" w:hAnsi="Arial"/>
          <w:sz w:val="18"/>
          <w:szCs w:val="18"/>
          <w:color w:val="auto"/>
        </w:rPr>
        <w:t>I serve as General Counsel to Principal Financial Group, Inc., a Delaware corporation (the “Company”), and deliver this opinion in connection with the filing by the Company of a Registration Statement on Form S-8 (the “Registration Statement”) relating to 5,000,000 additional shares of the Company's common stock, par value $0.01 per share (the “Common Stock”), authorized for issuance pursuant to the Principal Financial Group, Inc. Employee Stock Purchase Plan (Amended and Restated as of November 25, 2019) (the “Plan”).</w:t>
      </w:r>
    </w:p>
    <w:p>
      <w:pPr>
        <w:spacing w:after="0" w:line="187" w:lineRule="exact"/>
        <w:rPr>
          <w:sz w:val="20"/>
          <w:szCs w:val="20"/>
          <w:color w:val="auto"/>
        </w:rPr>
      </w:pPr>
    </w:p>
    <w:p>
      <w:pPr>
        <w:ind w:right="20"/>
        <w:spacing w:after="0" w:line="263" w:lineRule="auto"/>
        <w:rPr>
          <w:sz w:val="20"/>
          <w:szCs w:val="20"/>
          <w:color w:val="auto"/>
        </w:rPr>
      </w:pPr>
      <w:r>
        <w:rPr>
          <w:rFonts w:ascii="Arial" w:cs="Arial" w:eastAsia="Arial" w:hAnsi="Arial"/>
          <w:sz w:val="18"/>
          <w:szCs w:val="18"/>
          <w:color w:val="auto"/>
        </w:rPr>
        <w:t>I, or other attorneys working under my direction, have examined the originals, or copies certified or otherwise identified to my or said attorneys’ satisfaction, of the Plan and such other corporate records, documents, certificates or other instruments as in my or said attorneys’ judgment are necessary or appropriate to enable me to render the opinion set forth below.</w:t>
      </w:r>
    </w:p>
    <w:p>
      <w:pPr>
        <w:spacing w:after="0" w:line="184" w:lineRule="exact"/>
        <w:rPr>
          <w:sz w:val="20"/>
          <w:szCs w:val="20"/>
          <w:color w:val="auto"/>
        </w:rPr>
      </w:pPr>
    </w:p>
    <w:p>
      <w:pPr>
        <w:ind w:right="140"/>
        <w:spacing w:after="0" w:line="308" w:lineRule="auto"/>
        <w:rPr>
          <w:sz w:val="20"/>
          <w:szCs w:val="20"/>
          <w:color w:val="auto"/>
        </w:rPr>
      </w:pPr>
      <w:r>
        <w:rPr>
          <w:rFonts w:ascii="Arial" w:cs="Arial" w:eastAsia="Arial" w:hAnsi="Arial"/>
          <w:sz w:val="17"/>
          <w:szCs w:val="17"/>
          <w:color w:val="auto"/>
        </w:rPr>
        <w:t>Based on the foregoing, I am of the opinion that the shares of Common Stock that may be issued under the Plan have been duly and validly authorized for issuance and, when issued in accordance with the terms of the Plan, will be validly issued, fully paid and non-assessable.</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color w:val="auto"/>
        </w:rPr>
        <w:t>My opinion expressed above is limited to the Delaware General Corporation Law.</w:t>
      </w:r>
    </w:p>
    <w:p>
      <w:pPr>
        <w:spacing w:after="0" w:line="225" w:lineRule="exact"/>
        <w:rPr>
          <w:sz w:val="20"/>
          <w:szCs w:val="20"/>
          <w:color w:val="auto"/>
        </w:rPr>
      </w:pPr>
    </w:p>
    <w:p>
      <w:pPr>
        <w:jc w:val="both"/>
        <w:ind w:right="340"/>
        <w:spacing w:after="0" w:line="263" w:lineRule="auto"/>
        <w:rPr>
          <w:sz w:val="20"/>
          <w:szCs w:val="20"/>
          <w:color w:val="auto"/>
        </w:rPr>
      </w:pPr>
      <w:r>
        <w:rPr>
          <w:rFonts w:ascii="Arial" w:cs="Arial" w:eastAsia="Arial" w:hAnsi="Arial"/>
          <w:sz w:val="18"/>
          <w:szCs w:val="18"/>
          <w:color w:val="auto"/>
        </w:rPr>
        <w:t>I consent to the filing of this opinion as an exhibit to the Company's Registration Statement. In giving such consent, I do not admit that I am within the category of persons whose consent is required under Section 7 of the Securities Act of 1933 or the rules and regulations of the Securities and Exchange Commission thereunder.</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Sincerely,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Christopher J. Littlefield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Christopher J. Littlefield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Executive Vice President, General Counsel and Secretary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434340</wp:posOffset>
            </wp:positionV>
            <wp:extent cx="71323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7" w:name="page8"/>
    <w:bookmarkEnd w:id="7"/>
    <w:p>
      <w:pPr>
        <w:jc w:val="right"/>
        <w:spacing w:after="0"/>
        <w:rPr>
          <w:sz w:val="20"/>
          <w:szCs w:val="20"/>
          <w:color w:val="auto"/>
        </w:rPr>
      </w:pPr>
      <w:r>
        <w:rPr>
          <w:rFonts w:ascii="Arial" w:cs="Arial" w:eastAsia="Arial" w:hAnsi="Arial"/>
          <w:sz w:val="18"/>
          <w:szCs w:val="18"/>
          <w:color w:val="auto"/>
        </w:rPr>
        <w:t>Exhibit 23.1</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29" w:lineRule="exact"/>
        <w:rPr>
          <w:sz w:val="20"/>
          <w:szCs w:val="20"/>
          <w:color w:val="auto"/>
        </w:rPr>
      </w:pPr>
    </w:p>
    <w:p>
      <w:pPr>
        <w:ind w:right="60"/>
        <w:spacing w:after="0" w:line="257" w:lineRule="auto"/>
        <w:rPr>
          <w:sz w:val="20"/>
          <w:szCs w:val="20"/>
          <w:color w:val="auto"/>
        </w:rPr>
      </w:pPr>
      <w:r>
        <w:rPr>
          <w:rFonts w:ascii="Arial" w:cs="Arial" w:eastAsia="Arial" w:hAnsi="Arial"/>
          <w:sz w:val="18"/>
          <w:szCs w:val="18"/>
          <w:color w:val="auto"/>
        </w:rPr>
        <w:t>We consent to the incorporation by reference in this Registration Statement (Form S-8) pertaining to the Principal Financial Group, Inc. Employee Stock Purchase Plan (Amended and Restated as of November 25, 2019) of Principal Financial Group, Inc. of our reports dated February 14, 2020, with respect to the consolidated financial statements and schedules of Principal Financial Group, Inc., and the effectiveness of internal control over financial reporting of Principal Financial Group, Inc., included in its Annual Report (Form 10-K) for the year ended December 31, 2019, filed with the Securities and Exchange Commission.</w:t>
      </w:r>
    </w:p>
    <w:p>
      <w:pPr>
        <w:spacing w:after="0" w:line="188" w:lineRule="exact"/>
        <w:rPr>
          <w:sz w:val="20"/>
          <w:szCs w:val="20"/>
          <w:color w:val="auto"/>
        </w:rPr>
      </w:pPr>
    </w:p>
    <w:p>
      <w:pPr>
        <w:ind w:left="9580"/>
        <w:spacing w:after="0"/>
        <w:rPr>
          <w:sz w:val="20"/>
          <w:szCs w:val="20"/>
          <w:color w:val="auto"/>
        </w:rPr>
      </w:pPr>
      <w:r>
        <w:rPr>
          <w:rFonts w:ascii="Arial" w:cs="Arial" w:eastAsia="Arial" w:hAnsi="Arial"/>
          <w:sz w:val="16"/>
          <w:szCs w:val="16"/>
          <w:color w:val="auto"/>
        </w:rPr>
        <w:t>/s/ Ernst &amp; Young LLP</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Des Moines, Iowa</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July 31,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8" w:name="page9"/>
    <w:bookmarkEnd w:id="8"/>
    <w:p>
      <w:pPr>
        <w:jc w:val="right"/>
        <w:spacing w:after="0"/>
        <w:rPr>
          <w:sz w:val="20"/>
          <w:szCs w:val="20"/>
          <w:color w:val="auto"/>
        </w:rPr>
      </w:pPr>
      <w:r>
        <w:rPr>
          <w:rFonts w:ascii="Arial" w:cs="Arial" w:eastAsia="Arial" w:hAnsi="Arial"/>
          <w:sz w:val="18"/>
          <w:szCs w:val="18"/>
          <w:color w:val="auto"/>
        </w:rPr>
        <w:t>Exhibit 24.1</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POWER OF ATTORNEY</w:t>
      </w:r>
    </w:p>
    <w:p>
      <w:pPr>
        <w:spacing w:after="0" w:line="229" w:lineRule="exact"/>
        <w:rPr>
          <w:sz w:val="20"/>
          <w:szCs w:val="20"/>
          <w:color w:val="auto"/>
        </w:rPr>
      </w:pPr>
    </w:p>
    <w:p>
      <w:pPr>
        <w:ind w:right="120"/>
        <w:spacing w:after="0" w:line="288" w:lineRule="auto"/>
        <w:rPr>
          <w:sz w:val="20"/>
          <w:szCs w:val="20"/>
          <w:color w:val="auto"/>
        </w:rPr>
      </w:pPr>
      <w:r>
        <w:rPr>
          <w:rFonts w:ascii="Arial" w:cs="Arial" w:eastAsia="Arial" w:hAnsi="Arial"/>
          <w:sz w:val="16"/>
          <w:szCs w:val="16"/>
          <w:color w:val="auto"/>
        </w:rPr>
        <w:t>Each person whose signature appears below hereby authorizes and appoints Daniel J. Houston, Deanna D. Strable-Soethout and Christopher J. Littlefield, and each of them, with full power to act as such person’s true and lawful attorneys-in-fact and agents, with full power of substitution and resubstitution, to sign on such person’s behalf individually and in each capacity stated below a Registration Statement on Form S-8 for the registration of 214,975 shares of Principal Financial Group, Inc. common stock authorized for issuance under the Principal Financial Group, Inc. 2020 Directors Stock Plan and a Registration Statement on Form S-8 for the registration of 5,000,000 additional shares of Principal Financial Group, Inc. common stock authorized for issuance under the Principal Financial Group, Inc. Employee Stock Purchase Plan, pursuant to the Securities Act of 1933, as amended, and any and all amendments and supplements to said Registration Statements, and to file the same, with all exhibits thereto, and other documents in connection therewith, with the Securities and Exchange Commission, granting unto said attorneys-in-fact and agents, and each of them, full power and authority to do and perform each and every thing requisite and necessary to be done in connection therewith, as fully to all intents and purposes as such person could do in person, hereby ratifying and confirming all that such attorneys-in-fact or agents may lawfully do or cause to be done by virtue hereof.</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color w:val="auto"/>
        </w:rPr>
        <w:t>Dated: July 31, 2020</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80" w:type="dxa"/>
            <w:vAlign w:val="bottom"/>
          </w:tcPr>
          <w:p>
            <w:pPr>
              <w:ind w:left="340"/>
              <w:spacing w:after="0"/>
              <w:rPr>
                <w:sz w:val="20"/>
                <w:szCs w:val="20"/>
                <w:color w:val="auto"/>
              </w:rPr>
            </w:pPr>
            <w:r>
              <w:rPr>
                <w:rFonts w:ascii="Arial" w:cs="Arial" w:eastAsia="Arial" w:hAnsi="Arial"/>
                <w:sz w:val="18"/>
                <w:szCs w:val="18"/>
                <w:color w:val="auto"/>
              </w:rPr>
              <w:t>By</w:t>
            </w:r>
          </w:p>
        </w:tc>
        <w:tc>
          <w:tcPr>
            <w:tcW w:w="49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Daniel J. Houston</w:t>
            </w:r>
          </w:p>
        </w:tc>
        <w:tc>
          <w:tcPr>
            <w:tcW w:w="560" w:type="dxa"/>
            <w:vAlign w:val="bottom"/>
          </w:tcPr>
          <w:p>
            <w:pPr>
              <w:ind w:left="220"/>
              <w:spacing w:after="0"/>
              <w:rPr>
                <w:sz w:val="20"/>
                <w:szCs w:val="20"/>
                <w:color w:val="auto"/>
              </w:rPr>
            </w:pPr>
            <w:r>
              <w:rPr>
                <w:rFonts w:ascii="Arial" w:cs="Arial" w:eastAsia="Arial" w:hAnsi="Arial"/>
                <w:sz w:val="18"/>
                <w:szCs w:val="18"/>
                <w:color w:val="auto"/>
              </w:rPr>
              <w:t>By</w:t>
            </w:r>
          </w:p>
        </w:tc>
        <w:tc>
          <w:tcPr>
            <w:tcW w:w="50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Roger C. Hochschild</w:t>
            </w:r>
          </w:p>
        </w:tc>
      </w:tr>
      <w:tr>
        <w:trPr>
          <w:trHeight w:val="195"/>
        </w:trPr>
        <w:tc>
          <w:tcPr>
            <w:tcW w:w="680" w:type="dxa"/>
            <w:vAlign w:val="bottom"/>
          </w:tcPr>
          <w:p>
            <w:pPr>
              <w:spacing w:after="0"/>
              <w:rPr>
                <w:sz w:val="16"/>
                <w:szCs w:val="16"/>
                <w:color w:val="auto"/>
              </w:rPr>
            </w:pPr>
          </w:p>
        </w:tc>
        <w:tc>
          <w:tcPr>
            <w:tcW w:w="4960" w:type="dxa"/>
            <w:vAlign w:val="bottom"/>
          </w:tcPr>
          <w:p>
            <w:pPr>
              <w:spacing w:after="0" w:line="195" w:lineRule="exact"/>
              <w:rPr>
                <w:sz w:val="20"/>
                <w:szCs w:val="20"/>
                <w:color w:val="auto"/>
              </w:rPr>
            </w:pPr>
            <w:r>
              <w:rPr>
                <w:rFonts w:ascii="Arial" w:cs="Arial" w:eastAsia="Arial" w:hAnsi="Arial"/>
                <w:sz w:val="18"/>
                <w:szCs w:val="18"/>
                <w:color w:val="auto"/>
              </w:rPr>
              <w:t>Daniel J. Houston</w:t>
            </w:r>
          </w:p>
        </w:tc>
        <w:tc>
          <w:tcPr>
            <w:tcW w:w="560" w:type="dxa"/>
            <w:vAlign w:val="bottom"/>
          </w:tcPr>
          <w:p>
            <w:pPr>
              <w:spacing w:after="0"/>
              <w:rPr>
                <w:sz w:val="16"/>
                <w:szCs w:val="16"/>
                <w:color w:val="auto"/>
              </w:rPr>
            </w:pPr>
          </w:p>
        </w:tc>
        <w:tc>
          <w:tcPr>
            <w:tcW w:w="5040" w:type="dxa"/>
            <w:vAlign w:val="bottom"/>
          </w:tcPr>
          <w:p>
            <w:pPr>
              <w:spacing w:after="0" w:line="195" w:lineRule="exact"/>
              <w:rPr>
                <w:sz w:val="20"/>
                <w:szCs w:val="20"/>
                <w:color w:val="auto"/>
              </w:rPr>
            </w:pPr>
            <w:r>
              <w:rPr>
                <w:rFonts w:ascii="Arial" w:cs="Arial" w:eastAsia="Arial" w:hAnsi="Arial"/>
                <w:sz w:val="18"/>
                <w:szCs w:val="18"/>
                <w:color w:val="auto"/>
              </w:rPr>
              <w:t>Roger C. Hochschild</w:t>
            </w:r>
          </w:p>
        </w:tc>
      </w:tr>
      <w:tr>
        <w:trPr>
          <w:trHeight w:val="230"/>
        </w:trPr>
        <w:tc>
          <w:tcPr>
            <w:tcW w:w="680" w:type="dxa"/>
            <w:vAlign w:val="bottom"/>
          </w:tcPr>
          <w:p>
            <w:pPr>
              <w:spacing w:after="0"/>
              <w:rPr>
                <w:sz w:val="20"/>
                <w:szCs w:val="20"/>
                <w:color w:val="auto"/>
              </w:rPr>
            </w:pPr>
          </w:p>
        </w:tc>
        <w:tc>
          <w:tcPr>
            <w:tcW w:w="4960" w:type="dxa"/>
            <w:vAlign w:val="bottom"/>
          </w:tcPr>
          <w:p>
            <w:pPr>
              <w:spacing w:after="0"/>
              <w:rPr>
                <w:sz w:val="20"/>
                <w:szCs w:val="20"/>
                <w:color w:val="auto"/>
              </w:rPr>
            </w:pPr>
            <w:r>
              <w:rPr>
                <w:rFonts w:ascii="Arial" w:cs="Arial" w:eastAsia="Arial" w:hAnsi="Arial"/>
                <w:sz w:val="18"/>
                <w:szCs w:val="18"/>
                <w:color w:val="auto"/>
              </w:rPr>
              <w:t>Chairman, President, Chief Executive Officer and Director</w:t>
            </w:r>
          </w:p>
        </w:tc>
        <w:tc>
          <w:tcPr>
            <w:tcW w:w="560" w:type="dxa"/>
            <w:vAlign w:val="bottom"/>
          </w:tcPr>
          <w:p>
            <w:pPr>
              <w:spacing w:after="0"/>
              <w:rPr>
                <w:sz w:val="20"/>
                <w:szCs w:val="20"/>
                <w:color w:val="auto"/>
              </w:rPr>
            </w:pPr>
          </w:p>
        </w:tc>
        <w:tc>
          <w:tcPr>
            <w:tcW w:w="5040" w:type="dxa"/>
            <w:vAlign w:val="bottom"/>
          </w:tcPr>
          <w:p>
            <w:pPr>
              <w:spacing w:after="0"/>
              <w:rPr>
                <w:sz w:val="20"/>
                <w:szCs w:val="20"/>
                <w:color w:val="auto"/>
              </w:rPr>
            </w:pPr>
            <w:r>
              <w:rPr>
                <w:rFonts w:ascii="Arial" w:cs="Arial" w:eastAsia="Arial" w:hAnsi="Arial"/>
                <w:sz w:val="18"/>
                <w:szCs w:val="18"/>
                <w:color w:val="auto"/>
              </w:rPr>
              <w:t>Director</w:t>
            </w:r>
          </w:p>
        </w:tc>
      </w:tr>
      <w:tr>
        <w:trPr>
          <w:trHeight w:val="432"/>
        </w:trPr>
        <w:tc>
          <w:tcPr>
            <w:tcW w:w="680" w:type="dxa"/>
            <w:vAlign w:val="bottom"/>
          </w:tcPr>
          <w:p>
            <w:pPr>
              <w:ind w:left="340"/>
              <w:spacing w:after="0"/>
              <w:rPr>
                <w:sz w:val="20"/>
                <w:szCs w:val="20"/>
                <w:color w:val="auto"/>
              </w:rPr>
            </w:pPr>
            <w:r>
              <w:rPr>
                <w:rFonts w:ascii="Arial" w:cs="Arial" w:eastAsia="Arial" w:hAnsi="Arial"/>
                <w:sz w:val="18"/>
                <w:szCs w:val="18"/>
                <w:color w:val="auto"/>
              </w:rPr>
              <w:t>By</w:t>
            </w:r>
          </w:p>
        </w:tc>
        <w:tc>
          <w:tcPr>
            <w:tcW w:w="49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Deanna D. Strable-Soethout</w:t>
            </w:r>
          </w:p>
        </w:tc>
        <w:tc>
          <w:tcPr>
            <w:tcW w:w="560" w:type="dxa"/>
            <w:vAlign w:val="bottom"/>
          </w:tcPr>
          <w:p>
            <w:pPr>
              <w:ind w:left="220"/>
              <w:spacing w:after="0"/>
              <w:rPr>
                <w:sz w:val="20"/>
                <w:szCs w:val="20"/>
                <w:color w:val="auto"/>
              </w:rPr>
            </w:pPr>
            <w:r>
              <w:rPr>
                <w:rFonts w:ascii="Arial" w:cs="Arial" w:eastAsia="Arial" w:hAnsi="Arial"/>
                <w:sz w:val="18"/>
                <w:szCs w:val="18"/>
                <w:color w:val="auto"/>
              </w:rPr>
              <w:t>By</w:t>
            </w:r>
          </w:p>
        </w:tc>
        <w:tc>
          <w:tcPr>
            <w:tcW w:w="50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Scott M. Mills</w:t>
            </w:r>
          </w:p>
        </w:tc>
      </w:tr>
      <w:tr>
        <w:trPr>
          <w:trHeight w:val="195"/>
        </w:trPr>
        <w:tc>
          <w:tcPr>
            <w:tcW w:w="680" w:type="dxa"/>
            <w:vAlign w:val="bottom"/>
          </w:tcPr>
          <w:p>
            <w:pPr>
              <w:spacing w:after="0"/>
              <w:rPr>
                <w:sz w:val="16"/>
                <w:szCs w:val="16"/>
                <w:color w:val="auto"/>
              </w:rPr>
            </w:pPr>
          </w:p>
        </w:tc>
        <w:tc>
          <w:tcPr>
            <w:tcW w:w="4960" w:type="dxa"/>
            <w:vAlign w:val="bottom"/>
          </w:tcPr>
          <w:p>
            <w:pPr>
              <w:spacing w:after="0" w:line="195" w:lineRule="exact"/>
              <w:rPr>
                <w:sz w:val="20"/>
                <w:szCs w:val="20"/>
                <w:color w:val="auto"/>
              </w:rPr>
            </w:pPr>
            <w:r>
              <w:rPr>
                <w:rFonts w:ascii="Arial" w:cs="Arial" w:eastAsia="Arial" w:hAnsi="Arial"/>
                <w:sz w:val="18"/>
                <w:szCs w:val="18"/>
                <w:color w:val="auto"/>
              </w:rPr>
              <w:t>Deanna D. Strable-Soethout</w:t>
            </w:r>
          </w:p>
        </w:tc>
        <w:tc>
          <w:tcPr>
            <w:tcW w:w="560" w:type="dxa"/>
            <w:vAlign w:val="bottom"/>
          </w:tcPr>
          <w:p>
            <w:pPr>
              <w:spacing w:after="0"/>
              <w:rPr>
                <w:sz w:val="16"/>
                <w:szCs w:val="16"/>
                <w:color w:val="auto"/>
              </w:rPr>
            </w:pPr>
          </w:p>
        </w:tc>
        <w:tc>
          <w:tcPr>
            <w:tcW w:w="5040" w:type="dxa"/>
            <w:vAlign w:val="bottom"/>
          </w:tcPr>
          <w:p>
            <w:pPr>
              <w:spacing w:after="0" w:line="195" w:lineRule="exact"/>
              <w:rPr>
                <w:sz w:val="20"/>
                <w:szCs w:val="20"/>
                <w:color w:val="auto"/>
              </w:rPr>
            </w:pPr>
            <w:r>
              <w:rPr>
                <w:rFonts w:ascii="Arial" w:cs="Arial" w:eastAsia="Arial" w:hAnsi="Arial"/>
                <w:sz w:val="18"/>
                <w:szCs w:val="18"/>
                <w:color w:val="auto"/>
              </w:rPr>
              <w:t>Scott M. Mills</w:t>
            </w:r>
          </w:p>
        </w:tc>
      </w:tr>
      <w:tr>
        <w:trPr>
          <w:trHeight w:val="230"/>
        </w:trPr>
        <w:tc>
          <w:tcPr>
            <w:tcW w:w="680" w:type="dxa"/>
            <w:vAlign w:val="bottom"/>
          </w:tcPr>
          <w:p>
            <w:pPr>
              <w:spacing w:after="0"/>
              <w:rPr>
                <w:sz w:val="20"/>
                <w:szCs w:val="20"/>
                <w:color w:val="auto"/>
              </w:rPr>
            </w:pPr>
          </w:p>
        </w:tc>
        <w:tc>
          <w:tcPr>
            <w:tcW w:w="4960" w:type="dxa"/>
            <w:vAlign w:val="bottom"/>
          </w:tcPr>
          <w:p>
            <w:pPr>
              <w:spacing w:after="0"/>
              <w:rPr>
                <w:sz w:val="20"/>
                <w:szCs w:val="20"/>
                <w:color w:val="auto"/>
              </w:rPr>
            </w:pPr>
            <w:r>
              <w:rPr>
                <w:rFonts w:ascii="Arial" w:cs="Arial" w:eastAsia="Arial" w:hAnsi="Arial"/>
                <w:sz w:val="18"/>
                <w:szCs w:val="18"/>
                <w:color w:val="auto"/>
              </w:rPr>
              <w:t>Executive Vice President and Chief Financial Officer</w:t>
            </w:r>
          </w:p>
        </w:tc>
        <w:tc>
          <w:tcPr>
            <w:tcW w:w="560" w:type="dxa"/>
            <w:vAlign w:val="bottom"/>
          </w:tcPr>
          <w:p>
            <w:pPr>
              <w:spacing w:after="0"/>
              <w:rPr>
                <w:sz w:val="20"/>
                <w:szCs w:val="20"/>
                <w:color w:val="auto"/>
              </w:rPr>
            </w:pPr>
          </w:p>
        </w:tc>
        <w:tc>
          <w:tcPr>
            <w:tcW w:w="5040" w:type="dxa"/>
            <w:vAlign w:val="bottom"/>
          </w:tcPr>
          <w:p>
            <w:pPr>
              <w:spacing w:after="0"/>
              <w:rPr>
                <w:sz w:val="20"/>
                <w:szCs w:val="20"/>
                <w:color w:val="auto"/>
              </w:rPr>
            </w:pPr>
            <w:r>
              <w:rPr>
                <w:rFonts w:ascii="Arial" w:cs="Arial" w:eastAsia="Arial" w:hAnsi="Arial"/>
                <w:sz w:val="18"/>
                <w:szCs w:val="18"/>
                <w:color w:val="auto"/>
              </w:rPr>
              <w:t>Director</w:t>
            </w:r>
          </w:p>
        </w:tc>
      </w:tr>
      <w:tr>
        <w:trPr>
          <w:trHeight w:val="432"/>
        </w:trPr>
        <w:tc>
          <w:tcPr>
            <w:tcW w:w="680" w:type="dxa"/>
            <w:vAlign w:val="bottom"/>
          </w:tcPr>
          <w:p>
            <w:pPr>
              <w:ind w:left="340"/>
              <w:spacing w:after="0"/>
              <w:rPr>
                <w:sz w:val="20"/>
                <w:szCs w:val="20"/>
                <w:color w:val="auto"/>
              </w:rPr>
            </w:pPr>
            <w:r>
              <w:rPr>
                <w:rFonts w:ascii="Arial" w:cs="Arial" w:eastAsia="Arial" w:hAnsi="Arial"/>
                <w:sz w:val="18"/>
                <w:szCs w:val="18"/>
                <w:color w:val="auto"/>
              </w:rPr>
              <w:t>By</w:t>
            </w:r>
          </w:p>
        </w:tc>
        <w:tc>
          <w:tcPr>
            <w:tcW w:w="49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Jonathan S. Auerbach</w:t>
            </w:r>
          </w:p>
        </w:tc>
        <w:tc>
          <w:tcPr>
            <w:tcW w:w="560" w:type="dxa"/>
            <w:vAlign w:val="bottom"/>
          </w:tcPr>
          <w:p>
            <w:pPr>
              <w:ind w:left="220"/>
              <w:spacing w:after="0"/>
              <w:rPr>
                <w:sz w:val="20"/>
                <w:szCs w:val="20"/>
                <w:color w:val="auto"/>
              </w:rPr>
            </w:pPr>
            <w:r>
              <w:rPr>
                <w:rFonts w:ascii="Arial" w:cs="Arial" w:eastAsia="Arial" w:hAnsi="Arial"/>
                <w:sz w:val="18"/>
                <w:szCs w:val="18"/>
                <w:color w:val="auto"/>
              </w:rPr>
              <w:t>By</w:t>
            </w:r>
          </w:p>
        </w:tc>
        <w:tc>
          <w:tcPr>
            <w:tcW w:w="50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Diane C. Nordin</w:t>
            </w:r>
          </w:p>
        </w:tc>
      </w:tr>
      <w:tr>
        <w:trPr>
          <w:trHeight w:val="195"/>
        </w:trPr>
        <w:tc>
          <w:tcPr>
            <w:tcW w:w="680" w:type="dxa"/>
            <w:vAlign w:val="bottom"/>
          </w:tcPr>
          <w:p>
            <w:pPr>
              <w:spacing w:after="0"/>
              <w:rPr>
                <w:sz w:val="16"/>
                <w:szCs w:val="16"/>
                <w:color w:val="auto"/>
              </w:rPr>
            </w:pPr>
          </w:p>
        </w:tc>
        <w:tc>
          <w:tcPr>
            <w:tcW w:w="4960" w:type="dxa"/>
            <w:vAlign w:val="bottom"/>
          </w:tcPr>
          <w:p>
            <w:pPr>
              <w:spacing w:after="0" w:line="195" w:lineRule="exact"/>
              <w:rPr>
                <w:sz w:val="20"/>
                <w:szCs w:val="20"/>
                <w:color w:val="auto"/>
              </w:rPr>
            </w:pPr>
            <w:r>
              <w:rPr>
                <w:rFonts w:ascii="Arial" w:cs="Arial" w:eastAsia="Arial" w:hAnsi="Arial"/>
                <w:sz w:val="18"/>
                <w:szCs w:val="18"/>
                <w:color w:val="auto"/>
              </w:rPr>
              <w:t>Jonathan S. Auerbach</w:t>
            </w:r>
          </w:p>
        </w:tc>
        <w:tc>
          <w:tcPr>
            <w:tcW w:w="560" w:type="dxa"/>
            <w:vAlign w:val="bottom"/>
          </w:tcPr>
          <w:p>
            <w:pPr>
              <w:spacing w:after="0"/>
              <w:rPr>
                <w:sz w:val="16"/>
                <w:szCs w:val="16"/>
                <w:color w:val="auto"/>
              </w:rPr>
            </w:pPr>
          </w:p>
        </w:tc>
        <w:tc>
          <w:tcPr>
            <w:tcW w:w="5040" w:type="dxa"/>
            <w:vAlign w:val="bottom"/>
          </w:tcPr>
          <w:p>
            <w:pPr>
              <w:spacing w:after="0" w:line="195" w:lineRule="exact"/>
              <w:rPr>
                <w:sz w:val="20"/>
                <w:szCs w:val="20"/>
                <w:color w:val="auto"/>
              </w:rPr>
            </w:pPr>
            <w:r>
              <w:rPr>
                <w:rFonts w:ascii="Arial" w:cs="Arial" w:eastAsia="Arial" w:hAnsi="Arial"/>
                <w:sz w:val="18"/>
                <w:szCs w:val="18"/>
                <w:color w:val="auto"/>
              </w:rPr>
              <w:t>Diane C. Nordin</w:t>
            </w:r>
          </w:p>
        </w:tc>
      </w:tr>
      <w:tr>
        <w:trPr>
          <w:trHeight w:val="230"/>
        </w:trPr>
        <w:tc>
          <w:tcPr>
            <w:tcW w:w="680" w:type="dxa"/>
            <w:vAlign w:val="bottom"/>
          </w:tcPr>
          <w:p>
            <w:pPr>
              <w:spacing w:after="0"/>
              <w:rPr>
                <w:sz w:val="20"/>
                <w:szCs w:val="20"/>
                <w:color w:val="auto"/>
              </w:rPr>
            </w:pPr>
          </w:p>
        </w:tc>
        <w:tc>
          <w:tcPr>
            <w:tcW w:w="4960" w:type="dxa"/>
            <w:vAlign w:val="bottom"/>
          </w:tcPr>
          <w:p>
            <w:pPr>
              <w:spacing w:after="0"/>
              <w:rPr>
                <w:sz w:val="20"/>
                <w:szCs w:val="20"/>
                <w:color w:val="auto"/>
              </w:rPr>
            </w:pPr>
            <w:r>
              <w:rPr>
                <w:rFonts w:ascii="Arial" w:cs="Arial" w:eastAsia="Arial" w:hAnsi="Arial"/>
                <w:sz w:val="18"/>
                <w:szCs w:val="18"/>
                <w:color w:val="auto"/>
              </w:rPr>
              <w:t>Director</w:t>
            </w:r>
          </w:p>
        </w:tc>
        <w:tc>
          <w:tcPr>
            <w:tcW w:w="560" w:type="dxa"/>
            <w:vAlign w:val="bottom"/>
          </w:tcPr>
          <w:p>
            <w:pPr>
              <w:spacing w:after="0"/>
              <w:rPr>
                <w:sz w:val="20"/>
                <w:szCs w:val="20"/>
                <w:color w:val="auto"/>
              </w:rPr>
            </w:pPr>
          </w:p>
        </w:tc>
        <w:tc>
          <w:tcPr>
            <w:tcW w:w="5040" w:type="dxa"/>
            <w:vAlign w:val="bottom"/>
          </w:tcPr>
          <w:p>
            <w:pPr>
              <w:spacing w:after="0"/>
              <w:rPr>
                <w:sz w:val="20"/>
                <w:szCs w:val="20"/>
                <w:color w:val="auto"/>
              </w:rPr>
            </w:pPr>
            <w:r>
              <w:rPr>
                <w:rFonts w:ascii="Arial" w:cs="Arial" w:eastAsia="Arial" w:hAnsi="Arial"/>
                <w:sz w:val="18"/>
                <w:szCs w:val="18"/>
                <w:color w:val="auto"/>
              </w:rPr>
              <w:t>Director</w:t>
            </w:r>
          </w:p>
        </w:tc>
      </w:tr>
      <w:tr>
        <w:trPr>
          <w:trHeight w:val="432"/>
        </w:trPr>
        <w:tc>
          <w:tcPr>
            <w:tcW w:w="680" w:type="dxa"/>
            <w:vAlign w:val="bottom"/>
          </w:tcPr>
          <w:p>
            <w:pPr>
              <w:ind w:left="340"/>
              <w:spacing w:after="0"/>
              <w:rPr>
                <w:sz w:val="20"/>
                <w:szCs w:val="20"/>
                <w:color w:val="auto"/>
              </w:rPr>
            </w:pPr>
            <w:r>
              <w:rPr>
                <w:rFonts w:ascii="Arial" w:cs="Arial" w:eastAsia="Arial" w:hAnsi="Arial"/>
                <w:sz w:val="18"/>
                <w:szCs w:val="18"/>
                <w:color w:val="auto"/>
              </w:rPr>
              <w:t>By</w:t>
            </w:r>
          </w:p>
        </w:tc>
        <w:tc>
          <w:tcPr>
            <w:tcW w:w="49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Jocelyn Carter-Miller</w:t>
            </w:r>
          </w:p>
        </w:tc>
        <w:tc>
          <w:tcPr>
            <w:tcW w:w="560" w:type="dxa"/>
            <w:vAlign w:val="bottom"/>
          </w:tcPr>
          <w:p>
            <w:pPr>
              <w:ind w:left="220"/>
              <w:spacing w:after="0"/>
              <w:rPr>
                <w:sz w:val="20"/>
                <w:szCs w:val="20"/>
                <w:color w:val="auto"/>
              </w:rPr>
            </w:pPr>
            <w:r>
              <w:rPr>
                <w:rFonts w:ascii="Arial" w:cs="Arial" w:eastAsia="Arial" w:hAnsi="Arial"/>
                <w:sz w:val="18"/>
                <w:szCs w:val="18"/>
                <w:color w:val="auto"/>
              </w:rPr>
              <w:t>By</w:t>
            </w:r>
          </w:p>
        </w:tc>
        <w:tc>
          <w:tcPr>
            <w:tcW w:w="50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Blair C. Pickerell</w:t>
            </w:r>
          </w:p>
        </w:tc>
      </w:tr>
      <w:tr>
        <w:trPr>
          <w:trHeight w:val="195"/>
        </w:trPr>
        <w:tc>
          <w:tcPr>
            <w:tcW w:w="680" w:type="dxa"/>
            <w:vAlign w:val="bottom"/>
          </w:tcPr>
          <w:p>
            <w:pPr>
              <w:spacing w:after="0"/>
              <w:rPr>
                <w:sz w:val="16"/>
                <w:szCs w:val="16"/>
                <w:color w:val="auto"/>
              </w:rPr>
            </w:pPr>
          </w:p>
        </w:tc>
        <w:tc>
          <w:tcPr>
            <w:tcW w:w="4960" w:type="dxa"/>
            <w:vAlign w:val="bottom"/>
          </w:tcPr>
          <w:p>
            <w:pPr>
              <w:spacing w:after="0" w:line="195" w:lineRule="exact"/>
              <w:rPr>
                <w:sz w:val="20"/>
                <w:szCs w:val="20"/>
                <w:color w:val="auto"/>
              </w:rPr>
            </w:pPr>
            <w:r>
              <w:rPr>
                <w:rFonts w:ascii="Arial" w:cs="Arial" w:eastAsia="Arial" w:hAnsi="Arial"/>
                <w:sz w:val="18"/>
                <w:szCs w:val="18"/>
                <w:color w:val="auto"/>
              </w:rPr>
              <w:t>Jocelyn Carter-Miller</w:t>
            </w:r>
          </w:p>
        </w:tc>
        <w:tc>
          <w:tcPr>
            <w:tcW w:w="560" w:type="dxa"/>
            <w:vAlign w:val="bottom"/>
          </w:tcPr>
          <w:p>
            <w:pPr>
              <w:spacing w:after="0"/>
              <w:rPr>
                <w:sz w:val="16"/>
                <w:szCs w:val="16"/>
                <w:color w:val="auto"/>
              </w:rPr>
            </w:pPr>
          </w:p>
        </w:tc>
        <w:tc>
          <w:tcPr>
            <w:tcW w:w="5040" w:type="dxa"/>
            <w:vAlign w:val="bottom"/>
          </w:tcPr>
          <w:p>
            <w:pPr>
              <w:spacing w:after="0" w:line="195" w:lineRule="exact"/>
              <w:rPr>
                <w:sz w:val="20"/>
                <w:szCs w:val="20"/>
                <w:color w:val="auto"/>
              </w:rPr>
            </w:pPr>
            <w:r>
              <w:rPr>
                <w:rFonts w:ascii="Arial" w:cs="Arial" w:eastAsia="Arial" w:hAnsi="Arial"/>
                <w:sz w:val="18"/>
                <w:szCs w:val="18"/>
                <w:color w:val="auto"/>
              </w:rPr>
              <w:t>Blair C. Pickerell</w:t>
            </w:r>
          </w:p>
        </w:tc>
      </w:tr>
      <w:tr>
        <w:trPr>
          <w:trHeight w:val="230"/>
        </w:trPr>
        <w:tc>
          <w:tcPr>
            <w:tcW w:w="680" w:type="dxa"/>
            <w:vAlign w:val="bottom"/>
          </w:tcPr>
          <w:p>
            <w:pPr>
              <w:spacing w:after="0"/>
              <w:rPr>
                <w:sz w:val="20"/>
                <w:szCs w:val="20"/>
                <w:color w:val="auto"/>
              </w:rPr>
            </w:pPr>
          </w:p>
        </w:tc>
        <w:tc>
          <w:tcPr>
            <w:tcW w:w="4960" w:type="dxa"/>
            <w:vAlign w:val="bottom"/>
          </w:tcPr>
          <w:p>
            <w:pPr>
              <w:spacing w:after="0"/>
              <w:rPr>
                <w:sz w:val="20"/>
                <w:szCs w:val="20"/>
                <w:color w:val="auto"/>
              </w:rPr>
            </w:pPr>
            <w:r>
              <w:rPr>
                <w:rFonts w:ascii="Arial" w:cs="Arial" w:eastAsia="Arial" w:hAnsi="Arial"/>
                <w:sz w:val="18"/>
                <w:szCs w:val="18"/>
                <w:color w:val="auto"/>
              </w:rPr>
              <w:t>Director</w:t>
            </w:r>
          </w:p>
        </w:tc>
        <w:tc>
          <w:tcPr>
            <w:tcW w:w="560" w:type="dxa"/>
            <w:vAlign w:val="bottom"/>
          </w:tcPr>
          <w:p>
            <w:pPr>
              <w:spacing w:after="0"/>
              <w:rPr>
                <w:sz w:val="20"/>
                <w:szCs w:val="20"/>
                <w:color w:val="auto"/>
              </w:rPr>
            </w:pPr>
          </w:p>
        </w:tc>
        <w:tc>
          <w:tcPr>
            <w:tcW w:w="5040" w:type="dxa"/>
            <w:vAlign w:val="bottom"/>
          </w:tcPr>
          <w:p>
            <w:pPr>
              <w:spacing w:after="0"/>
              <w:rPr>
                <w:sz w:val="20"/>
                <w:szCs w:val="20"/>
                <w:color w:val="auto"/>
              </w:rPr>
            </w:pPr>
            <w:r>
              <w:rPr>
                <w:rFonts w:ascii="Arial" w:cs="Arial" w:eastAsia="Arial" w:hAnsi="Arial"/>
                <w:sz w:val="18"/>
                <w:szCs w:val="18"/>
                <w:color w:val="auto"/>
              </w:rPr>
              <w:t>Director</w:t>
            </w:r>
          </w:p>
        </w:tc>
      </w:tr>
      <w:tr>
        <w:trPr>
          <w:trHeight w:val="432"/>
        </w:trPr>
        <w:tc>
          <w:tcPr>
            <w:tcW w:w="680" w:type="dxa"/>
            <w:vAlign w:val="bottom"/>
          </w:tcPr>
          <w:p>
            <w:pPr>
              <w:ind w:left="340"/>
              <w:spacing w:after="0"/>
              <w:rPr>
                <w:sz w:val="20"/>
                <w:szCs w:val="20"/>
                <w:color w:val="auto"/>
              </w:rPr>
            </w:pPr>
            <w:r>
              <w:rPr>
                <w:rFonts w:ascii="Arial" w:cs="Arial" w:eastAsia="Arial" w:hAnsi="Arial"/>
                <w:sz w:val="18"/>
                <w:szCs w:val="18"/>
                <w:color w:val="auto"/>
              </w:rPr>
              <w:t>By</w:t>
            </w:r>
          </w:p>
        </w:tc>
        <w:tc>
          <w:tcPr>
            <w:tcW w:w="49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Michael T. Dan</w:t>
            </w:r>
          </w:p>
        </w:tc>
        <w:tc>
          <w:tcPr>
            <w:tcW w:w="560" w:type="dxa"/>
            <w:vAlign w:val="bottom"/>
          </w:tcPr>
          <w:p>
            <w:pPr>
              <w:ind w:left="220"/>
              <w:spacing w:after="0"/>
              <w:rPr>
                <w:sz w:val="20"/>
                <w:szCs w:val="20"/>
                <w:color w:val="auto"/>
              </w:rPr>
            </w:pPr>
            <w:r>
              <w:rPr>
                <w:rFonts w:ascii="Arial" w:cs="Arial" w:eastAsia="Arial" w:hAnsi="Arial"/>
                <w:sz w:val="18"/>
                <w:szCs w:val="18"/>
                <w:color w:val="auto"/>
              </w:rPr>
              <w:t>By</w:t>
            </w:r>
          </w:p>
        </w:tc>
        <w:tc>
          <w:tcPr>
            <w:tcW w:w="50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Clare S. Richer</w:t>
            </w:r>
          </w:p>
        </w:tc>
      </w:tr>
      <w:tr>
        <w:trPr>
          <w:trHeight w:val="195"/>
        </w:trPr>
        <w:tc>
          <w:tcPr>
            <w:tcW w:w="680" w:type="dxa"/>
            <w:vAlign w:val="bottom"/>
          </w:tcPr>
          <w:p>
            <w:pPr>
              <w:spacing w:after="0"/>
              <w:rPr>
                <w:sz w:val="16"/>
                <w:szCs w:val="16"/>
                <w:color w:val="auto"/>
              </w:rPr>
            </w:pPr>
          </w:p>
        </w:tc>
        <w:tc>
          <w:tcPr>
            <w:tcW w:w="4960" w:type="dxa"/>
            <w:vAlign w:val="bottom"/>
          </w:tcPr>
          <w:p>
            <w:pPr>
              <w:spacing w:after="0" w:line="195" w:lineRule="exact"/>
              <w:rPr>
                <w:sz w:val="20"/>
                <w:szCs w:val="20"/>
                <w:color w:val="auto"/>
              </w:rPr>
            </w:pPr>
            <w:r>
              <w:rPr>
                <w:rFonts w:ascii="Arial" w:cs="Arial" w:eastAsia="Arial" w:hAnsi="Arial"/>
                <w:sz w:val="18"/>
                <w:szCs w:val="18"/>
                <w:color w:val="auto"/>
              </w:rPr>
              <w:t>Michael T. Dan</w:t>
            </w:r>
          </w:p>
        </w:tc>
        <w:tc>
          <w:tcPr>
            <w:tcW w:w="560" w:type="dxa"/>
            <w:vAlign w:val="bottom"/>
          </w:tcPr>
          <w:p>
            <w:pPr>
              <w:spacing w:after="0"/>
              <w:rPr>
                <w:sz w:val="16"/>
                <w:szCs w:val="16"/>
                <w:color w:val="auto"/>
              </w:rPr>
            </w:pPr>
          </w:p>
        </w:tc>
        <w:tc>
          <w:tcPr>
            <w:tcW w:w="5040" w:type="dxa"/>
            <w:vAlign w:val="bottom"/>
          </w:tcPr>
          <w:p>
            <w:pPr>
              <w:spacing w:after="0" w:line="195" w:lineRule="exact"/>
              <w:rPr>
                <w:sz w:val="20"/>
                <w:szCs w:val="20"/>
                <w:color w:val="auto"/>
              </w:rPr>
            </w:pPr>
            <w:r>
              <w:rPr>
                <w:rFonts w:ascii="Arial" w:cs="Arial" w:eastAsia="Arial" w:hAnsi="Arial"/>
                <w:sz w:val="18"/>
                <w:szCs w:val="18"/>
                <w:color w:val="auto"/>
              </w:rPr>
              <w:t>Clare S. Richer</w:t>
            </w:r>
          </w:p>
        </w:tc>
      </w:tr>
      <w:tr>
        <w:trPr>
          <w:trHeight w:val="230"/>
        </w:trPr>
        <w:tc>
          <w:tcPr>
            <w:tcW w:w="680" w:type="dxa"/>
            <w:vAlign w:val="bottom"/>
          </w:tcPr>
          <w:p>
            <w:pPr>
              <w:spacing w:after="0"/>
              <w:rPr>
                <w:sz w:val="20"/>
                <w:szCs w:val="20"/>
                <w:color w:val="auto"/>
              </w:rPr>
            </w:pPr>
          </w:p>
        </w:tc>
        <w:tc>
          <w:tcPr>
            <w:tcW w:w="4960" w:type="dxa"/>
            <w:vAlign w:val="bottom"/>
          </w:tcPr>
          <w:p>
            <w:pPr>
              <w:spacing w:after="0"/>
              <w:rPr>
                <w:sz w:val="20"/>
                <w:szCs w:val="20"/>
                <w:color w:val="auto"/>
              </w:rPr>
            </w:pPr>
            <w:r>
              <w:rPr>
                <w:rFonts w:ascii="Arial" w:cs="Arial" w:eastAsia="Arial" w:hAnsi="Arial"/>
                <w:sz w:val="18"/>
                <w:szCs w:val="18"/>
                <w:color w:val="auto"/>
              </w:rPr>
              <w:t>Director</w:t>
            </w:r>
          </w:p>
        </w:tc>
        <w:tc>
          <w:tcPr>
            <w:tcW w:w="560" w:type="dxa"/>
            <w:vAlign w:val="bottom"/>
          </w:tcPr>
          <w:p>
            <w:pPr>
              <w:spacing w:after="0"/>
              <w:rPr>
                <w:sz w:val="20"/>
                <w:szCs w:val="20"/>
                <w:color w:val="auto"/>
              </w:rPr>
            </w:pPr>
          </w:p>
        </w:tc>
        <w:tc>
          <w:tcPr>
            <w:tcW w:w="5040" w:type="dxa"/>
            <w:vAlign w:val="bottom"/>
          </w:tcPr>
          <w:p>
            <w:pPr>
              <w:spacing w:after="0"/>
              <w:rPr>
                <w:sz w:val="20"/>
                <w:szCs w:val="20"/>
                <w:color w:val="auto"/>
              </w:rPr>
            </w:pPr>
            <w:r>
              <w:rPr>
                <w:rFonts w:ascii="Arial" w:cs="Arial" w:eastAsia="Arial" w:hAnsi="Arial"/>
                <w:sz w:val="18"/>
                <w:szCs w:val="18"/>
                <w:color w:val="auto"/>
              </w:rPr>
              <w:t>Director</w:t>
            </w:r>
          </w:p>
        </w:tc>
      </w:tr>
      <w:tr>
        <w:trPr>
          <w:trHeight w:val="432"/>
        </w:trPr>
        <w:tc>
          <w:tcPr>
            <w:tcW w:w="680" w:type="dxa"/>
            <w:vAlign w:val="bottom"/>
          </w:tcPr>
          <w:p>
            <w:pPr>
              <w:ind w:left="340"/>
              <w:spacing w:after="0"/>
              <w:rPr>
                <w:sz w:val="20"/>
                <w:szCs w:val="20"/>
                <w:color w:val="auto"/>
              </w:rPr>
            </w:pPr>
            <w:r>
              <w:rPr>
                <w:rFonts w:ascii="Arial" w:cs="Arial" w:eastAsia="Arial" w:hAnsi="Arial"/>
                <w:sz w:val="18"/>
                <w:szCs w:val="18"/>
                <w:color w:val="auto"/>
              </w:rPr>
              <w:t>By</w:t>
            </w:r>
          </w:p>
        </w:tc>
        <w:tc>
          <w:tcPr>
            <w:tcW w:w="49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Sandra L. Helton</w:t>
            </w:r>
          </w:p>
        </w:tc>
        <w:tc>
          <w:tcPr>
            <w:tcW w:w="560" w:type="dxa"/>
            <w:vAlign w:val="bottom"/>
          </w:tcPr>
          <w:p>
            <w:pPr>
              <w:ind w:left="220"/>
              <w:spacing w:after="0"/>
              <w:rPr>
                <w:sz w:val="20"/>
                <w:szCs w:val="20"/>
                <w:color w:val="auto"/>
              </w:rPr>
            </w:pPr>
            <w:r>
              <w:rPr>
                <w:rFonts w:ascii="Arial" w:cs="Arial" w:eastAsia="Arial" w:hAnsi="Arial"/>
                <w:sz w:val="18"/>
                <w:szCs w:val="18"/>
                <w:color w:val="auto"/>
              </w:rPr>
              <w:t>By</w:t>
            </w:r>
          </w:p>
        </w:tc>
        <w:tc>
          <w:tcPr>
            <w:tcW w:w="50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Elizabeth E. Tallett</w:t>
            </w:r>
          </w:p>
        </w:tc>
      </w:tr>
      <w:tr>
        <w:trPr>
          <w:trHeight w:val="195"/>
        </w:trPr>
        <w:tc>
          <w:tcPr>
            <w:tcW w:w="680" w:type="dxa"/>
            <w:vAlign w:val="bottom"/>
          </w:tcPr>
          <w:p>
            <w:pPr>
              <w:spacing w:after="0"/>
              <w:rPr>
                <w:sz w:val="16"/>
                <w:szCs w:val="16"/>
                <w:color w:val="auto"/>
              </w:rPr>
            </w:pPr>
          </w:p>
        </w:tc>
        <w:tc>
          <w:tcPr>
            <w:tcW w:w="4960" w:type="dxa"/>
            <w:vAlign w:val="bottom"/>
          </w:tcPr>
          <w:p>
            <w:pPr>
              <w:spacing w:after="0" w:line="195" w:lineRule="exact"/>
              <w:rPr>
                <w:sz w:val="20"/>
                <w:szCs w:val="20"/>
                <w:color w:val="auto"/>
              </w:rPr>
            </w:pPr>
            <w:r>
              <w:rPr>
                <w:rFonts w:ascii="Arial" w:cs="Arial" w:eastAsia="Arial" w:hAnsi="Arial"/>
                <w:sz w:val="18"/>
                <w:szCs w:val="18"/>
                <w:color w:val="auto"/>
              </w:rPr>
              <w:t>Sandra L. Helton</w:t>
            </w:r>
          </w:p>
        </w:tc>
        <w:tc>
          <w:tcPr>
            <w:tcW w:w="560" w:type="dxa"/>
            <w:vAlign w:val="bottom"/>
          </w:tcPr>
          <w:p>
            <w:pPr>
              <w:spacing w:after="0"/>
              <w:rPr>
                <w:sz w:val="16"/>
                <w:szCs w:val="16"/>
                <w:color w:val="auto"/>
              </w:rPr>
            </w:pPr>
          </w:p>
        </w:tc>
        <w:tc>
          <w:tcPr>
            <w:tcW w:w="5040" w:type="dxa"/>
            <w:vAlign w:val="bottom"/>
          </w:tcPr>
          <w:p>
            <w:pPr>
              <w:spacing w:after="0" w:line="195" w:lineRule="exact"/>
              <w:rPr>
                <w:sz w:val="20"/>
                <w:szCs w:val="20"/>
                <w:color w:val="auto"/>
              </w:rPr>
            </w:pPr>
            <w:r>
              <w:rPr>
                <w:rFonts w:ascii="Arial" w:cs="Arial" w:eastAsia="Arial" w:hAnsi="Arial"/>
                <w:sz w:val="18"/>
                <w:szCs w:val="18"/>
                <w:color w:val="auto"/>
              </w:rPr>
              <w:t>Elizabeth E. Tallett</w:t>
            </w:r>
          </w:p>
        </w:tc>
      </w:tr>
      <w:tr>
        <w:trPr>
          <w:trHeight w:val="230"/>
        </w:trPr>
        <w:tc>
          <w:tcPr>
            <w:tcW w:w="680" w:type="dxa"/>
            <w:vAlign w:val="bottom"/>
          </w:tcPr>
          <w:p>
            <w:pPr>
              <w:spacing w:after="0"/>
              <w:rPr>
                <w:sz w:val="20"/>
                <w:szCs w:val="20"/>
                <w:color w:val="auto"/>
              </w:rPr>
            </w:pPr>
          </w:p>
        </w:tc>
        <w:tc>
          <w:tcPr>
            <w:tcW w:w="4960" w:type="dxa"/>
            <w:vAlign w:val="bottom"/>
          </w:tcPr>
          <w:p>
            <w:pPr>
              <w:spacing w:after="0"/>
              <w:rPr>
                <w:sz w:val="20"/>
                <w:szCs w:val="20"/>
                <w:color w:val="auto"/>
              </w:rPr>
            </w:pPr>
            <w:r>
              <w:rPr>
                <w:rFonts w:ascii="Arial" w:cs="Arial" w:eastAsia="Arial" w:hAnsi="Arial"/>
                <w:sz w:val="18"/>
                <w:szCs w:val="18"/>
                <w:color w:val="auto"/>
              </w:rPr>
              <w:t>Director</w:t>
            </w:r>
          </w:p>
        </w:tc>
        <w:tc>
          <w:tcPr>
            <w:tcW w:w="560" w:type="dxa"/>
            <w:vAlign w:val="bottom"/>
          </w:tcPr>
          <w:p>
            <w:pPr>
              <w:spacing w:after="0"/>
              <w:rPr>
                <w:sz w:val="20"/>
                <w:szCs w:val="20"/>
                <w:color w:val="auto"/>
              </w:rPr>
            </w:pPr>
          </w:p>
        </w:tc>
        <w:tc>
          <w:tcPr>
            <w:tcW w:w="5040" w:type="dxa"/>
            <w:vAlign w:val="bottom"/>
          </w:tcPr>
          <w:p>
            <w:pPr>
              <w:spacing w:after="0"/>
              <w:rPr>
                <w:sz w:val="20"/>
                <w:szCs w:val="20"/>
                <w:color w:val="auto"/>
              </w:rPr>
            </w:pPr>
            <w:r>
              <w:rPr>
                <w:rFonts w:ascii="Arial" w:cs="Arial" w:eastAsia="Arial" w:hAnsi="Arial"/>
                <w:sz w:val="18"/>
                <w:szCs w:val="18"/>
                <w:color w:val="auto"/>
              </w:rPr>
              <w:t>Director</w:t>
            </w:r>
          </w:p>
        </w:tc>
      </w:tr>
      <w:tr>
        <w:trPr>
          <w:trHeight w:val="675"/>
        </w:trPr>
        <w:tc>
          <w:tcPr>
            <w:tcW w:w="680" w:type="dxa"/>
            <w:vAlign w:val="bottom"/>
            <w:tcBorders>
              <w:bottom w:val="single" w:sz="8" w:color="auto"/>
            </w:tcBorders>
          </w:tcPr>
          <w:p>
            <w:pPr>
              <w:spacing w:after="0"/>
              <w:rPr>
                <w:sz w:val="24"/>
                <w:szCs w:val="24"/>
                <w:color w:val="auto"/>
              </w:rPr>
            </w:pPr>
          </w:p>
        </w:tc>
        <w:tc>
          <w:tcPr>
            <w:tcW w:w="496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5040" w:type="dxa"/>
            <w:vAlign w:val="bottom"/>
            <w:tcBorders>
              <w:bottom w:val="single" w:sz="8" w:color="auto"/>
            </w:tcBorders>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11240"/>
      </w:cols>
      <w:pgMar w:left="320" w:top="368"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1)"/>
      <w:numFmt w:val="decimal"/>
      <w:start w:val="1"/>
    </w:lvl>
  </w:abstractNum>
  <w:abstractNum w:abstractNumId="1">
    <w:nsid w:val="46E87CCD"/>
    <w:multiLevelType w:val="hybridMultilevel"/>
    <w:lvl w:ilvl="0">
      <w:lvlJc w:val="left"/>
      <w:lvlText w:val="(%1)"/>
      <w:numFmt w:val="lowerLetter"/>
      <w:start w:val="1"/>
    </w:lvl>
  </w:abstractNum>
  <w:abstractNum w:abstractNumId="2">
    <w:nsid w:val="3D1B58BA"/>
    <w:multiLevelType w:val="hybridMultilevel"/>
    <w:lvl w:ilvl="0">
      <w:lvlJc w:val="left"/>
      <w:lvlText w:val="(%1)"/>
      <w:numFmt w:val="decimal"/>
      <w:start w:val="1"/>
    </w:lvl>
  </w:abstractNum>
  <w:abstractNum w:abstractNumId="3">
    <w:nsid w:val="507ED7AB"/>
    <w:multiLevelType w:val="hybridMultilevel"/>
    <w:lvl w:ilvl="0">
      <w:lvlJc w:val="left"/>
      <w:lvlText w:val="(%1)"/>
      <w:numFmt w:val="lowerRoman"/>
      <w:start w:val="2"/>
    </w:lvl>
  </w:abstractNum>
  <w:abstractNum w:abstractNumId="4">
    <w:nsid w:val="2EB141F2"/>
    <w:multiLevelType w:val="hybridMultilevel"/>
    <w:lvl w:ilvl="0">
      <w:lvlJc w:val="left"/>
      <w:lvlText w:val="(%1)"/>
      <w:numFmt w:val="decimal"/>
      <w:start w:val="2"/>
    </w:lvl>
  </w:abstractNum>
  <w:abstractNum w:abstractNumId="5">
    <w:nsid w:val="41B71EFB"/>
    <w:multiLevelType w:val="hybridMultilevel"/>
    <w:lvl w:ilvl="0">
      <w:lvlJc w:val="left"/>
      <w:lvlText w:val="(%1)"/>
      <w:numFmt w:val="decimal"/>
      <w:start w:val="3"/>
    </w:lvl>
  </w:abstractNum>
  <w:abstractNum w:abstractNumId="6">
    <w:nsid w:val="79E2A9E3"/>
    <w:multiLevelType w:val="hybridMultilevel"/>
    <w:lvl w:ilvl="0">
      <w:lvlJc w:val="left"/>
      <w:lvlText w:val="(%1)"/>
      <w:numFmt w:val="lowerLetter"/>
      <w:start w:val="2"/>
    </w:lvl>
  </w:abstractNum>
  <w:abstractNum w:abstractNumId="7">
    <w:nsid w:val="7545E146"/>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20" Type="http://schemas.openxmlformats.org/officeDocument/2006/relationships/image" Target="media/image8.png"/><Relationship Id="rId21" Type="http://schemas.openxmlformats.org/officeDocument/2006/relationships/image" Target="media/image9.png"/><Relationship Id="rId26" Type="http://schemas.openxmlformats.org/officeDocument/2006/relationships/image" Target="media/image10.png"/><Relationship Id="rId27" Type="http://schemas.openxmlformats.org/officeDocument/2006/relationships/image" Target="media/image11.png"/><Relationship Id="rId28" Type="http://schemas.openxmlformats.org/officeDocument/2006/relationships/image" Target="media/image12.png"/><Relationship Id="rId29" Type="http://schemas.openxmlformats.org/officeDocument/2006/relationships/image" Target="media/image13.png"/><Relationship Id="rId30" Type="http://schemas.openxmlformats.org/officeDocument/2006/relationships/image" Target="media/image14.png"/><Relationship Id="rId31" Type="http://schemas.openxmlformats.org/officeDocument/2006/relationships/image" Target="media/image15.png"/><Relationship Id="rId32" Type="http://schemas.openxmlformats.org/officeDocument/2006/relationships/image" Target="media/image16.png"/><Relationship Id="rId15" Type="http://schemas.openxmlformats.org/officeDocument/2006/relationships/hyperlink" Target="http://www.sec.gov/ix?doc=/Archives/edgar/data/1126328/000110465920021174/pfg-20191231x10k0da4e5.htm" TargetMode="External"/><Relationship Id="rId16" Type="http://schemas.openxmlformats.org/officeDocument/2006/relationships/hyperlink" Target="http://www.sec.gov/Archives/edgar/data/1126328/000104746920002116/a2241086zdef14a.htm" TargetMode="External"/><Relationship Id="rId17" Type="http://schemas.openxmlformats.org/officeDocument/2006/relationships/hyperlink" Target="http://www.sec.gov/ix?doc=/Archives/edgar/data/1126328/000110465920087765/pfg-20200630x10q.htm" TargetMode="External"/><Relationship Id="rId18" Type="http://schemas.openxmlformats.org/officeDocument/2006/relationships/hyperlink" Target="http://www.sec.gov/ix?doc=/Archives/edgar/data/1126328/000110465920072745/tm2021713-6_8k.htm" TargetMode="External"/><Relationship Id="rId19" Type="http://schemas.openxmlformats.org/officeDocument/2006/relationships/hyperlink" Target="http://www.sec.gov/Archives/edgar/data/1126328/000110465920021174/ex-4d5.htm" TargetMode="External"/><Relationship Id="rId22" Type="http://schemas.openxmlformats.org/officeDocument/2006/relationships/hyperlink" Target="http://www.sec.gov/Archives/edgar/data/1126328/000095012305007465/y09799exv3w1.txt" TargetMode="External"/><Relationship Id="rId23" Type="http://schemas.openxmlformats.org/officeDocument/2006/relationships/hyperlink" Target="http://www.sec.gov/Archives/edgar/data/1126328/000112632818000114/ex99-principalamendedresta.htm" TargetMode="External"/><Relationship Id="rId24" Type="http://schemas.openxmlformats.org/officeDocument/2006/relationships/hyperlink" Target="http://www.sec.gov/Archives/edgar/data/1126328/000095012401502507/c61785a1ex4-1.txt" TargetMode="External"/><Relationship Id="rId25" Type="http://schemas.openxmlformats.org/officeDocument/2006/relationships/hyperlink" Target="http://www.sec.gov/Archives/edgar/data/1126328/000104746920002116/a2241086zdef14a.htm#ek41801_appendix_b"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2020-07-31T12:14:08Z</dcterms:created>
  <dcterms:modified xsi:type="dcterms:W3CDTF">2020-07-31T12:14:08Z</dcterms:modified>
</cp:coreProperties>
</file>