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Arial" w:cs="Arial" w:eastAsia="Arial" w:hAnsi="Arial"/>
          <w:sz w:val="22"/>
          <w:szCs w:val="22"/>
          <w:b w:val="1"/>
          <w:bCs w:val="1"/>
          <w:color w:val="auto"/>
        </w:rPr>
        <w:t>UNITED STATES</w:t>
      </w:r>
    </w:p>
    <w:p>
      <w:pPr>
        <w:spacing w:after="0" w:line="28" w:lineRule="exact"/>
        <w:rPr>
          <w:sz w:val="24"/>
          <w:szCs w:val="24"/>
          <w:color w:val="auto"/>
        </w:rPr>
      </w:pPr>
    </w:p>
    <w:p>
      <w:pPr>
        <w:jc w:val="center"/>
        <w:ind w:right="-39"/>
        <w:spacing w:after="0"/>
        <w:rPr>
          <w:sz w:val="20"/>
          <w:szCs w:val="20"/>
          <w:color w:val="auto"/>
        </w:rPr>
      </w:pPr>
      <w:r>
        <w:rPr>
          <w:rFonts w:ascii="Arial" w:cs="Arial" w:eastAsia="Arial" w:hAnsi="Arial"/>
          <w:sz w:val="22"/>
          <w:szCs w:val="22"/>
          <w:b w:val="1"/>
          <w:bCs w:val="1"/>
          <w:color w:val="auto"/>
        </w:rPr>
        <w:t>SECURITIES AND EXCHANGE COMMISSION</w:t>
      </w:r>
    </w:p>
    <w:p>
      <w:pPr>
        <w:spacing w:after="0" w:line="4" w:lineRule="exact"/>
        <w:rPr>
          <w:sz w:val="24"/>
          <w:szCs w:val="24"/>
          <w:color w:val="auto"/>
        </w:rPr>
      </w:pPr>
    </w:p>
    <w:p>
      <w:pPr>
        <w:jc w:val="center"/>
        <w:ind w:right="-39"/>
        <w:spacing w:after="0"/>
        <w:rPr>
          <w:sz w:val="20"/>
          <w:szCs w:val="20"/>
          <w:color w:val="auto"/>
        </w:rPr>
      </w:pPr>
      <w:r>
        <w:rPr>
          <w:rFonts w:ascii="Arial" w:cs="Arial" w:eastAsia="Arial" w:hAnsi="Arial"/>
          <w:sz w:val="22"/>
          <w:szCs w:val="22"/>
          <w:b w:val="1"/>
          <w:bCs w:val="1"/>
          <w:color w:val="auto"/>
        </w:rPr>
        <w:t>Washington, D.C. 20549</w:t>
      </w:r>
    </w:p>
    <w:p>
      <w:pPr>
        <w:spacing w:after="0" w:line="4" w:lineRule="exact"/>
        <w:rPr>
          <w:sz w:val="24"/>
          <w:szCs w:val="24"/>
          <w:color w:val="auto"/>
        </w:rPr>
      </w:pPr>
    </w:p>
    <w:p>
      <w:pPr>
        <w:ind w:left="4740"/>
        <w:spacing w:after="0"/>
        <w:rPr>
          <w:sz w:val="20"/>
          <w:szCs w:val="20"/>
          <w:color w:val="auto"/>
        </w:rPr>
      </w:pPr>
      <w:r>
        <w:rPr>
          <w:rFonts w:ascii="Arial" w:cs="Arial" w:eastAsia="Arial" w:hAnsi="Arial"/>
          <w:sz w:val="22"/>
          <w:szCs w:val="22"/>
          <w:color w:val="auto"/>
        </w:rPr>
        <w:t>__________________</w:t>
      </w:r>
    </w:p>
    <w:p>
      <w:pPr>
        <w:spacing w:after="0" w:line="169" w:lineRule="exact"/>
        <w:rPr>
          <w:sz w:val="24"/>
          <w:szCs w:val="24"/>
          <w:color w:val="auto"/>
        </w:rPr>
      </w:pPr>
    </w:p>
    <w:p>
      <w:pPr>
        <w:jc w:val="center"/>
        <w:ind w:right="-39"/>
        <w:spacing w:after="0"/>
        <w:rPr>
          <w:sz w:val="20"/>
          <w:szCs w:val="20"/>
          <w:color w:val="auto"/>
        </w:rPr>
      </w:pPr>
      <w:r>
        <w:rPr>
          <w:rFonts w:ascii="Arial" w:cs="Arial" w:eastAsia="Arial" w:hAnsi="Arial"/>
          <w:sz w:val="22"/>
          <w:szCs w:val="22"/>
          <w:b w:val="1"/>
          <w:bCs w:val="1"/>
          <w:color w:val="auto"/>
        </w:rPr>
        <w:t>FORM 8-K</w:t>
      </w:r>
    </w:p>
    <w:p>
      <w:pPr>
        <w:spacing w:after="0" w:line="200" w:lineRule="exact"/>
        <w:rPr>
          <w:sz w:val="24"/>
          <w:szCs w:val="24"/>
          <w:color w:val="auto"/>
        </w:rPr>
      </w:pPr>
    </w:p>
    <w:p>
      <w:pPr>
        <w:spacing w:after="0" w:line="303" w:lineRule="exact"/>
        <w:rPr>
          <w:sz w:val="24"/>
          <w:szCs w:val="24"/>
          <w:color w:val="auto"/>
        </w:rPr>
      </w:pPr>
    </w:p>
    <w:p>
      <w:pPr>
        <w:jc w:val="center"/>
        <w:ind w:right="-39"/>
        <w:spacing w:after="0"/>
        <w:rPr>
          <w:sz w:val="20"/>
          <w:szCs w:val="20"/>
          <w:color w:val="auto"/>
        </w:rPr>
      </w:pPr>
      <w:r>
        <w:rPr>
          <w:rFonts w:ascii="Arial" w:cs="Arial" w:eastAsia="Arial" w:hAnsi="Arial"/>
          <w:sz w:val="22"/>
          <w:szCs w:val="22"/>
          <w:b w:val="1"/>
          <w:bCs w:val="1"/>
          <w:color w:val="auto"/>
        </w:rPr>
        <w:t>CURRENT REPORT</w:t>
      </w:r>
    </w:p>
    <w:p>
      <w:pPr>
        <w:spacing w:after="0" w:line="200" w:lineRule="exact"/>
        <w:rPr>
          <w:sz w:val="24"/>
          <w:szCs w:val="24"/>
          <w:color w:val="auto"/>
        </w:rPr>
      </w:pPr>
    </w:p>
    <w:p>
      <w:pPr>
        <w:spacing w:after="0" w:line="330" w:lineRule="exact"/>
        <w:rPr>
          <w:sz w:val="24"/>
          <w:szCs w:val="24"/>
          <w:color w:val="auto"/>
        </w:rPr>
      </w:pPr>
    </w:p>
    <w:p>
      <w:pPr>
        <w:jc w:val="center"/>
        <w:ind w:right="-39"/>
        <w:spacing w:after="0"/>
        <w:rPr>
          <w:sz w:val="20"/>
          <w:szCs w:val="20"/>
          <w:color w:val="auto"/>
        </w:rPr>
      </w:pPr>
      <w:r>
        <w:rPr>
          <w:rFonts w:ascii="Arial" w:cs="Arial" w:eastAsia="Arial" w:hAnsi="Arial"/>
          <w:sz w:val="22"/>
          <w:szCs w:val="22"/>
          <w:b w:val="1"/>
          <w:bCs w:val="1"/>
          <w:color w:val="auto"/>
        </w:rPr>
        <w:t>Pursuant to Section 13 or 15(d) of the</w:t>
      </w:r>
    </w:p>
    <w:p>
      <w:pPr>
        <w:spacing w:after="0" w:line="28" w:lineRule="exact"/>
        <w:rPr>
          <w:sz w:val="24"/>
          <w:szCs w:val="24"/>
          <w:color w:val="auto"/>
        </w:rPr>
      </w:pPr>
    </w:p>
    <w:p>
      <w:pPr>
        <w:jc w:val="center"/>
        <w:ind w:right="-39"/>
        <w:spacing w:after="0"/>
        <w:rPr>
          <w:sz w:val="20"/>
          <w:szCs w:val="20"/>
          <w:color w:val="auto"/>
        </w:rPr>
      </w:pPr>
      <w:r>
        <w:rPr>
          <w:rFonts w:ascii="Arial" w:cs="Arial" w:eastAsia="Arial" w:hAnsi="Arial"/>
          <w:sz w:val="22"/>
          <w:szCs w:val="22"/>
          <w:b w:val="1"/>
          <w:bCs w:val="1"/>
          <w:color w:val="auto"/>
        </w:rPr>
        <w:t>Securities Exchange Act of 1934</w:t>
      </w:r>
    </w:p>
    <w:p>
      <w:pPr>
        <w:spacing w:after="0" w:line="236" w:lineRule="exact"/>
        <w:rPr>
          <w:sz w:val="24"/>
          <w:szCs w:val="24"/>
          <w:color w:val="auto"/>
        </w:rPr>
      </w:pPr>
    </w:p>
    <w:p>
      <w:pPr>
        <w:ind w:left="4400"/>
        <w:spacing w:after="0"/>
        <w:rPr>
          <w:sz w:val="20"/>
          <w:szCs w:val="20"/>
          <w:color w:val="auto"/>
        </w:rPr>
      </w:pPr>
      <w:r>
        <w:rPr>
          <w:rFonts w:ascii="Arial" w:cs="Arial" w:eastAsia="Arial" w:hAnsi="Arial"/>
          <w:sz w:val="22"/>
          <w:szCs w:val="22"/>
          <w:color w:val="auto"/>
        </w:rPr>
        <w:t xml:space="preserve">Date of Report: </w:t>
      </w:r>
      <w:r>
        <w:rPr>
          <w:rFonts w:ascii="Arial" w:cs="Arial" w:eastAsia="Arial" w:hAnsi="Arial"/>
          <w:sz w:val="22"/>
          <w:szCs w:val="22"/>
          <w:b w:val="1"/>
          <w:bCs w:val="1"/>
          <w:color w:val="auto"/>
        </w:rPr>
        <w:t>May 21, 2019</w:t>
      </w:r>
    </w:p>
    <w:p>
      <w:pPr>
        <w:spacing w:after="0" w:line="28" w:lineRule="exact"/>
        <w:rPr>
          <w:sz w:val="24"/>
          <w:szCs w:val="24"/>
          <w:color w:val="auto"/>
        </w:rPr>
      </w:pPr>
    </w:p>
    <w:p>
      <w:pPr>
        <w:ind w:left="4340"/>
        <w:spacing w:after="0"/>
        <w:rPr>
          <w:sz w:val="20"/>
          <w:szCs w:val="20"/>
          <w:color w:val="auto"/>
        </w:rPr>
      </w:pPr>
      <w:r>
        <w:rPr>
          <w:rFonts w:ascii="Arial" w:cs="Arial" w:eastAsia="Arial" w:hAnsi="Arial"/>
          <w:sz w:val="22"/>
          <w:szCs w:val="22"/>
          <w:color w:val="auto"/>
        </w:rPr>
        <w:t>(Date of earliest event reported)</w:t>
      </w:r>
    </w:p>
    <w:p>
      <w:pPr>
        <w:spacing w:after="0" w:line="385" w:lineRule="exact"/>
        <w:rPr>
          <w:sz w:val="24"/>
          <w:szCs w:val="24"/>
          <w:color w:val="auto"/>
        </w:rPr>
      </w:pPr>
    </w:p>
    <w:p>
      <w:pPr>
        <w:jc w:val="center"/>
        <w:ind w:right="-39"/>
        <w:spacing w:after="0"/>
        <w:rPr>
          <w:sz w:val="20"/>
          <w:szCs w:val="20"/>
          <w:color w:val="auto"/>
        </w:rPr>
      </w:pPr>
      <w:r>
        <w:rPr>
          <w:rFonts w:ascii="Arial" w:cs="Arial" w:eastAsia="Arial" w:hAnsi="Arial"/>
          <w:sz w:val="22"/>
          <w:szCs w:val="22"/>
          <w:b w:val="1"/>
          <w:bCs w:val="1"/>
          <w:color w:val="auto"/>
        </w:rPr>
        <w:t>PRINCIPAL FINANCIAL GROUP, INC.</w:t>
      </w:r>
    </w:p>
    <w:p>
      <w:pPr>
        <w:spacing w:after="0" w:line="28" w:lineRule="exact"/>
        <w:rPr>
          <w:sz w:val="24"/>
          <w:szCs w:val="24"/>
          <w:color w:val="auto"/>
        </w:rPr>
      </w:pPr>
    </w:p>
    <w:p>
      <w:pPr>
        <w:jc w:val="center"/>
        <w:ind w:right="-39"/>
        <w:spacing w:after="0"/>
        <w:rPr>
          <w:sz w:val="20"/>
          <w:szCs w:val="20"/>
          <w:color w:val="auto"/>
        </w:rPr>
      </w:pPr>
      <w:r>
        <w:rPr>
          <w:rFonts w:ascii="Arial" w:cs="Arial" w:eastAsia="Arial" w:hAnsi="Arial"/>
          <w:sz w:val="22"/>
          <w:szCs w:val="22"/>
          <w:color w:val="auto"/>
        </w:rPr>
        <w:t>(Exact name of registrant as specified in its charter)</w:t>
      </w:r>
    </w:p>
    <w:p>
      <w:pPr>
        <w:spacing w:after="0" w:line="385" w:lineRule="exact"/>
        <w:rPr>
          <w:sz w:val="24"/>
          <w:szCs w:val="24"/>
          <w:color w:val="auto"/>
        </w:rPr>
      </w:pPr>
    </w:p>
    <w:tbl>
      <w:tblPr>
        <w:tblLayout w:type="fixed"/>
        <w:tblInd w:w="1940" w:type="dxa"/>
        <w:tblCellMar>
          <w:top w:w="0" w:type="dxa"/>
          <w:left w:w="0" w:type="dxa"/>
          <w:bottom w:w="0" w:type="dxa"/>
          <w:right w:w="0" w:type="dxa"/>
        </w:tblCellMar>
      </w:tblPr>
      <w:tr>
        <w:trPr>
          <w:trHeight w:val="281"/>
        </w:trPr>
        <w:tc>
          <w:tcPr>
            <w:tcW w:w="2460" w:type="dxa"/>
            <w:vAlign w:val="bottom"/>
          </w:tcPr>
          <w:p>
            <w:pPr>
              <w:jc w:val="center"/>
              <w:ind w:right="72"/>
              <w:spacing w:after="0"/>
              <w:rPr>
                <w:sz w:val="20"/>
                <w:szCs w:val="20"/>
                <w:color w:val="auto"/>
              </w:rPr>
            </w:pPr>
            <w:r>
              <w:rPr>
                <w:rFonts w:ascii="Arial" w:cs="Arial" w:eastAsia="Arial" w:hAnsi="Arial"/>
                <w:sz w:val="22"/>
                <w:szCs w:val="22"/>
                <w:b w:val="1"/>
                <w:bCs w:val="1"/>
                <w:color w:val="auto"/>
                <w:w w:val="91"/>
              </w:rPr>
              <w:t>Delaware</w:t>
            </w:r>
          </w:p>
        </w:tc>
        <w:tc>
          <w:tcPr>
            <w:tcW w:w="2700" w:type="dxa"/>
            <w:vAlign w:val="bottom"/>
          </w:tcPr>
          <w:p>
            <w:pPr>
              <w:jc w:val="right"/>
              <w:ind w:right="912"/>
              <w:spacing w:after="0"/>
              <w:rPr>
                <w:sz w:val="20"/>
                <w:szCs w:val="20"/>
                <w:color w:val="auto"/>
              </w:rPr>
            </w:pPr>
            <w:r>
              <w:rPr>
                <w:rFonts w:ascii="Arial" w:cs="Arial" w:eastAsia="Arial" w:hAnsi="Arial"/>
                <w:sz w:val="22"/>
                <w:szCs w:val="22"/>
                <w:b w:val="1"/>
                <w:bCs w:val="1"/>
                <w:color w:val="auto"/>
              </w:rPr>
              <w:t>1-16725</w:t>
            </w:r>
          </w:p>
        </w:tc>
        <w:tc>
          <w:tcPr>
            <w:tcW w:w="2240" w:type="dxa"/>
            <w:vAlign w:val="bottom"/>
          </w:tcPr>
          <w:p>
            <w:pPr>
              <w:jc w:val="center"/>
              <w:ind w:left="132"/>
              <w:spacing w:after="0"/>
              <w:rPr>
                <w:sz w:val="20"/>
                <w:szCs w:val="20"/>
                <w:color w:val="auto"/>
              </w:rPr>
            </w:pPr>
            <w:r>
              <w:rPr>
                <w:rFonts w:ascii="Arial" w:cs="Arial" w:eastAsia="Arial" w:hAnsi="Arial"/>
                <w:sz w:val="22"/>
                <w:szCs w:val="22"/>
                <w:b w:val="1"/>
                <w:bCs w:val="1"/>
                <w:color w:val="auto"/>
                <w:w w:val="88"/>
              </w:rPr>
              <w:t>42-1520346</w:t>
            </w:r>
          </w:p>
        </w:tc>
      </w:tr>
      <w:tr>
        <w:trPr>
          <w:trHeight w:val="297"/>
        </w:trPr>
        <w:tc>
          <w:tcPr>
            <w:tcW w:w="2460" w:type="dxa"/>
            <w:vAlign w:val="bottom"/>
          </w:tcPr>
          <w:p>
            <w:pPr>
              <w:jc w:val="center"/>
              <w:ind w:right="72"/>
              <w:spacing w:after="0"/>
              <w:rPr>
                <w:sz w:val="20"/>
                <w:szCs w:val="20"/>
                <w:color w:val="auto"/>
              </w:rPr>
            </w:pPr>
            <w:r>
              <w:rPr>
                <w:rFonts w:ascii="Arial" w:cs="Arial" w:eastAsia="Arial" w:hAnsi="Arial"/>
                <w:sz w:val="22"/>
                <w:szCs w:val="22"/>
                <w:color w:val="auto"/>
                <w:w w:val="90"/>
              </w:rPr>
              <w:t>(State or other jurisdiction</w:t>
            </w:r>
          </w:p>
        </w:tc>
        <w:tc>
          <w:tcPr>
            <w:tcW w:w="2700" w:type="dxa"/>
            <w:vAlign w:val="bottom"/>
          </w:tcPr>
          <w:p>
            <w:pPr>
              <w:jc w:val="center"/>
              <w:spacing w:after="0"/>
              <w:rPr>
                <w:sz w:val="20"/>
                <w:szCs w:val="20"/>
                <w:color w:val="auto"/>
              </w:rPr>
            </w:pPr>
            <w:r>
              <w:rPr>
                <w:rFonts w:ascii="Arial" w:cs="Arial" w:eastAsia="Arial" w:hAnsi="Arial"/>
                <w:sz w:val="22"/>
                <w:szCs w:val="22"/>
                <w:color w:val="auto"/>
                <w:w w:val="91"/>
              </w:rPr>
              <w:t>(Commission file number)</w:t>
            </w:r>
          </w:p>
        </w:tc>
        <w:tc>
          <w:tcPr>
            <w:tcW w:w="2240" w:type="dxa"/>
            <w:vAlign w:val="bottom"/>
          </w:tcPr>
          <w:p>
            <w:pPr>
              <w:jc w:val="center"/>
              <w:ind w:left="132"/>
              <w:spacing w:after="0"/>
              <w:rPr>
                <w:sz w:val="20"/>
                <w:szCs w:val="20"/>
                <w:color w:val="auto"/>
              </w:rPr>
            </w:pPr>
            <w:r>
              <w:rPr>
                <w:rFonts w:ascii="Arial" w:cs="Arial" w:eastAsia="Arial" w:hAnsi="Arial"/>
                <w:sz w:val="22"/>
                <w:szCs w:val="22"/>
                <w:color w:val="auto"/>
                <w:w w:val="91"/>
              </w:rPr>
              <w:t>(I.R.S. Employer</w:t>
            </w:r>
          </w:p>
        </w:tc>
      </w:tr>
      <w:tr>
        <w:trPr>
          <w:trHeight w:val="297"/>
        </w:trPr>
        <w:tc>
          <w:tcPr>
            <w:tcW w:w="2460" w:type="dxa"/>
            <w:vAlign w:val="bottom"/>
          </w:tcPr>
          <w:p>
            <w:pPr>
              <w:jc w:val="center"/>
              <w:ind w:right="72"/>
              <w:spacing w:after="0"/>
              <w:rPr>
                <w:sz w:val="20"/>
                <w:szCs w:val="20"/>
                <w:color w:val="auto"/>
              </w:rPr>
            </w:pPr>
            <w:r>
              <w:rPr>
                <w:rFonts w:ascii="Arial" w:cs="Arial" w:eastAsia="Arial" w:hAnsi="Arial"/>
                <w:sz w:val="22"/>
                <w:szCs w:val="22"/>
                <w:color w:val="auto"/>
                <w:w w:val="93"/>
              </w:rPr>
              <w:t>of incorporation)</w:t>
            </w:r>
          </w:p>
        </w:tc>
        <w:tc>
          <w:tcPr>
            <w:tcW w:w="2700" w:type="dxa"/>
            <w:vAlign w:val="bottom"/>
          </w:tcPr>
          <w:p>
            <w:pPr>
              <w:spacing w:after="0"/>
              <w:rPr>
                <w:sz w:val="24"/>
                <w:szCs w:val="24"/>
                <w:color w:val="auto"/>
              </w:rPr>
            </w:pPr>
          </w:p>
        </w:tc>
        <w:tc>
          <w:tcPr>
            <w:tcW w:w="2240" w:type="dxa"/>
            <w:vAlign w:val="bottom"/>
          </w:tcPr>
          <w:p>
            <w:pPr>
              <w:jc w:val="center"/>
              <w:ind w:left="132"/>
              <w:spacing w:after="0"/>
              <w:rPr>
                <w:sz w:val="20"/>
                <w:szCs w:val="20"/>
                <w:color w:val="auto"/>
              </w:rPr>
            </w:pPr>
            <w:r>
              <w:rPr>
                <w:rFonts w:ascii="Arial" w:cs="Arial" w:eastAsia="Arial" w:hAnsi="Arial"/>
                <w:sz w:val="22"/>
                <w:szCs w:val="22"/>
                <w:color w:val="auto"/>
                <w:w w:val="92"/>
              </w:rPr>
              <w:t>Identification Number)</w:t>
            </w:r>
          </w:p>
        </w:tc>
      </w:tr>
    </w:tbl>
    <w:p>
      <w:pPr>
        <w:spacing w:after="0" w:line="314" w:lineRule="exact"/>
        <w:rPr>
          <w:sz w:val="24"/>
          <w:szCs w:val="24"/>
          <w:color w:val="auto"/>
        </w:rPr>
      </w:pPr>
    </w:p>
    <w:p>
      <w:pPr>
        <w:jc w:val="center"/>
        <w:ind w:right="-39"/>
        <w:spacing w:after="0"/>
        <w:rPr>
          <w:sz w:val="20"/>
          <w:szCs w:val="20"/>
          <w:color w:val="auto"/>
        </w:rPr>
      </w:pPr>
      <w:r>
        <w:rPr>
          <w:rFonts w:ascii="Arial" w:cs="Arial" w:eastAsia="Arial" w:hAnsi="Arial"/>
          <w:sz w:val="22"/>
          <w:szCs w:val="22"/>
          <w:b w:val="1"/>
          <w:bCs w:val="1"/>
          <w:color w:val="auto"/>
        </w:rPr>
        <w:t>711 High Street, Des Moines, Iowa 50392</w:t>
      </w:r>
    </w:p>
    <w:p>
      <w:pPr>
        <w:spacing w:after="0" w:line="50" w:lineRule="exact"/>
        <w:rPr>
          <w:sz w:val="24"/>
          <w:szCs w:val="24"/>
          <w:color w:val="auto"/>
        </w:rPr>
      </w:pPr>
    </w:p>
    <w:p>
      <w:pPr>
        <w:jc w:val="center"/>
        <w:ind w:right="-39"/>
        <w:spacing w:after="0"/>
        <w:rPr>
          <w:sz w:val="20"/>
          <w:szCs w:val="20"/>
          <w:color w:val="auto"/>
        </w:rPr>
      </w:pPr>
      <w:r>
        <w:rPr>
          <w:rFonts w:ascii="Arial" w:cs="Arial" w:eastAsia="Arial" w:hAnsi="Arial"/>
          <w:sz w:val="22"/>
          <w:szCs w:val="22"/>
          <w:color w:val="auto"/>
        </w:rPr>
        <w:t>(Address of principal executive offices)</w:t>
      </w:r>
    </w:p>
    <w:p>
      <w:pPr>
        <w:spacing w:after="0" w:line="335" w:lineRule="exact"/>
        <w:rPr>
          <w:sz w:val="24"/>
          <w:szCs w:val="24"/>
          <w:color w:val="auto"/>
        </w:rPr>
      </w:pPr>
    </w:p>
    <w:p>
      <w:pPr>
        <w:jc w:val="center"/>
        <w:ind w:right="-39"/>
        <w:spacing w:after="0"/>
        <w:rPr>
          <w:sz w:val="20"/>
          <w:szCs w:val="20"/>
          <w:color w:val="auto"/>
        </w:rPr>
      </w:pPr>
      <w:r>
        <w:rPr>
          <w:rFonts w:ascii="Arial" w:cs="Arial" w:eastAsia="Arial" w:hAnsi="Arial"/>
          <w:sz w:val="22"/>
          <w:szCs w:val="22"/>
          <w:b w:val="1"/>
          <w:bCs w:val="1"/>
          <w:color w:val="auto"/>
        </w:rPr>
        <w:t>(515) 247-5111</w:t>
      </w:r>
    </w:p>
    <w:p>
      <w:pPr>
        <w:spacing w:after="0" w:line="50" w:lineRule="exact"/>
        <w:rPr>
          <w:sz w:val="24"/>
          <w:szCs w:val="24"/>
          <w:color w:val="auto"/>
        </w:rPr>
      </w:pPr>
    </w:p>
    <w:p>
      <w:pPr>
        <w:jc w:val="center"/>
        <w:ind w:right="-39"/>
        <w:spacing w:after="0"/>
        <w:rPr>
          <w:sz w:val="20"/>
          <w:szCs w:val="20"/>
          <w:color w:val="auto"/>
        </w:rPr>
      </w:pPr>
      <w:r>
        <w:rPr>
          <w:rFonts w:ascii="Arial" w:cs="Arial" w:eastAsia="Arial" w:hAnsi="Arial"/>
          <w:sz w:val="22"/>
          <w:szCs w:val="22"/>
          <w:color w:val="auto"/>
        </w:rPr>
        <w:t>(Registrant’s telephone number, including area code)</w:t>
      </w:r>
    </w:p>
    <w:p>
      <w:pPr>
        <w:spacing w:after="0" w:line="321" w:lineRule="exact"/>
        <w:rPr>
          <w:sz w:val="24"/>
          <w:szCs w:val="24"/>
          <w:color w:val="auto"/>
        </w:rPr>
      </w:pPr>
    </w:p>
    <w:p>
      <w:pPr>
        <w:ind w:right="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Written communications pursuant to Rule 425 under the Securities Act (17 CFR 230.425)</w:t>
      </w:r>
    </w:p>
    <w:p>
      <w:pPr>
        <w:spacing w:after="0" w:line="23"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Soliciting material pursuant to Rule 14a-12 under the Exchange Act (17 CFR 240.14a-12)</w:t>
      </w:r>
    </w:p>
    <w:p>
      <w:pPr>
        <w:spacing w:after="0" w:line="9"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14d-2(b) under the Exchange Act (17 CFR 240.14d-2(b)</w:t>
      </w:r>
    </w:p>
    <w:p>
      <w:pPr>
        <w:spacing w:after="0" w:line="9"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13e-4(c) under the Exchange Act (17 CFR 240.13e-4(c)</w:t>
      </w:r>
    </w:p>
    <w:p>
      <w:pPr>
        <w:spacing w:after="0" w:line="197"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ectPr>
          <w:pgSz w:w="11900" w:h="16838" w:orient="portrait"/>
          <w:cols w:equalWidth="0" w:num="1">
            <w:col w:w="11380"/>
          </w:cols>
          <w:pgMar w:left="240" w:top="693" w:right="279" w:bottom="1440" w:gutter="0" w:footer="0" w:header="0"/>
        </w:sectPr>
      </w:pPr>
    </w:p>
    <w:p>
      <w:pPr>
        <w:spacing w:after="0" w:line="144" w:lineRule="exact"/>
        <w:rPr>
          <w:sz w:val="24"/>
          <w:szCs w:val="24"/>
          <w:color w:val="auto"/>
        </w:rPr>
      </w:pPr>
    </w:p>
    <w:p>
      <w:pPr>
        <w:ind w:left="2060"/>
        <w:spacing w:after="0"/>
        <w:rPr>
          <w:sz w:val="20"/>
          <w:szCs w:val="20"/>
          <w:color w:val="auto"/>
        </w:rPr>
      </w:pPr>
      <w:r>
        <w:rPr>
          <w:rFonts w:ascii="Arial" w:cs="Arial" w:eastAsia="Arial" w:hAnsi="Arial"/>
          <w:sz w:val="16"/>
          <w:szCs w:val="16"/>
          <w:color w:val="auto"/>
        </w:rPr>
        <w:t>Title of each class</w:t>
      </w:r>
    </w:p>
    <w:p>
      <w:pPr>
        <w:spacing w:after="0" w:line="20" w:lineRule="exact"/>
        <w:rPr>
          <w:sz w:val="24"/>
          <w:szCs w:val="24"/>
          <w:color w:val="auto"/>
        </w:rPr>
      </w:pPr>
      <w:r>
        <w:rPr>
          <w:sz w:val="24"/>
          <w:szCs w:val="24"/>
          <w:color w:val="auto"/>
        </w:rPr>
        <w:br w:type="column"/>
      </w:r>
    </w:p>
    <w:p>
      <w:pPr>
        <w:spacing w:after="0" w:line="124" w:lineRule="exact"/>
        <w:rPr>
          <w:sz w:val="24"/>
          <w:szCs w:val="24"/>
          <w:color w:val="auto"/>
        </w:rPr>
      </w:pPr>
    </w:p>
    <w:p>
      <w:pPr>
        <w:spacing w:after="0"/>
        <w:rPr>
          <w:sz w:val="20"/>
          <w:szCs w:val="20"/>
          <w:color w:val="auto"/>
        </w:rPr>
      </w:pPr>
      <w:r>
        <w:rPr>
          <w:rFonts w:ascii="Arial" w:cs="Arial" w:eastAsia="Arial" w:hAnsi="Arial"/>
          <w:sz w:val="16"/>
          <w:szCs w:val="16"/>
          <w:color w:val="auto"/>
        </w:rPr>
        <w:t>Trading Symbol(s)</w:t>
      </w:r>
    </w:p>
    <w:p>
      <w:pPr>
        <w:spacing w:after="0" w:line="20" w:lineRule="exact"/>
        <w:rPr>
          <w:sz w:val="24"/>
          <w:szCs w:val="24"/>
          <w:color w:val="auto"/>
        </w:rPr>
      </w:pPr>
      <w:r>
        <w:rPr>
          <w:sz w:val="24"/>
          <w:szCs w:val="24"/>
          <w:color w:val="auto"/>
        </w:rPr>
        <w:br w:type="column"/>
      </w:r>
    </w:p>
    <w:p>
      <w:pPr>
        <w:spacing w:after="0" w:line="124" w:lineRule="exact"/>
        <w:rPr>
          <w:sz w:val="24"/>
          <w:szCs w:val="24"/>
          <w:color w:val="auto"/>
        </w:rPr>
      </w:pPr>
    </w:p>
    <w:p>
      <w:pPr>
        <w:spacing w:after="0"/>
        <w:rPr>
          <w:sz w:val="20"/>
          <w:szCs w:val="20"/>
          <w:color w:val="auto"/>
        </w:rPr>
      </w:pPr>
      <w:r>
        <w:rPr>
          <w:rFonts w:ascii="Arial" w:cs="Arial" w:eastAsia="Arial" w:hAnsi="Arial"/>
          <w:sz w:val="16"/>
          <w:szCs w:val="16"/>
          <w:color w:val="auto"/>
        </w:rPr>
        <w:t>Name of each exchange on which registered</w:t>
      </w:r>
    </w:p>
    <w:p>
      <w:pPr>
        <w:spacing w:after="0" w:line="86" w:lineRule="exact"/>
        <w:rPr>
          <w:sz w:val="24"/>
          <w:szCs w:val="24"/>
          <w:color w:val="auto"/>
        </w:rPr>
      </w:pPr>
    </w:p>
    <w:p>
      <w:pPr>
        <w:sectPr>
          <w:pgSz w:w="11900" w:h="16838" w:orient="portrait"/>
          <w:cols w:equalWidth="0" w:num="3">
            <w:col w:w="3660" w:space="720"/>
            <w:col w:w="1360" w:space="720"/>
            <w:col w:w="4920"/>
          </w:cols>
          <w:pgMar w:left="240" w:top="693" w:right="279" w:bottom="1440" w:gutter="0" w:footer="0" w:header="0"/>
          <w:type w:val="continuous"/>
        </w:sectPr>
      </w:pPr>
    </w:p>
    <w:p>
      <w:pPr>
        <w:ind w:left="2160"/>
        <w:spacing w:after="0"/>
        <w:rPr>
          <w:sz w:val="20"/>
          <w:szCs w:val="20"/>
          <w:color w:val="auto"/>
        </w:rPr>
      </w:pPr>
      <w:r>
        <w:rPr>
          <w:rFonts w:ascii="Arial" w:cs="Arial" w:eastAsia="Arial" w:hAnsi="Arial"/>
          <w:sz w:val="16"/>
          <w:szCs w:val="16"/>
          <w:color w:val="auto"/>
        </w:rPr>
        <w:t>Common Stock</w:t>
      </w:r>
    </w:p>
    <w:p>
      <w:pPr>
        <w:spacing w:after="0" w:line="20" w:lineRule="exact"/>
        <w:rPr>
          <w:sz w:val="24"/>
          <w:szCs w:val="24"/>
          <w:color w:val="auto"/>
        </w:rPr>
      </w:pPr>
      <w:r>
        <w:rPr>
          <w:sz w:val="24"/>
          <w:szCs w:val="24"/>
          <w:color w:val="auto"/>
        </w:rPr>
        <w:br w:type="column"/>
      </w:r>
    </w:p>
    <w:p>
      <w:pPr>
        <w:jc w:val="center"/>
        <w:ind w:right="1040"/>
        <w:spacing w:after="0"/>
        <w:rPr>
          <w:sz w:val="20"/>
          <w:szCs w:val="20"/>
          <w:color w:val="auto"/>
        </w:rPr>
      </w:pPr>
      <w:r>
        <w:rPr>
          <w:rFonts w:ascii="Arial" w:cs="Arial" w:eastAsia="Arial" w:hAnsi="Arial"/>
          <w:sz w:val="16"/>
          <w:szCs w:val="16"/>
          <w:color w:val="auto"/>
        </w:rPr>
        <w:t>PFG</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Nasdaq Global Select Market</w:t>
      </w:r>
    </w:p>
    <w:p>
      <w:pPr>
        <w:spacing w:after="0" w:line="200" w:lineRule="exact"/>
        <w:rPr>
          <w:sz w:val="24"/>
          <w:szCs w:val="24"/>
          <w:color w:val="auto"/>
        </w:rPr>
      </w:pPr>
    </w:p>
    <w:p>
      <w:pPr>
        <w:sectPr>
          <w:pgSz w:w="11900" w:h="16838" w:orient="portrait"/>
          <w:cols w:equalWidth="0" w:num="3">
            <w:col w:w="4180" w:space="720"/>
            <w:col w:w="1380" w:space="720"/>
            <w:col w:w="4380"/>
          </w:cols>
          <w:pgMar w:left="240" w:top="693" w:right="279" w:bottom="1440" w:gutter="0" w:footer="0" w:header="0"/>
          <w:type w:val="continuous"/>
        </w:sectPr>
      </w:pPr>
    </w:p>
    <w:p>
      <w:pPr>
        <w:spacing w:after="0" w:line="75" w:lineRule="exact"/>
        <w:rPr>
          <w:sz w:val="24"/>
          <w:szCs w:val="24"/>
          <w:color w:val="auto"/>
        </w:rPr>
      </w:pPr>
    </w:p>
    <w:p>
      <w:pPr>
        <w:spacing w:after="0"/>
        <w:rPr>
          <w:sz w:val="20"/>
          <w:szCs w:val="20"/>
          <w:color w:val="auto"/>
        </w:rPr>
      </w:pPr>
      <w:r>
        <w:rPr>
          <w:rFonts w:ascii="Arial" w:cs="Arial" w:eastAsia="Arial" w:hAnsi="Arial"/>
          <w:sz w:val="18"/>
          <w:szCs w:val="18"/>
          <w:color w:val="auto"/>
        </w:rPr>
        <w:t>[ ]</w:t>
      </w:r>
    </w:p>
    <w:p>
      <w:pPr>
        <w:spacing w:after="0" w:line="20" w:lineRule="exact"/>
        <w:rPr>
          <w:sz w:val="24"/>
          <w:szCs w:val="24"/>
          <w:color w:val="auto"/>
        </w:rPr>
      </w:pPr>
      <w:r>
        <w:rPr>
          <w:sz w:val="24"/>
          <w:szCs w:val="24"/>
          <w:color w:val="auto"/>
        </w:rPr>
        <w:br w:type="column"/>
      </w:r>
    </w:p>
    <w:p>
      <w:pPr>
        <w:spacing w:after="0" w:line="55" w:lineRule="exact"/>
        <w:rPr>
          <w:sz w:val="24"/>
          <w:szCs w:val="24"/>
          <w:color w:val="auto"/>
        </w:rPr>
      </w:pPr>
    </w:p>
    <w:p>
      <w:pPr>
        <w:spacing w:after="0" w:line="308" w:lineRule="auto"/>
        <w:rPr>
          <w:sz w:val="20"/>
          <w:szCs w:val="20"/>
          <w:color w:val="auto"/>
        </w:rPr>
      </w:pPr>
      <w:r>
        <w:rPr>
          <w:rFonts w:ascii="Arial" w:cs="Arial" w:eastAsia="Arial" w:hAnsi="Arial"/>
          <w:sz w:val="17"/>
          <w:szCs w:val="17"/>
          <w:color w:val="auto"/>
        </w:rPr>
        <w:t>Indicate by check mark whether the registrant is an emerging growth company as defined in Rule 405 of the Securities Act of 1933 (§230.405 of this chapter) or Rule 12b-2 of the Securities Exchange Act of 1934 (§240.12b-2 of this chapter). Emerging growth company [ ]</w:t>
      </w:r>
    </w:p>
    <w:p>
      <w:pPr>
        <w:spacing w:after="0" w:line="147" w:lineRule="exact"/>
        <w:rPr>
          <w:sz w:val="24"/>
          <w:szCs w:val="24"/>
          <w:color w:val="auto"/>
        </w:rPr>
      </w:pPr>
    </w:p>
    <w:p>
      <w:pPr>
        <w:sectPr>
          <w:pgSz w:w="11900" w:h="16838" w:orient="portrait"/>
          <w:cols w:equalWidth="0" w:num="2">
            <w:col w:w="180" w:space="480"/>
            <w:col w:w="10720"/>
          </w:cols>
          <w:pgMar w:left="240" w:top="693" w:right="279" w:bottom="1440" w:gutter="0" w:footer="0" w:header="0"/>
          <w:type w:val="continuous"/>
        </w:sectPr>
      </w:pPr>
    </w:p>
    <w:p>
      <w:pPr>
        <w:ind w:left="660" w:hanging="652"/>
        <w:spacing w:after="0" w:line="258" w:lineRule="auto"/>
        <w:tabs>
          <w:tab w:leader="none" w:pos="117" w:val="left"/>
        </w:tabs>
        <w:numPr>
          <w:ilvl w:val="0"/>
          <w:numId w:val="2"/>
        </w:numPr>
        <w:rPr>
          <w:rFonts w:ascii="Arial" w:cs="Arial" w:eastAsia="Arial" w:hAnsi="Arial"/>
          <w:sz w:val="18"/>
          <w:szCs w:val="18"/>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1" w:lineRule="exact"/>
        <w:rPr>
          <w:sz w:val="24"/>
          <w:szCs w:val="24"/>
          <w:color w:val="auto"/>
        </w:rPr>
      </w:pPr>
    </w:p>
    <w:p>
      <w:pPr>
        <w:ind w:left="4740"/>
        <w:spacing w:after="0"/>
        <w:rPr>
          <w:sz w:val="20"/>
          <w:szCs w:val="20"/>
          <w:color w:val="auto"/>
        </w:rPr>
      </w:pPr>
      <w:r>
        <w:rPr>
          <w:rFonts w:ascii="Arial" w:cs="Arial" w:eastAsia="Arial" w:hAnsi="Arial"/>
          <w:sz w:val="22"/>
          <w:szCs w:val="22"/>
          <w:color w:val="auto"/>
        </w:rPr>
        <w:t>__________________</w:t>
      </w:r>
    </w:p>
    <w:p>
      <w:pPr>
        <w:sectPr>
          <w:pgSz w:w="11900" w:h="16838" w:orient="portrait"/>
          <w:cols w:equalWidth="0" w:num="1">
            <w:col w:w="11380"/>
          </w:cols>
          <w:pgMar w:left="240" w:top="693" w:right="279" w:bottom="1440" w:gutter="0" w:footer="0" w:header="0"/>
          <w:type w:val="continuous"/>
        </w:sectPr>
      </w:pPr>
    </w:p>
    <w:bookmarkStart w:id="1" w:name="page2"/>
    <w:bookmarkEnd w:id="1"/>
    <w:p>
      <w:pPr>
        <w:spacing w:after="0"/>
        <w:rPr>
          <w:sz w:val="20"/>
          <w:szCs w:val="20"/>
          <w:color w:val="auto"/>
        </w:rPr>
      </w:pPr>
      <w:r>
        <w:rPr>
          <w:rFonts w:ascii="Arial" w:cs="Arial" w:eastAsia="Arial" w:hAnsi="Arial"/>
          <w:sz w:val="22"/>
          <w:szCs w:val="22"/>
          <w:b w:val="1"/>
          <w:bCs w:val="1"/>
          <w:color w:val="auto"/>
        </w:rPr>
        <w:t>SECTION 5. CORPORATE GOVERNANCE AND MANAGEMENT</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5.07 Submission of Matters to a Vote of Security Holders</w:t>
      </w:r>
    </w:p>
    <w:p>
      <w:pPr>
        <w:spacing w:after="0" w:line="266" w:lineRule="exact"/>
        <w:rPr>
          <w:sz w:val="20"/>
          <w:szCs w:val="20"/>
          <w:color w:val="auto"/>
        </w:rPr>
      </w:pPr>
    </w:p>
    <w:p>
      <w:pPr>
        <w:jc w:val="both"/>
        <w:ind w:right="100"/>
        <w:spacing w:after="0" w:line="302" w:lineRule="auto"/>
        <w:rPr>
          <w:sz w:val="20"/>
          <w:szCs w:val="20"/>
          <w:color w:val="auto"/>
        </w:rPr>
      </w:pPr>
      <w:r>
        <w:rPr>
          <w:rFonts w:ascii="Arial" w:cs="Arial" w:eastAsia="Arial" w:hAnsi="Arial"/>
          <w:sz w:val="19"/>
          <w:szCs w:val="19"/>
          <w:color w:val="auto"/>
        </w:rPr>
        <w:t>Principal Financial Group, Inc.’s (the “Company”) annual meeting of shareholders was held on May 21, 2019 (the “2019 Annual Meeting”). The matters that were voted upon at the 2019 Annual Meeting, and the number of votes cast for or against, as well as the number of abstentions and broker non-votes as to each such matter, as applicable, are set forth below. Abstentions and broker non-votes were treated as being present at the meeting for the purpose of determining a quorum, but were not counted as votes.</w:t>
      </w:r>
    </w:p>
    <w:p>
      <w:pPr>
        <w:spacing w:after="0" w:line="143" w:lineRule="exact"/>
        <w:rPr>
          <w:sz w:val="20"/>
          <w:szCs w:val="20"/>
          <w:color w:val="auto"/>
        </w:rPr>
      </w:pPr>
    </w:p>
    <w:p>
      <w:pPr>
        <w:spacing w:after="0" w:line="223" w:lineRule="auto"/>
        <w:rPr>
          <w:sz w:val="20"/>
          <w:szCs w:val="20"/>
          <w:color w:val="auto"/>
        </w:rPr>
      </w:pPr>
      <w:r>
        <w:rPr>
          <w:rFonts w:ascii="Arial" w:cs="Arial" w:eastAsia="Arial" w:hAnsi="Arial"/>
          <w:sz w:val="22"/>
          <w:szCs w:val="22"/>
          <w:color w:val="auto"/>
        </w:rPr>
        <w:t>At the 2019 Annual Meeting, the shareholders elected four Class III directors each for a term expiring at the Company’s 2022 Annual Meeting</w:t>
      </w:r>
      <w:r>
        <w:rPr>
          <w:rFonts w:ascii="Arial" w:cs="Arial" w:eastAsia="Arial" w:hAnsi="Arial"/>
          <w:sz w:val="28"/>
          <w:szCs w:val="28"/>
          <w:color w:val="auto"/>
          <w:vertAlign w:val="superscript"/>
        </w:rPr>
        <w:t>(1)</w:t>
      </w:r>
      <w:r>
        <w:rPr>
          <w:rFonts w:ascii="Arial" w:cs="Arial" w:eastAsia="Arial" w:hAnsi="Arial"/>
          <w:sz w:val="22"/>
          <w:szCs w:val="22"/>
          <w:color w:val="auto"/>
        </w:rPr>
        <w:t>. In addition, the shareholders approved, on an advisory basis, the compensation paid to the Company’s Named Executive Officers as disclosed in the Proxy Statement</w:t>
      </w:r>
      <w:r>
        <w:rPr>
          <w:rFonts w:ascii="Arial" w:cs="Arial" w:eastAsia="Arial" w:hAnsi="Arial"/>
          <w:sz w:val="28"/>
          <w:szCs w:val="28"/>
          <w:color w:val="auto"/>
          <w:vertAlign w:val="superscript"/>
        </w:rPr>
        <w:t>(2)</w:t>
      </w:r>
      <w:r>
        <w:rPr>
          <w:rFonts w:ascii="Arial" w:cs="Arial" w:eastAsia="Arial" w:hAnsi="Arial"/>
          <w:sz w:val="22"/>
          <w:szCs w:val="22"/>
          <w:color w:val="auto"/>
        </w:rPr>
        <w:t>. Finally the shareholders ratified the appointment of Ernst &amp; Young LLP as the Company’s independent auditor for 2019</w:t>
      </w:r>
      <w:r>
        <w:rPr>
          <w:rFonts w:ascii="Arial" w:cs="Arial" w:eastAsia="Arial" w:hAnsi="Arial"/>
          <w:sz w:val="28"/>
          <w:szCs w:val="28"/>
          <w:color w:val="auto"/>
          <w:vertAlign w:val="superscript"/>
        </w:rPr>
        <w:t>(3)</w:t>
      </w:r>
      <w:r>
        <w:rPr>
          <w:rFonts w:ascii="Arial" w:cs="Arial" w:eastAsia="Arial" w:hAnsi="Arial"/>
          <w:sz w:val="22"/>
          <w:szCs w:val="22"/>
          <w:color w:val="auto"/>
        </w:rPr>
        <w:t>.</w:t>
      </w:r>
    </w:p>
    <w:p>
      <w:pPr>
        <w:spacing w:after="0" w:line="150" w:lineRule="exact"/>
        <w:rPr>
          <w:sz w:val="20"/>
          <w:szCs w:val="20"/>
          <w:color w:val="auto"/>
        </w:rPr>
      </w:pPr>
    </w:p>
    <w:p>
      <w:pPr>
        <w:spacing w:after="0"/>
        <w:rPr>
          <w:sz w:val="20"/>
          <w:szCs w:val="20"/>
          <w:color w:val="auto"/>
        </w:rPr>
      </w:pPr>
      <w:r>
        <w:rPr>
          <w:rFonts w:ascii="Arial" w:cs="Arial" w:eastAsia="Arial" w:hAnsi="Arial"/>
          <w:sz w:val="22"/>
          <w:szCs w:val="22"/>
          <w:color w:val="auto"/>
        </w:rPr>
        <w:t>The voting results were as follows:</w:t>
      </w:r>
    </w:p>
    <w:p>
      <w:pPr>
        <w:spacing w:after="0" w:line="260" w:lineRule="exact"/>
        <w:rPr>
          <w:sz w:val="20"/>
          <w:szCs w:val="20"/>
          <w:color w:val="auto"/>
        </w:rPr>
      </w:pPr>
    </w:p>
    <w:p>
      <w:pPr>
        <w:ind w:left="500" w:hanging="492"/>
        <w:spacing w:after="0"/>
        <w:tabs>
          <w:tab w:leader="none" w:pos="500" w:val="left"/>
        </w:tabs>
        <w:numPr>
          <w:ilvl w:val="0"/>
          <w:numId w:val="3"/>
        </w:numPr>
        <w:rPr>
          <w:rFonts w:ascii="Arial" w:cs="Arial" w:eastAsia="Arial" w:hAnsi="Arial"/>
          <w:sz w:val="22"/>
          <w:szCs w:val="22"/>
          <w:color w:val="auto"/>
        </w:rPr>
      </w:pPr>
      <w:r>
        <w:rPr>
          <w:rFonts w:ascii="Arial" w:cs="Arial" w:eastAsia="Arial" w:hAnsi="Arial"/>
          <w:sz w:val="22"/>
          <w:szCs w:val="22"/>
          <w:color w:val="auto"/>
        </w:rPr>
        <w:t>Election of Directors</w:t>
      </w:r>
    </w:p>
    <w:p>
      <w:pPr>
        <w:spacing w:after="0" w:line="393" w:lineRule="exact"/>
        <w:rPr>
          <w:sz w:val="20"/>
          <w:szCs w:val="20"/>
          <w:color w:val="auto"/>
        </w:rPr>
      </w:pPr>
    </w:p>
    <w:tbl>
      <w:tblPr>
        <w:tblLayout w:type="fixed"/>
        <w:tblInd w:w="40" w:type="dxa"/>
        <w:tblCellMar>
          <w:top w:w="0" w:type="dxa"/>
          <w:left w:w="0" w:type="dxa"/>
          <w:bottom w:w="0" w:type="dxa"/>
          <w:right w:w="0" w:type="dxa"/>
        </w:tblCellMar>
      </w:tblPr>
      <w:tr>
        <w:trPr>
          <w:trHeight w:val="253"/>
        </w:trPr>
        <w:tc>
          <w:tcPr>
            <w:tcW w:w="26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80" w:type="dxa"/>
            <w:vAlign w:val="bottom"/>
          </w:tcPr>
          <w:p>
            <w:pPr>
              <w:jc w:val="center"/>
              <w:spacing w:after="0"/>
              <w:rPr>
                <w:sz w:val="20"/>
                <w:szCs w:val="20"/>
                <w:color w:val="auto"/>
              </w:rPr>
            </w:pPr>
            <w:r>
              <w:rPr>
                <w:rFonts w:ascii="Arial" w:cs="Arial" w:eastAsia="Arial" w:hAnsi="Arial"/>
                <w:sz w:val="22"/>
                <w:szCs w:val="22"/>
                <w:b w:val="1"/>
                <w:bCs w:val="1"/>
                <w:color w:val="auto"/>
                <w:w w:val="98"/>
              </w:rPr>
              <w:t>BROKER</w:t>
            </w:r>
          </w:p>
        </w:tc>
      </w:tr>
      <w:tr>
        <w:trPr>
          <w:trHeight w:val="230"/>
        </w:trPr>
        <w:tc>
          <w:tcPr>
            <w:tcW w:w="26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440" w:type="dxa"/>
            <w:vAlign w:val="bottom"/>
            <w:gridSpan w:val="2"/>
          </w:tcPr>
          <w:p>
            <w:pPr>
              <w:jc w:val="right"/>
              <w:ind w:right="580"/>
              <w:spacing w:after="0" w:line="230" w:lineRule="exact"/>
              <w:rPr>
                <w:sz w:val="20"/>
                <w:szCs w:val="20"/>
                <w:color w:val="auto"/>
              </w:rPr>
            </w:pPr>
            <w:r>
              <w:rPr>
                <w:rFonts w:ascii="Arial" w:cs="Arial" w:eastAsia="Arial" w:hAnsi="Arial"/>
                <w:sz w:val="22"/>
                <w:szCs w:val="22"/>
                <w:b w:val="1"/>
                <w:bCs w:val="1"/>
                <w:color w:val="auto"/>
              </w:rPr>
              <w:t>VOTES</w:t>
            </w:r>
          </w:p>
        </w:tc>
        <w:tc>
          <w:tcPr>
            <w:tcW w:w="1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380" w:type="dxa"/>
            <w:vAlign w:val="bottom"/>
            <w:gridSpan w:val="2"/>
          </w:tcPr>
          <w:p>
            <w:pPr>
              <w:jc w:val="center"/>
              <w:spacing w:after="0" w:line="230" w:lineRule="exact"/>
              <w:rPr>
                <w:sz w:val="20"/>
                <w:szCs w:val="20"/>
                <w:color w:val="auto"/>
              </w:rPr>
            </w:pPr>
            <w:r>
              <w:rPr>
                <w:rFonts w:ascii="Arial" w:cs="Arial" w:eastAsia="Arial" w:hAnsi="Arial"/>
                <w:sz w:val="22"/>
                <w:szCs w:val="22"/>
                <w:b w:val="1"/>
                <w:bCs w:val="1"/>
                <w:color w:val="auto"/>
                <w:w w:val="97"/>
              </w:rPr>
              <w:t>NON-VOTES</w:t>
            </w:r>
          </w:p>
        </w:tc>
      </w:tr>
      <w:tr>
        <w:trPr>
          <w:trHeight w:val="223"/>
        </w:trPr>
        <w:tc>
          <w:tcPr>
            <w:tcW w:w="2620" w:type="dxa"/>
            <w:vAlign w:val="bottom"/>
          </w:tcPr>
          <w:p>
            <w:pPr>
              <w:spacing w:after="0"/>
              <w:rPr>
                <w:sz w:val="19"/>
                <w:szCs w:val="19"/>
                <w:color w:val="auto"/>
              </w:rPr>
            </w:pPr>
          </w:p>
        </w:tc>
        <w:tc>
          <w:tcPr>
            <w:tcW w:w="1820" w:type="dxa"/>
            <w:vAlign w:val="bottom"/>
            <w:gridSpan w:val="2"/>
          </w:tcPr>
          <w:p>
            <w:pPr>
              <w:jc w:val="right"/>
              <w:ind w:right="580"/>
              <w:spacing w:after="0" w:line="223" w:lineRule="exact"/>
              <w:rPr>
                <w:sz w:val="20"/>
                <w:szCs w:val="20"/>
                <w:color w:val="auto"/>
              </w:rPr>
            </w:pPr>
            <w:r>
              <w:rPr>
                <w:rFonts w:ascii="Arial" w:cs="Arial" w:eastAsia="Arial" w:hAnsi="Arial"/>
                <w:sz w:val="22"/>
                <w:szCs w:val="22"/>
                <w:b w:val="1"/>
                <w:bCs w:val="1"/>
                <w:color w:val="auto"/>
                <w:w w:val="95"/>
              </w:rPr>
              <w:t>VOTES FOR</w:t>
            </w:r>
          </w:p>
        </w:tc>
        <w:tc>
          <w:tcPr>
            <w:tcW w:w="1440" w:type="dxa"/>
            <w:vAlign w:val="bottom"/>
            <w:gridSpan w:val="2"/>
          </w:tcPr>
          <w:p>
            <w:pPr>
              <w:jc w:val="right"/>
              <w:ind w:right="460"/>
              <w:spacing w:after="0" w:line="223" w:lineRule="exact"/>
              <w:rPr>
                <w:sz w:val="20"/>
                <w:szCs w:val="20"/>
                <w:color w:val="auto"/>
              </w:rPr>
            </w:pPr>
            <w:r>
              <w:rPr>
                <w:rFonts w:ascii="Arial" w:cs="Arial" w:eastAsia="Arial" w:hAnsi="Arial"/>
                <w:sz w:val="22"/>
                <w:szCs w:val="22"/>
                <w:b w:val="1"/>
                <w:bCs w:val="1"/>
                <w:color w:val="auto"/>
                <w:w w:val="96"/>
              </w:rPr>
              <w:t>AGAINST</w:t>
            </w:r>
          </w:p>
        </w:tc>
        <w:tc>
          <w:tcPr>
            <w:tcW w:w="1680" w:type="dxa"/>
            <w:vAlign w:val="bottom"/>
            <w:gridSpan w:val="3"/>
          </w:tcPr>
          <w:p>
            <w:pPr>
              <w:jc w:val="right"/>
              <w:ind w:right="320"/>
              <w:spacing w:after="0" w:line="223" w:lineRule="exact"/>
              <w:rPr>
                <w:sz w:val="20"/>
                <w:szCs w:val="20"/>
                <w:color w:val="auto"/>
              </w:rPr>
            </w:pPr>
            <w:r>
              <w:rPr>
                <w:rFonts w:ascii="Arial" w:cs="Arial" w:eastAsia="Arial" w:hAnsi="Arial"/>
                <w:sz w:val="22"/>
                <w:szCs w:val="22"/>
                <w:b w:val="1"/>
                <w:bCs w:val="1"/>
                <w:color w:val="auto"/>
              </w:rPr>
              <w:t>ABSTAINED</w:t>
            </w:r>
          </w:p>
        </w:tc>
        <w:tc>
          <w:tcPr>
            <w:tcW w:w="100" w:type="dxa"/>
            <w:vAlign w:val="bottom"/>
          </w:tcPr>
          <w:p>
            <w:pPr>
              <w:spacing w:after="0"/>
              <w:rPr>
                <w:sz w:val="19"/>
                <w:szCs w:val="19"/>
                <w:color w:val="auto"/>
              </w:rPr>
            </w:pPr>
          </w:p>
        </w:tc>
        <w:tc>
          <w:tcPr>
            <w:tcW w:w="1280" w:type="dxa"/>
            <w:vAlign w:val="bottom"/>
            <w:tcBorders>
              <w:top w:val="single" w:sz="8" w:color="auto"/>
            </w:tcBorders>
          </w:tcPr>
          <w:p>
            <w:pPr>
              <w:spacing w:after="0"/>
              <w:rPr>
                <w:sz w:val="19"/>
                <w:szCs w:val="19"/>
                <w:color w:val="auto"/>
              </w:rPr>
            </w:pPr>
          </w:p>
        </w:tc>
      </w:tr>
      <w:tr>
        <w:trPr>
          <w:trHeight w:val="20"/>
        </w:trPr>
        <w:tc>
          <w:tcPr>
            <w:tcW w:w="2620" w:type="dxa"/>
            <w:vAlign w:val="bottom"/>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328"/>
        </w:trPr>
        <w:tc>
          <w:tcPr>
            <w:tcW w:w="2620" w:type="dxa"/>
            <w:vAlign w:val="bottom"/>
          </w:tcPr>
          <w:p>
            <w:pPr>
              <w:spacing w:after="0"/>
              <w:rPr>
                <w:sz w:val="20"/>
                <w:szCs w:val="20"/>
                <w:color w:val="auto"/>
              </w:rPr>
            </w:pPr>
            <w:r>
              <w:rPr>
                <w:rFonts w:ascii="Arial" w:cs="Arial" w:eastAsia="Arial" w:hAnsi="Arial"/>
                <w:sz w:val="22"/>
                <w:szCs w:val="22"/>
                <w:color w:val="auto"/>
              </w:rPr>
              <w:t>Michael T. Dan</w:t>
            </w:r>
          </w:p>
        </w:tc>
        <w:tc>
          <w:tcPr>
            <w:tcW w:w="1820" w:type="dxa"/>
            <w:vAlign w:val="bottom"/>
            <w:gridSpan w:val="2"/>
          </w:tcPr>
          <w:p>
            <w:pPr>
              <w:jc w:val="right"/>
              <w:ind w:right="380"/>
              <w:spacing w:after="0"/>
              <w:rPr>
                <w:sz w:val="20"/>
                <w:szCs w:val="20"/>
                <w:color w:val="auto"/>
              </w:rPr>
            </w:pPr>
            <w:r>
              <w:rPr>
                <w:rFonts w:ascii="Arial" w:cs="Arial" w:eastAsia="Arial" w:hAnsi="Arial"/>
                <w:sz w:val="22"/>
                <w:szCs w:val="22"/>
                <w:color w:val="auto"/>
              </w:rPr>
              <w:t>180,081,712</w:t>
            </w:r>
          </w:p>
        </w:tc>
        <w:tc>
          <w:tcPr>
            <w:tcW w:w="1440" w:type="dxa"/>
            <w:vAlign w:val="bottom"/>
            <w:gridSpan w:val="2"/>
          </w:tcPr>
          <w:p>
            <w:pPr>
              <w:jc w:val="right"/>
              <w:ind w:right="140"/>
              <w:spacing w:after="0"/>
              <w:rPr>
                <w:sz w:val="20"/>
                <w:szCs w:val="20"/>
                <w:color w:val="auto"/>
              </w:rPr>
            </w:pPr>
            <w:r>
              <w:rPr>
                <w:rFonts w:ascii="Arial" w:cs="Arial" w:eastAsia="Arial" w:hAnsi="Arial"/>
                <w:sz w:val="22"/>
                <w:szCs w:val="22"/>
                <w:color w:val="auto"/>
              </w:rPr>
              <w:t>7,125,496</w:t>
            </w:r>
          </w:p>
        </w:tc>
        <w:tc>
          <w:tcPr>
            <w:tcW w:w="1680" w:type="dxa"/>
            <w:vAlign w:val="bottom"/>
            <w:gridSpan w:val="3"/>
          </w:tcPr>
          <w:p>
            <w:pPr>
              <w:jc w:val="right"/>
              <w:ind w:right="120"/>
              <w:spacing w:after="0"/>
              <w:rPr>
                <w:sz w:val="20"/>
                <w:szCs w:val="20"/>
                <w:color w:val="auto"/>
              </w:rPr>
            </w:pPr>
            <w:r>
              <w:rPr>
                <w:rFonts w:ascii="Arial" w:cs="Arial" w:eastAsia="Arial" w:hAnsi="Arial"/>
                <w:sz w:val="22"/>
                <w:szCs w:val="22"/>
                <w:color w:val="auto"/>
              </w:rPr>
              <w:t>443,390</w:t>
            </w:r>
          </w:p>
        </w:tc>
        <w:tc>
          <w:tcPr>
            <w:tcW w:w="1380" w:type="dxa"/>
            <w:vAlign w:val="bottom"/>
            <w:gridSpan w:val="2"/>
          </w:tcPr>
          <w:p>
            <w:pPr>
              <w:jc w:val="center"/>
              <w:ind w:left="12"/>
              <w:spacing w:after="0"/>
              <w:rPr>
                <w:sz w:val="20"/>
                <w:szCs w:val="20"/>
                <w:color w:val="auto"/>
              </w:rPr>
            </w:pPr>
            <w:r>
              <w:rPr>
                <w:rFonts w:ascii="Arial" w:cs="Arial" w:eastAsia="Arial" w:hAnsi="Arial"/>
                <w:sz w:val="22"/>
                <w:szCs w:val="22"/>
                <w:color w:val="auto"/>
                <w:w w:val="88"/>
              </w:rPr>
              <w:t>22,178,671</w:t>
            </w:r>
          </w:p>
        </w:tc>
      </w:tr>
      <w:tr>
        <w:trPr>
          <w:trHeight w:val="297"/>
        </w:trPr>
        <w:tc>
          <w:tcPr>
            <w:tcW w:w="2620" w:type="dxa"/>
            <w:vAlign w:val="bottom"/>
          </w:tcPr>
          <w:p>
            <w:pPr>
              <w:spacing w:after="0"/>
              <w:rPr>
                <w:sz w:val="20"/>
                <w:szCs w:val="20"/>
                <w:color w:val="auto"/>
              </w:rPr>
            </w:pPr>
            <w:r>
              <w:rPr>
                <w:rFonts w:ascii="Arial" w:cs="Arial" w:eastAsia="Arial" w:hAnsi="Arial"/>
                <w:sz w:val="22"/>
                <w:szCs w:val="22"/>
                <w:color w:val="auto"/>
              </w:rPr>
              <w:t>C. Daniel Gelatt</w:t>
            </w:r>
          </w:p>
        </w:tc>
        <w:tc>
          <w:tcPr>
            <w:tcW w:w="1820" w:type="dxa"/>
            <w:vAlign w:val="bottom"/>
            <w:gridSpan w:val="2"/>
          </w:tcPr>
          <w:p>
            <w:pPr>
              <w:jc w:val="right"/>
              <w:ind w:right="380"/>
              <w:spacing w:after="0"/>
              <w:rPr>
                <w:sz w:val="20"/>
                <w:szCs w:val="20"/>
                <w:color w:val="auto"/>
              </w:rPr>
            </w:pPr>
            <w:r>
              <w:rPr>
                <w:rFonts w:ascii="Arial" w:cs="Arial" w:eastAsia="Arial" w:hAnsi="Arial"/>
                <w:sz w:val="22"/>
                <w:szCs w:val="22"/>
                <w:color w:val="auto"/>
              </w:rPr>
              <w:t>173,434,251</w:t>
            </w:r>
          </w:p>
        </w:tc>
        <w:tc>
          <w:tcPr>
            <w:tcW w:w="1440" w:type="dxa"/>
            <w:vAlign w:val="bottom"/>
            <w:gridSpan w:val="2"/>
          </w:tcPr>
          <w:p>
            <w:pPr>
              <w:jc w:val="right"/>
              <w:ind w:right="140"/>
              <w:spacing w:after="0"/>
              <w:rPr>
                <w:sz w:val="20"/>
                <w:szCs w:val="20"/>
                <w:color w:val="auto"/>
              </w:rPr>
            </w:pPr>
            <w:r>
              <w:rPr>
                <w:rFonts w:ascii="Arial" w:cs="Arial" w:eastAsia="Arial" w:hAnsi="Arial"/>
                <w:sz w:val="22"/>
                <w:szCs w:val="22"/>
                <w:color w:val="auto"/>
              </w:rPr>
              <w:t>13,770,028</w:t>
            </w:r>
          </w:p>
        </w:tc>
        <w:tc>
          <w:tcPr>
            <w:tcW w:w="1680" w:type="dxa"/>
            <w:vAlign w:val="bottom"/>
            <w:gridSpan w:val="3"/>
          </w:tcPr>
          <w:p>
            <w:pPr>
              <w:jc w:val="right"/>
              <w:ind w:right="120"/>
              <w:spacing w:after="0"/>
              <w:rPr>
                <w:sz w:val="20"/>
                <w:szCs w:val="20"/>
                <w:color w:val="auto"/>
              </w:rPr>
            </w:pPr>
            <w:r>
              <w:rPr>
                <w:rFonts w:ascii="Arial" w:cs="Arial" w:eastAsia="Arial" w:hAnsi="Arial"/>
                <w:sz w:val="22"/>
                <w:szCs w:val="22"/>
                <w:color w:val="auto"/>
              </w:rPr>
              <w:t>446,319</w:t>
            </w:r>
          </w:p>
        </w:tc>
        <w:tc>
          <w:tcPr>
            <w:tcW w:w="1380" w:type="dxa"/>
            <w:vAlign w:val="bottom"/>
            <w:gridSpan w:val="2"/>
          </w:tcPr>
          <w:p>
            <w:pPr>
              <w:jc w:val="center"/>
              <w:ind w:left="12"/>
              <w:spacing w:after="0"/>
              <w:rPr>
                <w:sz w:val="20"/>
                <w:szCs w:val="20"/>
                <w:color w:val="auto"/>
              </w:rPr>
            </w:pPr>
            <w:r>
              <w:rPr>
                <w:rFonts w:ascii="Arial" w:cs="Arial" w:eastAsia="Arial" w:hAnsi="Arial"/>
                <w:sz w:val="22"/>
                <w:szCs w:val="22"/>
                <w:color w:val="auto"/>
                <w:w w:val="88"/>
              </w:rPr>
              <w:t>22,178,671</w:t>
            </w:r>
          </w:p>
        </w:tc>
      </w:tr>
      <w:tr>
        <w:trPr>
          <w:trHeight w:val="297"/>
        </w:trPr>
        <w:tc>
          <w:tcPr>
            <w:tcW w:w="2620" w:type="dxa"/>
            <w:vAlign w:val="bottom"/>
          </w:tcPr>
          <w:p>
            <w:pPr>
              <w:spacing w:after="0"/>
              <w:rPr>
                <w:sz w:val="20"/>
                <w:szCs w:val="20"/>
                <w:color w:val="auto"/>
              </w:rPr>
            </w:pPr>
            <w:r>
              <w:rPr>
                <w:rFonts w:ascii="Arial" w:cs="Arial" w:eastAsia="Arial" w:hAnsi="Arial"/>
                <w:sz w:val="22"/>
                <w:szCs w:val="22"/>
                <w:color w:val="auto"/>
              </w:rPr>
              <w:t>Sandra L. Helton</w:t>
            </w:r>
          </w:p>
        </w:tc>
        <w:tc>
          <w:tcPr>
            <w:tcW w:w="1820" w:type="dxa"/>
            <w:vAlign w:val="bottom"/>
            <w:gridSpan w:val="2"/>
          </w:tcPr>
          <w:p>
            <w:pPr>
              <w:jc w:val="right"/>
              <w:ind w:right="380"/>
              <w:spacing w:after="0"/>
              <w:rPr>
                <w:sz w:val="20"/>
                <w:szCs w:val="20"/>
                <w:color w:val="auto"/>
              </w:rPr>
            </w:pPr>
            <w:r>
              <w:rPr>
                <w:rFonts w:ascii="Arial" w:cs="Arial" w:eastAsia="Arial" w:hAnsi="Arial"/>
                <w:sz w:val="22"/>
                <w:szCs w:val="22"/>
                <w:color w:val="auto"/>
              </w:rPr>
              <w:t>181,395,048</w:t>
            </w:r>
          </w:p>
        </w:tc>
        <w:tc>
          <w:tcPr>
            <w:tcW w:w="1440" w:type="dxa"/>
            <w:vAlign w:val="bottom"/>
            <w:gridSpan w:val="2"/>
          </w:tcPr>
          <w:p>
            <w:pPr>
              <w:jc w:val="right"/>
              <w:ind w:right="140"/>
              <w:spacing w:after="0"/>
              <w:rPr>
                <w:sz w:val="20"/>
                <w:szCs w:val="20"/>
                <w:color w:val="auto"/>
              </w:rPr>
            </w:pPr>
            <w:r>
              <w:rPr>
                <w:rFonts w:ascii="Arial" w:cs="Arial" w:eastAsia="Arial" w:hAnsi="Arial"/>
                <w:sz w:val="22"/>
                <w:szCs w:val="22"/>
                <w:color w:val="auto"/>
              </w:rPr>
              <w:t>5,822,522</w:t>
            </w:r>
          </w:p>
        </w:tc>
        <w:tc>
          <w:tcPr>
            <w:tcW w:w="1680" w:type="dxa"/>
            <w:vAlign w:val="bottom"/>
            <w:gridSpan w:val="3"/>
          </w:tcPr>
          <w:p>
            <w:pPr>
              <w:jc w:val="right"/>
              <w:ind w:right="120"/>
              <w:spacing w:after="0"/>
              <w:rPr>
                <w:sz w:val="20"/>
                <w:szCs w:val="20"/>
                <w:color w:val="auto"/>
              </w:rPr>
            </w:pPr>
            <w:r>
              <w:rPr>
                <w:rFonts w:ascii="Arial" w:cs="Arial" w:eastAsia="Arial" w:hAnsi="Arial"/>
                <w:sz w:val="22"/>
                <w:szCs w:val="22"/>
                <w:color w:val="auto"/>
              </w:rPr>
              <w:t>433,028</w:t>
            </w:r>
          </w:p>
        </w:tc>
        <w:tc>
          <w:tcPr>
            <w:tcW w:w="1380" w:type="dxa"/>
            <w:vAlign w:val="bottom"/>
            <w:gridSpan w:val="2"/>
          </w:tcPr>
          <w:p>
            <w:pPr>
              <w:jc w:val="center"/>
              <w:ind w:left="12"/>
              <w:spacing w:after="0"/>
              <w:rPr>
                <w:sz w:val="20"/>
                <w:szCs w:val="20"/>
                <w:color w:val="auto"/>
              </w:rPr>
            </w:pPr>
            <w:r>
              <w:rPr>
                <w:rFonts w:ascii="Arial" w:cs="Arial" w:eastAsia="Arial" w:hAnsi="Arial"/>
                <w:sz w:val="22"/>
                <w:szCs w:val="22"/>
                <w:color w:val="auto"/>
                <w:w w:val="88"/>
              </w:rPr>
              <w:t>22,178,671</w:t>
            </w:r>
          </w:p>
        </w:tc>
      </w:tr>
      <w:tr>
        <w:trPr>
          <w:trHeight w:val="297"/>
        </w:trPr>
        <w:tc>
          <w:tcPr>
            <w:tcW w:w="2620" w:type="dxa"/>
            <w:vAlign w:val="bottom"/>
          </w:tcPr>
          <w:p>
            <w:pPr>
              <w:spacing w:after="0"/>
              <w:rPr>
                <w:sz w:val="20"/>
                <w:szCs w:val="20"/>
                <w:color w:val="auto"/>
              </w:rPr>
            </w:pPr>
            <w:r>
              <w:rPr>
                <w:rFonts w:ascii="Arial" w:cs="Arial" w:eastAsia="Arial" w:hAnsi="Arial"/>
                <w:sz w:val="22"/>
                <w:szCs w:val="22"/>
                <w:color w:val="auto"/>
              </w:rPr>
              <w:t>Blair C. Pickerell</w:t>
            </w:r>
          </w:p>
        </w:tc>
        <w:tc>
          <w:tcPr>
            <w:tcW w:w="1820" w:type="dxa"/>
            <w:vAlign w:val="bottom"/>
            <w:gridSpan w:val="2"/>
          </w:tcPr>
          <w:p>
            <w:pPr>
              <w:jc w:val="right"/>
              <w:ind w:right="380"/>
              <w:spacing w:after="0"/>
              <w:rPr>
                <w:sz w:val="20"/>
                <w:szCs w:val="20"/>
                <w:color w:val="auto"/>
              </w:rPr>
            </w:pPr>
            <w:r>
              <w:rPr>
                <w:rFonts w:ascii="Arial" w:cs="Arial" w:eastAsia="Arial" w:hAnsi="Arial"/>
                <w:sz w:val="22"/>
                <w:szCs w:val="22"/>
                <w:color w:val="auto"/>
              </w:rPr>
              <w:t>184,851,250</w:t>
            </w:r>
          </w:p>
        </w:tc>
        <w:tc>
          <w:tcPr>
            <w:tcW w:w="1440" w:type="dxa"/>
            <w:vAlign w:val="bottom"/>
            <w:gridSpan w:val="2"/>
          </w:tcPr>
          <w:p>
            <w:pPr>
              <w:jc w:val="right"/>
              <w:ind w:right="140"/>
              <w:spacing w:after="0"/>
              <w:rPr>
                <w:sz w:val="20"/>
                <w:szCs w:val="20"/>
                <w:color w:val="auto"/>
              </w:rPr>
            </w:pPr>
            <w:r>
              <w:rPr>
                <w:rFonts w:ascii="Arial" w:cs="Arial" w:eastAsia="Arial" w:hAnsi="Arial"/>
                <w:sz w:val="22"/>
                <w:szCs w:val="22"/>
                <w:color w:val="auto"/>
              </w:rPr>
              <w:t>2,352,115</w:t>
            </w:r>
          </w:p>
        </w:tc>
        <w:tc>
          <w:tcPr>
            <w:tcW w:w="1680" w:type="dxa"/>
            <w:vAlign w:val="bottom"/>
            <w:gridSpan w:val="3"/>
          </w:tcPr>
          <w:p>
            <w:pPr>
              <w:jc w:val="right"/>
              <w:ind w:right="120"/>
              <w:spacing w:after="0"/>
              <w:rPr>
                <w:sz w:val="20"/>
                <w:szCs w:val="20"/>
                <w:color w:val="auto"/>
              </w:rPr>
            </w:pPr>
            <w:r>
              <w:rPr>
                <w:rFonts w:ascii="Arial" w:cs="Arial" w:eastAsia="Arial" w:hAnsi="Arial"/>
                <w:sz w:val="22"/>
                <w:szCs w:val="22"/>
                <w:color w:val="auto"/>
              </w:rPr>
              <w:t>447,233</w:t>
            </w:r>
          </w:p>
        </w:tc>
        <w:tc>
          <w:tcPr>
            <w:tcW w:w="1380" w:type="dxa"/>
            <w:vAlign w:val="bottom"/>
            <w:gridSpan w:val="2"/>
          </w:tcPr>
          <w:p>
            <w:pPr>
              <w:jc w:val="center"/>
              <w:ind w:left="12"/>
              <w:spacing w:after="0"/>
              <w:rPr>
                <w:sz w:val="20"/>
                <w:szCs w:val="20"/>
                <w:color w:val="auto"/>
              </w:rPr>
            </w:pPr>
            <w:r>
              <w:rPr>
                <w:rFonts w:ascii="Arial" w:cs="Arial" w:eastAsia="Arial" w:hAnsi="Arial"/>
                <w:sz w:val="22"/>
                <w:szCs w:val="22"/>
                <w:color w:val="auto"/>
                <w:w w:val="88"/>
              </w:rPr>
              <w:t>22,178,671</w:t>
            </w:r>
          </w:p>
        </w:tc>
      </w:tr>
    </w:tbl>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The directors whose terms of office continued and the years their terms expire are as follows:</w:t>
      </w:r>
    </w:p>
    <w:p>
      <w:pPr>
        <w:spacing w:after="0" w:line="254"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Class I Directors Continuing in Office Whose Term Expires in 2020</w:t>
      </w:r>
    </w:p>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Betsy J. Bernard</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Jocelyn Carter-Miller</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Scott M. Mills</w:t>
      </w:r>
    </w:p>
    <w:p>
      <w:pPr>
        <w:spacing w:after="0" w:line="236"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Class II Directors Continuing in Office Whose Term Expires in 2021</w:t>
      </w:r>
    </w:p>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Roger C. Hochschild</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Daniel J. Houston</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Diane C. Nordin</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Elizabeth E. Tallett</w:t>
      </w:r>
    </w:p>
    <w:p>
      <w:pPr>
        <w:spacing w:after="0" w:line="213" w:lineRule="exact"/>
        <w:rPr>
          <w:sz w:val="20"/>
          <w:szCs w:val="20"/>
          <w:color w:val="auto"/>
        </w:rPr>
      </w:pPr>
    </w:p>
    <w:tbl>
      <w:tblPr>
        <w:tblLayout w:type="fixed"/>
        <w:tblInd w:w="40" w:type="dxa"/>
        <w:tblCellMar>
          <w:top w:w="0" w:type="dxa"/>
          <w:left w:w="0" w:type="dxa"/>
          <w:bottom w:w="0" w:type="dxa"/>
          <w:right w:w="0" w:type="dxa"/>
        </w:tblCellMar>
      </w:tblPr>
      <w:tr>
        <w:trPr>
          <w:trHeight w:val="253"/>
        </w:trPr>
        <w:tc>
          <w:tcPr>
            <w:tcW w:w="340" w:type="dxa"/>
            <w:vAlign w:val="bottom"/>
          </w:tcPr>
          <w:p>
            <w:pPr>
              <w:spacing w:after="0"/>
              <w:rPr>
                <w:sz w:val="21"/>
                <w:szCs w:val="21"/>
                <w:color w:val="auto"/>
              </w:rPr>
            </w:pPr>
          </w:p>
        </w:tc>
        <w:tc>
          <w:tcPr>
            <w:tcW w:w="28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880" w:type="dxa"/>
            <w:vAlign w:val="bottom"/>
          </w:tcPr>
          <w:p>
            <w:pPr>
              <w:jc w:val="center"/>
              <w:spacing w:after="0"/>
              <w:rPr>
                <w:sz w:val="20"/>
                <w:szCs w:val="20"/>
                <w:color w:val="auto"/>
              </w:rPr>
            </w:pPr>
            <w:r>
              <w:rPr>
                <w:rFonts w:ascii="Arial" w:cs="Arial" w:eastAsia="Arial" w:hAnsi="Arial"/>
                <w:sz w:val="22"/>
                <w:szCs w:val="22"/>
                <w:b w:val="1"/>
                <w:bCs w:val="1"/>
                <w:color w:val="auto"/>
                <w:w w:val="86"/>
              </w:rPr>
              <w:t>Votes For</w:t>
            </w:r>
          </w:p>
        </w:tc>
        <w:tc>
          <w:tcPr>
            <w:tcW w:w="2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00" w:type="dxa"/>
            <w:vAlign w:val="bottom"/>
          </w:tcPr>
          <w:p>
            <w:pPr>
              <w:jc w:val="center"/>
              <w:spacing w:after="0"/>
              <w:rPr>
                <w:sz w:val="20"/>
                <w:szCs w:val="20"/>
                <w:color w:val="auto"/>
              </w:rPr>
            </w:pPr>
            <w:r>
              <w:rPr>
                <w:rFonts w:ascii="Arial" w:cs="Arial" w:eastAsia="Arial" w:hAnsi="Arial"/>
                <w:sz w:val="22"/>
                <w:szCs w:val="22"/>
                <w:b w:val="1"/>
                <w:bCs w:val="1"/>
                <w:color w:val="auto"/>
                <w:w w:val="83"/>
              </w:rPr>
              <w:t>Votes</w:t>
            </w:r>
          </w:p>
        </w:tc>
        <w:tc>
          <w:tcPr>
            <w:tcW w:w="360" w:type="dxa"/>
            <w:vAlign w:val="bottom"/>
            <w:gridSpan w:val="2"/>
          </w:tcPr>
          <w:p>
            <w:pPr>
              <w:spacing w:after="0"/>
              <w:rPr>
                <w:sz w:val="21"/>
                <w:szCs w:val="21"/>
                <w:color w:val="auto"/>
              </w:rPr>
            </w:pPr>
          </w:p>
        </w:tc>
        <w:tc>
          <w:tcPr>
            <w:tcW w:w="1140" w:type="dxa"/>
            <w:vAlign w:val="bottom"/>
            <w:gridSpan w:val="2"/>
          </w:tcPr>
          <w:p>
            <w:pPr>
              <w:jc w:val="center"/>
              <w:ind w:left="92"/>
              <w:spacing w:after="0"/>
              <w:rPr>
                <w:sz w:val="20"/>
                <w:szCs w:val="20"/>
                <w:color w:val="auto"/>
              </w:rPr>
            </w:pPr>
            <w:r>
              <w:rPr>
                <w:rFonts w:ascii="Arial" w:cs="Arial" w:eastAsia="Arial" w:hAnsi="Arial"/>
                <w:sz w:val="22"/>
                <w:szCs w:val="22"/>
                <w:b w:val="1"/>
                <w:bCs w:val="1"/>
                <w:color w:val="auto"/>
                <w:w w:val="88"/>
              </w:rPr>
              <w:t>Abstained</w:t>
            </w:r>
          </w:p>
        </w:tc>
        <w:tc>
          <w:tcPr>
            <w:tcW w:w="380" w:type="dxa"/>
            <w:vAlign w:val="bottom"/>
          </w:tcPr>
          <w:p>
            <w:pPr>
              <w:spacing w:after="0"/>
              <w:rPr>
                <w:sz w:val="21"/>
                <w:szCs w:val="21"/>
                <w:color w:val="auto"/>
              </w:rPr>
            </w:pPr>
          </w:p>
        </w:tc>
        <w:tc>
          <w:tcPr>
            <w:tcW w:w="960" w:type="dxa"/>
            <w:vAlign w:val="bottom"/>
            <w:gridSpan w:val="3"/>
          </w:tcPr>
          <w:p>
            <w:pPr>
              <w:jc w:val="center"/>
              <w:ind w:right="20"/>
              <w:spacing w:after="0"/>
              <w:rPr>
                <w:sz w:val="20"/>
                <w:szCs w:val="20"/>
                <w:color w:val="auto"/>
              </w:rPr>
            </w:pPr>
            <w:r>
              <w:rPr>
                <w:rFonts w:ascii="Arial" w:cs="Arial" w:eastAsia="Arial" w:hAnsi="Arial"/>
                <w:sz w:val="22"/>
                <w:szCs w:val="22"/>
                <w:b w:val="1"/>
                <w:bCs w:val="1"/>
                <w:color w:val="auto"/>
                <w:w w:val="93"/>
              </w:rPr>
              <w:t>Broker</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260" w:type="dxa"/>
            <w:vAlign w:val="bottom"/>
            <w:vMerge w:val="restart"/>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340" w:type="dxa"/>
            <w:vAlign w:val="bottom"/>
          </w:tcPr>
          <w:p>
            <w:pPr>
              <w:spacing w:after="0"/>
              <w:rPr>
                <w:sz w:val="19"/>
                <w:szCs w:val="19"/>
                <w:color w:val="auto"/>
              </w:rPr>
            </w:pPr>
          </w:p>
        </w:tc>
        <w:tc>
          <w:tcPr>
            <w:tcW w:w="28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vMerge w:val="continue"/>
          </w:tcPr>
          <w:p>
            <w:pPr>
              <w:spacing w:after="0"/>
              <w:rPr>
                <w:sz w:val="19"/>
                <w:szCs w:val="19"/>
                <w:color w:val="auto"/>
              </w:rPr>
            </w:pPr>
          </w:p>
        </w:tc>
        <w:tc>
          <w:tcPr>
            <w:tcW w:w="120" w:type="dxa"/>
            <w:vAlign w:val="bottom"/>
            <w:tcBorders>
              <w:bottom w:val="single" w:sz="8" w:color="auto"/>
            </w:tcBorders>
            <w:vMerge w:val="continue"/>
          </w:tcPr>
          <w:p>
            <w:pPr>
              <w:spacing w:after="0"/>
              <w:rPr>
                <w:sz w:val="19"/>
                <w:szCs w:val="19"/>
                <w:color w:val="auto"/>
              </w:rPr>
            </w:pPr>
          </w:p>
        </w:tc>
        <w:tc>
          <w:tcPr>
            <w:tcW w:w="500" w:type="dxa"/>
            <w:vAlign w:val="bottom"/>
            <w:tcBorders>
              <w:bottom w:val="single" w:sz="8" w:color="auto"/>
            </w:tcBorders>
          </w:tcPr>
          <w:p>
            <w:pPr>
              <w:jc w:val="center"/>
              <w:spacing w:after="0"/>
              <w:rPr>
                <w:sz w:val="20"/>
                <w:szCs w:val="20"/>
                <w:color w:val="auto"/>
              </w:rPr>
            </w:pPr>
            <w:r>
              <w:rPr>
                <w:rFonts w:ascii="Arial" w:cs="Arial" w:eastAsia="Arial" w:hAnsi="Arial"/>
                <w:sz w:val="19"/>
                <w:szCs w:val="19"/>
                <w:b w:val="1"/>
                <w:bCs w:val="1"/>
                <w:color w:val="auto"/>
                <w:w w:val="71"/>
              </w:rPr>
              <w:t>Against</w:t>
            </w:r>
          </w:p>
        </w:tc>
        <w:tc>
          <w:tcPr>
            <w:tcW w:w="100" w:type="dxa"/>
            <w:vAlign w:val="bottom"/>
            <w:tcBorders>
              <w:bottom w:val="single" w:sz="8" w:color="auto"/>
            </w:tcBorders>
            <w:vMerge w:val="continue"/>
          </w:tcPr>
          <w:p>
            <w:pPr>
              <w:spacing w:after="0"/>
              <w:rPr>
                <w:sz w:val="19"/>
                <w:szCs w:val="19"/>
                <w:color w:val="auto"/>
              </w:rPr>
            </w:pPr>
          </w:p>
        </w:tc>
        <w:tc>
          <w:tcPr>
            <w:tcW w:w="260" w:type="dxa"/>
            <w:vAlign w:val="bottom"/>
            <w:vMerge w:val="continue"/>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60" w:type="dxa"/>
            <w:vAlign w:val="bottom"/>
            <w:tcBorders>
              <w:bottom w:val="single" w:sz="8" w:color="auto"/>
            </w:tcBorders>
            <w:gridSpan w:val="3"/>
          </w:tcPr>
          <w:p>
            <w:pPr>
              <w:jc w:val="center"/>
              <w:spacing w:after="0" w:line="223" w:lineRule="exact"/>
              <w:rPr>
                <w:sz w:val="20"/>
                <w:szCs w:val="20"/>
                <w:color w:val="auto"/>
              </w:rPr>
            </w:pPr>
            <w:r>
              <w:rPr>
                <w:rFonts w:ascii="Arial" w:cs="Arial" w:eastAsia="Arial" w:hAnsi="Arial"/>
                <w:sz w:val="22"/>
                <w:szCs w:val="22"/>
                <w:b w:val="1"/>
                <w:bCs w:val="1"/>
                <w:color w:val="auto"/>
                <w:w w:val="87"/>
              </w:rPr>
              <w:t>Non-Votes</w:t>
            </w:r>
          </w:p>
        </w:tc>
        <w:tc>
          <w:tcPr>
            <w:tcW w:w="0" w:type="dxa"/>
            <w:vAlign w:val="bottom"/>
          </w:tcPr>
          <w:p>
            <w:pPr>
              <w:spacing w:after="0"/>
              <w:rPr>
                <w:sz w:val="1"/>
                <w:szCs w:val="1"/>
                <w:color w:val="auto"/>
              </w:rPr>
            </w:pPr>
          </w:p>
        </w:tc>
      </w:tr>
      <w:tr>
        <w:trPr>
          <w:trHeight w:val="485"/>
        </w:trPr>
        <w:tc>
          <w:tcPr>
            <w:tcW w:w="340" w:type="dxa"/>
            <w:vAlign w:val="bottom"/>
          </w:tcPr>
          <w:p>
            <w:pPr>
              <w:jc w:val="right"/>
              <w:spacing w:after="0"/>
              <w:rPr>
                <w:sz w:val="20"/>
                <w:szCs w:val="20"/>
                <w:color w:val="auto"/>
              </w:rPr>
            </w:pPr>
            <w:r>
              <w:rPr>
                <w:rFonts w:ascii="Arial" w:cs="Arial" w:eastAsia="Arial" w:hAnsi="Arial"/>
                <w:sz w:val="22"/>
                <w:szCs w:val="22"/>
                <w:color w:val="auto"/>
                <w:w w:val="81"/>
              </w:rPr>
              <w:t>(2)</w:t>
            </w:r>
          </w:p>
        </w:tc>
        <w:tc>
          <w:tcPr>
            <w:tcW w:w="2880" w:type="dxa"/>
            <w:vAlign w:val="bottom"/>
          </w:tcPr>
          <w:p>
            <w:pPr>
              <w:ind w:left="100"/>
              <w:spacing w:after="0"/>
              <w:rPr>
                <w:sz w:val="20"/>
                <w:szCs w:val="20"/>
                <w:color w:val="auto"/>
              </w:rPr>
            </w:pPr>
            <w:r>
              <w:rPr>
                <w:rFonts w:ascii="Arial" w:cs="Arial" w:eastAsia="Arial" w:hAnsi="Arial"/>
                <w:sz w:val="22"/>
                <w:szCs w:val="22"/>
                <w:color w:val="auto"/>
              </w:rPr>
              <w:t>Advisory Vote on</w:t>
            </w:r>
          </w:p>
        </w:tc>
        <w:tc>
          <w:tcPr>
            <w:tcW w:w="1620" w:type="dxa"/>
            <w:vAlign w:val="bottom"/>
            <w:gridSpan w:val="3"/>
            <w:vMerge w:val="restart"/>
          </w:tcPr>
          <w:p>
            <w:pPr>
              <w:jc w:val="center"/>
              <w:ind w:left="152"/>
              <w:spacing w:after="0"/>
              <w:rPr>
                <w:sz w:val="20"/>
                <w:szCs w:val="20"/>
                <w:color w:val="auto"/>
              </w:rPr>
            </w:pPr>
            <w:r>
              <w:rPr>
                <w:rFonts w:ascii="Arial" w:cs="Arial" w:eastAsia="Arial" w:hAnsi="Arial"/>
                <w:sz w:val="22"/>
                <w:szCs w:val="22"/>
                <w:color w:val="auto"/>
                <w:w w:val="88"/>
              </w:rPr>
              <w:t>181,005,256</w:t>
            </w:r>
          </w:p>
        </w:tc>
        <w:tc>
          <w:tcPr>
            <w:tcW w:w="1200" w:type="dxa"/>
            <w:vAlign w:val="bottom"/>
            <w:gridSpan w:val="5"/>
            <w:vMerge w:val="restart"/>
          </w:tcPr>
          <w:p>
            <w:pPr>
              <w:jc w:val="center"/>
              <w:ind w:right="20"/>
              <w:spacing w:after="0"/>
              <w:rPr>
                <w:sz w:val="20"/>
                <w:szCs w:val="20"/>
                <w:color w:val="auto"/>
              </w:rPr>
            </w:pPr>
            <w:r>
              <w:rPr>
                <w:rFonts w:ascii="Arial" w:cs="Arial" w:eastAsia="Arial" w:hAnsi="Arial"/>
                <w:sz w:val="22"/>
                <w:szCs w:val="22"/>
                <w:color w:val="auto"/>
                <w:w w:val="87"/>
              </w:rPr>
              <w:t>5,710,242</w:t>
            </w:r>
          </w:p>
        </w:tc>
        <w:tc>
          <w:tcPr>
            <w:tcW w:w="1140" w:type="dxa"/>
            <w:vAlign w:val="bottom"/>
            <w:gridSpan w:val="2"/>
            <w:vMerge w:val="restart"/>
          </w:tcPr>
          <w:p>
            <w:pPr>
              <w:jc w:val="center"/>
              <w:ind w:left="92"/>
              <w:spacing w:after="0"/>
              <w:rPr>
                <w:sz w:val="20"/>
                <w:szCs w:val="20"/>
                <w:color w:val="auto"/>
              </w:rPr>
            </w:pPr>
            <w:r>
              <w:rPr>
                <w:rFonts w:ascii="Arial" w:cs="Arial" w:eastAsia="Arial" w:hAnsi="Arial"/>
                <w:sz w:val="22"/>
                <w:szCs w:val="22"/>
                <w:color w:val="auto"/>
                <w:w w:val="87"/>
              </w:rPr>
              <w:t>935,100</w:t>
            </w:r>
          </w:p>
        </w:tc>
        <w:tc>
          <w:tcPr>
            <w:tcW w:w="1340" w:type="dxa"/>
            <w:vAlign w:val="bottom"/>
            <w:gridSpan w:val="4"/>
            <w:vMerge w:val="restart"/>
          </w:tcPr>
          <w:p>
            <w:pPr>
              <w:jc w:val="right"/>
              <w:spacing w:after="0"/>
              <w:rPr>
                <w:sz w:val="20"/>
                <w:szCs w:val="20"/>
                <w:color w:val="auto"/>
              </w:rPr>
            </w:pPr>
            <w:r>
              <w:rPr>
                <w:rFonts w:ascii="Arial" w:cs="Arial" w:eastAsia="Arial" w:hAnsi="Arial"/>
                <w:sz w:val="22"/>
                <w:szCs w:val="22"/>
                <w:color w:val="auto"/>
              </w:rPr>
              <w:t>22,178,671</w:t>
            </w:r>
          </w:p>
        </w:tc>
        <w:tc>
          <w:tcPr>
            <w:tcW w:w="0" w:type="dxa"/>
            <w:vAlign w:val="bottom"/>
          </w:tcPr>
          <w:p>
            <w:pPr>
              <w:spacing w:after="0"/>
              <w:rPr>
                <w:sz w:val="1"/>
                <w:szCs w:val="1"/>
                <w:color w:val="auto"/>
              </w:rPr>
            </w:pPr>
          </w:p>
        </w:tc>
      </w:tr>
      <w:tr>
        <w:trPr>
          <w:trHeight w:val="153"/>
        </w:trPr>
        <w:tc>
          <w:tcPr>
            <w:tcW w:w="340" w:type="dxa"/>
            <w:vAlign w:val="bottom"/>
          </w:tcPr>
          <w:p>
            <w:pPr>
              <w:spacing w:after="0"/>
              <w:rPr>
                <w:sz w:val="13"/>
                <w:szCs w:val="13"/>
                <w:color w:val="auto"/>
              </w:rPr>
            </w:pPr>
          </w:p>
        </w:tc>
        <w:tc>
          <w:tcPr>
            <w:tcW w:w="2880" w:type="dxa"/>
            <w:vAlign w:val="bottom"/>
            <w:vMerge w:val="restart"/>
          </w:tcPr>
          <w:p>
            <w:pPr>
              <w:ind w:left="100"/>
              <w:spacing w:after="0"/>
              <w:rPr>
                <w:sz w:val="20"/>
                <w:szCs w:val="20"/>
                <w:color w:val="auto"/>
              </w:rPr>
            </w:pPr>
            <w:r>
              <w:rPr>
                <w:rFonts w:ascii="Arial" w:cs="Arial" w:eastAsia="Arial" w:hAnsi="Arial"/>
                <w:sz w:val="22"/>
                <w:szCs w:val="22"/>
                <w:color w:val="auto"/>
              </w:rPr>
              <w:t>Executive Compensation</w:t>
            </w:r>
          </w:p>
        </w:tc>
        <w:tc>
          <w:tcPr>
            <w:tcW w:w="1620" w:type="dxa"/>
            <w:vAlign w:val="bottom"/>
            <w:gridSpan w:val="3"/>
            <w:vMerge w:val="continue"/>
          </w:tcPr>
          <w:p>
            <w:pPr>
              <w:spacing w:after="0"/>
              <w:rPr>
                <w:sz w:val="13"/>
                <w:szCs w:val="13"/>
                <w:color w:val="auto"/>
              </w:rPr>
            </w:pPr>
          </w:p>
        </w:tc>
        <w:tc>
          <w:tcPr>
            <w:tcW w:w="1200" w:type="dxa"/>
            <w:vAlign w:val="bottom"/>
            <w:gridSpan w:val="5"/>
            <w:vMerge w:val="continue"/>
          </w:tcPr>
          <w:p>
            <w:pPr>
              <w:spacing w:after="0"/>
              <w:rPr>
                <w:sz w:val="13"/>
                <w:szCs w:val="13"/>
                <w:color w:val="auto"/>
              </w:rPr>
            </w:pPr>
          </w:p>
        </w:tc>
        <w:tc>
          <w:tcPr>
            <w:tcW w:w="1140" w:type="dxa"/>
            <w:vAlign w:val="bottom"/>
            <w:gridSpan w:val="2"/>
            <w:vMerge w:val="continue"/>
          </w:tcPr>
          <w:p>
            <w:pPr>
              <w:spacing w:after="0"/>
              <w:rPr>
                <w:sz w:val="13"/>
                <w:szCs w:val="13"/>
                <w:color w:val="auto"/>
              </w:rPr>
            </w:pPr>
          </w:p>
        </w:tc>
        <w:tc>
          <w:tcPr>
            <w:tcW w:w="1340" w:type="dxa"/>
            <w:vAlign w:val="bottom"/>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40" w:type="dxa"/>
            <w:vAlign w:val="bottom"/>
          </w:tcPr>
          <w:p>
            <w:pPr>
              <w:spacing w:after="0"/>
              <w:rPr>
                <w:sz w:val="10"/>
                <w:szCs w:val="10"/>
                <w:color w:val="auto"/>
              </w:rPr>
            </w:pPr>
          </w:p>
        </w:tc>
        <w:tc>
          <w:tcPr>
            <w:tcW w:w="2880" w:type="dxa"/>
            <w:vAlign w:val="bottom"/>
            <w:vMerge w:val="continue"/>
          </w:tcPr>
          <w:p>
            <w:pPr>
              <w:spacing w:after="0"/>
              <w:rPr>
                <w:sz w:val="10"/>
                <w:szCs w:val="10"/>
                <w:color w:val="auto"/>
              </w:rPr>
            </w:pPr>
          </w:p>
        </w:tc>
        <w:tc>
          <w:tcPr>
            <w:tcW w:w="5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340" w:type="dxa"/>
            <w:vAlign w:val="bottom"/>
          </w:tcPr>
          <w:p>
            <w:pPr>
              <w:jc w:val="right"/>
              <w:spacing w:after="0"/>
              <w:rPr>
                <w:sz w:val="20"/>
                <w:szCs w:val="20"/>
                <w:color w:val="auto"/>
              </w:rPr>
            </w:pPr>
            <w:r>
              <w:rPr>
                <w:rFonts w:ascii="Arial" w:cs="Arial" w:eastAsia="Arial" w:hAnsi="Arial"/>
                <w:sz w:val="22"/>
                <w:szCs w:val="22"/>
                <w:color w:val="auto"/>
                <w:w w:val="81"/>
              </w:rPr>
              <w:t>(3)</w:t>
            </w:r>
          </w:p>
        </w:tc>
        <w:tc>
          <w:tcPr>
            <w:tcW w:w="2880" w:type="dxa"/>
            <w:vAlign w:val="bottom"/>
          </w:tcPr>
          <w:p>
            <w:pPr>
              <w:ind w:left="100"/>
              <w:spacing w:after="0"/>
              <w:rPr>
                <w:sz w:val="20"/>
                <w:szCs w:val="20"/>
                <w:color w:val="auto"/>
              </w:rPr>
            </w:pPr>
            <w:r>
              <w:rPr>
                <w:rFonts w:ascii="Arial" w:cs="Arial" w:eastAsia="Arial" w:hAnsi="Arial"/>
                <w:sz w:val="22"/>
                <w:szCs w:val="22"/>
                <w:color w:val="auto"/>
              </w:rPr>
              <w:t>Ratification of Independent</w:t>
            </w:r>
          </w:p>
        </w:tc>
        <w:tc>
          <w:tcPr>
            <w:tcW w:w="1620" w:type="dxa"/>
            <w:vAlign w:val="bottom"/>
            <w:gridSpan w:val="3"/>
            <w:vMerge w:val="restart"/>
          </w:tcPr>
          <w:p>
            <w:pPr>
              <w:jc w:val="center"/>
              <w:ind w:left="152"/>
              <w:spacing w:after="0"/>
              <w:rPr>
                <w:sz w:val="20"/>
                <w:szCs w:val="20"/>
                <w:color w:val="auto"/>
              </w:rPr>
            </w:pPr>
            <w:r>
              <w:rPr>
                <w:rFonts w:ascii="Arial" w:cs="Arial" w:eastAsia="Arial" w:hAnsi="Arial"/>
                <w:sz w:val="22"/>
                <w:szCs w:val="22"/>
                <w:color w:val="auto"/>
                <w:w w:val="88"/>
              </w:rPr>
              <w:t>200,600,741</w:t>
            </w:r>
          </w:p>
        </w:tc>
        <w:tc>
          <w:tcPr>
            <w:tcW w:w="1200" w:type="dxa"/>
            <w:vAlign w:val="bottom"/>
            <w:gridSpan w:val="5"/>
            <w:vMerge w:val="restart"/>
          </w:tcPr>
          <w:p>
            <w:pPr>
              <w:jc w:val="center"/>
              <w:ind w:right="20"/>
              <w:spacing w:after="0"/>
              <w:rPr>
                <w:sz w:val="20"/>
                <w:szCs w:val="20"/>
                <w:color w:val="auto"/>
              </w:rPr>
            </w:pPr>
            <w:r>
              <w:rPr>
                <w:rFonts w:ascii="Arial" w:cs="Arial" w:eastAsia="Arial" w:hAnsi="Arial"/>
                <w:sz w:val="22"/>
                <w:szCs w:val="22"/>
                <w:color w:val="auto"/>
                <w:w w:val="87"/>
              </w:rPr>
              <w:t>8,859,371</w:t>
            </w:r>
          </w:p>
        </w:tc>
        <w:tc>
          <w:tcPr>
            <w:tcW w:w="1140" w:type="dxa"/>
            <w:vAlign w:val="bottom"/>
            <w:gridSpan w:val="2"/>
            <w:vMerge w:val="restart"/>
          </w:tcPr>
          <w:p>
            <w:pPr>
              <w:jc w:val="center"/>
              <w:ind w:left="92"/>
              <w:spacing w:after="0"/>
              <w:rPr>
                <w:sz w:val="20"/>
                <w:szCs w:val="20"/>
                <w:color w:val="auto"/>
              </w:rPr>
            </w:pPr>
            <w:r>
              <w:rPr>
                <w:rFonts w:ascii="Arial" w:cs="Arial" w:eastAsia="Arial" w:hAnsi="Arial"/>
                <w:sz w:val="22"/>
                <w:szCs w:val="22"/>
                <w:color w:val="auto"/>
                <w:w w:val="87"/>
              </w:rPr>
              <w:t>369,157</w:t>
            </w:r>
          </w:p>
        </w:tc>
        <w:tc>
          <w:tcPr>
            <w:tcW w:w="1180" w:type="dxa"/>
            <w:vAlign w:val="bottom"/>
            <w:gridSpan w:val="3"/>
            <w:vMerge w:val="restart"/>
          </w:tcPr>
          <w:p>
            <w:pPr>
              <w:jc w:val="right"/>
              <w:ind w:right="260"/>
              <w:spacing w:after="0"/>
              <w:rPr>
                <w:sz w:val="20"/>
                <w:szCs w:val="20"/>
                <w:color w:val="auto"/>
              </w:rPr>
            </w:pPr>
            <w:r>
              <w:rPr>
                <w:rFonts w:ascii="Arial" w:cs="Arial" w:eastAsia="Arial" w:hAnsi="Arial"/>
                <w:sz w:val="22"/>
                <w:szCs w:val="22"/>
                <w:color w:val="auto"/>
              </w:rPr>
              <w:t>0</w:t>
            </w:r>
          </w:p>
        </w:tc>
        <w:tc>
          <w:tcPr>
            <w:tcW w:w="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3"/>
        </w:trPr>
        <w:tc>
          <w:tcPr>
            <w:tcW w:w="340" w:type="dxa"/>
            <w:vAlign w:val="bottom"/>
          </w:tcPr>
          <w:p>
            <w:pPr>
              <w:spacing w:after="0"/>
              <w:rPr>
                <w:sz w:val="13"/>
                <w:szCs w:val="13"/>
                <w:color w:val="auto"/>
              </w:rPr>
            </w:pPr>
          </w:p>
        </w:tc>
        <w:tc>
          <w:tcPr>
            <w:tcW w:w="2880" w:type="dxa"/>
            <w:vAlign w:val="bottom"/>
            <w:vMerge w:val="restart"/>
          </w:tcPr>
          <w:p>
            <w:pPr>
              <w:ind w:left="100"/>
              <w:spacing w:after="0"/>
              <w:rPr>
                <w:sz w:val="20"/>
                <w:szCs w:val="20"/>
                <w:color w:val="auto"/>
              </w:rPr>
            </w:pPr>
            <w:r>
              <w:rPr>
                <w:rFonts w:ascii="Arial" w:cs="Arial" w:eastAsia="Arial" w:hAnsi="Arial"/>
                <w:sz w:val="22"/>
                <w:szCs w:val="22"/>
                <w:color w:val="auto"/>
              </w:rPr>
              <w:t>Auditors</w:t>
            </w:r>
          </w:p>
        </w:tc>
        <w:tc>
          <w:tcPr>
            <w:tcW w:w="1620" w:type="dxa"/>
            <w:vAlign w:val="bottom"/>
            <w:gridSpan w:val="3"/>
            <w:vMerge w:val="continue"/>
          </w:tcPr>
          <w:p>
            <w:pPr>
              <w:spacing w:after="0"/>
              <w:rPr>
                <w:sz w:val="13"/>
                <w:szCs w:val="13"/>
                <w:color w:val="auto"/>
              </w:rPr>
            </w:pPr>
          </w:p>
        </w:tc>
        <w:tc>
          <w:tcPr>
            <w:tcW w:w="1200" w:type="dxa"/>
            <w:vAlign w:val="bottom"/>
            <w:gridSpan w:val="5"/>
            <w:vMerge w:val="continue"/>
          </w:tcPr>
          <w:p>
            <w:pPr>
              <w:spacing w:after="0"/>
              <w:rPr>
                <w:sz w:val="13"/>
                <w:szCs w:val="13"/>
                <w:color w:val="auto"/>
              </w:rPr>
            </w:pPr>
          </w:p>
        </w:tc>
        <w:tc>
          <w:tcPr>
            <w:tcW w:w="1140" w:type="dxa"/>
            <w:vAlign w:val="bottom"/>
            <w:gridSpan w:val="2"/>
            <w:vMerge w:val="continue"/>
          </w:tcPr>
          <w:p>
            <w:pPr>
              <w:spacing w:after="0"/>
              <w:rPr>
                <w:sz w:val="13"/>
                <w:szCs w:val="13"/>
                <w:color w:val="auto"/>
              </w:rPr>
            </w:pPr>
          </w:p>
        </w:tc>
        <w:tc>
          <w:tcPr>
            <w:tcW w:w="1180" w:type="dxa"/>
            <w:vAlign w:val="bottom"/>
            <w:gridSpan w:val="3"/>
            <w:vMerge w:val="continue"/>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40" w:type="dxa"/>
            <w:vAlign w:val="bottom"/>
          </w:tcPr>
          <w:p>
            <w:pPr>
              <w:spacing w:after="0"/>
              <w:rPr>
                <w:sz w:val="10"/>
                <w:szCs w:val="10"/>
                <w:color w:val="auto"/>
              </w:rPr>
            </w:pPr>
          </w:p>
        </w:tc>
        <w:tc>
          <w:tcPr>
            <w:tcW w:w="2880" w:type="dxa"/>
            <w:vAlign w:val="bottom"/>
            <w:vMerge w:val="continue"/>
          </w:tcPr>
          <w:p>
            <w:pPr>
              <w:spacing w:after="0"/>
              <w:rPr>
                <w:sz w:val="10"/>
                <w:szCs w:val="10"/>
                <w:color w:val="auto"/>
              </w:rPr>
            </w:pPr>
          </w:p>
        </w:tc>
        <w:tc>
          <w:tcPr>
            <w:tcW w:w="5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260"/>
          </w:cols>
          <w:pgMar w:left="240" w:top="585" w:right="399"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b w:val="1"/>
          <w:bCs w:val="1"/>
          <w:color w:val="auto"/>
        </w:rPr>
        <w:t>SIGNATURE</w:t>
      </w:r>
    </w:p>
    <w:p>
      <w:pPr>
        <w:spacing w:after="0" w:line="320" w:lineRule="exact"/>
        <w:rPr>
          <w:sz w:val="20"/>
          <w:szCs w:val="20"/>
          <w:color w:val="auto"/>
        </w:rPr>
      </w:pPr>
    </w:p>
    <w:p>
      <w:pPr>
        <w:ind w:firstLine="648"/>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66" w:lineRule="exact"/>
        <w:rPr>
          <w:sz w:val="20"/>
          <w:szCs w:val="20"/>
          <w:color w:val="auto"/>
        </w:rPr>
      </w:pPr>
    </w:p>
    <w:p>
      <w:pPr>
        <w:jc w:val="center"/>
        <w:ind w:right="-219"/>
        <w:spacing w:after="0"/>
        <w:rPr>
          <w:sz w:val="20"/>
          <w:szCs w:val="20"/>
          <w:color w:val="auto"/>
        </w:rPr>
      </w:pPr>
      <w:r>
        <w:rPr>
          <w:rFonts w:ascii="Arial" w:cs="Arial" w:eastAsia="Arial" w:hAnsi="Arial"/>
          <w:sz w:val="22"/>
          <w:szCs w:val="22"/>
          <w:b w:val="1"/>
          <w:bCs w:val="1"/>
          <w:color w:val="auto"/>
        </w:rPr>
        <w:t>PRINCIPAL FINANCIAL GROUP, INC.</w:t>
      </w:r>
    </w:p>
    <w:p>
      <w:pPr>
        <w:spacing w:after="0" w:line="200" w:lineRule="exact"/>
        <w:rPr>
          <w:sz w:val="20"/>
          <w:szCs w:val="20"/>
          <w:color w:val="auto"/>
        </w:rPr>
      </w:pPr>
    </w:p>
    <w:p>
      <w:pPr>
        <w:spacing w:after="0" w:line="323" w:lineRule="exact"/>
        <w:rPr>
          <w:sz w:val="20"/>
          <w:szCs w:val="20"/>
          <w:color w:val="auto"/>
        </w:rPr>
      </w:pPr>
    </w:p>
    <w:p>
      <w:pPr>
        <w:ind w:left="3900"/>
        <w:spacing w:after="0"/>
        <w:tabs>
          <w:tab w:leader="none" w:pos="4460" w:val="left"/>
        </w:tabs>
        <w:rPr>
          <w:sz w:val="20"/>
          <w:szCs w:val="20"/>
          <w:color w:val="auto"/>
        </w:rPr>
      </w:pPr>
      <w:r>
        <w:rPr>
          <w:rFonts w:ascii="Arial" w:cs="Arial" w:eastAsia="Arial" w:hAnsi="Arial"/>
          <w:sz w:val="22"/>
          <w:szCs w:val="22"/>
          <w:color w:val="auto"/>
        </w:rPr>
        <w:t>By:</w:t>
        <w:tab/>
        <w:t>/s/ Karen E. Shaff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2844800</wp:posOffset>
            </wp:positionH>
            <wp:positionV relativeFrom="paragraph">
              <wp:posOffset>-17780</wp:posOffset>
            </wp:positionV>
            <wp:extent cx="125476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54760" cy="8890"/>
                    </a:xfrm>
                    <a:prstGeom prst="rect">
                      <a:avLst/>
                    </a:prstGeom>
                    <a:noFill/>
                  </pic:spPr>
                </pic:pic>
              </a:graphicData>
            </a:graphic>
          </wp:anchor>
        </w:drawing>
      </w:r>
    </w:p>
    <w:p>
      <w:pPr>
        <w:spacing w:after="0" w:line="2" w:lineRule="exact"/>
        <w:rPr>
          <w:sz w:val="20"/>
          <w:szCs w:val="20"/>
          <w:color w:val="auto"/>
        </w:rPr>
      </w:pPr>
    </w:p>
    <w:p>
      <w:pPr>
        <w:ind w:left="3900"/>
        <w:spacing w:after="0"/>
        <w:tabs>
          <w:tab w:leader="none" w:pos="4660" w:val="left"/>
        </w:tabs>
        <w:rPr>
          <w:sz w:val="20"/>
          <w:szCs w:val="20"/>
          <w:color w:val="auto"/>
        </w:rPr>
      </w:pPr>
      <w:r>
        <w:rPr>
          <w:rFonts w:ascii="Arial" w:cs="Arial" w:eastAsia="Arial" w:hAnsi="Arial"/>
          <w:sz w:val="22"/>
          <w:szCs w:val="22"/>
          <w:color w:val="auto"/>
        </w:rPr>
        <w:t>Name:</w:t>
      </w:r>
      <w:r>
        <w:rPr>
          <w:sz w:val="20"/>
          <w:szCs w:val="20"/>
          <w:color w:val="auto"/>
        </w:rPr>
        <w:tab/>
      </w:r>
      <w:r>
        <w:rPr>
          <w:rFonts w:ascii="Arial" w:cs="Arial" w:eastAsia="Arial" w:hAnsi="Arial"/>
          <w:sz w:val="19"/>
          <w:szCs w:val="19"/>
          <w:color w:val="auto"/>
        </w:rPr>
        <w:t>Karen E. Shaff</w:t>
      </w:r>
    </w:p>
    <w:p>
      <w:pPr>
        <w:spacing w:after="0" w:line="4" w:lineRule="exact"/>
        <w:rPr>
          <w:sz w:val="20"/>
          <w:szCs w:val="20"/>
          <w:color w:val="auto"/>
        </w:rPr>
      </w:pPr>
    </w:p>
    <w:p>
      <w:pPr>
        <w:ind w:left="3900"/>
        <w:spacing w:after="0"/>
        <w:tabs>
          <w:tab w:leader="none" w:pos="4600" w:val="left"/>
        </w:tabs>
        <w:rPr>
          <w:sz w:val="20"/>
          <w:szCs w:val="20"/>
          <w:color w:val="auto"/>
        </w:rPr>
      </w:pPr>
      <w:r>
        <w:rPr>
          <w:rFonts w:ascii="Arial" w:cs="Arial" w:eastAsia="Arial" w:hAnsi="Arial"/>
          <w:sz w:val="22"/>
          <w:szCs w:val="22"/>
          <w:color w:val="auto"/>
        </w:rPr>
        <w:t>Title:</w:t>
        <w:tab/>
        <w:t>Executive Vice President, General Counsel and Secretary</w:t>
      </w:r>
    </w:p>
    <w:p>
      <w:pPr>
        <w:spacing w:after="0" w:line="242" w:lineRule="exact"/>
        <w:rPr>
          <w:sz w:val="20"/>
          <w:szCs w:val="20"/>
          <w:color w:val="auto"/>
        </w:rPr>
      </w:pPr>
    </w:p>
    <w:p>
      <w:pPr>
        <w:spacing w:after="0"/>
        <w:tabs>
          <w:tab w:leader="none" w:pos="680" w:val="left"/>
        </w:tabs>
        <w:rPr>
          <w:sz w:val="20"/>
          <w:szCs w:val="20"/>
          <w:color w:val="auto"/>
        </w:rPr>
      </w:pPr>
      <w:r>
        <w:rPr>
          <w:rFonts w:ascii="Arial" w:cs="Arial" w:eastAsia="Arial" w:hAnsi="Arial"/>
          <w:sz w:val="22"/>
          <w:szCs w:val="22"/>
          <w:color w:val="auto"/>
        </w:rPr>
        <w:t>Date:</w:t>
      </w:r>
      <w:r>
        <w:rPr>
          <w:sz w:val="20"/>
          <w:szCs w:val="20"/>
          <w:color w:val="auto"/>
        </w:rPr>
        <w:tab/>
      </w:r>
      <w:r>
        <w:rPr>
          <w:rFonts w:ascii="Arial" w:cs="Arial" w:eastAsia="Arial" w:hAnsi="Arial"/>
          <w:sz w:val="19"/>
          <w:szCs w:val="19"/>
          <w:color w:val="auto"/>
        </w:rPr>
        <w:t>May 23, 2019</w:t>
      </w:r>
    </w:p>
    <w:sectPr>
      <w:pgSz w:w="11900" w:h="16838" w:orient="portrait"/>
      <w:cols w:equalWidth="0" w:num="1">
        <w:col w:w="11420"/>
      </w:cols>
      <w:pgMar w:left="240" w:top="1057"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2019-12-02T14:06:17Z</dcterms:created>
  <dcterms:modified xsi:type="dcterms:W3CDTF">2019-12-02T14:06:17Z</dcterms:modified>
</cp:coreProperties>
</file>