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9"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26670</wp:posOffset>
            </wp:positionH>
            <wp:positionV relativeFrom="paragraph">
              <wp:posOffset>-10795</wp:posOffset>
            </wp:positionV>
            <wp:extent cx="145415" cy="196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5415" cy="196850"/>
                    </a:xfrm>
                    <a:prstGeom prst="rect">
                      <a:avLst/>
                    </a:prstGeom>
                    <a:noFill/>
                  </pic:spPr>
                </pic:pic>
              </a:graphicData>
            </a:graphic>
          </wp:anchor>
        </w:drawing>
      </w:r>
    </w:p>
    <w:p>
      <w:pPr>
        <w:jc w:val="both"/>
        <w:ind w:left="360" w:right="360" w:hanging="271"/>
        <w:spacing w:after="0" w:line="188" w:lineRule="auto"/>
        <w:tabs>
          <w:tab w:leader="none" w:pos="360" w:val="left"/>
        </w:tabs>
        <w:numPr>
          <w:ilvl w:val="0"/>
          <w:numId w:val="1"/>
        </w:numPr>
        <w:rPr>
          <w:rFonts w:ascii="Arial" w:cs="Arial" w:eastAsia="Arial" w:hAnsi="Arial"/>
          <w:sz w:val="26"/>
          <w:szCs w:val="26"/>
          <w:color w:val="0000FF"/>
          <w:highlight w:val="white"/>
          <w:vertAlign w:val="subscript"/>
        </w:rPr>
      </w:pPr>
      <w:r>
        <w:rPr>
          <w:rFonts w:ascii="Arial" w:cs="Arial" w:eastAsia="Arial" w:hAnsi="Arial"/>
          <w:sz w:val="10"/>
          <w:szCs w:val="10"/>
          <w:color w:val="auto"/>
        </w:rPr>
        <w:t xml:space="preserve">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7626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76262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40" w:space="28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0" w:type="dxa"/>
            <w:vAlign w:val="bottom"/>
            <w:gridSpan w:val="3"/>
            <w:vMerge w:val="restart"/>
          </w:tcPr>
          <w:p>
            <w:pPr>
              <w:spacing w:after="0" w:line="250" w:lineRule="exact"/>
              <w:rPr>
                <w:rFonts w:ascii="Arial" w:cs="Arial" w:eastAsia="Arial" w:hAnsi="Arial"/>
                <w:sz w:val="22"/>
                <w:szCs w:val="22"/>
                <w:color w:val="0000EE"/>
                <w:w w:val="98"/>
              </w:rPr>
            </w:pPr>
            <w:hyperlink r:id="rId12">
              <w:r>
                <w:rPr>
                  <w:rFonts w:ascii="Arial" w:cs="Arial" w:eastAsia="Arial" w:hAnsi="Arial"/>
                  <w:sz w:val="22"/>
                  <w:szCs w:val="22"/>
                  <w:color w:val="0000EE"/>
                  <w:w w:val="98"/>
                </w:rPr>
                <w:t>LAWLER JULIA M</w:t>
              </w:r>
            </w:hyperlink>
          </w:p>
        </w:tc>
        <w:tc>
          <w:tcPr>
            <w:tcW w:w="7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60" w:type="dxa"/>
            <w:vAlign w:val="bottom"/>
            <w:gridSpan w:val="10"/>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40" w:type="dxa"/>
            <w:vAlign w:val="bottom"/>
          </w:tcPr>
          <w:p>
            <w:pPr>
              <w:spacing w:after="0"/>
              <w:rPr>
                <w:sz w:val="9"/>
                <w:szCs w:val="9"/>
                <w:color w:val="auto"/>
              </w:rPr>
            </w:pPr>
          </w:p>
        </w:tc>
        <w:tc>
          <w:tcPr>
            <w:tcW w:w="174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0" w:type="dxa"/>
            <w:vAlign w:val="bottom"/>
            <w:gridSpan w:val="3"/>
            <w:vMerge w:val="continue"/>
          </w:tcPr>
          <w:p>
            <w:pPr>
              <w:spacing w:after="0"/>
              <w:rPr>
                <w:sz w:val="4"/>
                <w:szCs w:val="4"/>
                <w:color w:val="auto"/>
              </w:rPr>
            </w:pPr>
          </w:p>
        </w:tc>
        <w:tc>
          <w:tcPr>
            <w:tcW w:w="7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74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0" w:type="dxa"/>
            <w:vAlign w:val="bottom"/>
            <w:gridSpan w:val="3"/>
            <w:vMerge w:val="continue"/>
          </w:tcPr>
          <w:p>
            <w:pPr>
              <w:spacing w:after="0"/>
              <w:rPr>
                <w:sz w:val="2"/>
                <w:szCs w:val="2"/>
                <w:color w:val="auto"/>
              </w:rPr>
            </w:pPr>
          </w:p>
        </w:tc>
        <w:tc>
          <w:tcPr>
            <w:tcW w:w="7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00" w:type="dxa"/>
            <w:vAlign w:val="bottom"/>
            <w:gridSpan w:val="3"/>
            <w:vMerge w:val="restart"/>
          </w:tcPr>
          <w:p>
            <w:pPr>
              <w:ind w:left="52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0" w:type="dxa"/>
            <w:vAlign w:val="bottom"/>
            <w:tcBorders>
              <w:bottom w:val="single" w:sz="8" w:color="0000EE"/>
            </w:tcBorders>
            <w:gridSpan w:val="3"/>
            <w:vMerge w:val="continue"/>
          </w:tcPr>
          <w:p>
            <w:pPr>
              <w:spacing w:after="0"/>
              <w:rPr>
                <w:sz w:val="5"/>
                <w:szCs w:val="5"/>
                <w:color w:val="auto"/>
              </w:rPr>
            </w:pPr>
          </w:p>
        </w:tc>
        <w:tc>
          <w:tcPr>
            <w:tcW w:w="72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vMerge w:val="restart"/>
          </w:tcPr>
          <w:p>
            <w:pPr>
              <w:spacing w:after="0"/>
              <w:rPr>
                <w:sz w:val="20"/>
                <w:szCs w:val="20"/>
                <w:color w:val="auto"/>
              </w:rPr>
            </w:pPr>
            <w:r>
              <w:rPr>
                <w:rFonts w:ascii="Arial" w:cs="Arial" w:eastAsia="Arial" w:hAnsi="Arial"/>
                <w:sz w:val="18"/>
                <w:szCs w:val="18"/>
                <w:color w:val="0000FF"/>
                <w:w w:val="91"/>
              </w:rPr>
              <w:t xml:space="preserve">PFG </w:t>
            </w:r>
            <w:r>
              <w:rPr>
                <w:rFonts w:ascii="Arial" w:cs="Arial" w:eastAsia="Arial" w:hAnsi="Arial"/>
                <w:sz w:val="21"/>
                <w:szCs w:val="21"/>
                <w:color w:val="000000"/>
                <w:w w:val="91"/>
              </w:rPr>
              <w:t>]</w:t>
            </w:r>
          </w:p>
        </w:tc>
        <w:tc>
          <w:tcPr>
            <w:tcW w:w="1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0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0" w:type="dxa"/>
            <w:vAlign w:val="bottom"/>
            <w:gridSpan w:val="3"/>
          </w:tcPr>
          <w:p>
            <w:pPr>
              <w:spacing w:after="0"/>
              <w:rPr>
                <w:sz w:val="4"/>
                <w:szCs w:val="4"/>
                <w:color w:val="auto"/>
              </w:rPr>
            </w:pPr>
          </w:p>
        </w:tc>
        <w:tc>
          <w:tcPr>
            <w:tcW w:w="72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0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320" w:type="dxa"/>
            <w:vAlign w:val="bottom"/>
            <w:tcBorders>
              <w:bottom w:val="single" w:sz="8" w:color="9A9A9A"/>
            </w:tcBorders>
          </w:tcPr>
          <w:p>
            <w:pPr>
              <w:spacing w:after="0"/>
              <w:rPr>
                <w:sz w:val="12"/>
                <w:szCs w:val="12"/>
                <w:color w:val="auto"/>
              </w:rPr>
            </w:pPr>
          </w:p>
        </w:tc>
        <w:tc>
          <w:tcPr>
            <w:tcW w:w="7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vMerge w:val="restart"/>
          </w:tcPr>
          <w:p>
            <w:pPr>
              <w:ind w:left="20"/>
              <w:spacing w:after="0"/>
              <w:rPr>
                <w:sz w:val="20"/>
                <w:szCs w:val="20"/>
                <w:color w:val="auto"/>
              </w:rPr>
            </w:pPr>
            <w:r>
              <w:rPr>
                <w:rFonts w:ascii="Arial" w:cs="Arial" w:eastAsia="Arial" w:hAnsi="Arial"/>
                <w:sz w:val="18"/>
                <w:szCs w:val="18"/>
                <w:color w:val="0000FF"/>
                <w:w w:val="99"/>
              </w:rPr>
              <w:t>X</w:t>
            </w:r>
          </w:p>
        </w:tc>
        <w:tc>
          <w:tcPr>
            <w:tcW w:w="60" w:type="dxa"/>
            <w:vAlign w:val="bottom"/>
          </w:tcPr>
          <w:p>
            <w:pPr>
              <w:spacing w:after="0"/>
              <w:rPr>
                <w:sz w:val="12"/>
                <w:szCs w:val="12"/>
                <w:color w:val="auto"/>
              </w:rPr>
            </w:pPr>
          </w:p>
        </w:tc>
        <w:tc>
          <w:tcPr>
            <w:tcW w:w="126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00" w:type="dxa"/>
            <w:vAlign w:val="bottom"/>
            <w:gridSpan w:val="3"/>
            <w:vMerge w:val="restart"/>
          </w:tcPr>
          <w:p>
            <w:pPr>
              <w:ind w:left="52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320" w:type="dxa"/>
            <w:vAlign w:val="bottom"/>
            <w:tcBorders>
              <w:top w:val="single" w:sz="8" w:color="EEEEEE"/>
            </w:tcBorders>
          </w:tcPr>
          <w:p>
            <w:pPr>
              <w:spacing w:after="0"/>
              <w:rPr>
                <w:sz w:val="2"/>
                <w:szCs w:val="2"/>
                <w:color w:val="auto"/>
              </w:rPr>
            </w:pPr>
          </w:p>
        </w:tc>
        <w:tc>
          <w:tcPr>
            <w:tcW w:w="72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vMerge w:val="continue"/>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0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8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vMerge w:val="restart"/>
          </w:tcPr>
          <w:p>
            <w:pPr>
              <w:ind w:left="140"/>
              <w:spacing w:after="0"/>
              <w:rPr>
                <w:sz w:val="20"/>
                <w:szCs w:val="20"/>
                <w:color w:val="auto"/>
              </w:rPr>
            </w:pPr>
            <w:r>
              <w:rPr>
                <w:rFonts w:ascii="Arial" w:cs="Arial" w:eastAsia="Arial" w:hAnsi="Arial"/>
                <w:sz w:val="14"/>
                <w:szCs w:val="14"/>
                <w:color w:val="auto"/>
              </w:rPr>
              <w:t>below)</w:t>
            </w:r>
          </w:p>
        </w:tc>
        <w:tc>
          <w:tcPr>
            <w:tcW w:w="680" w:type="dxa"/>
            <w:vAlign w:val="bottom"/>
          </w:tcPr>
          <w:p>
            <w:pPr>
              <w:spacing w:after="0"/>
              <w:rPr>
                <w:sz w:val="7"/>
                <w:szCs w:val="7"/>
                <w:color w:val="auto"/>
              </w:rPr>
            </w:pPr>
          </w:p>
        </w:tc>
        <w:tc>
          <w:tcPr>
            <w:tcW w:w="940" w:type="dxa"/>
            <w:vAlign w:val="bottom"/>
            <w:vMerge w:val="restart"/>
          </w:tcPr>
          <w:p>
            <w:pPr>
              <w:ind w:left="52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7"/>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6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4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7"/>
            <w:vMerge w:val="continue"/>
          </w:tcPr>
          <w:p>
            <w:pPr>
              <w:spacing w:after="0"/>
              <w:rPr>
                <w:sz w:val="9"/>
                <w:szCs w:val="9"/>
                <w:color w:val="auto"/>
              </w:rPr>
            </w:pPr>
          </w:p>
        </w:tc>
        <w:tc>
          <w:tcPr>
            <w:tcW w:w="5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0" w:type="dxa"/>
            <w:vAlign w:val="bottom"/>
            <w:gridSpan w:val="3"/>
            <w:vMerge w:val="restart"/>
          </w:tcPr>
          <w:p>
            <w:pPr>
              <w:ind w:left="300"/>
              <w:spacing w:after="0"/>
              <w:rPr>
                <w:sz w:val="20"/>
                <w:szCs w:val="20"/>
                <w:color w:val="auto"/>
              </w:rPr>
            </w:pPr>
            <w:r>
              <w:rPr>
                <w:rFonts w:ascii="Arial" w:cs="Arial" w:eastAsia="Arial" w:hAnsi="Arial"/>
                <w:sz w:val="18"/>
                <w:szCs w:val="18"/>
                <w:color w:val="0000FF"/>
                <w:w w:val="94"/>
              </w:rPr>
              <w:t>EVP &amp; Chief Risk Officer</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80" w:type="dxa"/>
            <w:vAlign w:val="bottom"/>
            <w:gridSpan w:val="7"/>
            <w:vMerge w:val="continue"/>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0" w:type="dxa"/>
            <w:vAlign w:val="bottom"/>
            <w:gridSpan w:val="3"/>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3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640" w:type="dxa"/>
            <w:vAlign w:val="bottom"/>
            <w:gridSpan w:val="6"/>
            <w:vMerge w:val="restart"/>
          </w:tcPr>
          <w:p>
            <w:pPr>
              <w:ind w:left="240"/>
              <w:spacing w:after="0"/>
              <w:rPr>
                <w:sz w:val="20"/>
                <w:szCs w:val="20"/>
                <w:color w:val="auto"/>
              </w:rPr>
            </w:pPr>
            <w:r>
              <w:rPr>
                <w:rFonts w:ascii="Arial" w:cs="Arial" w:eastAsia="Arial" w:hAnsi="Arial"/>
                <w:sz w:val="18"/>
                <w:szCs w:val="18"/>
                <w:color w:val="0000FF"/>
              </w:rPr>
              <w:t>03/29/2019</w:t>
            </w: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0" w:type="dxa"/>
            <w:vAlign w:val="bottom"/>
            <w:gridSpan w:val="3"/>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40" w:type="dxa"/>
            <w:vAlign w:val="bottom"/>
            <w:gridSpan w:val="6"/>
            <w:vMerge w:val="continue"/>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3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40" w:type="dxa"/>
            <w:vAlign w:val="bottom"/>
            <w:tcBorders>
              <w:bottom w:val="single" w:sz="8" w:color="2C2C2C"/>
            </w:tcBorders>
            <w:gridSpan w:val="4"/>
          </w:tcPr>
          <w:p>
            <w:pPr>
              <w:spacing w:after="0"/>
              <w:rPr>
                <w:sz w:val="9"/>
                <w:szCs w:val="9"/>
                <w:color w:val="auto"/>
              </w:rPr>
            </w:pPr>
          </w:p>
        </w:tc>
        <w:tc>
          <w:tcPr>
            <w:tcW w:w="1980" w:type="dxa"/>
            <w:vAlign w:val="bottom"/>
            <w:tcBorders>
              <w:bottom w:val="single" w:sz="8" w:color="2C2C2C"/>
            </w:tcBorders>
            <w:gridSpan w:val="4"/>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gridSpan w:val="2"/>
          </w:tcPr>
          <w:p>
            <w:pPr>
              <w:spacing w:after="0"/>
              <w:rPr>
                <w:sz w:val="9"/>
                <w:szCs w:val="9"/>
                <w:color w:val="auto"/>
              </w:rPr>
            </w:pPr>
          </w:p>
        </w:tc>
        <w:tc>
          <w:tcPr>
            <w:tcW w:w="294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320" w:type="dxa"/>
            <w:vAlign w:val="bottom"/>
            <w:tcBorders>
              <w:bottom w:val="single" w:sz="8" w:color="9A9A9A"/>
            </w:tcBorders>
          </w:tcPr>
          <w:p>
            <w:pPr>
              <w:spacing w:after="0"/>
              <w:rPr>
                <w:sz w:val="7"/>
                <w:szCs w:val="7"/>
                <w:color w:val="auto"/>
              </w:rPr>
            </w:pPr>
          </w:p>
        </w:tc>
        <w:tc>
          <w:tcPr>
            <w:tcW w:w="7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40" w:type="dxa"/>
            <w:vAlign w:val="bottom"/>
          </w:tcPr>
          <w:p>
            <w:pPr>
              <w:spacing w:after="0"/>
              <w:rPr>
                <w:sz w:val="7"/>
                <w:szCs w:val="7"/>
                <w:color w:val="auto"/>
              </w:rPr>
            </w:pPr>
          </w:p>
        </w:tc>
        <w:tc>
          <w:tcPr>
            <w:tcW w:w="140" w:type="dxa"/>
            <w:vAlign w:val="bottom"/>
            <w:vMerge w:val="restart"/>
          </w:tcPr>
          <w:p>
            <w:pPr>
              <w:spacing w:after="0"/>
              <w:rPr>
                <w:sz w:val="7"/>
                <w:szCs w:val="7"/>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9"/>
            <w:vMerge w:val="continue"/>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vMerge w:val="continue"/>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20" w:type="dxa"/>
            <w:vAlign w:val="bottom"/>
            <w:gridSpan w:val="2"/>
          </w:tcPr>
          <w:p>
            <w:pPr>
              <w:ind w:left="80"/>
              <w:spacing w:after="0"/>
              <w:rPr>
                <w:sz w:val="20"/>
                <w:szCs w:val="20"/>
                <w:color w:val="auto"/>
              </w:rPr>
            </w:pPr>
            <w:r>
              <w:rPr>
                <w:rFonts w:ascii="Arial" w:cs="Arial" w:eastAsia="Arial" w:hAnsi="Arial"/>
                <w:sz w:val="14"/>
                <w:szCs w:val="14"/>
                <w:color w:val="auto"/>
              </w:rPr>
              <w:t>Line)</w:t>
            </w:r>
          </w:p>
        </w:tc>
        <w:tc>
          <w:tcPr>
            <w:tcW w:w="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3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7"/>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320" w:type="dxa"/>
            <w:vAlign w:val="bottom"/>
            <w:tcBorders>
              <w:bottom w:val="single" w:sz="8" w:color="9A9A9A"/>
            </w:tcBorders>
          </w:tcPr>
          <w:p>
            <w:pPr>
              <w:spacing w:after="0"/>
              <w:rPr>
                <w:sz w:val="13"/>
                <w:szCs w:val="13"/>
                <w:color w:val="auto"/>
              </w:rPr>
            </w:pPr>
          </w:p>
        </w:tc>
        <w:tc>
          <w:tcPr>
            <w:tcW w:w="7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960" w:type="dxa"/>
            <w:vAlign w:val="bottom"/>
            <w:gridSpan w:val="5"/>
          </w:tcPr>
          <w:p>
            <w:pPr>
              <w:ind w:left="16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80" w:type="dxa"/>
            <w:vAlign w:val="bottom"/>
          </w:tcPr>
          <w:p>
            <w:pPr>
              <w:ind w:left="160"/>
              <w:spacing w:after="0"/>
              <w:rPr>
                <w:sz w:val="20"/>
                <w:szCs w:val="20"/>
                <w:color w:val="auto"/>
              </w:rPr>
            </w:pPr>
            <w:r>
              <w:rPr>
                <w:rFonts w:ascii="Arial" w:cs="Arial" w:eastAsia="Arial" w:hAnsi="Arial"/>
                <w:sz w:val="14"/>
                <w:szCs w:val="14"/>
                <w:color w:val="auto"/>
                <w:w w:val="90"/>
              </w:rPr>
              <w:t>Person</w:t>
            </w: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200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198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gridSpan w:val="2"/>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7800" w:type="dxa"/>
            <w:vAlign w:val="bottom"/>
            <w:tcBorders>
              <w:top w:val="single" w:sz="8" w:color="2C2C2C"/>
            </w:tcBorders>
            <w:gridSpan w:val="21"/>
          </w:tcPr>
          <w:p>
            <w:pPr>
              <w:ind w:left="46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0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5"/>
                <w:szCs w:val="15"/>
                <w:color w:val="auto"/>
              </w:rPr>
            </w:pPr>
          </w:p>
        </w:tc>
        <w:tc>
          <w:tcPr>
            <w:tcW w:w="1900" w:type="dxa"/>
            <w:vAlign w:val="bottom"/>
            <w:gridSpan w:val="7"/>
          </w:tcPr>
          <w:p>
            <w:pPr>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5"/>
                <w:szCs w:val="15"/>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7"/>
          </w:tcPr>
          <w:p>
            <w:pPr>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6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900" w:type="dxa"/>
            <w:vAlign w:val="bottom"/>
            <w:gridSpan w:val="5"/>
          </w:tcPr>
          <w:p>
            <w:pPr>
              <w:ind w:left="780"/>
              <w:spacing w:after="0" w:line="135" w:lineRule="exact"/>
              <w:rPr>
                <w:sz w:val="20"/>
                <w:szCs w:val="20"/>
                <w:color w:val="auto"/>
              </w:rPr>
            </w:pPr>
            <w:r>
              <w:rPr>
                <w:rFonts w:ascii="Arial" w:cs="Arial" w:eastAsia="Arial" w:hAnsi="Arial"/>
                <w:sz w:val="12"/>
                <w:szCs w:val="12"/>
                <w:b w:val="1"/>
                <w:bCs w:val="1"/>
                <w:color w:val="auto"/>
              </w:rPr>
              <w:t>(Month/Day/Year)</w:t>
            </w:r>
          </w:p>
        </w:tc>
        <w:tc>
          <w:tcPr>
            <w:tcW w:w="9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spacing w:after="0" w:line="135" w:lineRule="exact"/>
              <w:rPr>
                <w:sz w:val="20"/>
                <w:szCs w:val="20"/>
                <w:color w:val="auto"/>
              </w:rPr>
            </w:pPr>
            <w:r>
              <w:rPr>
                <w:rFonts w:ascii="Arial" w:cs="Arial" w:eastAsia="Arial" w:hAnsi="Arial"/>
                <w:sz w:val="12"/>
                <w:szCs w:val="12"/>
                <w:b w:val="1"/>
                <w:bCs w:val="1"/>
                <w:color w:val="auto"/>
              </w:rPr>
              <w:t>5)</w:t>
            </w: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4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32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3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60" w:type="dxa"/>
            <w:vAlign w:val="bottom"/>
          </w:tcPr>
          <w:p>
            <w:pPr>
              <w:spacing w:after="0"/>
              <w:rPr>
                <w:sz w:val="3"/>
                <w:szCs w:val="3"/>
                <w:color w:val="auto"/>
              </w:rPr>
            </w:pPr>
          </w:p>
        </w:tc>
        <w:tc>
          <w:tcPr>
            <w:tcW w:w="1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26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2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56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40" w:type="dxa"/>
            <w:vAlign w:val="bottom"/>
            <w:gridSpan w:val="2"/>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8"/>
                <w:szCs w:val="8"/>
                <w:color w:val="auto"/>
              </w:rPr>
            </w:pPr>
          </w:p>
        </w:tc>
        <w:tc>
          <w:tcPr>
            <w:tcW w:w="560" w:type="dxa"/>
            <w:vAlign w:val="bottom"/>
            <w:gridSpan w:val="3"/>
            <w:vMerge w:val="continue"/>
          </w:tcPr>
          <w:p>
            <w:pPr>
              <w:spacing w:after="0"/>
              <w:rPr>
                <w:sz w:val="8"/>
                <w:szCs w:val="8"/>
                <w:color w:val="auto"/>
              </w:rPr>
            </w:pPr>
          </w:p>
        </w:tc>
        <w:tc>
          <w:tcPr>
            <w:tcW w:w="60" w:type="dxa"/>
            <w:vAlign w:val="bottom"/>
          </w:tcPr>
          <w:p>
            <w:pPr>
              <w:spacing w:after="0"/>
              <w:rPr>
                <w:sz w:val="8"/>
                <w:szCs w:val="8"/>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3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1900" w:type="dxa"/>
            <w:vAlign w:val="bottom"/>
            <w:tcBorders>
              <w:bottom w:val="single" w:sz="8" w:color="2C2C2C"/>
            </w:tcBorders>
            <w:gridSpan w:val="5"/>
          </w:tcPr>
          <w:p>
            <w:pPr>
              <w:ind w:left="880"/>
              <w:spacing w:after="0"/>
              <w:rPr>
                <w:sz w:val="20"/>
                <w:szCs w:val="20"/>
                <w:color w:val="auto"/>
              </w:rPr>
            </w:pPr>
            <w:r>
              <w:rPr>
                <w:rFonts w:ascii="Arial" w:cs="Arial" w:eastAsia="Arial" w:hAnsi="Arial"/>
                <w:sz w:val="18"/>
                <w:szCs w:val="18"/>
                <w:color w:val="0000FF"/>
              </w:rPr>
              <w:t>03/29/2019</w:t>
            </w:r>
          </w:p>
        </w:tc>
        <w:tc>
          <w:tcPr>
            <w:tcW w:w="1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3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right"/>
              <w:ind w:right="12"/>
              <w:spacing w:after="0"/>
              <w:rPr>
                <w:sz w:val="20"/>
                <w:szCs w:val="20"/>
                <w:color w:val="auto"/>
              </w:rPr>
            </w:pPr>
            <w:r>
              <w:rPr>
                <w:rFonts w:ascii="Arial" w:cs="Arial" w:eastAsia="Arial" w:hAnsi="Arial"/>
                <w:sz w:val="18"/>
                <w:szCs w:val="18"/>
                <w:color w:val="0000FF"/>
              </w:rPr>
              <w:t>129</w:t>
            </w:r>
          </w:p>
        </w:tc>
        <w:tc>
          <w:tcPr>
            <w:tcW w:w="64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A</w:t>
            </w:r>
          </w:p>
        </w:tc>
        <w:tc>
          <w:tcPr>
            <w:tcW w:w="1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center"/>
              <w:ind w:right="30"/>
              <w:spacing w:after="0" w:line="324" w:lineRule="exact"/>
              <w:rPr>
                <w:sz w:val="20"/>
                <w:szCs w:val="20"/>
                <w:color w:val="auto"/>
              </w:rPr>
            </w:pPr>
            <w:r>
              <w:rPr>
                <w:rFonts w:ascii="Arial" w:cs="Arial" w:eastAsia="Arial" w:hAnsi="Arial"/>
                <w:sz w:val="35"/>
                <w:szCs w:val="35"/>
                <w:color w:val="000000"/>
                <w:vertAlign w:val="subscript"/>
              </w:rPr>
              <w:t>$</w:t>
            </w:r>
            <w:r>
              <w:rPr>
                <w:rFonts w:ascii="Arial" w:cs="Arial" w:eastAsia="Arial" w:hAnsi="Arial"/>
                <w:sz w:val="35"/>
                <w:szCs w:val="35"/>
                <w:color w:val="0000FF"/>
                <w:vertAlign w:val="subscript"/>
              </w:rPr>
              <w:t>0</w:t>
            </w:r>
            <w:r>
              <w:rPr>
                <w:rFonts w:ascii="Arial" w:cs="Arial" w:eastAsia="Arial" w:hAnsi="Arial"/>
                <w:sz w:val="11"/>
                <w:szCs w:val="11"/>
                <w:color w:val="008000"/>
              </w:rPr>
              <w:t>(1)</w:t>
            </w:r>
          </w:p>
        </w:tc>
        <w:tc>
          <w:tcPr>
            <w:tcW w:w="13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8"/>
                <w:szCs w:val="18"/>
                <w:color w:val="0000FF"/>
                <w:w w:val="87"/>
              </w:rPr>
              <w:t>60,049</w:t>
            </w:r>
          </w:p>
        </w:tc>
        <w:tc>
          <w:tcPr>
            <w:tcW w:w="940" w:type="dxa"/>
            <w:vAlign w:val="bottom"/>
            <w:tcBorders>
              <w:bottom w:val="single" w:sz="8" w:color="2C2C2C"/>
            </w:tcBorders>
          </w:tcPr>
          <w:p>
            <w:pPr>
              <w:jc w:val="center"/>
              <w:ind w:right="52"/>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1900" w:type="dxa"/>
            <w:vAlign w:val="bottom"/>
            <w:tcBorders>
              <w:bottom w:val="single" w:sz="8" w:color="2C2C2C"/>
            </w:tcBorders>
            <w:gridSpan w:val="5"/>
          </w:tcPr>
          <w:p>
            <w:pPr>
              <w:ind w:left="880"/>
              <w:spacing w:after="0"/>
              <w:rPr>
                <w:sz w:val="20"/>
                <w:szCs w:val="20"/>
                <w:color w:val="auto"/>
              </w:rPr>
            </w:pPr>
            <w:r>
              <w:rPr>
                <w:rFonts w:ascii="Arial" w:cs="Arial" w:eastAsia="Arial" w:hAnsi="Arial"/>
                <w:sz w:val="18"/>
                <w:szCs w:val="18"/>
                <w:color w:val="0000FF"/>
              </w:rPr>
              <w:t>04/01/2019</w:t>
            </w:r>
          </w:p>
        </w:tc>
        <w:tc>
          <w:tcPr>
            <w:tcW w:w="1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19"/>
              <w:spacing w:after="0"/>
              <w:rPr>
                <w:sz w:val="20"/>
                <w:szCs w:val="20"/>
                <w:color w:val="auto"/>
              </w:rPr>
            </w:pPr>
            <w:r>
              <w:rPr>
                <w:rFonts w:ascii="Arial" w:cs="Arial" w:eastAsia="Arial" w:hAnsi="Arial"/>
                <w:sz w:val="27"/>
                <w:szCs w:val="27"/>
                <w:color w:val="0000FF"/>
                <w:w w:val="78"/>
                <w:vertAlign w:val="subscript"/>
              </w:rPr>
              <w:t>S</w:t>
            </w:r>
            <w:r>
              <w:rPr>
                <w:rFonts w:ascii="Arial" w:cs="Arial" w:eastAsia="Arial" w:hAnsi="Arial"/>
                <w:sz w:val="11"/>
                <w:szCs w:val="11"/>
                <w:color w:val="008000"/>
                <w:w w:val="78"/>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right"/>
              <w:spacing w:after="0"/>
              <w:rPr>
                <w:sz w:val="20"/>
                <w:szCs w:val="20"/>
                <w:color w:val="auto"/>
              </w:rPr>
            </w:pPr>
            <w:r>
              <w:rPr>
                <w:rFonts w:ascii="Arial" w:cs="Arial" w:eastAsia="Arial" w:hAnsi="Arial"/>
                <w:sz w:val="18"/>
                <w:szCs w:val="18"/>
                <w:color w:val="0000FF"/>
              </w:rPr>
              <w:t>1,000</w:t>
            </w:r>
          </w:p>
        </w:tc>
        <w:tc>
          <w:tcPr>
            <w:tcW w:w="64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A</w:t>
            </w:r>
          </w:p>
        </w:tc>
        <w:tc>
          <w:tcPr>
            <w:tcW w:w="1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center"/>
              <w:spacing w:after="0"/>
              <w:rPr>
                <w:sz w:val="20"/>
                <w:szCs w:val="20"/>
                <w:color w:val="auto"/>
              </w:rPr>
            </w:pPr>
            <w:r>
              <w:rPr>
                <w:rFonts w:ascii="Arial" w:cs="Arial" w:eastAsia="Arial" w:hAnsi="Arial"/>
                <w:sz w:val="18"/>
                <w:szCs w:val="18"/>
                <w:color w:val="auto"/>
                <w:w w:val="94"/>
              </w:rPr>
              <w:t>$</w:t>
            </w:r>
            <w:r>
              <w:rPr>
                <w:rFonts w:ascii="Arial" w:cs="Arial" w:eastAsia="Arial" w:hAnsi="Arial"/>
                <w:sz w:val="18"/>
                <w:szCs w:val="18"/>
                <w:color w:val="0000FF"/>
                <w:w w:val="94"/>
              </w:rPr>
              <w:t>50.74</w:t>
            </w:r>
          </w:p>
        </w:tc>
        <w:tc>
          <w:tcPr>
            <w:tcW w:w="13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8"/>
                <w:szCs w:val="18"/>
                <w:color w:val="0000FF"/>
                <w:w w:val="84"/>
              </w:rPr>
              <w:t>59,049</w:t>
            </w:r>
            <w:r>
              <w:rPr>
                <w:rFonts w:ascii="Arial" w:cs="Arial" w:eastAsia="Arial" w:hAnsi="Arial"/>
                <w:sz w:val="22"/>
                <w:szCs w:val="22"/>
                <w:color w:val="008000"/>
                <w:w w:val="84"/>
                <w:vertAlign w:val="superscript"/>
              </w:rPr>
              <w:t>(2)</w:t>
            </w:r>
          </w:p>
        </w:tc>
        <w:tc>
          <w:tcPr>
            <w:tcW w:w="940" w:type="dxa"/>
            <w:vAlign w:val="bottom"/>
            <w:tcBorders>
              <w:bottom w:val="single" w:sz="8" w:color="2C2C2C"/>
            </w:tcBorders>
          </w:tcPr>
          <w:p>
            <w:pPr>
              <w:jc w:val="center"/>
              <w:ind w:right="52"/>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gridSpan w:val="3"/>
          </w:tcPr>
          <w:p>
            <w:pPr>
              <w:jc w:val="center"/>
              <w:spacing w:after="0"/>
              <w:rPr>
                <w:sz w:val="20"/>
                <w:szCs w:val="20"/>
                <w:color w:val="auto"/>
              </w:rPr>
            </w:pPr>
            <w:r>
              <w:rPr>
                <w:rFonts w:ascii="Arial" w:cs="Arial" w:eastAsia="Arial" w:hAnsi="Arial"/>
                <w:sz w:val="18"/>
                <w:szCs w:val="18"/>
                <w:color w:val="0000FF"/>
                <w:w w:val="88"/>
              </w:rPr>
              <w:t>1,290</w:t>
            </w:r>
          </w:p>
        </w:tc>
        <w:tc>
          <w:tcPr>
            <w:tcW w:w="940" w:type="dxa"/>
            <w:vAlign w:val="bottom"/>
          </w:tcPr>
          <w:p>
            <w:pPr>
              <w:jc w:val="center"/>
              <w:ind w:right="52"/>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401(k)</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Plan</w:t>
            </w: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2160" w:type="dxa"/>
            <w:vAlign w:val="bottom"/>
            <w:tcBorders>
              <w:bottom w:val="single" w:sz="8" w:color="2C2C2C"/>
            </w:tcBorders>
            <w:gridSpan w:val="5"/>
          </w:tcPr>
          <w:p>
            <w:pPr>
              <w:spacing w:after="0"/>
              <w:rPr>
                <w:sz w:val="8"/>
                <w:szCs w:val="8"/>
                <w:color w:val="auto"/>
              </w:rPr>
            </w:pPr>
          </w:p>
        </w:tc>
        <w:tc>
          <w:tcPr>
            <w:tcW w:w="1540" w:type="dxa"/>
            <w:vAlign w:val="bottom"/>
            <w:tcBorders>
              <w:bottom w:val="single" w:sz="8" w:color="2C2C2C"/>
            </w:tcBorders>
            <w:gridSpan w:val="4"/>
          </w:tcPr>
          <w:p>
            <w:pPr>
              <w:spacing w:after="0"/>
              <w:rPr>
                <w:sz w:val="8"/>
                <w:szCs w:val="8"/>
                <w:color w:val="auto"/>
              </w:rPr>
            </w:pPr>
          </w:p>
        </w:tc>
        <w:tc>
          <w:tcPr>
            <w:tcW w:w="1980" w:type="dxa"/>
            <w:vAlign w:val="bottom"/>
            <w:tcBorders>
              <w:bottom w:val="single" w:sz="8" w:color="2C2C2C"/>
            </w:tcBorders>
            <w:gridSpan w:val="4"/>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20" w:type="dxa"/>
            <w:vAlign w:val="bottom"/>
            <w:tcBorders>
              <w:bottom w:val="single" w:sz="8" w:color="2C2C2C"/>
            </w:tcBorders>
            <w:gridSpan w:val="2"/>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71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5760" w:type="dxa"/>
            <w:vAlign w:val="bottom"/>
            <w:gridSpan w:val="17"/>
          </w:tcPr>
          <w:p>
            <w:pPr>
              <w:ind w:left="7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w w:val="98"/>
              </w:rPr>
              <w:t>7. Title and</w:t>
            </w: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00" w:type="dxa"/>
            <w:vAlign w:val="bottom"/>
            <w:gridSpan w:val="3"/>
          </w:tcPr>
          <w:p>
            <w:pPr>
              <w:ind w:left="80"/>
              <w:spacing w:after="0"/>
              <w:rPr>
                <w:sz w:val="20"/>
                <w:szCs w:val="20"/>
                <w:color w:val="auto"/>
              </w:rPr>
            </w:pPr>
            <w:r>
              <w:rPr>
                <w:rFonts w:ascii="Arial" w:cs="Arial" w:eastAsia="Arial" w:hAnsi="Arial"/>
                <w:sz w:val="12"/>
                <w:szCs w:val="12"/>
                <w:b w:val="1"/>
                <w:bCs w:val="1"/>
                <w:color w:val="auto"/>
              </w:rPr>
              <w:t>8. Price of</w:t>
            </w:r>
          </w:p>
        </w:tc>
        <w:tc>
          <w:tcPr>
            <w:tcW w:w="162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Amount of</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8"/>
              </w:rPr>
              <w:t>Underlying</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4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6"/>
          </w:tcPr>
          <w:p>
            <w:pPr>
              <w:spacing w:after="0" w:line="135" w:lineRule="exact"/>
              <w:rPr>
                <w:sz w:val="20"/>
                <w:szCs w:val="20"/>
                <w:color w:val="auto"/>
              </w:rPr>
            </w:pPr>
            <w:r>
              <w:rPr>
                <w:rFonts w:ascii="Arial" w:cs="Arial" w:eastAsia="Arial" w:hAnsi="Arial"/>
                <w:sz w:val="12"/>
                <w:szCs w:val="12"/>
                <w:b w:val="1"/>
                <w:bCs w:val="1"/>
                <w:color w:val="auto"/>
              </w:rPr>
              <w:t>Derivative Security</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6"/>
          </w:tcPr>
          <w:p>
            <w:pPr>
              <w:spacing w:after="0" w:line="135"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3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160" w:type="dxa"/>
            <w:vAlign w:val="bottom"/>
          </w:tcPr>
          <w:p>
            <w:pPr>
              <w:spacing w:after="0"/>
              <w:rPr>
                <w:sz w:val="4"/>
                <w:szCs w:val="4"/>
                <w:color w:val="auto"/>
              </w:rPr>
            </w:pPr>
          </w:p>
        </w:tc>
        <w:tc>
          <w:tcPr>
            <w:tcW w:w="6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or</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0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12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3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w w:val="88"/>
              </w:rPr>
              <w:t>(4)</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(4)</w:t>
            </w:r>
          </w:p>
        </w:tc>
        <w:tc>
          <w:tcPr>
            <w:tcW w:w="640" w:type="dxa"/>
            <w:vAlign w:val="bottom"/>
            <w:gridSpan w:val="2"/>
            <w:vMerge w:val="restart"/>
          </w:tcPr>
          <w:p>
            <w:pPr>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ind w:left="80"/>
              <w:spacing w:after="0"/>
              <w:rPr>
                <w:sz w:val="20"/>
                <w:szCs w:val="20"/>
                <w:color w:val="auto"/>
              </w:rPr>
            </w:pPr>
            <w:r>
              <w:rPr>
                <w:rFonts w:ascii="Arial" w:cs="Arial" w:eastAsia="Arial" w:hAnsi="Arial"/>
                <w:sz w:val="18"/>
                <w:szCs w:val="18"/>
                <w:color w:val="0000FF"/>
              </w:rPr>
              <w:t>56.1</w:t>
            </w: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03/29/2019</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120" w:type="dxa"/>
            <w:vAlign w:val="bottom"/>
          </w:tcPr>
          <w:p>
            <w:pPr>
              <w:spacing w:after="0"/>
              <w:rPr>
                <w:sz w:val="5"/>
                <w:szCs w:val="5"/>
                <w:color w:val="auto"/>
              </w:rPr>
            </w:pPr>
          </w:p>
        </w:tc>
        <w:tc>
          <w:tcPr>
            <w:tcW w:w="820" w:type="dxa"/>
            <w:vAlign w:val="bottom"/>
            <w:vMerge w:val="restart"/>
          </w:tcPr>
          <w:p>
            <w:pPr>
              <w:ind w:left="100"/>
              <w:spacing w:after="0" w:line="149" w:lineRule="exact"/>
              <w:rPr>
                <w:sz w:val="20"/>
                <w:szCs w:val="20"/>
                <w:color w:val="auto"/>
              </w:rPr>
            </w:pPr>
            <w:r>
              <w:rPr>
                <w:rFonts w:ascii="Arial" w:cs="Arial" w:eastAsia="Arial" w:hAnsi="Arial"/>
                <w:sz w:val="14"/>
                <w:szCs w:val="14"/>
                <w:color w:val="0000FF"/>
              </w:rPr>
              <w:t>56.1</w:t>
            </w:r>
          </w:p>
        </w:tc>
        <w:tc>
          <w:tcPr>
            <w:tcW w:w="80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50.19</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5,271.3</w:t>
            </w:r>
          </w:p>
        </w:tc>
        <w:tc>
          <w:tcPr>
            <w:tcW w:w="940" w:type="dxa"/>
            <w:vAlign w:val="bottom"/>
            <w:vMerge w:val="restart"/>
          </w:tcPr>
          <w:p>
            <w:pPr>
              <w:ind w:left="56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40" w:type="dxa"/>
            <w:vAlign w:val="bottom"/>
            <w:gridSpan w:val="2"/>
            <w:vMerge w:val="restart"/>
          </w:tcPr>
          <w:p>
            <w:pPr>
              <w:ind w:left="10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16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2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3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2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Pursuant to a Rule 10b5-1 trading plan adopted by the reporting person on February 2, 2018 and modified on November 7, 2018.</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04/02/2019</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13419"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2020-01-09T12:32:36Z</dcterms:created>
  <dcterms:modified xsi:type="dcterms:W3CDTF">2020-01-09T12:32:36Z</dcterms:modified>
</cp:coreProperties>
</file>