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6736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67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00" w:type="dxa"/>
            <w:vAlign w:val="bottom"/>
            <w:gridSpan w:val="7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8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40" w:type="dxa"/>
            <w:vAlign w:val="bottom"/>
            <w:gridSpan w:val="4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>BERNARD BETSY J</w:t>
              </w:r>
            </w:hyperlink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40" w:type="dxa"/>
            <w:vAlign w:val="bottom"/>
            <w:gridSpan w:val="9"/>
          </w:tcPr>
          <w:p>
            <w:pPr>
              <w:spacing w:after="0" w:line="108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PRINCIPAL FINANCIAL GROUP INC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ind w:left="60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vMerge w:val="restart"/>
          </w:tcPr>
          <w:p>
            <w:pPr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00FF"/>
              </w:rPr>
              <w:t xml:space="preserve">PFG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]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900" w:type="dxa"/>
            <w:vAlign w:val="bottom"/>
            <w:gridSpan w:val="3"/>
          </w:tcPr>
          <w:p>
            <w:pPr>
              <w:ind w:left="6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top w:val="single" w:sz="8" w:color="2C2C2C"/>
            </w:tcBorders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7"/>
              </w:rPr>
              <w:t>3. Date of Earliest Transaction (Month/Day/Year)</w:t>
            </w:r>
          </w:p>
        </w:tc>
        <w:tc>
          <w:tcPr>
            <w:tcW w:w="5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6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960" w:type="dxa"/>
            <w:vAlign w:val="bottom"/>
          </w:tcPr>
          <w:p>
            <w:pPr>
              <w:ind w:left="54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8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4"/>
              </w:rPr>
              <w:t>711 HIGH STREET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0" w:type="dxa"/>
            <w:vAlign w:val="bottom"/>
            <w:gridSpan w:val="5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03/29/2019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40" w:type="dxa"/>
            <w:vAlign w:val="bottom"/>
            <w:gridSpan w:val="9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16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4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DES MOINES   IA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50392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2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80" w:type="dxa"/>
            <w:vAlign w:val="bottom"/>
            <w:gridSpan w:val="5"/>
          </w:tcPr>
          <w:p>
            <w:pPr>
              <w:ind w:left="18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900" w:type="dxa"/>
            <w:vAlign w:val="bottom"/>
            <w:gridSpan w:val="3"/>
            <w:vMerge w:val="restart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top w:val="single" w:sz="8" w:color="2C2C2C"/>
            </w:tcBorders>
            <w:gridSpan w:val="20"/>
          </w:tcPr>
          <w:p>
            <w:pPr>
              <w:jc w:val="center"/>
              <w:ind w:right="2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00" w:type="dxa"/>
            <w:vAlign w:val="bottom"/>
            <w:gridSpan w:val="5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gridSpan w:val="6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3200" w:type="dxa"/>
            <w:vAlign w:val="bottom"/>
            <w:gridSpan w:val="9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   Securities</w:t>
            </w:r>
          </w:p>
        </w:tc>
        <w:tc>
          <w:tcPr>
            <w:tcW w:w="96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5"/>
          </w:tcPr>
          <w:p>
            <w:pPr>
              <w:ind w:left="8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6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3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03/29/2019</w:t>
            </w: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500</w:t>
            </w: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jc w:val="right"/>
              <w:ind w:right="90"/>
              <w:spacing w:after="0" w:line="3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5"/>
                <w:szCs w:val="35"/>
                <w:color w:val="000000"/>
                <w:vertAlign w:val="subscript"/>
              </w:rPr>
              <w:t>$</w:t>
            </w:r>
            <w:r>
              <w:rPr>
                <w:rFonts w:ascii="Arial" w:cs="Arial" w:eastAsia="Arial" w:hAnsi="Arial"/>
                <w:sz w:val="35"/>
                <w:szCs w:val="35"/>
                <w:color w:val="0000FF"/>
                <w:vertAlign w:val="subscript"/>
              </w:rPr>
              <w:t>0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48,606</w:t>
            </w: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top w:val="single" w:sz="8" w:color="2C2C2C"/>
            </w:tcBorders>
            <w:gridSpan w:val="20"/>
          </w:tcPr>
          <w:p>
            <w:pPr>
              <w:jc w:val="center"/>
              <w:ind w:right="23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40" w:type="dxa"/>
            <w:vAlign w:val="bottom"/>
            <w:gridSpan w:val="16"/>
          </w:tcPr>
          <w:p>
            <w:pPr>
              <w:jc w:val="center"/>
              <w:ind w:left="51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4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8. Price of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98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40" w:type="dxa"/>
            <w:vAlign w:val="bottom"/>
            <w:gridSpan w:val="4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5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gridSpan w:val="5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5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1">
            <w:col w:w="11420"/>
          </w:cols>
          <w:pgMar w:left="240" w:top="226" w:right="2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008000"/>
        </w:rPr>
        <w:t>1. Grant of restricted stock units.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41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Patrick A. Kirchner, by Power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0</wp:posOffset>
            </wp:positionV>
            <wp:extent cx="1351280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of Attorney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516890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04/02/2019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6985</wp:posOffset>
            </wp:positionV>
            <wp:extent cx="508000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9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Date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9000" w:space="160"/>
            <w:col w:w="2260"/>
          </w:cols>
          <w:pgMar w:left="240" w:top="226" w:right="2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166854" TargetMode="External"/><Relationship Id="rId13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2020-01-09T12:32:09Z</dcterms:created>
  <dcterms:modified xsi:type="dcterms:W3CDTF">2020-01-09T12:32:09Z</dcterms:modified>
</cp:coreProperties>
</file>