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565" w:val="left"/>
          <w:tab w:leader="none" w:pos="828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1 of 5</w:t>
      </w:r>
    </w:p>
    <w:p>
      <w:pPr>
        <w:spacing w:after="0" w:line="182"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485"/>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2565"/>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310"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(Amendment No. 3)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jc w:val="center"/>
        <w:ind w:right="1034"/>
        <w:spacing w:after="0"/>
        <w:rPr>
          <w:sz w:val="20"/>
          <w:szCs w:val="20"/>
          <w:color w:val="auto"/>
        </w:rPr>
      </w:pPr>
      <w:r>
        <w:rPr>
          <w:rFonts w:ascii="Arial" w:cs="Arial" w:eastAsia="Arial" w:hAnsi="Arial"/>
          <w:sz w:val="20"/>
          <w:szCs w:val="20"/>
          <w:b w:val="1"/>
          <w:bCs w:val="1"/>
          <w:color w:val="auto"/>
        </w:rPr>
        <w:t>Waterstone Financial,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433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33570" cy="8890"/>
                    </a:xfrm>
                    <a:prstGeom prst="rect">
                      <a:avLst/>
                    </a:prstGeom>
                    <a:noFill/>
                  </pic:spPr>
                </pic:pic>
              </a:graphicData>
            </a:graphic>
          </wp:anchor>
        </w:drawing>
      </w:r>
    </w:p>
    <w:p>
      <w:pPr>
        <w:spacing w:after="0" w:line="58" w:lineRule="exact"/>
        <w:rPr>
          <w:sz w:val="24"/>
          <w:szCs w:val="24"/>
          <w:color w:val="auto"/>
        </w:rPr>
      </w:pPr>
    </w:p>
    <w:p>
      <w:pPr>
        <w:jc w:val="center"/>
        <w:ind w:right="1034"/>
        <w:spacing w:after="0"/>
        <w:rPr>
          <w:sz w:val="20"/>
          <w:szCs w:val="20"/>
          <w:color w:val="auto"/>
        </w:rPr>
      </w:pPr>
      <w:r>
        <w:rPr>
          <w:rFonts w:ascii="Arial" w:cs="Arial" w:eastAsia="Arial" w:hAnsi="Arial"/>
          <w:sz w:val="20"/>
          <w:szCs w:val="20"/>
          <w:color w:val="auto"/>
        </w:rPr>
        <w:t>(Name of Issuer)</w:t>
      </w:r>
    </w:p>
    <w:p>
      <w:pPr>
        <w:spacing w:after="0" w:line="286" w:lineRule="exact"/>
        <w:rPr>
          <w:sz w:val="24"/>
          <w:szCs w:val="24"/>
          <w:color w:val="auto"/>
        </w:rPr>
      </w:pPr>
    </w:p>
    <w:p>
      <w:pPr>
        <w:jc w:val="center"/>
        <w:ind w:right="1034"/>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433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433570" cy="8890"/>
                    </a:xfrm>
                    <a:prstGeom prst="rect">
                      <a:avLst/>
                    </a:prstGeom>
                    <a:noFill/>
                  </pic:spPr>
                </pic:pic>
              </a:graphicData>
            </a:graphic>
          </wp:anchor>
        </w:drawing>
      </w:r>
    </w:p>
    <w:p>
      <w:pPr>
        <w:spacing w:after="0" w:line="58" w:lineRule="exact"/>
        <w:rPr>
          <w:sz w:val="24"/>
          <w:szCs w:val="24"/>
          <w:color w:val="auto"/>
        </w:rPr>
      </w:pPr>
    </w:p>
    <w:p>
      <w:pPr>
        <w:jc w:val="center"/>
        <w:ind w:right="103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054"/>
        <w:spacing w:after="0"/>
        <w:rPr>
          <w:sz w:val="20"/>
          <w:szCs w:val="20"/>
          <w:color w:val="auto"/>
        </w:rPr>
      </w:pPr>
      <w:r>
        <w:rPr>
          <w:rFonts w:ascii="Arial" w:cs="Arial" w:eastAsia="Arial" w:hAnsi="Arial"/>
          <w:sz w:val="20"/>
          <w:szCs w:val="20"/>
          <w:b w:val="1"/>
          <w:bCs w:val="1"/>
          <w:color w:val="auto"/>
        </w:rPr>
        <w:t>94188P101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2160905</wp:posOffset>
            </wp:positionH>
            <wp:positionV relativeFrom="paragraph">
              <wp:posOffset>26035</wp:posOffset>
            </wp:positionV>
            <wp:extent cx="14751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5105" cy="8890"/>
                    </a:xfrm>
                    <a:prstGeom prst="rect">
                      <a:avLst/>
                    </a:prstGeom>
                    <a:noFill/>
                  </pic:spPr>
                </pic:pic>
              </a:graphicData>
            </a:graphic>
          </wp:anchor>
        </w:drawing>
      </w:r>
    </w:p>
    <w:p>
      <w:pPr>
        <w:spacing w:after="0" w:line="58" w:lineRule="exact"/>
        <w:rPr>
          <w:sz w:val="24"/>
          <w:szCs w:val="24"/>
          <w:color w:val="auto"/>
        </w:rPr>
      </w:pPr>
    </w:p>
    <w:p>
      <w:pPr>
        <w:jc w:val="center"/>
        <w:ind w:right="105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jc w:val="center"/>
        <w:ind w:right="1054"/>
        <w:spacing w:after="0"/>
        <w:rPr>
          <w:sz w:val="20"/>
          <w:szCs w:val="20"/>
          <w:color w:val="auto"/>
        </w:rPr>
      </w:pPr>
      <w:r>
        <w:rPr>
          <w:rFonts w:ascii="Arial" w:cs="Arial" w:eastAsia="Arial" w:hAnsi="Arial"/>
          <w:sz w:val="20"/>
          <w:szCs w:val="20"/>
          <w:b w:val="1"/>
          <w:bCs w:val="1"/>
          <w:color w:val="auto"/>
        </w:rPr>
        <w:t>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2160905</wp:posOffset>
            </wp:positionH>
            <wp:positionV relativeFrom="paragraph">
              <wp:posOffset>26035</wp:posOffset>
            </wp:positionV>
            <wp:extent cx="14751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5105" cy="8890"/>
                    </a:xfrm>
                    <a:prstGeom prst="rect">
                      <a:avLst/>
                    </a:prstGeom>
                    <a:noFill/>
                  </pic:spPr>
                </pic:pic>
              </a:graphicData>
            </a:graphic>
          </wp:anchor>
        </w:drawing>
      </w:r>
    </w:p>
    <w:p>
      <w:pPr>
        <w:spacing w:after="0" w:line="44" w:lineRule="exact"/>
        <w:rPr>
          <w:sz w:val="24"/>
          <w:szCs w:val="24"/>
          <w:color w:val="auto"/>
        </w:rPr>
      </w:pPr>
    </w:p>
    <w:p>
      <w:pPr>
        <w:jc w:val="center"/>
        <w:ind w:right="1014"/>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685" w:hanging="685"/>
        <w:spacing w:after="0"/>
        <w:tabs>
          <w:tab w:leader="none" w:pos="685"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283" w:lineRule="exact"/>
        <w:rPr>
          <w:sz w:val="24"/>
          <w:szCs w:val="24"/>
          <w:color w:val="auto"/>
        </w:rPr>
      </w:pPr>
    </w:p>
    <w:p>
      <w:pPr>
        <w:ind w:left="5"/>
        <w:spacing w:after="0" w:line="251" w:lineRule="exact"/>
        <w:rPr>
          <w:sz w:val="20"/>
          <w:szCs w:val="20"/>
          <w:color w:val="auto"/>
        </w:rPr>
      </w:pPr>
      <w:r>
        <w:rPr>
          <w:rFonts w:ascii="MS PGothic" w:cs="MS PGothic" w:eastAsia="MS PGothic" w:hAnsi="MS PGothic"/>
          <w:sz w:val="25"/>
          <w:szCs w:val="25"/>
          <w:color w:val="auto"/>
        </w:rPr>
        <w:t>☐</w:t>
      </w:r>
    </w:p>
    <w:p>
      <w:pPr>
        <w:ind w:left="685"/>
        <w:spacing w:after="0"/>
        <w:rPr>
          <w:sz w:val="20"/>
          <w:szCs w:val="20"/>
          <w:color w:val="auto"/>
        </w:rPr>
      </w:pPr>
      <w:r>
        <w:rPr>
          <w:rFonts w:ascii="Arial" w:cs="Arial" w:eastAsia="Arial" w:hAnsi="Arial"/>
          <w:sz w:val="20"/>
          <w:szCs w:val="20"/>
          <w:color w:val="auto"/>
        </w:rPr>
        <w:t>Rule 13d-1(c)</w:t>
      </w:r>
    </w:p>
    <w:p>
      <w:pPr>
        <w:spacing w:after="0" w:line="200" w:lineRule="exact"/>
        <w:rPr>
          <w:sz w:val="24"/>
          <w:szCs w:val="24"/>
          <w:color w:val="auto"/>
        </w:rPr>
      </w:pPr>
    </w:p>
    <w:p>
      <w:pPr>
        <w:spacing w:after="0" w:line="238" w:lineRule="exact"/>
        <w:rPr>
          <w:sz w:val="24"/>
          <w:szCs w:val="24"/>
          <w:color w:val="auto"/>
        </w:rPr>
      </w:pPr>
    </w:p>
    <w:p>
      <w:pPr>
        <w:ind w:left="5"/>
        <w:spacing w:after="0" w:line="251" w:lineRule="exact"/>
        <w:rPr>
          <w:sz w:val="20"/>
          <w:szCs w:val="20"/>
          <w:color w:val="auto"/>
        </w:rPr>
      </w:pPr>
      <w:r>
        <w:rPr>
          <w:rFonts w:ascii="MS PGothic" w:cs="MS PGothic" w:eastAsia="MS PGothic" w:hAnsi="MS PGothic"/>
          <w:sz w:val="25"/>
          <w:szCs w:val="25"/>
          <w:color w:val="auto"/>
        </w:rPr>
        <w:t>☐</w:t>
      </w:r>
    </w:p>
    <w:p>
      <w:pPr>
        <w:ind w:left="685"/>
        <w:spacing w:after="0"/>
        <w:rPr>
          <w:sz w:val="20"/>
          <w:szCs w:val="20"/>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353" w:lineRule="exact"/>
        <w:rPr>
          <w:sz w:val="24"/>
          <w:szCs w:val="24"/>
          <w:color w:val="auto"/>
        </w:rPr>
      </w:pPr>
    </w:p>
    <w:p>
      <w:pPr>
        <w:ind w:left="5" w:right="1119"/>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59" w:lineRule="exact"/>
        <w:rPr>
          <w:sz w:val="24"/>
          <w:szCs w:val="24"/>
          <w:color w:val="auto"/>
        </w:rPr>
      </w:pPr>
    </w:p>
    <w:p>
      <w:pPr>
        <w:jc w:val="both"/>
        <w:ind w:left="5" w:right="1039"/>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51" w:right="1440" w:bottom="1440" w:gutter="0" w:footer="0" w:header="0"/>
        </w:sectPr>
      </w:pPr>
    </w:p>
    <w:bookmarkStart w:id="1" w:name="page2"/>
    <w:bookmarkEnd w:id="1"/>
    <w:p>
      <w:pPr>
        <w:ind w:left="5"/>
        <w:spacing w:after="0"/>
        <w:tabs>
          <w:tab w:leader="none" w:pos="1305" w:val="left"/>
          <w:tab w:leader="none" w:pos="4065" w:val="left"/>
          <w:tab w:leader="none" w:pos="828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2 of 5</w:t>
      </w:r>
    </w:p>
    <w:p>
      <w:pPr>
        <w:spacing w:after="0" w:line="195" w:lineRule="exact"/>
        <w:rPr>
          <w:sz w:val="20"/>
          <w:szCs w:val="20"/>
          <w:color w:val="auto"/>
        </w:rPr>
      </w:pPr>
    </w:p>
    <w:p>
      <w:pPr>
        <w:ind w:left="585" w:hanging="585"/>
        <w:spacing w:after="0"/>
        <w:tabs>
          <w:tab w:leader="none" w:pos="585" w:val="left"/>
        </w:tabs>
        <w:numPr>
          <w:ilvl w:val="0"/>
          <w:numId w:val="2"/>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585"/>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20"/>
          <w:szCs w:val="20"/>
          <w:color w:val="auto"/>
        </w:rPr>
      </w:pPr>
    </w:p>
    <w:p>
      <w:pPr>
        <w:ind w:left="585"/>
        <w:spacing w:after="0"/>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Trustee for the</w:t>
      </w:r>
    </w:p>
    <w:p>
      <w:pPr>
        <w:ind w:left="585" w:right="2119"/>
        <w:spacing w:after="0" w:line="236" w:lineRule="auto"/>
        <w:rPr>
          <w:rFonts w:ascii="Arial" w:cs="Arial" w:eastAsia="Arial" w:hAnsi="Arial"/>
          <w:sz w:val="20"/>
          <w:szCs w:val="20"/>
          <w:color w:val="auto"/>
        </w:rPr>
      </w:pPr>
      <w:r>
        <w:rPr>
          <w:rFonts w:ascii="Arial" w:cs="Arial" w:eastAsia="Arial" w:hAnsi="Arial"/>
          <w:sz w:val="20"/>
          <w:szCs w:val="20"/>
          <w:b w:val="1"/>
          <w:bCs w:val="1"/>
          <w:color w:val="auto"/>
        </w:rPr>
        <w:t xml:space="preserve">2010 AMENDED AND RESTATED WATERSTONE BANK SSB EMPLOYEE STOCK OWNERSHIP 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w:t>
      </w:r>
    </w:p>
    <w:p>
      <w:pPr>
        <w:spacing w:after="0" w:line="171" w:lineRule="exact"/>
        <w:rPr>
          <w:rFonts w:ascii="Arial" w:cs="Arial" w:eastAsia="Arial" w:hAnsi="Arial"/>
          <w:sz w:val="20"/>
          <w:szCs w:val="20"/>
          <w:color w:val="auto"/>
        </w:rPr>
      </w:pPr>
    </w:p>
    <w:p>
      <w:pPr>
        <w:ind w:left="585"/>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20"/>
          <w:szCs w:val="20"/>
          <w:color w:val="auto"/>
        </w:rPr>
      </w:pPr>
    </w:p>
    <w:p>
      <w:pPr>
        <w:ind w:left="585" w:hanging="585"/>
        <w:spacing w:after="0"/>
        <w:tabs>
          <w:tab w:leader="none" w:pos="585" w:val="left"/>
        </w:tabs>
        <w:numPr>
          <w:ilvl w:val="0"/>
          <w:numId w:val="2"/>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88" w:lineRule="exact"/>
        <w:rPr>
          <w:rFonts w:ascii="Arial" w:cs="Arial" w:eastAsia="Arial" w:hAnsi="Arial"/>
          <w:sz w:val="20"/>
          <w:szCs w:val="20"/>
          <w:color w:val="auto"/>
        </w:rPr>
      </w:pPr>
    </w:p>
    <w:p>
      <w:pPr>
        <w:ind w:left="1525" w:hanging="296"/>
        <w:spacing w:after="0"/>
        <w:tabs>
          <w:tab w:leader="none" w:pos="1525" w:val="left"/>
        </w:tabs>
        <w:numPr>
          <w:ilvl w:val="1"/>
          <w:numId w:val="2"/>
        </w:numPr>
        <w:rPr>
          <w:rFonts w:ascii="Arial" w:cs="Arial" w:eastAsia="Arial" w:hAnsi="Arial"/>
          <w:sz w:val="20"/>
          <w:szCs w:val="20"/>
          <w:color w:val="auto"/>
        </w:rPr>
      </w:pPr>
      <w:r>
        <w:rPr>
          <w:rFonts w:ascii="Arial" w:cs="Arial" w:eastAsia="Arial" w:hAnsi="Arial"/>
          <w:sz w:val="25"/>
          <w:szCs w:val="25"/>
          <w:color w:val="auto"/>
        </w:rPr>
        <w:t>o</w:t>
      </w:r>
    </w:p>
    <w:p>
      <w:pPr>
        <w:spacing w:after="0" w:line="225" w:lineRule="exact"/>
        <w:rPr>
          <w:rFonts w:ascii="Arial" w:cs="Arial" w:eastAsia="Arial" w:hAnsi="Arial"/>
          <w:sz w:val="20"/>
          <w:szCs w:val="20"/>
          <w:color w:val="auto"/>
        </w:rPr>
      </w:pPr>
    </w:p>
    <w:p>
      <w:pPr>
        <w:ind w:left="1525" w:hanging="296"/>
        <w:spacing w:after="0"/>
        <w:tabs>
          <w:tab w:leader="none" w:pos="1525" w:val="left"/>
        </w:tabs>
        <w:numPr>
          <w:ilvl w:val="1"/>
          <w:numId w:val="2"/>
        </w:numPr>
        <w:rPr>
          <w:rFonts w:ascii="Arial" w:cs="Arial" w:eastAsia="Arial" w:hAnsi="Arial"/>
          <w:sz w:val="20"/>
          <w:szCs w:val="20"/>
          <w:color w:val="auto"/>
        </w:rPr>
      </w:pPr>
      <w:r>
        <w:rPr>
          <w:rFonts w:ascii="Arial" w:cs="Arial" w:eastAsia="Arial" w:hAnsi="Arial"/>
          <w:sz w:val="25"/>
          <w:szCs w:val="25"/>
          <w:color w:val="auto"/>
        </w:rPr>
        <w:t>o</w:t>
      </w:r>
    </w:p>
    <w:p>
      <w:pPr>
        <w:spacing w:after="0" w:line="320" w:lineRule="exact"/>
        <w:rPr>
          <w:rFonts w:ascii="Arial" w:cs="Arial" w:eastAsia="Arial" w:hAnsi="Arial"/>
          <w:sz w:val="20"/>
          <w:szCs w:val="20"/>
          <w:color w:val="auto"/>
        </w:rPr>
      </w:pPr>
    </w:p>
    <w:p>
      <w:pPr>
        <w:ind w:left="585" w:hanging="585"/>
        <w:spacing w:after="0"/>
        <w:tabs>
          <w:tab w:leader="none" w:pos="585" w:val="left"/>
        </w:tabs>
        <w:numPr>
          <w:ilvl w:val="0"/>
          <w:numId w:val="2"/>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585" w:hanging="585"/>
        <w:spacing w:after="0"/>
        <w:tabs>
          <w:tab w:leader="none" w:pos="585" w:val="left"/>
        </w:tabs>
        <w:numPr>
          <w:ilvl w:val="0"/>
          <w:numId w:val="2"/>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-327025</wp:posOffset>
            </wp:positionV>
            <wp:extent cx="39433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9433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-653415</wp:posOffset>
            </wp:positionV>
            <wp:extent cx="39433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9433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-1630680</wp:posOffset>
            </wp:positionV>
            <wp:extent cx="394335"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158" w:lineRule="exact"/>
        <w:rPr>
          <w:sz w:val="20"/>
          <w:szCs w:val="20"/>
          <w:color w:val="auto"/>
        </w:rPr>
      </w:pPr>
    </w:p>
    <w:tbl>
      <w:tblPr>
        <w:tblLayout w:type="fixed"/>
        <w:tblInd w:w="65" w:type="dxa"/>
        <w:tblCellMar>
          <w:top w:w="0" w:type="dxa"/>
          <w:left w:w="0" w:type="dxa"/>
          <w:bottom w:w="0" w:type="dxa"/>
          <w:right w:w="0" w:type="dxa"/>
        </w:tblCellMar>
      </w:tblPr>
      <w:tr>
        <w:trPr>
          <w:trHeight w:val="261"/>
        </w:trPr>
        <w:tc>
          <w:tcPr>
            <w:tcW w:w="4540" w:type="dxa"/>
            <w:vAlign w:val="bottom"/>
            <w:gridSpan w:val="3"/>
          </w:tcPr>
          <w:p>
            <w:pPr>
              <w:jc w:val="center"/>
              <w:ind w:right="1241"/>
              <w:spacing w:after="0"/>
              <w:rPr>
                <w:sz w:val="20"/>
                <w:szCs w:val="20"/>
                <w:color w:val="auto"/>
              </w:rPr>
            </w:pPr>
            <w:r>
              <w:rPr>
                <w:rFonts w:ascii="Arial" w:cs="Arial" w:eastAsia="Arial" w:hAnsi="Arial"/>
                <w:sz w:val="20"/>
                <w:szCs w:val="20"/>
                <w:b w:val="1"/>
                <w:bCs w:val="1"/>
                <w:color w:val="auto"/>
              </w:rPr>
              <w:t>Delaware</w:t>
            </w: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43"/>
        </w:trPr>
        <w:tc>
          <w:tcPr>
            <w:tcW w:w="1460" w:type="dxa"/>
            <w:vAlign w:val="bottom"/>
            <w:vMerge w:val="restart"/>
          </w:tcPr>
          <w:p>
            <w:pPr>
              <w:jc w:val="center"/>
              <w:spacing w:after="0"/>
              <w:rPr>
                <w:sz w:val="20"/>
                <w:szCs w:val="20"/>
                <w:color w:val="auto"/>
              </w:rPr>
            </w:pPr>
            <w:r>
              <w:rPr>
                <w:rFonts w:ascii="Arial" w:cs="Arial" w:eastAsia="Arial" w:hAnsi="Arial"/>
                <w:sz w:val="20"/>
                <w:szCs w:val="20"/>
                <w:color w:val="auto"/>
                <w:w w:val="98"/>
              </w:rPr>
              <w:t>Number of</w:t>
            </w:r>
          </w:p>
        </w:tc>
        <w:tc>
          <w:tcPr>
            <w:tcW w:w="260" w:type="dxa"/>
            <w:vAlign w:val="bottom"/>
          </w:tcPr>
          <w:p>
            <w:pPr>
              <w:jc w:val="center"/>
              <w:spacing w:after="0"/>
              <w:rPr>
                <w:sz w:val="20"/>
                <w:szCs w:val="20"/>
                <w:color w:val="auto"/>
              </w:rPr>
            </w:pPr>
            <w:r>
              <w:rPr>
                <w:rFonts w:ascii="Arial" w:cs="Arial" w:eastAsia="Arial" w:hAnsi="Arial"/>
                <w:sz w:val="20"/>
                <w:szCs w:val="20"/>
                <w:color w:val="auto"/>
              </w:rPr>
              <w:t>5.</w:t>
            </w:r>
          </w:p>
        </w:tc>
        <w:tc>
          <w:tcPr>
            <w:tcW w:w="2820" w:type="dxa"/>
            <w:vAlign w:val="bottom"/>
          </w:tcPr>
          <w:p>
            <w:pPr>
              <w:ind w:left="20"/>
              <w:spacing w:after="0"/>
              <w:rPr>
                <w:sz w:val="20"/>
                <w:szCs w:val="20"/>
                <w:color w:val="auto"/>
              </w:rPr>
            </w:pPr>
            <w:r>
              <w:rPr>
                <w:rFonts w:ascii="Arial" w:cs="Arial" w:eastAsia="Arial" w:hAnsi="Arial"/>
                <w:sz w:val="20"/>
                <w:szCs w:val="20"/>
                <w:color w:val="auto"/>
              </w:rPr>
              <w:t>Sole Voting Power:</w:t>
            </w:r>
          </w:p>
        </w:tc>
        <w:tc>
          <w:tcPr>
            <w:tcW w:w="136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8"/>
        </w:trPr>
        <w:tc>
          <w:tcPr>
            <w:tcW w:w="14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7"/>
        </w:trPr>
        <w:tc>
          <w:tcPr>
            <w:tcW w:w="1460" w:type="dxa"/>
            <w:vAlign w:val="bottom"/>
          </w:tcPr>
          <w:p>
            <w:pPr>
              <w:jc w:val="center"/>
              <w:spacing w:after="0"/>
              <w:rPr>
                <w:sz w:val="20"/>
                <w:szCs w:val="20"/>
                <w:color w:val="auto"/>
              </w:rPr>
            </w:pPr>
            <w:r>
              <w:rPr>
                <w:rFonts w:ascii="Arial" w:cs="Arial" w:eastAsia="Arial" w:hAnsi="Arial"/>
                <w:sz w:val="20"/>
                <w:szCs w:val="20"/>
                <w:color w:val="auto"/>
                <w:w w:val="97"/>
              </w:rPr>
              <w:t>Shares</w:t>
            </w:r>
          </w:p>
        </w:tc>
        <w:tc>
          <w:tcPr>
            <w:tcW w:w="260" w:type="dxa"/>
            <w:vAlign w:val="bottom"/>
          </w:tcPr>
          <w:p>
            <w:pPr>
              <w:jc w:val="center"/>
              <w:spacing w:after="0"/>
              <w:rPr>
                <w:sz w:val="20"/>
                <w:szCs w:val="20"/>
                <w:color w:val="auto"/>
              </w:rPr>
            </w:pPr>
            <w:r>
              <w:rPr>
                <w:rFonts w:ascii="Arial" w:cs="Arial" w:eastAsia="Arial" w:hAnsi="Arial"/>
                <w:sz w:val="20"/>
                <w:szCs w:val="20"/>
                <w:color w:val="auto"/>
              </w:rPr>
              <w:t>6.</w:t>
            </w:r>
          </w:p>
        </w:tc>
        <w:tc>
          <w:tcPr>
            <w:tcW w:w="2820" w:type="dxa"/>
            <w:vAlign w:val="bottom"/>
          </w:tcPr>
          <w:p>
            <w:pPr>
              <w:ind w:left="20"/>
              <w:spacing w:after="0"/>
              <w:rPr>
                <w:sz w:val="20"/>
                <w:szCs w:val="20"/>
                <w:color w:val="auto"/>
              </w:rPr>
            </w:pPr>
            <w:r>
              <w:rPr>
                <w:rFonts w:ascii="Arial" w:cs="Arial" w:eastAsia="Arial" w:hAnsi="Arial"/>
                <w:sz w:val="20"/>
                <w:szCs w:val="20"/>
                <w:color w:val="auto"/>
              </w:rPr>
              <w:t>Shared Voting Power:</w:t>
            </w:r>
          </w:p>
        </w:tc>
        <w:tc>
          <w:tcPr>
            <w:tcW w:w="1360" w:type="dxa"/>
            <w:vAlign w:val="bottom"/>
          </w:tcPr>
          <w:p>
            <w:pPr>
              <w:jc w:val="right"/>
              <w:spacing w:after="0"/>
              <w:rPr>
                <w:sz w:val="20"/>
                <w:szCs w:val="20"/>
                <w:color w:val="auto"/>
              </w:rPr>
            </w:pPr>
            <w:r>
              <w:rPr>
                <w:rFonts w:ascii="Arial" w:cs="Arial" w:eastAsia="Arial" w:hAnsi="Arial"/>
                <w:sz w:val="20"/>
                <w:szCs w:val="20"/>
                <w:b w:val="1"/>
                <w:bCs w:val="1"/>
                <w:color w:val="auto"/>
              </w:rPr>
              <w:t>2,496,826</w:t>
            </w:r>
          </w:p>
        </w:tc>
        <w:tc>
          <w:tcPr>
            <w:tcW w:w="0" w:type="dxa"/>
            <w:vAlign w:val="bottom"/>
          </w:tcPr>
          <w:p>
            <w:pPr>
              <w:spacing w:after="0"/>
              <w:rPr>
                <w:sz w:val="1"/>
                <w:szCs w:val="1"/>
                <w:color w:val="auto"/>
              </w:rPr>
            </w:pPr>
          </w:p>
        </w:tc>
      </w:tr>
      <w:tr>
        <w:trPr>
          <w:trHeight w:val="185"/>
        </w:trPr>
        <w:tc>
          <w:tcPr>
            <w:tcW w:w="1460" w:type="dxa"/>
            <w:vAlign w:val="bottom"/>
          </w:tcPr>
          <w:p>
            <w:pPr>
              <w:jc w:val="center"/>
              <w:spacing w:after="0" w:line="185" w:lineRule="exact"/>
              <w:rPr>
                <w:sz w:val="20"/>
                <w:szCs w:val="20"/>
                <w:color w:val="auto"/>
              </w:rPr>
            </w:pPr>
            <w:r>
              <w:rPr>
                <w:rFonts w:ascii="Arial" w:cs="Arial" w:eastAsia="Arial" w:hAnsi="Arial"/>
                <w:sz w:val="20"/>
                <w:szCs w:val="20"/>
                <w:color w:val="auto"/>
                <w:w w:val="98"/>
              </w:rPr>
              <w:t>Beneficially</w:t>
            </w:r>
          </w:p>
        </w:tc>
        <w:tc>
          <w:tcPr>
            <w:tcW w:w="260" w:type="dxa"/>
            <w:vAlign w:val="bottom"/>
          </w:tcPr>
          <w:p>
            <w:pPr>
              <w:spacing w:after="0"/>
              <w:rPr>
                <w:sz w:val="16"/>
                <w:szCs w:val="16"/>
                <w:color w:val="auto"/>
              </w:rPr>
            </w:pPr>
          </w:p>
        </w:tc>
        <w:tc>
          <w:tcPr>
            <w:tcW w:w="28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28"/>
        </w:trPr>
        <w:tc>
          <w:tcPr>
            <w:tcW w:w="1460" w:type="dxa"/>
            <w:vAlign w:val="bottom"/>
          </w:tcPr>
          <w:p>
            <w:pPr>
              <w:jc w:val="center"/>
              <w:spacing w:after="0"/>
              <w:rPr>
                <w:sz w:val="20"/>
                <w:szCs w:val="20"/>
                <w:color w:val="auto"/>
              </w:rPr>
            </w:pPr>
            <w:r>
              <w:rPr>
                <w:rFonts w:ascii="Arial" w:cs="Arial" w:eastAsia="Arial" w:hAnsi="Arial"/>
                <w:sz w:val="20"/>
                <w:szCs w:val="20"/>
                <w:color w:val="auto"/>
                <w:w w:val="99"/>
              </w:rPr>
              <w:t>Owned by Each</w:t>
            </w:r>
          </w:p>
        </w:tc>
        <w:tc>
          <w:tcPr>
            <w:tcW w:w="260" w:type="dxa"/>
            <w:vAlign w:val="bottom"/>
          </w:tcPr>
          <w:p>
            <w:pPr>
              <w:jc w:val="center"/>
              <w:spacing w:after="0"/>
              <w:rPr>
                <w:sz w:val="20"/>
                <w:szCs w:val="20"/>
                <w:color w:val="auto"/>
              </w:rPr>
            </w:pPr>
            <w:r>
              <w:rPr>
                <w:rFonts w:ascii="Arial" w:cs="Arial" w:eastAsia="Arial" w:hAnsi="Arial"/>
                <w:sz w:val="20"/>
                <w:szCs w:val="20"/>
                <w:color w:val="auto"/>
              </w:rPr>
              <w:t>7.</w:t>
            </w:r>
          </w:p>
        </w:tc>
        <w:tc>
          <w:tcPr>
            <w:tcW w:w="2820" w:type="dxa"/>
            <w:vAlign w:val="bottom"/>
          </w:tcPr>
          <w:p>
            <w:pPr>
              <w:ind w:left="20"/>
              <w:spacing w:after="0"/>
              <w:rPr>
                <w:sz w:val="20"/>
                <w:szCs w:val="20"/>
                <w:color w:val="auto"/>
              </w:rPr>
            </w:pPr>
            <w:r>
              <w:rPr>
                <w:rFonts w:ascii="Arial" w:cs="Arial" w:eastAsia="Arial" w:hAnsi="Arial"/>
                <w:sz w:val="20"/>
                <w:szCs w:val="20"/>
                <w:color w:val="auto"/>
              </w:rPr>
              <w:t>Sole Dispositive Power:</w:t>
            </w:r>
          </w:p>
        </w:tc>
        <w:tc>
          <w:tcPr>
            <w:tcW w:w="136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04"/>
        </w:trPr>
        <w:tc>
          <w:tcPr>
            <w:tcW w:w="1460" w:type="dxa"/>
            <w:vAlign w:val="bottom"/>
          </w:tcPr>
          <w:p>
            <w:pPr>
              <w:jc w:val="center"/>
              <w:spacing w:after="0" w:line="105" w:lineRule="exact"/>
              <w:rPr>
                <w:sz w:val="20"/>
                <w:szCs w:val="20"/>
                <w:color w:val="auto"/>
              </w:rPr>
            </w:pPr>
            <w:r>
              <w:rPr>
                <w:rFonts w:ascii="Arial" w:cs="Arial" w:eastAsia="Arial" w:hAnsi="Arial"/>
                <w:sz w:val="12"/>
                <w:szCs w:val="12"/>
                <w:color w:val="auto"/>
              </w:rPr>
              <w:t>Reporting</w:t>
            </w:r>
          </w:p>
        </w:tc>
        <w:tc>
          <w:tcPr>
            <w:tcW w:w="260" w:type="dxa"/>
            <w:vAlign w:val="bottom"/>
          </w:tcPr>
          <w:p>
            <w:pPr>
              <w:spacing w:after="0"/>
              <w:rPr>
                <w:sz w:val="9"/>
                <w:szCs w:val="9"/>
                <w:color w:val="auto"/>
              </w:rPr>
            </w:pPr>
          </w:p>
        </w:tc>
        <w:tc>
          <w:tcPr>
            <w:tcW w:w="28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60" w:type="dxa"/>
            <w:vAlign w:val="bottom"/>
            <w:vMerge w:val="restart"/>
          </w:tcPr>
          <w:p>
            <w:pPr>
              <w:jc w:val="center"/>
              <w:spacing w:after="0"/>
              <w:rPr>
                <w:sz w:val="20"/>
                <w:szCs w:val="20"/>
                <w:color w:val="auto"/>
              </w:rPr>
            </w:pPr>
            <w:r>
              <w:rPr>
                <w:rFonts w:ascii="Arial" w:cs="Arial" w:eastAsia="Arial" w:hAnsi="Arial"/>
                <w:sz w:val="20"/>
                <w:szCs w:val="20"/>
                <w:color w:val="auto"/>
              </w:rPr>
              <w:t>8.</w:t>
            </w:r>
          </w:p>
        </w:tc>
        <w:tc>
          <w:tcPr>
            <w:tcW w:w="2820" w:type="dxa"/>
            <w:vAlign w:val="bottom"/>
            <w:vMerge w:val="restart"/>
          </w:tcPr>
          <w:p>
            <w:pPr>
              <w:ind w:left="20"/>
              <w:spacing w:after="0"/>
              <w:rPr>
                <w:sz w:val="20"/>
                <w:szCs w:val="20"/>
                <w:color w:val="auto"/>
              </w:rPr>
            </w:pPr>
            <w:r>
              <w:rPr>
                <w:rFonts w:ascii="Arial" w:cs="Arial" w:eastAsia="Arial" w:hAnsi="Arial"/>
                <w:sz w:val="20"/>
                <w:szCs w:val="20"/>
                <w:color w:val="auto"/>
              </w:rPr>
              <w:t>Shared Dispositive Power:</w:t>
            </w:r>
          </w:p>
        </w:tc>
        <w:tc>
          <w:tcPr>
            <w:tcW w:w="13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2,496,826</w:t>
            </w:r>
          </w:p>
        </w:tc>
        <w:tc>
          <w:tcPr>
            <w:tcW w:w="0" w:type="dxa"/>
            <w:vAlign w:val="bottom"/>
          </w:tcPr>
          <w:p>
            <w:pPr>
              <w:spacing w:after="0"/>
              <w:rPr>
                <w:sz w:val="1"/>
                <w:szCs w:val="1"/>
                <w:color w:val="auto"/>
              </w:rPr>
            </w:pPr>
          </w:p>
        </w:tc>
      </w:tr>
      <w:tr>
        <w:trPr>
          <w:trHeight w:val="230"/>
        </w:trPr>
        <w:tc>
          <w:tcPr>
            <w:tcW w:w="1460" w:type="dxa"/>
            <w:vAlign w:val="bottom"/>
          </w:tcPr>
          <w:p>
            <w:pPr>
              <w:spacing w:after="0"/>
              <w:rPr>
                <w:sz w:val="19"/>
                <w:szCs w:val="19"/>
                <w:color w:val="auto"/>
              </w:rPr>
            </w:pPr>
          </w:p>
        </w:tc>
        <w:tc>
          <w:tcPr>
            <w:tcW w:w="260" w:type="dxa"/>
            <w:vAlign w:val="bottom"/>
            <w:vMerge w:val="continue"/>
          </w:tcPr>
          <w:p>
            <w:pPr>
              <w:spacing w:after="0"/>
              <w:rPr>
                <w:sz w:val="19"/>
                <w:szCs w:val="19"/>
                <w:color w:val="auto"/>
              </w:rPr>
            </w:pPr>
          </w:p>
        </w:tc>
        <w:tc>
          <w:tcPr>
            <w:tcW w:w="2820" w:type="dxa"/>
            <w:vAlign w:val="bottom"/>
            <w:vMerge w:val="continue"/>
          </w:tcPr>
          <w:p>
            <w:pPr>
              <w:spacing w:after="0"/>
              <w:rPr>
                <w:sz w:val="19"/>
                <w:szCs w:val="19"/>
                <w:color w:val="auto"/>
              </w:rPr>
            </w:pPr>
          </w:p>
        </w:tc>
        <w:tc>
          <w:tcPr>
            <w:tcW w:w="13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982345</wp:posOffset>
            </wp:positionH>
            <wp:positionV relativeFrom="paragraph">
              <wp:posOffset>-5715</wp:posOffset>
            </wp:positionV>
            <wp:extent cx="487934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-332105</wp:posOffset>
            </wp:positionV>
            <wp:extent cx="487934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-657860</wp:posOffset>
            </wp:positionV>
            <wp:extent cx="487934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-983615</wp:posOffset>
            </wp:positionV>
            <wp:extent cx="487934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-1455420</wp:posOffset>
            </wp:positionV>
            <wp:extent cx="394335"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229" w:lineRule="exact"/>
        <w:rPr>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2,496,826</w:t>
      </w:r>
    </w:p>
    <w:p>
      <w:pPr>
        <w:spacing w:after="0" w:line="318" w:lineRule="exact"/>
        <w:rPr>
          <w:rFonts w:ascii="Arial" w:cs="Arial" w:eastAsia="Arial" w:hAnsi="Arial"/>
          <w:sz w:val="20"/>
          <w:szCs w:val="20"/>
          <w:color w:val="auto"/>
        </w:rPr>
      </w:pPr>
    </w:p>
    <w:p>
      <w:pPr>
        <w:ind w:left="1225" w:hanging="1225"/>
        <w:spacing w:after="0"/>
        <w:tabs>
          <w:tab w:leader="none" w:pos="1225"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-349885</wp:posOffset>
            </wp:positionV>
            <wp:extent cx="394335"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ind w:left="1285"/>
        <w:spacing w:after="0"/>
        <w:rPr>
          <w:sz w:val="20"/>
          <w:szCs w:val="20"/>
          <w:color w:val="auto"/>
        </w:rPr>
      </w:pPr>
      <w:r>
        <w:rPr>
          <w:rFonts w:ascii="Arial" w:cs="Arial" w:eastAsia="Arial" w:hAnsi="Arial"/>
          <w:sz w:val="25"/>
          <w:szCs w:val="25"/>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7620</wp:posOffset>
            </wp:positionV>
            <wp:extent cx="394335"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305" w:lineRule="exact"/>
        <w:rPr>
          <w:sz w:val="20"/>
          <w:szCs w:val="20"/>
          <w:color w:val="auto"/>
        </w:rPr>
      </w:pPr>
    </w:p>
    <w:p>
      <w:pPr>
        <w:ind w:left="585" w:hanging="585"/>
        <w:spacing w:after="0"/>
        <w:tabs>
          <w:tab w:leader="none" w:pos="585" w:val="left"/>
        </w:tabs>
        <w:numPr>
          <w:ilvl w:val="0"/>
          <w:numId w:val="4"/>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8.77%</w:t>
      </w:r>
    </w:p>
    <w:p>
      <w:pPr>
        <w:spacing w:after="0" w:line="309" w:lineRule="exact"/>
        <w:rPr>
          <w:rFonts w:ascii="Arial" w:cs="Arial" w:eastAsia="Arial" w:hAnsi="Arial"/>
          <w:sz w:val="20"/>
          <w:szCs w:val="20"/>
          <w:color w:val="auto"/>
        </w:rPr>
      </w:pPr>
    </w:p>
    <w:p>
      <w:pPr>
        <w:ind w:left="585" w:hanging="585"/>
        <w:spacing w:after="0"/>
        <w:tabs>
          <w:tab w:leader="none" w:pos="585" w:val="left"/>
        </w:tabs>
        <w:numPr>
          <w:ilvl w:val="0"/>
          <w:numId w:val="4"/>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394335"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ind w:left="1225"/>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394335"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ectPr>
          <w:pgSz w:w="11900" w:h="16838" w:orient="portrait"/>
          <w:cols w:equalWidth="0" w:num="1">
            <w:col w:w="10184"/>
          </w:cols>
          <w:pgMar w:left="275" w:top="743"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94188P101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5" w:lineRule="exact"/>
        <w:rPr>
          <w:sz w:val="20"/>
          <w:szCs w:val="20"/>
          <w:color w:val="auto"/>
        </w:rPr>
      </w:pPr>
    </w:p>
    <w:p>
      <w:pPr>
        <w:sectPr>
          <w:pgSz w:w="11900" w:h="16838" w:orient="portrait"/>
          <w:cols w:equalWidth="0" w:num="4">
            <w:col w:w="805" w:space="520"/>
            <w:col w:w="2040" w:space="720"/>
            <w:col w:w="3500" w:space="720"/>
            <w:col w:w="1879"/>
          </w:cols>
          <w:pgMar w:left="275" w:top="743" w:right="1440" w:bottom="1440" w:gutter="0" w:footer="0" w:header="0"/>
        </w:sect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43" w:right="1440" w:bottom="1440" w:gutter="0" w:footer="0" w:header="0"/>
          <w:type w:val="continuous"/>
        </w:sectPr>
      </w:pPr>
    </w:p>
    <w:p>
      <w:pPr>
        <w:spacing w:after="0" w:line="265"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jc w:val="center"/>
        <w:ind w:right="2879"/>
        <w:spacing w:after="0"/>
        <w:rPr>
          <w:sz w:val="20"/>
          <w:szCs w:val="20"/>
          <w:color w:val="auto"/>
        </w:rPr>
      </w:pPr>
      <w:r>
        <w:rPr>
          <w:rFonts w:ascii="Arial" w:cs="Arial" w:eastAsia="Arial" w:hAnsi="Arial"/>
          <w:sz w:val="19"/>
          <w:szCs w:val="19"/>
          <w:b w:val="1"/>
          <w:bCs w:val="1"/>
          <w:color w:val="auto"/>
        </w:rPr>
        <w:t>Waterstone Financial, Inc.</w:t>
      </w:r>
    </w:p>
    <w:p>
      <w:pPr>
        <w:spacing w:after="0" w:line="224" w:lineRule="exact"/>
        <w:rPr>
          <w:sz w:val="20"/>
          <w:szCs w:val="20"/>
          <w:color w:val="auto"/>
        </w:rPr>
      </w:pPr>
    </w:p>
    <w:p>
      <w:pPr>
        <w:sectPr>
          <w:pgSz w:w="11900" w:h="16838" w:orient="portrait"/>
          <w:cols w:equalWidth="0" w:num="2">
            <w:col w:w="4145" w:space="720"/>
            <w:col w:w="5319"/>
          </w:cols>
          <w:pgMar w:left="275" w:top="743" w:right="1440"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11200 W. Plank Ct.</w:t>
      </w:r>
    </w:p>
    <w:p>
      <w:pPr>
        <w:spacing w:after="0" w:line="4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Wauwatosa, WI 53226</w:t>
      </w:r>
    </w:p>
    <w:p>
      <w:pPr>
        <w:spacing w:after="0" w:line="200" w:lineRule="exact"/>
        <w:rPr>
          <w:sz w:val="20"/>
          <w:szCs w:val="20"/>
          <w:color w:val="auto"/>
        </w:rPr>
      </w:pPr>
    </w:p>
    <w:p>
      <w:pPr>
        <w:sectPr>
          <w:pgSz w:w="11900" w:h="16838" w:orient="portrait"/>
          <w:cols w:equalWidth="0" w:num="2">
            <w:col w:w="4425" w:space="440"/>
            <w:col w:w="5319"/>
          </w:cols>
          <w:pgMar w:left="275" w:top="743" w:right="1440"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45"/>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445" w:right="1619"/>
        <w:spacing w:after="0" w:line="258" w:lineRule="auto"/>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2010 AMENDED AND RESTATED WATERSTONE BANK SSB EMPLOYEE STOCK</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OWNERSHIP 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w:t>
      </w:r>
    </w:p>
    <w:p>
      <w:pPr>
        <w:spacing w:after="0" w:line="16" w:lineRule="exact"/>
        <w:rPr>
          <w:sz w:val="20"/>
          <w:szCs w:val="20"/>
          <w:color w:val="auto"/>
        </w:rPr>
      </w:pPr>
    </w:p>
    <w:p>
      <w:pPr>
        <w:ind w:left="4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45"/>
        <w:spacing w:after="0"/>
        <w:rPr>
          <w:sz w:val="20"/>
          <w:szCs w:val="20"/>
          <w:color w:val="auto"/>
        </w:rPr>
      </w:pPr>
      <w:r>
        <w:rPr>
          <w:rFonts w:ascii="Arial" w:cs="Arial" w:eastAsia="Arial" w:hAnsi="Arial"/>
          <w:sz w:val="20"/>
          <w:szCs w:val="20"/>
          <w:color w:val="auto"/>
        </w:rPr>
        <w:t>Wilmington DE 19805-1265</w:t>
      </w:r>
    </w:p>
    <w:p>
      <w:pPr>
        <w:spacing w:after="0" w:line="205" w:lineRule="exact"/>
        <w:rPr>
          <w:sz w:val="20"/>
          <w:szCs w:val="20"/>
          <w:color w:val="auto"/>
        </w:rPr>
      </w:pPr>
    </w:p>
    <w:p>
      <w:pPr>
        <w:ind w:left="445"/>
        <w:spacing w:after="0"/>
        <w:tabs>
          <w:tab w:leader="none" w:pos="250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5" w:hanging="305"/>
        <w:spacing w:after="0"/>
        <w:tabs>
          <w:tab w:leader="none" w:pos="305" w:val="left"/>
        </w:tabs>
        <w:numPr>
          <w:ilvl w:val="0"/>
          <w:numId w:val="5"/>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29"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60" w:type="dxa"/>
            <w:vAlign w:val="bottom"/>
          </w:tcPr>
          <w:p>
            <w:pPr>
              <w:ind w:left="840"/>
              <w:spacing w:after="0"/>
              <w:rPr>
                <w:sz w:val="20"/>
                <w:szCs w:val="20"/>
                <w:color w:val="auto"/>
              </w:rPr>
            </w:pPr>
            <w:r>
              <w:rPr>
                <w:rFonts w:ascii="Arial" w:cs="Arial" w:eastAsia="Arial" w:hAnsi="Arial"/>
                <w:sz w:val="20"/>
                <w:szCs w:val="20"/>
                <w:b w:val="1"/>
                <w:bCs w:val="1"/>
                <w:color w:val="auto"/>
                <w:w w:val="97"/>
              </w:rPr>
              <w:t>94188P101</w:t>
            </w:r>
          </w:p>
        </w:tc>
      </w:tr>
    </w:tbl>
    <w:p>
      <w:pPr>
        <w:spacing w:after="0" w:line="198"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ind w:left="5"/>
        <w:spacing w:after="0"/>
        <w:tabs>
          <w:tab w:leader="none" w:pos="425" w:val="left"/>
          <w:tab w:leader="none" w:pos="1165"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445" w:right="12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445" w:right="1039" w:hanging="445"/>
        <w:spacing w:after="0" w:line="229" w:lineRule="auto"/>
        <w:tabs>
          <w:tab w:leader="none" w:pos="445" w:val="left"/>
        </w:tabs>
        <w:numPr>
          <w:ilvl w:val="0"/>
          <w:numId w:val="6"/>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2010 AMENDED AND RESTATED WATERSTONE BANK SSB EMPLOYEE STOCK</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OWNERSHIP 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 </w:t>
      </w:r>
      <w:r>
        <w:rPr>
          <w:rFonts w:ascii="Arial" w:cs="Arial" w:eastAsia="Arial" w:hAnsi="Arial"/>
          <w:sz w:val="20"/>
          <w:szCs w:val="20"/>
          <w:color w:val="auto"/>
        </w:rPr>
        <w:t>(“Plans”) are subject to the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2010 AMENDED</w:t>
      </w:r>
      <w:r>
        <w:rPr>
          <w:rFonts w:ascii="Arial" w:cs="Arial" w:eastAsia="Arial" w:hAnsi="Arial"/>
          <w:sz w:val="20"/>
          <w:szCs w:val="20"/>
          <w:color w:val="auto"/>
        </w:rPr>
        <w:t xml:space="preserve"> and the </w:t>
      </w:r>
      <w:r>
        <w:rPr>
          <w:rFonts w:ascii="Arial" w:cs="Arial" w:eastAsia="Arial" w:hAnsi="Arial"/>
          <w:sz w:val="20"/>
          <w:szCs w:val="20"/>
          <w:b w:val="1"/>
          <w:bCs w:val="1"/>
          <w:color w:val="auto"/>
        </w:rPr>
        <w:t>RESTATED WATERSTONE BANK SSB EMPLOYEE STOCK OWNERSHIP PLAN and</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WATERSTONE BANK SSB 401(K) PLAN </w:t>
      </w:r>
      <w:r>
        <w:rPr>
          <w:rFonts w:ascii="Arial" w:cs="Arial" w:eastAsia="Arial" w:hAnsi="Arial"/>
          <w:sz w:val="20"/>
          <w:szCs w:val="20"/>
          <w:color w:val="auto"/>
        </w:rPr>
        <w:t>(“Trusts”). As of December 31, 2018, the 2010</w:t>
      </w:r>
    </w:p>
    <w:p>
      <w:pPr>
        <w:spacing w:after="0" w:line="3" w:lineRule="exact"/>
        <w:rPr>
          <w:rFonts w:ascii="Arial" w:cs="Arial" w:eastAsia="Arial" w:hAnsi="Arial"/>
          <w:sz w:val="20"/>
          <w:szCs w:val="20"/>
          <w:color w:val="auto"/>
        </w:rPr>
      </w:pPr>
    </w:p>
    <w:p>
      <w:pPr>
        <w:jc w:val="both"/>
        <w:ind w:left="445" w:right="1039"/>
        <w:spacing w:after="0" w:line="228" w:lineRule="auto"/>
        <w:rPr>
          <w:rFonts w:ascii="Arial" w:cs="Arial" w:eastAsia="Arial" w:hAnsi="Arial"/>
          <w:sz w:val="20"/>
          <w:szCs w:val="20"/>
          <w:color w:val="auto"/>
        </w:rPr>
      </w:pPr>
      <w:r>
        <w:rPr>
          <w:rFonts w:ascii="Arial" w:cs="Arial" w:eastAsia="Arial" w:hAnsi="Arial"/>
          <w:sz w:val="20"/>
          <w:szCs w:val="20"/>
          <w:color w:val="auto"/>
        </w:rPr>
        <w:t xml:space="preserve">AMENDED AND RESTATED WATERSTONE BANK SSB EMPLOYEE STOCK OWNERSHIP PLAN and the WATERSTONE BANK SSB 401(K) PLAN held 2,496,826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Waterstone Financial, Inc.</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445" w:right="1179" w:hanging="445"/>
        <w:spacing w:after="0" w:line="241" w:lineRule="auto"/>
        <w:tabs>
          <w:tab w:leader="none" w:pos="445" w:val="left"/>
        </w:tabs>
        <w:numPr>
          <w:ilvl w:val="0"/>
          <w:numId w:val="6"/>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2,496,826</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8.77%</w:t>
      </w:r>
      <w:r>
        <w:rPr>
          <w:rFonts w:ascii="Arial" w:cs="Arial" w:eastAsia="Arial" w:hAnsi="Arial"/>
          <w:sz w:val="20"/>
          <w:szCs w:val="20"/>
          <w:color w:val="auto"/>
        </w:rPr>
        <w:t xml:space="preserve"> of the Issuer’s outstanding shares of common stock. The percent of class is based on shares outstanding as of December 31, 2018, as provided by the Issuer.</w:t>
      </w:r>
    </w:p>
    <w:p>
      <w:pPr>
        <w:sectPr>
          <w:pgSz w:w="11900" w:h="16838" w:orient="portrait"/>
          <w:cols w:equalWidth="0" w:num="1">
            <w:col w:w="10184"/>
          </w:cols>
          <w:pgMar w:left="275" w:top="743" w:right="1440" w:bottom="1440" w:gutter="0" w:footer="0" w:header="0"/>
          <w:type w:val="continuous"/>
        </w:sectPr>
      </w:pPr>
    </w:p>
    <w:bookmarkStart w:id="3" w:name="page4"/>
    <w:bookmarkEnd w:id="3"/>
    <w:p>
      <w:pPr>
        <w:ind w:left="5"/>
        <w:spacing w:after="0"/>
        <w:tabs>
          <w:tab w:leader="none" w:pos="1305" w:val="left"/>
          <w:tab w:leader="none" w:pos="4065" w:val="left"/>
          <w:tab w:leader="none" w:pos="8285"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4 of 5</w:t>
      </w:r>
    </w:p>
    <w:p>
      <w:pPr>
        <w:spacing w:after="0" w:line="209" w:lineRule="exact"/>
        <w:rPr>
          <w:sz w:val="20"/>
          <w:szCs w:val="20"/>
          <w:color w:val="auto"/>
        </w:rPr>
      </w:pPr>
    </w:p>
    <w:p>
      <w:pPr>
        <w:ind w:left="545" w:hanging="545"/>
        <w:spacing w:after="0"/>
        <w:tabs>
          <w:tab w:leader="none" w:pos="545" w:val="left"/>
        </w:tabs>
        <w:numPr>
          <w:ilvl w:val="0"/>
          <w:numId w:val="7"/>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40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40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2,496,826</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40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40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2,496,826</w:t>
            </w:r>
          </w:p>
        </w:tc>
      </w:tr>
    </w:tbl>
    <w:p>
      <w:pPr>
        <w:spacing w:after="0" w:line="23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ind w:left="5" w:right="109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43" w:right="1440" w:bottom="1440" w:gutter="0" w:footer="0" w:header="0"/>
        </w:sectPr>
      </w:pPr>
    </w:p>
    <w:bookmarkStart w:id="4" w:name="page5"/>
    <w:bookmarkEnd w:id="4"/>
    <w:p>
      <w:pPr>
        <w:spacing w:after="0"/>
        <w:tabs>
          <w:tab w:leader="none" w:pos="1300" w:val="left"/>
          <w:tab w:leader="none" w:pos="4060" w:val="left"/>
          <w:tab w:leader="none" w:pos="82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13G/A</w:t>
      </w:r>
      <w:r>
        <w:rPr>
          <w:sz w:val="20"/>
          <w:szCs w:val="20"/>
          <w:color w:val="auto"/>
        </w:rPr>
        <w:tab/>
      </w:r>
      <w:r>
        <w:rPr>
          <w:rFonts w:ascii="Arial" w:cs="Arial" w:eastAsia="Arial" w:hAnsi="Arial"/>
          <w:sz w:val="16"/>
          <w:szCs w:val="16"/>
          <w:b w:val="1"/>
          <w:bCs w:val="1"/>
          <w:color w:val="auto"/>
        </w:rPr>
        <w:t>Page 5 of 5</w:t>
      </w:r>
    </w:p>
    <w:p>
      <w:pPr>
        <w:spacing w:after="0" w:line="185" w:lineRule="exact"/>
        <w:rPr>
          <w:sz w:val="20"/>
          <w:szCs w:val="20"/>
          <w:color w:val="auto"/>
        </w:rPr>
      </w:pPr>
    </w:p>
    <w:p>
      <w:pPr>
        <w:ind w:left="3920"/>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145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323" w:lineRule="exact"/>
        <w:rPr>
          <w:sz w:val="20"/>
          <w:szCs w:val="20"/>
          <w:color w:val="auto"/>
        </w:rPr>
      </w:pPr>
    </w:p>
    <w:p>
      <w:pPr>
        <w:ind w:left="452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Kristin M. Camp</w:t>
      </w:r>
    </w:p>
    <w:p>
      <w:pPr>
        <w:ind w:left="4520"/>
        <w:spacing w:after="0" w:line="236" w:lineRule="auto"/>
        <w:rPr>
          <w:sz w:val="20"/>
          <w:szCs w:val="20"/>
          <w:color w:val="auto"/>
        </w:rPr>
      </w:pPr>
      <w:r>
        <w:rPr>
          <w:rFonts w:ascii="Arial" w:cs="Arial" w:eastAsia="Arial" w:hAnsi="Arial"/>
          <w:sz w:val="20"/>
          <w:szCs w:val="20"/>
          <w:b w:val="1"/>
          <w:bCs w:val="1"/>
          <w:color w:val="auto"/>
        </w:rPr>
        <w:t>President</w:t>
      </w:r>
    </w:p>
    <w:p>
      <w:pPr>
        <w:ind w:left="4520"/>
        <w:spacing w:after="0"/>
        <w:rPr>
          <w:sz w:val="20"/>
          <w:szCs w:val="20"/>
          <w:color w:val="auto"/>
        </w:rPr>
      </w:pPr>
      <w:r>
        <w:rPr>
          <w:rFonts w:ascii="Arial" w:cs="Arial" w:eastAsia="Arial" w:hAnsi="Arial"/>
          <w:sz w:val="20"/>
          <w:szCs w:val="20"/>
          <w:b w:val="1"/>
          <w:bCs w:val="1"/>
          <w:color w:val="auto"/>
        </w:rPr>
        <w:t>January 29, 2019</w:t>
      </w:r>
    </w:p>
    <w:sectPr>
      <w:pgSz w:w="11900" w:h="16838" w:orient="portrait"/>
      <w:cols w:equalWidth="0" w:num="1">
        <w:col w:w="10179"/>
      </w:cols>
      <w:pgMar w:left="280" w:top="74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x"/>
      <w:numFmt w:val="bullet"/>
      <w:start w:val="1"/>
    </w:lvl>
  </w:abstractNum>
  <w:abstractNum w:abstractNumId="1">
    <w:nsid w:val="238E1F29"/>
    <w:multiLevelType w:val="hybridMultilevel"/>
    <w:lvl w:ilvl="0">
      <w:lvlJc w:val="left"/>
      <w:lvlText w:val="%1."/>
      <w:numFmt w:val="decimal"/>
      <w:start w:val="1"/>
    </w:lvl>
    <w:lvl w:ilvl="1">
      <w:lvlJc w:val="left"/>
      <w:lvlText w:val="(%2)"/>
      <w:numFmt w:val="lowerLetter"/>
      <w:start w:val="1"/>
    </w:lvl>
  </w:abstractNum>
  <w:abstractNum w:abstractNumId="2">
    <w:nsid w:val="46E87CCD"/>
    <w:multiLevelType w:val="hybridMultilevel"/>
    <w:lvl w:ilvl="0">
      <w:lvlJc w:val="left"/>
      <w:lvlText w:val="%1."/>
      <w:numFmt w:val="decimal"/>
      <w:start w:val="9"/>
    </w:lvl>
  </w:abstractNum>
  <w:abstractNum w:abstractNumId="3">
    <w:nsid w:val="3D1B58BA"/>
    <w:multiLevelType w:val="hybridMultilevel"/>
    <w:lvl w:ilvl="0">
      <w:lvlJc w:val="left"/>
      <w:lvlText w:val="%1."/>
      <w:numFmt w:val="decimal"/>
      <w:start w:val="11"/>
    </w:lvl>
  </w:abstractNum>
  <w:abstractNum w:abstractNumId="4">
    <w:nsid w:val="507ED7AB"/>
    <w:multiLevelType w:val="hybridMultilevel"/>
    <w:lvl w:ilvl="0">
      <w:lvlJc w:val="left"/>
      <w:lvlText w:val="(%1)"/>
      <w:numFmt w:val="lowerLetter"/>
      <w:start w:val="4"/>
    </w:lvl>
  </w:abstractNum>
  <w:abstractNum w:abstractNumId="5">
    <w:nsid w:val="2EB141F2"/>
    <w:multiLevelType w:val="hybridMultilevel"/>
    <w:lvl w:ilvl="0">
      <w:lvlJc w:val="left"/>
      <w:lvlText w:val="(%1)"/>
      <w:numFmt w:val="lowerLetter"/>
      <w:start w:val="1"/>
    </w:lvl>
  </w:abstractNum>
  <w:abstractNum w:abstractNumId="6">
    <w:nsid w:val="41B71EFB"/>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2020-01-09T19:02:07Z</dcterms:created>
  <dcterms:modified xsi:type="dcterms:W3CDTF">2020-01-09T19:02:07Z</dcterms:modified>
</cp:coreProperties>
</file>