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6327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6327775"/>
                    </a:xfrm>
                    <a:prstGeom prst="rect">
                      <a:avLst/>
                    </a:prstGeom>
                    <a:noFill/>
                  </pic:spPr>
                </pic:pic>
              </a:graphicData>
            </a:graphic>
          </wp:anchor>
        </w:drawing>
      </w:r>
    </w:p>
    <w:p>
      <w:pPr>
        <w:spacing w:after="0" w:line="41" w:lineRule="exact"/>
        <w:rPr>
          <w:sz w:val="24"/>
          <w:szCs w:val="24"/>
          <w:color w:val="auto"/>
        </w:rPr>
      </w:pPr>
    </w:p>
    <w:p>
      <w:pPr>
        <w:sectPr>
          <w:pgSz w:w="11900" w:h="16838" w:orient="portrait"/>
          <w:cols w:equalWidth="0" w:num="2">
            <w:col w:w="2360" w:space="300"/>
            <w:col w:w="8860"/>
          </w:cols>
          <w:pgMar w:left="240" w:top="225" w:right="139" w:bottom="846"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6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20" w:type="dxa"/>
            <w:vAlign w:val="bottom"/>
            <w:gridSpan w:val="3"/>
            <w:vMerge w:val="restart"/>
          </w:tcPr>
          <w:p>
            <w:pPr>
              <w:spacing w:after="0"/>
              <w:rPr>
                <w:rFonts w:ascii="Arial" w:cs="Arial" w:eastAsia="Arial" w:hAnsi="Arial"/>
                <w:sz w:val="21"/>
                <w:szCs w:val="21"/>
                <w:color w:val="0000EE"/>
                <w:w w:val="98"/>
              </w:rPr>
            </w:pPr>
            <w:hyperlink r:id="rId12">
              <w:r>
                <w:rPr>
                  <w:rFonts w:ascii="Arial" w:cs="Arial" w:eastAsia="Arial" w:hAnsi="Arial"/>
                  <w:sz w:val="21"/>
                  <w:szCs w:val="21"/>
                  <w:color w:val="0000EE"/>
                  <w:w w:val="98"/>
                </w:rPr>
                <w:t>MCCAUGHAN JAMES P</w:t>
              </w:r>
            </w:hyperlink>
          </w:p>
        </w:tc>
        <w:tc>
          <w:tcPr>
            <w:tcW w:w="2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ind w:left="8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40" w:type="dxa"/>
            <w:vAlign w:val="bottom"/>
          </w:tcPr>
          <w:p>
            <w:pPr>
              <w:spacing w:after="0"/>
              <w:rPr>
                <w:sz w:val="9"/>
                <w:szCs w:val="9"/>
                <w:color w:val="auto"/>
              </w:rPr>
            </w:pPr>
          </w:p>
        </w:tc>
        <w:tc>
          <w:tcPr>
            <w:tcW w:w="174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20" w:type="dxa"/>
            <w:vAlign w:val="bottom"/>
            <w:gridSpan w:val="3"/>
            <w:vMerge w:val="continue"/>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20" w:type="dxa"/>
            <w:vAlign w:val="bottom"/>
            <w:gridSpan w:val="3"/>
            <w:vMerge w:val="continue"/>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Director</w:t>
            </w:r>
          </w:p>
        </w:tc>
        <w:tc>
          <w:tcPr>
            <w:tcW w:w="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20" w:type="dxa"/>
            <w:vAlign w:val="bottom"/>
            <w:tcBorders>
              <w:bottom w:val="single" w:sz="8" w:color="0000EE"/>
            </w:tcBorders>
            <w:gridSpan w:val="3"/>
            <w:vMerge w:val="continue"/>
          </w:tcPr>
          <w:p>
            <w:pPr>
              <w:spacing w:after="0"/>
              <w:rPr>
                <w:sz w:val="5"/>
                <w:szCs w:val="5"/>
                <w:color w:val="auto"/>
              </w:rPr>
            </w:pPr>
          </w:p>
        </w:tc>
        <w:tc>
          <w:tcPr>
            <w:tcW w:w="220" w:type="dxa"/>
            <w:vAlign w:val="bottom"/>
            <w:vMerge w:val="restart"/>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20" w:type="dxa"/>
            <w:vAlign w:val="bottom"/>
            <w:gridSpan w:val="3"/>
          </w:tcPr>
          <w:p>
            <w:pPr>
              <w:spacing w:after="0"/>
              <w:rPr>
                <w:sz w:val="4"/>
                <w:szCs w:val="4"/>
                <w:color w:val="auto"/>
              </w:rPr>
            </w:pPr>
          </w:p>
        </w:tc>
        <w:tc>
          <w:tcPr>
            <w:tcW w:w="220" w:type="dxa"/>
            <w:vAlign w:val="bottom"/>
            <w:vMerge w:val="continue"/>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gridSpan w:val="3"/>
            <w:vMerge w:val="continue"/>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3"/>
            <w:vMerge w:val="continue"/>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gridSpan w:val="3"/>
            <w:vMerge w:val="restart"/>
          </w:tcPr>
          <w:p>
            <w:pPr>
              <w:ind w:left="280"/>
              <w:spacing w:after="0"/>
              <w:rPr>
                <w:sz w:val="20"/>
                <w:szCs w:val="20"/>
                <w:color w:val="auto"/>
              </w:rPr>
            </w:pPr>
            <w:r>
              <w:rPr>
                <w:rFonts w:ascii="Arial" w:cs="Arial" w:eastAsia="Arial" w:hAnsi="Arial"/>
                <w:sz w:val="17"/>
                <w:szCs w:val="17"/>
                <w:color w:val="0000FF"/>
              </w:rPr>
              <w:t>X</w:t>
            </w:r>
          </w:p>
        </w:tc>
        <w:tc>
          <w:tcPr>
            <w:tcW w:w="124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260" w:type="dxa"/>
            <w:vAlign w:val="bottom"/>
          </w:tcPr>
          <w:p>
            <w:pPr>
              <w:spacing w:after="0"/>
              <w:rPr>
                <w:sz w:val="12"/>
                <w:szCs w:val="1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20" w:type="dxa"/>
            <w:vAlign w:val="bottom"/>
            <w:tcBorders>
              <w:top w:val="single" w:sz="8" w:color="EEEEEE"/>
            </w:tcBorders>
          </w:tcPr>
          <w:p>
            <w:pPr>
              <w:spacing w:after="0"/>
              <w:rPr>
                <w:sz w:val="2"/>
                <w:szCs w:val="2"/>
                <w:color w:val="auto"/>
              </w:rPr>
            </w:pPr>
          </w:p>
        </w:tc>
        <w:tc>
          <w:tcPr>
            <w:tcW w:w="1140" w:type="dxa"/>
            <w:vAlign w:val="bottom"/>
            <w:tcBorders>
              <w:top w:val="single" w:sz="8" w:color="EEEEEE"/>
            </w:tcBorders>
          </w:tcPr>
          <w:p>
            <w:pPr>
              <w:spacing w:after="0"/>
              <w:rPr>
                <w:sz w:val="2"/>
                <w:szCs w:val="2"/>
                <w:color w:val="auto"/>
              </w:rPr>
            </w:pPr>
          </w:p>
        </w:tc>
        <w:tc>
          <w:tcPr>
            <w:tcW w:w="12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gridSpan w:val="3"/>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gridSpan w:val="3"/>
            <w:vMerge w:val="continue"/>
          </w:tcPr>
          <w:p>
            <w:pPr>
              <w:spacing w:after="0"/>
              <w:rPr>
                <w:sz w:val="7"/>
                <w:szCs w:val="7"/>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306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20" w:type="dxa"/>
            <w:vAlign w:val="bottom"/>
            <w:gridSpan w:val="3"/>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60" w:type="dxa"/>
            <w:vAlign w:val="bottom"/>
            <w:gridSpan w:val="7"/>
            <w:vMerge w:val="continue"/>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40" w:type="dxa"/>
            <w:vAlign w:val="bottom"/>
            <w:gridSpan w:val="7"/>
            <w:vMerge w:val="restart"/>
          </w:tcPr>
          <w:p>
            <w:pPr>
              <w:ind w:left="120"/>
              <w:spacing w:after="0"/>
              <w:rPr>
                <w:sz w:val="20"/>
                <w:szCs w:val="20"/>
                <w:color w:val="auto"/>
              </w:rPr>
            </w:pPr>
            <w:r>
              <w:rPr>
                <w:rFonts w:ascii="Arial" w:cs="Arial" w:eastAsia="Arial" w:hAnsi="Arial"/>
                <w:sz w:val="17"/>
                <w:szCs w:val="17"/>
                <w:color w:val="0000FF"/>
              </w:rPr>
              <w:t>President - Global Asset Mgmt.</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60" w:type="dxa"/>
            <w:vAlign w:val="bottom"/>
            <w:gridSpan w:val="7"/>
            <w:vMerge w:val="continue"/>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4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7"/>
                <w:szCs w:val="17"/>
                <w:color w:val="0000FF"/>
                <w:w w:val="99"/>
              </w:rPr>
              <w:t>711 HIGH STREET</w:t>
            </w: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700" w:type="dxa"/>
            <w:vAlign w:val="bottom"/>
            <w:gridSpan w:val="6"/>
            <w:vMerge w:val="restart"/>
          </w:tcPr>
          <w:p>
            <w:pPr>
              <w:ind w:left="280"/>
              <w:spacing w:after="0"/>
              <w:rPr>
                <w:sz w:val="20"/>
                <w:szCs w:val="20"/>
                <w:color w:val="auto"/>
              </w:rPr>
            </w:pPr>
            <w:r>
              <w:rPr>
                <w:rFonts w:ascii="Arial" w:cs="Arial" w:eastAsia="Arial" w:hAnsi="Arial"/>
                <w:sz w:val="17"/>
                <w:szCs w:val="17"/>
                <w:color w:val="0000FF"/>
              </w:rPr>
              <w:t>07/01/2014</w:t>
            </w: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4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gridSpan w:val="6"/>
            <w:vMerge w:val="continue"/>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2020" w:type="dxa"/>
            <w:vAlign w:val="bottom"/>
            <w:tcBorders>
              <w:bottom w:val="single" w:sz="8" w:color="2C2C2C"/>
            </w:tcBorders>
            <w:gridSpan w:val="3"/>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7"/>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9"/>
            <w:vMerge w:val="restart"/>
          </w:tcPr>
          <w:p>
            <w:pPr>
              <w:jc w:val="center"/>
              <w:ind w:right="1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80" w:type="dxa"/>
            <w:vAlign w:val="bottom"/>
            <w:gridSpan w:val="2"/>
          </w:tcPr>
          <w:p>
            <w:pPr>
              <w:ind w:left="80"/>
              <w:spacing w:after="0"/>
              <w:rPr>
                <w:sz w:val="20"/>
                <w:szCs w:val="20"/>
                <w:color w:val="auto"/>
              </w:rPr>
            </w:pPr>
            <w:r>
              <w:rPr>
                <w:rFonts w:ascii="Arial" w:cs="Arial" w:eastAsia="Arial" w:hAnsi="Arial"/>
                <w:sz w:val="13"/>
                <w:szCs w:val="13"/>
                <w:color w:val="auto"/>
                <w:w w:val="96"/>
              </w:rPr>
              <w:t>Line)</w:t>
            </w: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Arial" w:cs="Arial" w:eastAsia="Arial" w:hAnsi="Arial"/>
                <w:sz w:val="17"/>
                <w:szCs w:val="17"/>
                <w:color w:val="0000FF"/>
              </w:rPr>
              <w:t>DES MOINES   IA</w:t>
            </w: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Arial" w:cs="Arial" w:eastAsia="Arial" w:hAnsi="Arial"/>
                <w:sz w:val="17"/>
                <w:szCs w:val="17"/>
                <w:color w:val="0000FF"/>
              </w:rPr>
              <w:t>50392</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540" w:type="dxa"/>
            <w:vAlign w:val="bottom"/>
            <w:gridSpan w:val="10"/>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40" w:type="dxa"/>
            <w:vAlign w:val="bottom"/>
            <w:gridSpan w:val="7"/>
          </w:tcPr>
          <w:p>
            <w:pPr>
              <w:ind w:left="120"/>
              <w:spacing w:after="0" w:line="14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ind w:left="120"/>
              <w:spacing w:after="0"/>
              <w:rPr>
                <w:sz w:val="20"/>
                <w:szCs w:val="20"/>
                <w:color w:val="auto"/>
              </w:rPr>
            </w:pPr>
            <w:r>
              <w:rPr>
                <w:rFonts w:ascii="Arial" w:cs="Arial" w:eastAsia="Arial" w:hAnsi="Arial"/>
                <w:sz w:val="13"/>
                <w:szCs w:val="13"/>
                <w:color w:val="auto"/>
              </w:rPr>
              <w:t>Person</w:t>
            </w:r>
          </w:p>
        </w:tc>
        <w:tc>
          <w:tcPr>
            <w:tcW w:w="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20" w:type="dxa"/>
            <w:vAlign w:val="bottom"/>
            <w:gridSpan w:val="3"/>
            <w:vMerge w:val="continue"/>
          </w:tcPr>
          <w:p>
            <w:pPr>
              <w:spacing w:after="0"/>
              <w:rPr>
                <w:sz w:val="11"/>
                <w:szCs w:val="11"/>
                <w:color w:val="auto"/>
              </w:rPr>
            </w:pPr>
          </w:p>
        </w:tc>
        <w:tc>
          <w:tcPr>
            <w:tcW w:w="11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4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2020" w:type="dxa"/>
            <w:vAlign w:val="bottom"/>
            <w:tcBorders>
              <w:bottom w:val="single" w:sz="8" w:color="2C2C2C"/>
            </w:tcBorders>
            <w:gridSpan w:val="3"/>
          </w:tcPr>
          <w:p>
            <w:pPr>
              <w:spacing w:after="0"/>
              <w:rPr>
                <w:sz w:val="11"/>
                <w:szCs w:val="11"/>
                <w:color w:val="auto"/>
              </w:rPr>
            </w:pPr>
          </w:p>
        </w:tc>
        <w:tc>
          <w:tcPr>
            <w:tcW w:w="400" w:type="dxa"/>
            <w:vAlign w:val="bottom"/>
            <w:tcBorders>
              <w:bottom w:val="single" w:sz="8" w:color="2C2C2C"/>
            </w:tcBorders>
            <w:gridSpan w:val="2"/>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480" w:type="dxa"/>
            <w:vAlign w:val="bottom"/>
            <w:tcBorders>
              <w:top w:val="single" w:sz="8" w:color="2C2C2C"/>
            </w:tcBorders>
            <w:gridSpan w:val="19"/>
          </w:tcPr>
          <w:p>
            <w:pPr>
              <w:ind w:left="8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4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2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720"/>
              <w:spacing w:after="0" w:line="132"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Transaction</w:t>
            </w:r>
          </w:p>
        </w:tc>
        <w:tc>
          <w:tcPr>
            <w:tcW w:w="2040" w:type="dxa"/>
            <w:vAlign w:val="bottom"/>
            <w:gridSpan w:val="6"/>
          </w:tcPr>
          <w:p>
            <w:pPr>
              <w:ind w:left="12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80" w:type="dxa"/>
            <w:vAlign w:val="bottom"/>
            <w:gridSpan w:val="5"/>
          </w:tcPr>
          <w:p>
            <w:pPr>
              <w:jc w:val="center"/>
              <w:ind w:left="568"/>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40" w:type="dxa"/>
            <w:vAlign w:val="bottom"/>
          </w:tcPr>
          <w:p>
            <w:pPr>
              <w:spacing w:after="0"/>
              <w:rPr>
                <w:sz w:val="6"/>
                <w:szCs w:val="6"/>
                <w:color w:val="auto"/>
              </w:rPr>
            </w:pP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4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4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jc w:val="center"/>
              <w:ind w:left="568"/>
              <w:spacing w:after="0"/>
              <w:rPr>
                <w:sz w:val="20"/>
                <w:szCs w:val="20"/>
                <w:color w:val="auto"/>
              </w:rPr>
            </w:pPr>
            <w:r>
              <w:rPr>
                <w:rFonts w:ascii="Arial" w:cs="Arial" w:eastAsia="Arial" w:hAnsi="Arial"/>
                <w:sz w:val="17"/>
                <w:szCs w:val="17"/>
                <w:color w:val="0000FF"/>
                <w:w w:val="91"/>
              </w:rPr>
              <w:t>07/01/2014</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93"/>
                <w:vertAlign w:val="subscript"/>
              </w:rPr>
              <w:t>M</w:t>
            </w:r>
            <w:r>
              <w:rPr>
                <w:rFonts w:ascii="Arial" w:cs="Arial" w:eastAsia="Arial" w:hAnsi="Arial"/>
                <w:sz w:val="11"/>
                <w:szCs w:val="11"/>
                <w:color w:val="008000"/>
                <w:w w:val="93"/>
              </w:rPr>
              <w:t>(1)</w:t>
            </w:r>
          </w:p>
        </w:tc>
        <w:tc>
          <w:tcPr>
            <w:tcW w:w="740" w:type="dxa"/>
            <w:vAlign w:val="bottom"/>
            <w:tcBorders>
              <w:bottom w:val="single" w:sz="8" w:color="2C2C2C"/>
            </w:tcBorders>
          </w:tcPr>
          <w:p>
            <w:pPr>
              <w:jc w:val="center"/>
              <w:ind w:left="109"/>
              <w:spacing w:after="0"/>
              <w:rPr>
                <w:sz w:val="20"/>
                <w:szCs w:val="20"/>
                <w:color w:val="auto"/>
              </w:rPr>
            </w:pPr>
            <w:r>
              <w:rPr>
                <w:rFonts w:ascii="Arial" w:cs="Arial" w:eastAsia="Arial" w:hAnsi="Arial"/>
                <w:sz w:val="17"/>
                <w:szCs w:val="17"/>
                <w:color w:val="0000FF"/>
                <w:w w:val="93"/>
              </w:rPr>
              <w:t>6,568</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3"/>
          </w:tcPr>
          <w:p>
            <w:pPr>
              <w:jc w:val="center"/>
              <w:ind w:left="6"/>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39.02</w:t>
            </w:r>
          </w:p>
        </w:tc>
        <w:tc>
          <w:tcPr>
            <w:tcW w:w="12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212,408</w:t>
            </w:r>
            <w:r>
              <w:rPr>
                <w:rFonts w:ascii="Arial" w:cs="Arial" w:eastAsia="Arial" w:hAnsi="Arial"/>
                <w:sz w:val="22"/>
                <w:szCs w:val="22"/>
                <w:color w:val="008000"/>
                <w:vertAlign w:val="superscript"/>
              </w:rPr>
              <w:t>(2)</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jc w:val="center"/>
              <w:ind w:left="568"/>
              <w:spacing w:after="0"/>
              <w:rPr>
                <w:sz w:val="20"/>
                <w:szCs w:val="20"/>
                <w:color w:val="auto"/>
              </w:rPr>
            </w:pPr>
            <w:r>
              <w:rPr>
                <w:rFonts w:ascii="Arial" w:cs="Arial" w:eastAsia="Arial" w:hAnsi="Arial"/>
                <w:sz w:val="17"/>
                <w:szCs w:val="17"/>
                <w:color w:val="0000FF"/>
                <w:w w:val="91"/>
              </w:rPr>
              <w:t>07/01/2014</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(1)</w:t>
            </w:r>
          </w:p>
        </w:tc>
        <w:tc>
          <w:tcPr>
            <w:tcW w:w="740" w:type="dxa"/>
            <w:vAlign w:val="bottom"/>
            <w:tcBorders>
              <w:bottom w:val="single" w:sz="8" w:color="2C2C2C"/>
            </w:tcBorders>
          </w:tcPr>
          <w:p>
            <w:pPr>
              <w:jc w:val="center"/>
              <w:ind w:left="109"/>
              <w:spacing w:after="0"/>
              <w:rPr>
                <w:sz w:val="20"/>
                <w:szCs w:val="20"/>
                <w:color w:val="auto"/>
              </w:rPr>
            </w:pPr>
            <w:r>
              <w:rPr>
                <w:rFonts w:ascii="Arial" w:cs="Arial" w:eastAsia="Arial" w:hAnsi="Arial"/>
                <w:sz w:val="17"/>
                <w:szCs w:val="17"/>
                <w:color w:val="0000FF"/>
                <w:w w:val="93"/>
              </w:rPr>
              <w:t>6,568</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50.79</w:t>
            </w:r>
            <w:r>
              <w:rPr>
                <w:rFonts w:ascii="Arial" w:cs="Arial" w:eastAsia="Arial" w:hAnsi="Arial"/>
                <w:sz w:val="22"/>
                <w:szCs w:val="22"/>
                <w:color w:val="008000"/>
                <w:w w:val="88"/>
                <w:vertAlign w:val="superscript"/>
              </w:rPr>
              <w:t>(3)</w:t>
            </w:r>
          </w:p>
        </w:tc>
        <w:tc>
          <w:tcPr>
            <w:tcW w:w="124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205,840</w:t>
            </w:r>
            <w:r>
              <w:rPr>
                <w:rFonts w:ascii="Arial" w:cs="Arial" w:eastAsia="Arial" w:hAnsi="Arial"/>
                <w:sz w:val="22"/>
                <w:szCs w:val="22"/>
                <w:color w:val="008000"/>
                <w:vertAlign w:val="superscript"/>
              </w:rPr>
              <w:t>(2)</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jc w:val="center"/>
              <w:ind w:left="568"/>
              <w:spacing w:after="0"/>
              <w:rPr>
                <w:sz w:val="20"/>
                <w:szCs w:val="20"/>
                <w:color w:val="auto"/>
              </w:rPr>
            </w:pPr>
            <w:r>
              <w:rPr>
                <w:rFonts w:ascii="Arial" w:cs="Arial" w:eastAsia="Arial" w:hAnsi="Arial"/>
                <w:sz w:val="17"/>
                <w:szCs w:val="17"/>
                <w:color w:val="0000FF"/>
                <w:w w:val="91"/>
              </w:rPr>
              <w:t>07/01/2014</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93"/>
                <w:vertAlign w:val="subscript"/>
              </w:rPr>
              <w:t>M</w:t>
            </w:r>
            <w:r>
              <w:rPr>
                <w:rFonts w:ascii="Arial" w:cs="Arial" w:eastAsia="Arial" w:hAnsi="Arial"/>
                <w:sz w:val="11"/>
                <w:szCs w:val="11"/>
                <w:color w:val="008000"/>
                <w:w w:val="93"/>
              </w:rPr>
              <w:t>(4)</w:t>
            </w:r>
          </w:p>
        </w:tc>
        <w:tc>
          <w:tcPr>
            <w:tcW w:w="740" w:type="dxa"/>
            <w:vAlign w:val="bottom"/>
            <w:tcBorders>
              <w:bottom w:val="single" w:sz="8" w:color="2C2C2C"/>
            </w:tcBorders>
          </w:tcPr>
          <w:p>
            <w:pPr>
              <w:jc w:val="center"/>
              <w:ind w:left="109"/>
              <w:spacing w:after="0"/>
              <w:rPr>
                <w:sz w:val="20"/>
                <w:szCs w:val="20"/>
                <w:color w:val="auto"/>
              </w:rPr>
            </w:pPr>
            <w:r>
              <w:rPr>
                <w:rFonts w:ascii="Arial" w:cs="Arial" w:eastAsia="Arial" w:hAnsi="Arial"/>
                <w:sz w:val="17"/>
                <w:szCs w:val="17"/>
                <w:color w:val="0000FF"/>
                <w:w w:val="92"/>
              </w:rPr>
              <w:t>12,000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11.07</w:t>
            </w:r>
          </w:p>
        </w:tc>
        <w:tc>
          <w:tcPr>
            <w:tcW w:w="12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217,840</w:t>
            </w:r>
            <w:r>
              <w:rPr>
                <w:rFonts w:ascii="Arial" w:cs="Arial" w:eastAsia="Arial" w:hAnsi="Arial"/>
                <w:sz w:val="22"/>
                <w:szCs w:val="22"/>
                <w:color w:val="008000"/>
                <w:vertAlign w:val="superscript"/>
              </w:rPr>
              <w:t>(2)</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jc w:val="center"/>
              <w:ind w:left="568"/>
              <w:spacing w:after="0"/>
              <w:rPr>
                <w:sz w:val="20"/>
                <w:szCs w:val="20"/>
                <w:color w:val="auto"/>
              </w:rPr>
            </w:pPr>
            <w:r>
              <w:rPr>
                <w:rFonts w:ascii="Arial" w:cs="Arial" w:eastAsia="Arial" w:hAnsi="Arial"/>
                <w:sz w:val="17"/>
                <w:szCs w:val="17"/>
                <w:color w:val="0000FF"/>
                <w:w w:val="91"/>
              </w:rPr>
              <w:t>07/01/2014</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(4)</w:t>
            </w:r>
          </w:p>
        </w:tc>
        <w:tc>
          <w:tcPr>
            <w:tcW w:w="740" w:type="dxa"/>
            <w:vAlign w:val="bottom"/>
            <w:tcBorders>
              <w:bottom w:val="single" w:sz="8" w:color="2C2C2C"/>
            </w:tcBorders>
          </w:tcPr>
          <w:p>
            <w:pPr>
              <w:jc w:val="center"/>
              <w:ind w:left="109"/>
              <w:spacing w:after="0"/>
              <w:rPr>
                <w:sz w:val="20"/>
                <w:szCs w:val="20"/>
                <w:color w:val="auto"/>
              </w:rPr>
            </w:pPr>
            <w:r>
              <w:rPr>
                <w:rFonts w:ascii="Arial" w:cs="Arial" w:eastAsia="Arial" w:hAnsi="Arial"/>
                <w:sz w:val="17"/>
                <w:szCs w:val="17"/>
                <w:color w:val="0000FF"/>
                <w:w w:val="92"/>
              </w:rPr>
              <w:t>12,000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50.79</w:t>
            </w:r>
            <w:r>
              <w:rPr>
                <w:rFonts w:ascii="Arial" w:cs="Arial" w:eastAsia="Arial" w:hAnsi="Arial"/>
                <w:sz w:val="22"/>
                <w:szCs w:val="22"/>
                <w:color w:val="008000"/>
                <w:w w:val="88"/>
                <w:vertAlign w:val="superscript"/>
              </w:rPr>
              <w:t>(5)</w:t>
            </w:r>
          </w:p>
        </w:tc>
        <w:tc>
          <w:tcPr>
            <w:tcW w:w="124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205,840</w:t>
            </w:r>
            <w:r>
              <w:rPr>
                <w:rFonts w:ascii="Arial" w:cs="Arial" w:eastAsia="Arial" w:hAnsi="Arial"/>
                <w:sz w:val="22"/>
                <w:szCs w:val="22"/>
                <w:color w:val="008000"/>
                <w:vertAlign w:val="superscript"/>
              </w:rPr>
              <w:t>(2)</w:t>
            </w:r>
          </w:p>
        </w:tc>
        <w:tc>
          <w:tcPr>
            <w:tcW w:w="26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640" w:type="dxa"/>
            <w:vAlign w:val="bottom"/>
            <w:tcBorders>
              <w:top w:val="single" w:sz="8" w:color="2C2C2C"/>
            </w:tcBorders>
            <w:gridSpan w:val="18"/>
          </w:tcPr>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700" w:type="dxa"/>
            <w:vAlign w:val="bottom"/>
            <w:gridSpan w:val="15"/>
          </w:tcPr>
          <w:p>
            <w:pPr>
              <w:jc w:val="center"/>
              <w:ind w:left="448"/>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0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Stock</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gridSpan w:val="4"/>
            <w:vMerge w:val="restart"/>
          </w:tcPr>
          <w:p>
            <w:pPr>
              <w:ind w:left="100"/>
              <w:spacing w:after="0" w:line="295"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gridSpan w:val="2"/>
            <w:vMerge w:val="restart"/>
          </w:tcPr>
          <w:p>
            <w:pPr>
              <w:jc w:val="right"/>
              <w:ind w:right="46"/>
              <w:spacing w:after="0"/>
              <w:rPr>
                <w:sz w:val="20"/>
                <w:szCs w:val="20"/>
                <w:color w:val="auto"/>
              </w:rPr>
            </w:pPr>
            <w:r>
              <w:rPr>
                <w:rFonts w:ascii="Arial" w:cs="Arial" w:eastAsia="Arial" w:hAnsi="Arial"/>
                <w:sz w:val="17"/>
                <w:szCs w:val="17"/>
                <w:color w:val="0000FF"/>
                <w:w w:val="98"/>
              </w:rPr>
              <w:t>6,568</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8" w:lineRule="exact"/>
              <w:rPr>
                <w:sz w:val="20"/>
                <w:szCs w:val="20"/>
                <w:color w:val="auto"/>
              </w:rPr>
            </w:pPr>
            <w:r>
              <w:rPr>
                <w:rFonts w:ascii="Arial" w:cs="Arial" w:eastAsia="Arial" w:hAnsi="Arial"/>
                <w:sz w:val="13"/>
                <w:szCs w:val="13"/>
                <w:color w:val="0000FF"/>
              </w:rPr>
              <w:t>Option</w:t>
            </w:r>
          </w:p>
        </w:tc>
        <w:tc>
          <w:tcPr>
            <w:tcW w:w="860" w:type="dxa"/>
            <w:vAlign w:val="bottom"/>
            <w:vMerge w:val="restart"/>
          </w:tcPr>
          <w:p>
            <w:pPr>
              <w:ind w:left="22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39.02</w:t>
            </w:r>
          </w:p>
        </w:tc>
        <w:tc>
          <w:tcPr>
            <w:tcW w:w="840" w:type="dxa"/>
            <w:vAlign w:val="bottom"/>
            <w:vMerge w:val="restart"/>
          </w:tcPr>
          <w:p>
            <w:pPr>
              <w:jc w:val="right"/>
              <w:spacing w:after="0" w:line="148" w:lineRule="exact"/>
              <w:rPr>
                <w:sz w:val="20"/>
                <w:szCs w:val="20"/>
                <w:color w:val="auto"/>
              </w:rPr>
            </w:pPr>
            <w:r>
              <w:rPr>
                <w:rFonts w:ascii="Arial" w:cs="Arial" w:eastAsia="Arial" w:hAnsi="Arial"/>
                <w:sz w:val="13"/>
                <w:szCs w:val="13"/>
                <w:color w:val="0000FF"/>
              </w:rPr>
              <w:t>07/01/2014</w:t>
            </w:r>
          </w:p>
        </w:tc>
        <w:tc>
          <w:tcPr>
            <w:tcW w:w="2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gridSpan w:val="4"/>
            <w:vMerge w:val="continue"/>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vMerge w:val="restart"/>
          </w:tcPr>
          <w:p>
            <w:pPr>
              <w:jc w:val="right"/>
              <w:ind w:right="79"/>
              <w:spacing w:after="0" w:line="148" w:lineRule="exact"/>
              <w:rPr>
                <w:sz w:val="20"/>
                <w:szCs w:val="20"/>
                <w:color w:val="auto"/>
              </w:rPr>
            </w:pPr>
            <w:r>
              <w:rPr>
                <w:rFonts w:ascii="Arial" w:cs="Arial" w:eastAsia="Arial" w:hAnsi="Arial"/>
                <w:sz w:val="13"/>
                <w:szCs w:val="13"/>
                <w:color w:val="0000FF"/>
              </w:rPr>
              <w:t>6,568</w:t>
            </w:r>
          </w:p>
        </w:tc>
        <w:tc>
          <w:tcPr>
            <w:tcW w:w="820" w:type="dxa"/>
            <w:vAlign w:val="bottom"/>
            <w:gridSpan w:val="2"/>
            <w:vMerge w:val="restart"/>
          </w:tcPr>
          <w:p>
            <w:pPr>
              <w:ind w:left="60"/>
              <w:spacing w:after="0" w:line="148" w:lineRule="exact"/>
              <w:rPr>
                <w:sz w:val="20"/>
                <w:szCs w:val="20"/>
                <w:color w:val="auto"/>
              </w:rPr>
            </w:pPr>
            <w:r>
              <w:rPr>
                <w:rFonts w:ascii="Arial" w:cs="Arial" w:eastAsia="Arial" w:hAnsi="Arial"/>
                <w:sz w:val="13"/>
                <w:szCs w:val="13"/>
                <w:color w:val="0000FF"/>
              </w:rPr>
              <w:t>02/28/2008</w:t>
            </w:r>
          </w:p>
        </w:tc>
        <w:tc>
          <w:tcPr>
            <w:tcW w:w="740" w:type="dxa"/>
            <w:vAlign w:val="bottom"/>
            <w:vMerge w:val="restart"/>
          </w:tcPr>
          <w:p>
            <w:pPr>
              <w:ind w:left="40"/>
              <w:spacing w:after="0" w:line="148" w:lineRule="exact"/>
              <w:rPr>
                <w:sz w:val="20"/>
                <w:szCs w:val="20"/>
                <w:color w:val="auto"/>
              </w:rPr>
            </w:pPr>
            <w:r>
              <w:rPr>
                <w:rFonts w:ascii="Arial" w:cs="Arial" w:eastAsia="Arial" w:hAnsi="Arial"/>
                <w:sz w:val="13"/>
                <w:szCs w:val="13"/>
                <w:color w:val="0000FF"/>
              </w:rPr>
              <w:t>02/28/2015</w:t>
            </w:r>
          </w:p>
        </w:tc>
        <w:tc>
          <w:tcPr>
            <w:tcW w:w="680" w:type="dxa"/>
            <w:vAlign w:val="bottom"/>
            <w:gridSpan w:val="2"/>
            <w:vMerge w:val="continue"/>
          </w:tcPr>
          <w:p>
            <w:pPr>
              <w:spacing w:after="0"/>
              <w:rPr>
                <w:sz w:val="5"/>
                <w:szCs w:val="5"/>
                <w:color w:val="auto"/>
              </w:rPr>
            </w:pPr>
          </w:p>
        </w:tc>
        <w:tc>
          <w:tcPr>
            <w:tcW w:w="5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vMerge w:val="restart"/>
          </w:tcPr>
          <w:p>
            <w:pPr>
              <w:ind w:left="120"/>
              <w:spacing w:after="0" w:line="148"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40" w:type="dxa"/>
            <w:vAlign w:val="bottom"/>
            <w:vMerge w:val="restart"/>
          </w:tcPr>
          <w:p>
            <w:pPr>
              <w:jc w:val="right"/>
              <w:spacing w:after="0" w:line="148" w:lineRule="exact"/>
              <w:rPr>
                <w:sz w:val="20"/>
                <w:szCs w:val="20"/>
                <w:color w:val="auto"/>
              </w:rPr>
            </w:pPr>
            <w:r>
              <w:rPr>
                <w:rFonts w:ascii="Arial" w:cs="Arial" w:eastAsia="Arial" w:hAnsi="Arial"/>
                <w:sz w:val="13"/>
                <w:szCs w:val="13"/>
                <w:color w:val="0000FF"/>
              </w:rPr>
              <w:t>45,979</w:t>
            </w:r>
          </w:p>
        </w:tc>
        <w:tc>
          <w:tcPr>
            <w:tcW w:w="260" w:type="dxa"/>
            <w:vAlign w:val="bottom"/>
          </w:tcPr>
          <w:p>
            <w:pPr>
              <w:spacing w:after="0"/>
              <w:rPr>
                <w:sz w:val="5"/>
                <w:szCs w:val="5"/>
                <w:color w:val="auto"/>
              </w:rPr>
            </w:pPr>
          </w:p>
        </w:tc>
        <w:tc>
          <w:tcPr>
            <w:tcW w:w="700" w:type="dxa"/>
            <w:vAlign w:val="bottom"/>
            <w:vMerge w:val="restart"/>
          </w:tcPr>
          <w:p>
            <w:pPr>
              <w:ind w:left="340"/>
              <w:spacing w:after="0" w:line="148"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60" w:type="dxa"/>
            <w:vAlign w:val="bottom"/>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gridSpan w:val="4"/>
            <w:vMerge w:val="continue"/>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vMerge w:val="continue"/>
          </w:tcPr>
          <w:p>
            <w:pPr>
              <w:spacing w:after="0"/>
              <w:rPr>
                <w:sz w:val="6"/>
                <w:szCs w:val="6"/>
                <w:color w:val="auto"/>
              </w:rPr>
            </w:pPr>
          </w:p>
        </w:tc>
        <w:tc>
          <w:tcPr>
            <w:tcW w:w="820" w:type="dxa"/>
            <w:vAlign w:val="bottom"/>
            <w:gridSpan w:val="2"/>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68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0000FF"/>
              </w:rPr>
              <w:t>Stock</w:t>
            </w:r>
          </w:p>
        </w:tc>
        <w:tc>
          <w:tcPr>
            <w:tcW w:w="560" w:type="dxa"/>
            <w:vAlign w:val="bottom"/>
            <w:gridSpan w:val="2"/>
            <w:vMerge w:val="continue"/>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line="148" w:lineRule="exact"/>
              <w:rPr>
                <w:sz w:val="20"/>
                <w:szCs w:val="20"/>
                <w:color w:val="auto"/>
              </w:rPr>
            </w:pPr>
            <w:r>
              <w:rPr>
                <w:rFonts w:ascii="Arial" w:cs="Arial" w:eastAsia="Arial" w:hAnsi="Arial"/>
                <w:sz w:val="13"/>
                <w:szCs w:val="13"/>
                <w:color w:val="0000FF"/>
              </w:rPr>
              <w:t>(Right to</w:t>
            </w:r>
          </w:p>
        </w:tc>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2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Stock</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gridSpan w:val="4"/>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(4)</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gridSpan w:val="2"/>
            <w:vMerge w:val="restart"/>
          </w:tcPr>
          <w:p>
            <w:pPr>
              <w:jc w:val="right"/>
              <w:ind w:right="6"/>
              <w:spacing w:after="0"/>
              <w:rPr>
                <w:sz w:val="20"/>
                <w:szCs w:val="20"/>
                <w:color w:val="auto"/>
              </w:rPr>
            </w:pPr>
            <w:r>
              <w:rPr>
                <w:rFonts w:ascii="Arial" w:cs="Arial" w:eastAsia="Arial" w:hAnsi="Arial"/>
                <w:sz w:val="17"/>
                <w:szCs w:val="17"/>
                <w:color w:val="0000FF"/>
                <w:w w:val="88"/>
              </w:rPr>
              <w:t>12,000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Option</w:t>
            </w:r>
          </w:p>
        </w:tc>
        <w:tc>
          <w:tcPr>
            <w:tcW w:w="860" w:type="dxa"/>
            <w:vAlign w:val="bottom"/>
          </w:tcPr>
          <w:p>
            <w:pPr>
              <w:ind w:left="2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11.07</w:t>
            </w:r>
          </w:p>
        </w:tc>
        <w:tc>
          <w:tcPr>
            <w:tcW w:w="840" w:type="dxa"/>
            <w:vAlign w:val="bottom"/>
          </w:tcPr>
          <w:p>
            <w:pPr>
              <w:jc w:val="right"/>
              <w:spacing w:after="0" w:line="132" w:lineRule="exact"/>
              <w:rPr>
                <w:sz w:val="20"/>
                <w:szCs w:val="20"/>
                <w:color w:val="auto"/>
              </w:rPr>
            </w:pPr>
            <w:r>
              <w:rPr>
                <w:rFonts w:ascii="Arial" w:cs="Arial" w:eastAsia="Arial" w:hAnsi="Arial"/>
                <w:sz w:val="13"/>
                <w:szCs w:val="13"/>
                <w:color w:val="0000FF"/>
              </w:rPr>
              <w:t>07/01/2014</w:t>
            </w: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gridSpan w:val="4"/>
            <w:vMerge w:val="continue"/>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jc w:val="right"/>
              <w:ind w:right="39"/>
              <w:spacing w:after="0" w:line="132" w:lineRule="exact"/>
              <w:rPr>
                <w:sz w:val="20"/>
                <w:szCs w:val="20"/>
                <w:color w:val="auto"/>
              </w:rPr>
            </w:pPr>
            <w:r>
              <w:rPr>
                <w:rFonts w:ascii="Arial" w:cs="Arial" w:eastAsia="Arial" w:hAnsi="Arial"/>
                <w:sz w:val="13"/>
                <w:szCs w:val="13"/>
                <w:color w:val="0000FF"/>
              </w:rPr>
              <w:t>12,000</w:t>
            </w:r>
          </w:p>
        </w:tc>
        <w:tc>
          <w:tcPr>
            <w:tcW w:w="8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02/24/2012</w:t>
            </w:r>
          </w:p>
        </w:tc>
        <w:tc>
          <w:tcPr>
            <w:tcW w:w="740" w:type="dxa"/>
            <w:vAlign w:val="bottom"/>
          </w:tcPr>
          <w:p>
            <w:pPr>
              <w:ind w:left="40"/>
              <w:spacing w:after="0" w:line="132" w:lineRule="exact"/>
              <w:rPr>
                <w:sz w:val="20"/>
                <w:szCs w:val="20"/>
                <w:color w:val="auto"/>
              </w:rPr>
            </w:pPr>
            <w:r>
              <w:rPr>
                <w:rFonts w:ascii="Arial" w:cs="Arial" w:eastAsia="Arial" w:hAnsi="Arial"/>
                <w:sz w:val="13"/>
                <w:szCs w:val="13"/>
                <w:color w:val="0000FF"/>
              </w:rPr>
              <w:t>02/24/2019</w:t>
            </w:r>
          </w:p>
        </w:tc>
        <w:tc>
          <w:tcPr>
            <w:tcW w:w="680" w:type="dxa"/>
            <w:vAlign w:val="bottom"/>
            <w:gridSpan w:val="2"/>
            <w:vMerge w:val="continue"/>
          </w:tcPr>
          <w:p>
            <w:pPr>
              <w:spacing w:after="0"/>
              <w:rPr>
                <w:sz w:val="11"/>
                <w:szCs w:val="11"/>
                <w:color w:val="auto"/>
              </w:rPr>
            </w:pPr>
          </w:p>
        </w:tc>
        <w:tc>
          <w:tcPr>
            <w:tcW w:w="56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40" w:type="dxa"/>
            <w:vAlign w:val="bottom"/>
          </w:tcPr>
          <w:p>
            <w:pPr>
              <w:jc w:val="right"/>
              <w:spacing w:after="0" w:line="132" w:lineRule="exact"/>
              <w:rPr>
                <w:sz w:val="20"/>
                <w:szCs w:val="20"/>
                <w:color w:val="auto"/>
              </w:rPr>
            </w:pPr>
            <w:r>
              <w:rPr>
                <w:rFonts w:ascii="Arial" w:cs="Arial" w:eastAsia="Arial" w:hAnsi="Arial"/>
                <w:sz w:val="13"/>
                <w:szCs w:val="13"/>
                <w:color w:val="0000FF"/>
              </w:rPr>
              <w:t>111,555</w:t>
            </w:r>
          </w:p>
        </w:tc>
        <w:tc>
          <w:tcPr>
            <w:tcW w:w="26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tcPr>
          <w:p>
            <w:pPr>
              <w:jc w:val="right"/>
              <w:ind w:right="240"/>
              <w:spacing w:after="0" w:line="148" w:lineRule="exact"/>
              <w:rPr>
                <w:sz w:val="20"/>
                <w:szCs w:val="20"/>
                <w:color w:val="auto"/>
              </w:rPr>
            </w:pPr>
            <w:r>
              <w:rPr>
                <w:rFonts w:ascii="Arial" w:cs="Arial" w:eastAsia="Arial" w:hAnsi="Arial"/>
                <w:sz w:val="13"/>
                <w:szCs w:val="13"/>
                <w:color w:val="0000FF"/>
              </w:rPr>
              <w:t>Stock</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10b5-1 trading plan adopted by the reporting person on November 7, 2013.</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8,298 shares acquired pursuant to the Principal Financial Group, Inc. Employee Stock Purchase Plan.</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$50.56 - $50.96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footnotes (3) and (5) to this Form 4.</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10b5-1 trading plan adopted by the reporting person on May 8, 2014.</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$50.54 - $50.96, inclusive.</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Patrick A. Kirchner, by Power</w:t>
            </w:r>
          </w:p>
        </w:tc>
        <w:tc>
          <w:tcPr>
            <w:tcW w:w="18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07/02/2014</w:t>
            </w:r>
          </w:p>
        </w:tc>
        <w:tc>
          <w:tcPr>
            <w:tcW w:w="0" w:type="dxa"/>
            <w:vAlign w:val="bottom"/>
          </w:tcPr>
          <w:p>
            <w:pPr>
              <w:spacing w:after="0"/>
              <w:rPr>
                <w:sz w:val="1"/>
                <w:szCs w:val="1"/>
                <w:color w:val="auto"/>
              </w:rPr>
            </w:pPr>
          </w:p>
        </w:tc>
      </w:tr>
      <w:tr>
        <w:trPr>
          <w:trHeight w:val="92"/>
        </w:trPr>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of Attorney</w:t>
            </w: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30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00" w:type="dxa"/>
            <w:vAlign w:val="bottom"/>
            <w:shd w:val="clear" w:color="auto" w:fill="000000"/>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84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2020-01-27T22:29:00Z</dcterms:created>
  <dcterms:modified xsi:type="dcterms:W3CDTF">2020-01-27T22:29:00Z</dcterms:modified>
</cp:coreProperties>
</file>