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9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9"/>
                </w:rPr>
                <w:t>Lillis Terrance J.</w:t>
              </w:r>
            </w:hyperlink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6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Executive Vice President &amp; CFO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08/18/2014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08/18/2014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G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2,000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63,278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ind w:right="4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39</w:t>
            </w:r>
          </w:p>
        </w:tc>
        <w:tc>
          <w:tcPr>
            <w:tcW w:w="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8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Includes 9,335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08/21/2014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43238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2020-01-28T11:34:47Z</dcterms:created>
  <dcterms:modified xsi:type="dcterms:W3CDTF">2020-01-28T11:34:47Z</dcterms:modified>
</cp:coreProperties>
</file>